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B883F7">
      <w:pPr>
        <w:pStyle w:val="2"/>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宋体" w:hAnsi="宋体" w:eastAsia="宋体" w:cs="宋体"/>
          <w:b/>
          <w:bCs/>
          <w:sz w:val="60"/>
          <w:szCs w:val="60"/>
        </w:rPr>
      </w:pPr>
    </w:p>
    <w:p w14:paraId="5115262B">
      <w:pPr>
        <w:pStyle w:val="2"/>
        <w:spacing w:line="242" w:lineRule="auto"/>
        <w:jc w:val="center"/>
        <w:rPr>
          <w:rFonts w:hint="eastAsia" w:ascii="宋体" w:hAnsi="宋体" w:eastAsia="宋体" w:cs="宋体"/>
          <w:b/>
          <w:bCs/>
          <w:sz w:val="60"/>
          <w:szCs w:val="60"/>
        </w:rPr>
      </w:pPr>
      <w:r>
        <w:rPr>
          <w:rFonts w:hint="eastAsia" w:ascii="宋体" w:hAnsi="宋体" w:eastAsia="宋体" w:cs="宋体"/>
          <w:b/>
          <w:bCs/>
          <w:sz w:val="60"/>
          <w:szCs w:val="60"/>
        </w:rPr>
        <w:t>额敏县牧区动物防疫专用设施项目(购置设备)</w:t>
      </w:r>
    </w:p>
    <w:p w14:paraId="4214FD91">
      <w:pPr>
        <w:pStyle w:val="2"/>
        <w:spacing w:line="242" w:lineRule="auto"/>
        <w:jc w:val="center"/>
      </w:pPr>
    </w:p>
    <w:p w14:paraId="795AADD5">
      <w:pPr>
        <w:pStyle w:val="2"/>
        <w:spacing w:line="242" w:lineRule="auto"/>
      </w:pPr>
    </w:p>
    <w:p w14:paraId="56E50309">
      <w:pPr>
        <w:pStyle w:val="2"/>
        <w:spacing w:line="242" w:lineRule="auto"/>
      </w:pPr>
    </w:p>
    <w:p w14:paraId="5C1A4925">
      <w:pPr>
        <w:pStyle w:val="2"/>
        <w:spacing w:line="242" w:lineRule="auto"/>
      </w:pPr>
    </w:p>
    <w:p w14:paraId="4D443B5B">
      <w:pPr>
        <w:pStyle w:val="2"/>
        <w:spacing w:line="242" w:lineRule="auto"/>
      </w:pPr>
    </w:p>
    <w:p w14:paraId="43E9CC47">
      <w:pPr>
        <w:pStyle w:val="2"/>
        <w:spacing w:line="242" w:lineRule="auto"/>
      </w:pPr>
    </w:p>
    <w:p w14:paraId="5B6464FD">
      <w:pPr>
        <w:pStyle w:val="2"/>
        <w:spacing w:line="242" w:lineRule="auto"/>
      </w:pPr>
    </w:p>
    <w:p w14:paraId="4B2CDA1C">
      <w:pPr>
        <w:pStyle w:val="2"/>
        <w:spacing w:line="242" w:lineRule="auto"/>
      </w:pPr>
    </w:p>
    <w:p w14:paraId="167BA8FB">
      <w:pPr>
        <w:pStyle w:val="2"/>
        <w:spacing w:line="243" w:lineRule="auto"/>
      </w:pPr>
    </w:p>
    <w:p w14:paraId="71E8DC06">
      <w:pPr>
        <w:pStyle w:val="2"/>
        <w:spacing w:line="243" w:lineRule="auto"/>
      </w:pPr>
    </w:p>
    <w:p w14:paraId="72C9B325">
      <w:pPr>
        <w:spacing w:before="169" w:line="220" w:lineRule="auto"/>
        <w:ind w:left="2049"/>
        <w:rPr>
          <w:rFonts w:ascii="宋体" w:hAnsi="宋体" w:eastAsia="宋体" w:cs="宋体"/>
          <w:sz w:val="52"/>
          <w:szCs w:val="52"/>
        </w:rPr>
      </w:pPr>
      <w:r>
        <w:rPr>
          <w:rFonts w:ascii="宋体" w:hAnsi="宋体" w:eastAsia="宋体" w:cs="宋体"/>
          <w:b/>
          <w:bCs/>
          <w:spacing w:val="-19"/>
          <w:sz w:val="52"/>
          <w:szCs w:val="52"/>
        </w:rPr>
        <w:t>竞</w:t>
      </w:r>
      <w:r>
        <w:rPr>
          <w:rFonts w:ascii="宋体" w:hAnsi="宋体" w:eastAsia="宋体" w:cs="宋体"/>
          <w:spacing w:val="32"/>
          <w:sz w:val="52"/>
          <w:szCs w:val="52"/>
        </w:rPr>
        <w:t xml:space="preserve"> </w:t>
      </w:r>
      <w:r>
        <w:rPr>
          <w:rFonts w:ascii="宋体" w:hAnsi="宋体" w:eastAsia="宋体" w:cs="宋体"/>
          <w:b/>
          <w:bCs/>
          <w:spacing w:val="-19"/>
          <w:sz w:val="52"/>
          <w:szCs w:val="52"/>
        </w:rPr>
        <w:t>争</w:t>
      </w:r>
      <w:r>
        <w:rPr>
          <w:rFonts w:ascii="宋体" w:hAnsi="宋体" w:eastAsia="宋体" w:cs="宋体"/>
          <w:spacing w:val="-19"/>
          <w:sz w:val="52"/>
          <w:szCs w:val="52"/>
        </w:rPr>
        <w:t xml:space="preserve"> </w:t>
      </w:r>
      <w:r>
        <w:rPr>
          <w:rFonts w:ascii="宋体" w:hAnsi="宋体" w:eastAsia="宋体" w:cs="宋体"/>
          <w:b/>
          <w:bCs/>
          <w:spacing w:val="-19"/>
          <w:sz w:val="52"/>
          <w:szCs w:val="52"/>
        </w:rPr>
        <w:t>性</w:t>
      </w:r>
      <w:r>
        <w:rPr>
          <w:rFonts w:ascii="宋体" w:hAnsi="宋体" w:eastAsia="宋体" w:cs="宋体"/>
          <w:spacing w:val="22"/>
          <w:sz w:val="52"/>
          <w:szCs w:val="52"/>
        </w:rPr>
        <w:t xml:space="preserve"> </w:t>
      </w:r>
      <w:r>
        <w:rPr>
          <w:rFonts w:ascii="宋体" w:hAnsi="宋体" w:eastAsia="宋体" w:cs="宋体"/>
          <w:b/>
          <w:bCs/>
          <w:spacing w:val="-19"/>
          <w:sz w:val="52"/>
          <w:szCs w:val="52"/>
        </w:rPr>
        <w:t>谈</w:t>
      </w:r>
      <w:r>
        <w:rPr>
          <w:rFonts w:ascii="宋体" w:hAnsi="宋体" w:eastAsia="宋体" w:cs="宋体"/>
          <w:spacing w:val="21"/>
          <w:sz w:val="52"/>
          <w:szCs w:val="52"/>
        </w:rPr>
        <w:t xml:space="preserve"> </w:t>
      </w:r>
      <w:r>
        <w:rPr>
          <w:rFonts w:ascii="宋体" w:hAnsi="宋体" w:eastAsia="宋体" w:cs="宋体"/>
          <w:b/>
          <w:bCs/>
          <w:spacing w:val="-19"/>
          <w:sz w:val="52"/>
          <w:szCs w:val="52"/>
        </w:rPr>
        <w:t>判</w:t>
      </w:r>
      <w:r>
        <w:rPr>
          <w:rFonts w:ascii="宋体" w:hAnsi="宋体" w:eastAsia="宋体" w:cs="宋体"/>
          <w:spacing w:val="26"/>
          <w:sz w:val="52"/>
          <w:szCs w:val="52"/>
        </w:rPr>
        <w:t xml:space="preserve"> </w:t>
      </w:r>
      <w:r>
        <w:rPr>
          <w:rFonts w:ascii="宋体" w:hAnsi="宋体" w:eastAsia="宋体" w:cs="宋体"/>
          <w:b/>
          <w:bCs/>
          <w:spacing w:val="-19"/>
          <w:sz w:val="52"/>
          <w:szCs w:val="52"/>
        </w:rPr>
        <w:t>文</w:t>
      </w:r>
      <w:r>
        <w:rPr>
          <w:rFonts w:ascii="宋体" w:hAnsi="宋体" w:eastAsia="宋体" w:cs="宋体"/>
          <w:spacing w:val="20"/>
          <w:sz w:val="52"/>
          <w:szCs w:val="52"/>
        </w:rPr>
        <w:t xml:space="preserve"> </w:t>
      </w:r>
      <w:r>
        <w:rPr>
          <w:rFonts w:ascii="宋体" w:hAnsi="宋体" w:eastAsia="宋体" w:cs="宋体"/>
          <w:b/>
          <w:bCs/>
          <w:spacing w:val="-19"/>
          <w:sz w:val="52"/>
          <w:szCs w:val="52"/>
        </w:rPr>
        <w:t>件</w:t>
      </w:r>
    </w:p>
    <w:p w14:paraId="341DC0F8">
      <w:pPr>
        <w:pStyle w:val="2"/>
        <w:spacing w:line="242" w:lineRule="auto"/>
      </w:pPr>
    </w:p>
    <w:p w14:paraId="3176B77B">
      <w:pPr>
        <w:pStyle w:val="2"/>
        <w:spacing w:line="242" w:lineRule="auto"/>
      </w:pPr>
    </w:p>
    <w:p w14:paraId="1FC60C91">
      <w:pPr>
        <w:pStyle w:val="2"/>
        <w:spacing w:line="242" w:lineRule="auto"/>
      </w:pPr>
    </w:p>
    <w:p w14:paraId="4E9F7851">
      <w:pPr>
        <w:pStyle w:val="2"/>
        <w:spacing w:line="242" w:lineRule="auto"/>
      </w:pPr>
    </w:p>
    <w:p w14:paraId="793D20B9">
      <w:pPr>
        <w:pStyle w:val="2"/>
        <w:spacing w:line="243" w:lineRule="auto"/>
      </w:pPr>
    </w:p>
    <w:p w14:paraId="665633B9">
      <w:pPr>
        <w:pStyle w:val="2"/>
        <w:spacing w:line="243" w:lineRule="auto"/>
      </w:pPr>
    </w:p>
    <w:p w14:paraId="56B2DB31">
      <w:pPr>
        <w:pStyle w:val="2"/>
        <w:spacing w:line="243" w:lineRule="auto"/>
      </w:pPr>
    </w:p>
    <w:p w14:paraId="05D5E908">
      <w:pPr>
        <w:pStyle w:val="2"/>
        <w:spacing w:line="243" w:lineRule="auto"/>
      </w:pPr>
    </w:p>
    <w:p w14:paraId="44B01A85">
      <w:pPr>
        <w:pStyle w:val="2"/>
        <w:spacing w:line="243" w:lineRule="auto"/>
      </w:pPr>
    </w:p>
    <w:p w14:paraId="7BD88AE9">
      <w:pPr>
        <w:pStyle w:val="2"/>
        <w:spacing w:line="243" w:lineRule="auto"/>
      </w:pPr>
    </w:p>
    <w:p w14:paraId="0CC718A2">
      <w:pPr>
        <w:pStyle w:val="2"/>
        <w:spacing w:line="243" w:lineRule="auto"/>
      </w:pPr>
    </w:p>
    <w:p w14:paraId="51AE662B">
      <w:pPr>
        <w:pStyle w:val="2"/>
        <w:spacing w:line="243" w:lineRule="auto"/>
      </w:pPr>
    </w:p>
    <w:p w14:paraId="4DFC7013">
      <w:pPr>
        <w:pStyle w:val="2"/>
        <w:spacing w:line="243" w:lineRule="auto"/>
      </w:pPr>
    </w:p>
    <w:p w14:paraId="5056E197">
      <w:pPr>
        <w:pStyle w:val="2"/>
        <w:spacing w:line="243" w:lineRule="auto"/>
      </w:pPr>
    </w:p>
    <w:p w14:paraId="3A8608DE">
      <w:pPr>
        <w:pStyle w:val="2"/>
        <w:spacing w:line="243" w:lineRule="auto"/>
      </w:pPr>
    </w:p>
    <w:p w14:paraId="360E6793">
      <w:pPr>
        <w:pStyle w:val="2"/>
        <w:spacing w:line="243" w:lineRule="auto"/>
      </w:pPr>
    </w:p>
    <w:p w14:paraId="1E805873">
      <w:pPr>
        <w:spacing w:before="91" w:line="219" w:lineRule="auto"/>
        <w:ind w:left="895"/>
        <w:rPr>
          <w:rFonts w:hint="default" w:ascii="宋体" w:hAnsi="宋体" w:eastAsia="宋体" w:cs="宋体"/>
          <w:color w:val="auto"/>
          <w:spacing w:val="-1"/>
          <w:sz w:val="28"/>
          <w:szCs w:val="28"/>
          <w:highlight w:val="yellow"/>
          <w:lang w:val="en-US" w:eastAsia="zh-CN"/>
        </w:rPr>
      </w:pPr>
      <w:r>
        <w:rPr>
          <w:rFonts w:ascii="宋体" w:hAnsi="宋体" w:eastAsia="宋体" w:cs="宋体"/>
          <w:spacing w:val="-1"/>
          <w:sz w:val="28"/>
          <w:szCs w:val="28"/>
        </w:rPr>
        <w:t>项目编号：</w:t>
      </w:r>
      <w:r>
        <w:rPr>
          <w:rFonts w:hint="eastAsia" w:ascii="宋体" w:hAnsi="宋体" w:eastAsia="宋体" w:cs="宋体"/>
          <w:color w:val="auto"/>
          <w:spacing w:val="-1"/>
          <w:sz w:val="28"/>
          <w:szCs w:val="28"/>
          <w:highlight w:val="none"/>
        </w:rPr>
        <w:t>XJ</w:t>
      </w:r>
      <w:r>
        <w:rPr>
          <w:rFonts w:hint="eastAsia" w:ascii="宋体" w:hAnsi="宋体" w:eastAsia="宋体" w:cs="宋体"/>
          <w:color w:val="auto"/>
          <w:spacing w:val="-1"/>
          <w:sz w:val="28"/>
          <w:szCs w:val="28"/>
          <w:highlight w:val="none"/>
          <w:lang w:val="en-US" w:eastAsia="zh-CN"/>
        </w:rPr>
        <w:t>MS2025-0404</w:t>
      </w:r>
    </w:p>
    <w:p w14:paraId="0C5F8C8D">
      <w:pPr>
        <w:spacing w:before="91" w:line="219" w:lineRule="auto"/>
        <w:ind w:left="895"/>
        <w:rPr>
          <w:rFonts w:hint="default" w:ascii="宋体" w:hAnsi="宋体" w:eastAsia="宋体" w:cs="宋体"/>
          <w:color w:val="auto"/>
          <w:spacing w:val="-1"/>
          <w:sz w:val="28"/>
          <w:szCs w:val="28"/>
          <w:highlight w:val="none"/>
          <w:lang w:val="en-US" w:eastAsia="zh-CN"/>
        </w:rPr>
      </w:pPr>
    </w:p>
    <w:p w14:paraId="42B2A655">
      <w:pPr>
        <w:spacing w:before="91" w:line="220" w:lineRule="auto"/>
        <w:ind w:left="890"/>
        <w:rPr>
          <w:rFonts w:hint="default" w:ascii="宋体" w:hAnsi="宋体" w:eastAsia="宋体" w:cs="宋体"/>
          <w:sz w:val="28"/>
          <w:szCs w:val="28"/>
          <w:lang w:val="en-US" w:eastAsia="zh-CN"/>
        </w:rPr>
      </w:pPr>
      <w:r>
        <w:rPr>
          <w:rFonts w:ascii="宋体" w:hAnsi="宋体" w:eastAsia="宋体" w:cs="宋体"/>
          <w:spacing w:val="-1"/>
          <w:sz w:val="28"/>
          <w:szCs w:val="28"/>
        </w:rPr>
        <w:t>采 购 人：</w:t>
      </w:r>
      <w:r>
        <w:rPr>
          <w:rFonts w:hint="eastAsia" w:ascii="宋体" w:hAnsi="宋体" w:eastAsia="宋体" w:cs="宋体"/>
          <w:spacing w:val="-1"/>
          <w:sz w:val="28"/>
          <w:szCs w:val="28"/>
          <w:lang w:val="en-US" w:eastAsia="zh-CN"/>
        </w:rPr>
        <w:t>额敏县农业农村局</w:t>
      </w:r>
    </w:p>
    <w:p w14:paraId="1D2365F4">
      <w:pPr>
        <w:pStyle w:val="2"/>
        <w:spacing w:line="391" w:lineRule="auto"/>
      </w:pPr>
    </w:p>
    <w:p w14:paraId="204E2F46">
      <w:pPr>
        <w:spacing w:before="91" w:line="220" w:lineRule="auto"/>
        <w:ind w:left="890"/>
        <w:rPr>
          <w:rFonts w:ascii="宋体" w:hAnsi="宋体" w:eastAsia="宋体" w:cs="宋体"/>
          <w:sz w:val="28"/>
          <w:szCs w:val="28"/>
        </w:rPr>
      </w:pPr>
      <w:r>
        <w:rPr>
          <w:rFonts w:ascii="宋体" w:hAnsi="宋体" w:eastAsia="宋体" w:cs="宋体"/>
          <w:spacing w:val="-1"/>
          <w:sz w:val="28"/>
          <w:szCs w:val="28"/>
        </w:rPr>
        <w:t>采购代理：</w:t>
      </w:r>
      <w:r>
        <w:rPr>
          <w:rFonts w:hint="eastAsia" w:ascii="宋体" w:hAnsi="宋体" w:eastAsia="宋体" w:cs="宋体"/>
          <w:spacing w:val="-1"/>
          <w:sz w:val="28"/>
          <w:szCs w:val="28"/>
          <w:lang w:eastAsia="zh-CN"/>
        </w:rPr>
        <w:t>新疆民盛工程管理服务有限责任公司</w:t>
      </w:r>
    </w:p>
    <w:p w14:paraId="32497D08">
      <w:pPr>
        <w:pStyle w:val="2"/>
        <w:spacing w:line="390" w:lineRule="auto"/>
      </w:pPr>
    </w:p>
    <w:p w14:paraId="7511D81D">
      <w:pPr>
        <w:spacing w:before="91" w:line="221" w:lineRule="auto"/>
        <w:ind w:left="893"/>
        <w:rPr>
          <w:rFonts w:hint="eastAsia" w:ascii="宋体" w:hAnsi="宋体" w:eastAsia="宋体" w:cs="宋体"/>
          <w:spacing w:val="-2"/>
          <w:sz w:val="28"/>
          <w:szCs w:val="28"/>
          <w:highlight w:val="none"/>
          <w:lang w:val="en-US" w:eastAsia="zh-CN"/>
        </w:rPr>
      </w:pPr>
      <w:r>
        <w:rPr>
          <w:rFonts w:ascii="宋体" w:hAnsi="宋体" w:eastAsia="宋体" w:cs="宋体"/>
          <w:spacing w:val="-2"/>
          <w:sz w:val="28"/>
          <w:szCs w:val="28"/>
        </w:rPr>
        <w:t>编制日期：</w:t>
      </w:r>
      <w:r>
        <w:rPr>
          <w:rFonts w:hint="eastAsia" w:ascii="宋体" w:hAnsi="宋体" w:eastAsia="宋体" w:cs="宋体"/>
          <w:spacing w:val="-2"/>
          <w:sz w:val="28"/>
          <w:szCs w:val="28"/>
          <w:highlight w:val="none"/>
          <w:lang w:val="en-US" w:eastAsia="zh-CN"/>
        </w:rPr>
        <w:t>2025年4月</w:t>
      </w:r>
    </w:p>
    <w:p w14:paraId="260E2B04">
      <w:pPr>
        <w:spacing w:before="91" w:line="221" w:lineRule="auto"/>
        <w:ind w:left="893"/>
        <w:rPr>
          <w:rFonts w:hint="eastAsia" w:ascii="宋体" w:hAnsi="宋体" w:eastAsia="宋体" w:cs="宋体"/>
          <w:spacing w:val="-2"/>
          <w:sz w:val="28"/>
          <w:szCs w:val="28"/>
          <w:lang w:val="en-US" w:eastAsia="zh-CN"/>
        </w:rPr>
      </w:pPr>
    </w:p>
    <w:p w14:paraId="43026428">
      <w:pPr>
        <w:spacing w:before="91" w:line="221" w:lineRule="auto"/>
        <w:ind w:left="893"/>
        <w:rPr>
          <w:rFonts w:hint="eastAsia" w:ascii="宋体" w:hAnsi="宋体" w:eastAsia="宋体" w:cs="宋体"/>
          <w:spacing w:val="-2"/>
          <w:sz w:val="28"/>
          <w:szCs w:val="28"/>
          <w:lang w:val="en-US" w:eastAsia="zh-CN"/>
        </w:rPr>
      </w:pPr>
    </w:p>
    <w:p w14:paraId="5F6A21C2">
      <w:pPr>
        <w:spacing w:before="91" w:line="221" w:lineRule="auto"/>
        <w:ind w:left="893"/>
        <w:rPr>
          <w:rFonts w:hint="eastAsia" w:ascii="宋体" w:hAnsi="宋体" w:eastAsia="宋体" w:cs="宋体"/>
          <w:spacing w:val="-2"/>
          <w:sz w:val="28"/>
          <w:szCs w:val="28"/>
          <w:lang w:val="en-US" w:eastAsia="zh-CN"/>
        </w:rPr>
      </w:pPr>
    </w:p>
    <w:p w14:paraId="64B8C1F3">
      <w:pPr>
        <w:spacing w:before="91" w:line="221" w:lineRule="auto"/>
        <w:ind w:left="893"/>
        <w:rPr>
          <w:rFonts w:hint="eastAsia" w:ascii="宋体" w:hAnsi="宋体" w:eastAsia="宋体" w:cs="宋体"/>
          <w:spacing w:val="-2"/>
          <w:sz w:val="28"/>
          <w:szCs w:val="28"/>
          <w:lang w:val="en-US" w:eastAsia="zh-CN"/>
        </w:rPr>
      </w:pPr>
    </w:p>
    <w:p w14:paraId="146FD20F">
      <w:pPr>
        <w:spacing w:before="91" w:line="221" w:lineRule="auto"/>
        <w:ind w:left="893"/>
        <w:rPr>
          <w:rFonts w:hint="eastAsia" w:ascii="宋体" w:hAnsi="宋体" w:eastAsia="宋体" w:cs="宋体"/>
          <w:spacing w:val="-2"/>
          <w:sz w:val="28"/>
          <w:szCs w:val="28"/>
          <w:lang w:val="en-US" w:eastAsia="zh-CN"/>
        </w:rPr>
      </w:pPr>
    </w:p>
    <w:p w14:paraId="54156A1F">
      <w:pPr>
        <w:spacing w:before="91" w:line="221" w:lineRule="auto"/>
        <w:ind w:left="893"/>
        <w:rPr>
          <w:rFonts w:hint="eastAsia" w:ascii="宋体" w:hAnsi="宋体" w:eastAsia="宋体" w:cs="宋体"/>
          <w:spacing w:val="-2"/>
          <w:sz w:val="28"/>
          <w:szCs w:val="28"/>
          <w:lang w:val="en-US" w:eastAsia="zh-CN"/>
        </w:rPr>
      </w:pPr>
    </w:p>
    <w:p w14:paraId="660F662E">
      <w:pPr>
        <w:spacing w:before="91" w:line="221" w:lineRule="auto"/>
        <w:ind w:left="893"/>
        <w:rPr>
          <w:rFonts w:hint="eastAsia" w:ascii="宋体" w:hAnsi="宋体" w:eastAsia="宋体" w:cs="宋体"/>
          <w:spacing w:val="-2"/>
          <w:sz w:val="28"/>
          <w:szCs w:val="28"/>
          <w:lang w:val="en-US" w:eastAsia="zh-CN"/>
        </w:rPr>
      </w:pPr>
    </w:p>
    <w:p w14:paraId="12D2182F">
      <w:pPr>
        <w:spacing w:before="91" w:line="221" w:lineRule="auto"/>
        <w:rPr>
          <w:rFonts w:hint="eastAsia" w:ascii="宋体" w:hAnsi="宋体" w:eastAsia="宋体" w:cs="宋体"/>
          <w:spacing w:val="-2"/>
          <w:sz w:val="28"/>
          <w:szCs w:val="28"/>
          <w:lang w:val="en-US" w:eastAsia="zh-CN"/>
        </w:rPr>
      </w:pPr>
    </w:p>
    <w:p w14:paraId="030DA49E">
      <w:pPr>
        <w:keepNext w:val="0"/>
        <w:keepLines w:val="0"/>
        <w:widowControl/>
        <w:suppressLineNumbers w:val="0"/>
        <w:jc w:val="center"/>
      </w:pPr>
      <w:r>
        <w:rPr>
          <w:rFonts w:hint="eastAsia" w:ascii="宋体" w:hAnsi="宋体" w:eastAsia="宋体" w:cs="宋体"/>
          <w:b/>
          <w:bCs/>
          <w:snapToGrid w:val="0"/>
          <w:color w:val="000000"/>
          <w:kern w:val="0"/>
          <w:sz w:val="36"/>
          <w:szCs w:val="36"/>
          <w:lang w:val="en-US" w:eastAsia="zh-CN" w:bidi="ar"/>
        </w:rPr>
        <w:t>目  录</w:t>
      </w:r>
    </w:p>
    <w:p w14:paraId="042E303B">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第一章 竞争性谈判公告 ...........................3</w:t>
      </w:r>
    </w:p>
    <w:p w14:paraId="700774A8">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第二章 投标人须知 ...............................6 </w:t>
      </w:r>
    </w:p>
    <w:p w14:paraId="74E70E0F">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第三章 技术要求 .................................24 </w:t>
      </w:r>
    </w:p>
    <w:p w14:paraId="3D7F1B9F">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sz w:val="32"/>
          <w:szCs w:val="32"/>
        </w:rPr>
      </w:pPr>
      <w:r>
        <w:rPr>
          <w:rFonts w:hint="eastAsia" w:ascii="宋体" w:hAnsi="宋体" w:eastAsia="宋体" w:cs="宋体"/>
          <w:snapToGrid w:val="0"/>
          <w:color w:val="000000"/>
          <w:kern w:val="0"/>
          <w:sz w:val="32"/>
          <w:szCs w:val="32"/>
          <w:lang w:val="en-US" w:eastAsia="zh-CN" w:bidi="ar"/>
        </w:rPr>
        <w:t xml:space="preserve">第四章 项目合同书范本 ...........................29 </w:t>
      </w:r>
    </w:p>
    <w:p w14:paraId="1827FA44">
      <w:pPr>
        <w:keepNext w:val="0"/>
        <w:keepLines w:val="0"/>
        <w:pageBreakBefore w:val="0"/>
        <w:widowControl/>
        <w:suppressLineNumbers w:val="0"/>
        <w:kinsoku w:val="0"/>
        <w:wordWrap/>
        <w:overflowPunct/>
        <w:topLinePunct w:val="0"/>
        <w:autoSpaceDE w:val="0"/>
        <w:autoSpaceDN w:val="0"/>
        <w:bidi w:val="0"/>
        <w:adjustRightInd w:val="0"/>
        <w:snapToGrid w:val="0"/>
        <w:spacing w:line="600" w:lineRule="exact"/>
        <w:jc w:val="left"/>
        <w:textAlignment w:val="baseline"/>
        <w:rPr>
          <w:rFonts w:hint="default" w:ascii="宋体" w:hAnsi="宋体" w:eastAsia="宋体" w:cs="宋体"/>
          <w:spacing w:val="-2"/>
          <w:sz w:val="32"/>
          <w:szCs w:val="32"/>
          <w:lang w:val="en-US" w:eastAsia="zh-CN"/>
        </w:rPr>
        <w:sectPr>
          <w:pgSz w:w="11907" w:h="16840"/>
          <w:pgMar w:top="1431" w:right="1277" w:bottom="0" w:left="1320" w:header="0" w:footer="0" w:gutter="0"/>
          <w:cols w:space="720" w:num="1"/>
        </w:sectPr>
      </w:pPr>
      <w:r>
        <w:rPr>
          <w:rFonts w:hint="eastAsia" w:ascii="宋体" w:hAnsi="宋体" w:eastAsia="宋体" w:cs="宋体"/>
          <w:snapToGrid w:val="0"/>
          <w:color w:val="000000"/>
          <w:kern w:val="0"/>
          <w:sz w:val="32"/>
          <w:szCs w:val="32"/>
          <w:lang w:val="en-US" w:eastAsia="zh-CN" w:bidi="ar"/>
        </w:rPr>
        <w:t>第五章 响应文件格式 .............................38</w:t>
      </w:r>
    </w:p>
    <w:p w14:paraId="616C44E2">
      <w:pPr>
        <w:spacing w:before="105" w:line="241" w:lineRule="auto"/>
        <w:ind w:left="3793" w:right="1759" w:hanging="2023"/>
        <w:jc w:val="center"/>
        <w:rPr>
          <w:rFonts w:hint="default" w:ascii="宋体" w:hAnsi="宋体" w:eastAsia="宋体" w:cs="宋体"/>
          <w:b/>
          <w:bCs/>
          <w:sz w:val="30"/>
          <w:szCs w:val="30"/>
          <w:lang w:val="en-US" w:eastAsia="zh-CN"/>
        </w:rPr>
      </w:pPr>
      <w:bookmarkStart w:id="0" w:name="bookmark1"/>
      <w:bookmarkEnd w:id="0"/>
      <w:r>
        <w:rPr>
          <w:rFonts w:hint="eastAsia" w:ascii="宋体" w:hAnsi="宋体" w:eastAsia="宋体" w:cs="宋体"/>
          <w:b/>
          <w:bCs/>
          <w:sz w:val="30"/>
          <w:szCs w:val="30"/>
          <w:lang w:val="en-US" w:eastAsia="zh-CN"/>
        </w:rPr>
        <w:t>第一章  竞争性谈判公告</w:t>
      </w:r>
    </w:p>
    <w:p w14:paraId="7A5AC17C">
      <w:pPr>
        <w:spacing w:before="105" w:line="241" w:lineRule="auto"/>
        <w:ind w:right="1759"/>
        <w:jc w:val="center"/>
        <w:rPr>
          <w:rFonts w:ascii="宋体" w:hAnsi="宋体" w:eastAsia="宋体" w:cs="宋体"/>
          <w:sz w:val="30"/>
          <w:szCs w:val="30"/>
        </w:rPr>
      </w:pPr>
      <w:r>
        <w:rPr>
          <w:rFonts w:hint="eastAsia" w:ascii="宋体" w:hAnsi="宋体" w:eastAsia="宋体" w:cs="宋体"/>
          <w:b/>
          <w:sz w:val="32"/>
          <w:szCs w:val="32"/>
          <w:shd w:val="clear" w:color="auto" w:fill="FFFFFF"/>
          <w:lang w:val="en-US" w:eastAsia="zh-CN"/>
        </w:rPr>
        <w:t xml:space="preserve">         额敏县牧区动物防疫专用设施项目(购置设备)</w:t>
      </w:r>
    </w:p>
    <w:tbl>
      <w:tblPr>
        <w:tblStyle w:val="11"/>
        <w:tblW w:w="9687"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687"/>
      </w:tblGrid>
      <w:tr w14:paraId="77932F7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129" w:hRule="atLeast"/>
        </w:trPr>
        <w:tc>
          <w:tcPr>
            <w:tcW w:w="9687" w:type="dxa"/>
            <w:vAlign w:val="top"/>
          </w:tcPr>
          <w:p w14:paraId="3119525B">
            <w:pPr>
              <w:pStyle w:val="12"/>
              <w:spacing w:before="107" w:line="360" w:lineRule="auto"/>
              <w:ind w:left="577"/>
              <w:rPr>
                <w:rFonts w:hint="eastAsia" w:ascii="宋体" w:hAnsi="宋体" w:eastAsia="宋体" w:cs="宋体"/>
                <w:sz w:val="24"/>
                <w:szCs w:val="24"/>
              </w:rPr>
            </w:pPr>
            <w:r>
              <w:rPr>
                <w:rFonts w:hint="eastAsia" w:ascii="宋体" w:hAnsi="宋体" w:eastAsia="宋体" w:cs="宋体"/>
                <w:b/>
                <w:bCs/>
                <w:spacing w:val="-6"/>
                <w:sz w:val="24"/>
                <w:szCs w:val="24"/>
              </w:rPr>
              <w:t>项目概况</w:t>
            </w:r>
          </w:p>
          <w:p w14:paraId="361A2303">
            <w:pPr>
              <w:pStyle w:val="12"/>
              <w:spacing w:before="72" w:line="360" w:lineRule="auto"/>
              <w:ind w:left="97" w:right="83" w:firstLine="479"/>
              <w:rPr>
                <w:rFonts w:hint="eastAsia" w:ascii="宋体" w:hAnsi="宋体" w:eastAsia="宋体" w:cs="宋体"/>
                <w:sz w:val="24"/>
                <w:szCs w:val="24"/>
              </w:rPr>
            </w:pPr>
            <w:r>
              <w:rPr>
                <w:rFonts w:hint="eastAsia" w:ascii="宋体" w:hAnsi="宋体" w:eastAsia="宋体" w:cs="宋体"/>
                <w:spacing w:val="2"/>
                <w:sz w:val="24"/>
                <w:szCs w:val="24"/>
              </w:rPr>
              <w:t xml:space="preserve"> 额敏县牧区动物防疫专用设施项目(购置设备)的潜在供应商</w:t>
            </w:r>
            <w:r>
              <w:rPr>
                <w:rFonts w:hint="eastAsia" w:ascii="宋体" w:hAnsi="宋体" w:eastAsia="宋体" w:cs="宋体"/>
                <w:spacing w:val="1"/>
                <w:sz w:val="24"/>
                <w:szCs w:val="24"/>
              </w:rPr>
              <w:t>应在新疆政采云平台线上</w:t>
            </w:r>
            <w:r>
              <w:rPr>
                <w:rFonts w:hint="eastAsia" w:ascii="宋体" w:hAnsi="宋体" w:eastAsia="宋体" w:cs="宋体"/>
                <w:spacing w:val="-4"/>
                <w:sz w:val="24"/>
                <w:szCs w:val="24"/>
              </w:rPr>
              <w:t>获取竞争性谈判文件，并于</w:t>
            </w:r>
            <w:r>
              <w:rPr>
                <w:rFonts w:hint="eastAsia" w:ascii="宋体" w:hAnsi="宋体" w:eastAsia="宋体" w:cs="宋体"/>
                <w:spacing w:val="-39"/>
                <w:sz w:val="24"/>
                <w:szCs w:val="24"/>
                <w:highlight w:val="none"/>
              </w:rPr>
              <w:t xml:space="preserve"> </w:t>
            </w:r>
            <w:r>
              <w:rPr>
                <w:rFonts w:hint="eastAsia" w:ascii="宋体" w:hAnsi="宋体" w:eastAsia="宋体" w:cs="宋体"/>
                <w:spacing w:val="-4"/>
                <w:sz w:val="24"/>
                <w:szCs w:val="24"/>
                <w:highlight w:val="none"/>
                <w:u w:val="single" w:color="auto"/>
              </w:rPr>
              <w:t>2025</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年</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0</w:t>
            </w:r>
            <w:r>
              <w:rPr>
                <w:rFonts w:hint="eastAsia" w:cs="宋体"/>
                <w:spacing w:val="-4"/>
                <w:sz w:val="24"/>
                <w:szCs w:val="24"/>
                <w:highlight w:val="none"/>
                <w:u w:val="single" w:color="auto"/>
                <w:lang w:val="en-US" w:eastAsia="zh-CN"/>
              </w:rPr>
              <w:t>4</w:t>
            </w:r>
            <w:r>
              <w:rPr>
                <w:rFonts w:hint="eastAsia" w:ascii="宋体" w:hAnsi="宋体" w:eastAsia="宋体" w:cs="宋体"/>
                <w:spacing w:val="-45"/>
                <w:sz w:val="24"/>
                <w:szCs w:val="24"/>
                <w:highlight w:val="none"/>
                <w:u w:val="single" w:color="auto"/>
              </w:rPr>
              <w:t xml:space="preserve"> </w:t>
            </w:r>
            <w:r>
              <w:rPr>
                <w:rFonts w:hint="eastAsia" w:ascii="宋体" w:hAnsi="宋体" w:eastAsia="宋体" w:cs="宋体"/>
                <w:spacing w:val="-4"/>
                <w:sz w:val="24"/>
                <w:szCs w:val="24"/>
                <w:highlight w:val="none"/>
                <w:u w:val="single" w:color="auto"/>
              </w:rPr>
              <w:t>月</w:t>
            </w:r>
            <w:r>
              <w:rPr>
                <w:rFonts w:hint="eastAsia" w:cs="宋体"/>
                <w:spacing w:val="-4"/>
                <w:sz w:val="24"/>
                <w:szCs w:val="24"/>
                <w:highlight w:val="none"/>
                <w:u w:val="single" w:color="auto"/>
                <w:lang w:val="en-US" w:eastAsia="zh-CN"/>
              </w:rPr>
              <w:t>18</w:t>
            </w:r>
            <w:r>
              <w:rPr>
                <w:rFonts w:hint="eastAsia" w:ascii="宋体" w:hAnsi="宋体" w:eastAsia="宋体" w:cs="宋体"/>
                <w:spacing w:val="-4"/>
                <w:sz w:val="24"/>
                <w:szCs w:val="24"/>
                <w:highlight w:val="none"/>
                <w:u w:val="single" w:color="auto"/>
              </w:rPr>
              <w:t>日</w:t>
            </w:r>
            <w:r>
              <w:rPr>
                <w:rFonts w:hint="eastAsia" w:ascii="宋体" w:hAnsi="宋体" w:eastAsia="宋体" w:cs="宋体"/>
                <w:spacing w:val="-33"/>
                <w:sz w:val="24"/>
                <w:szCs w:val="24"/>
                <w:highlight w:val="none"/>
                <w:u w:val="single" w:color="auto"/>
              </w:rPr>
              <w:t xml:space="preserve"> </w:t>
            </w:r>
            <w:r>
              <w:rPr>
                <w:rFonts w:hint="eastAsia" w:cs="宋体"/>
                <w:spacing w:val="-4"/>
                <w:sz w:val="24"/>
                <w:szCs w:val="24"/>
                <w:highlight w:val="none"/>
                <w:u w:val="single" w:color="auto"/>
                <w:lang w:val="en-US" w:eastAsia="zh-CN"/>
              </w:rPr>
              <w:t>10:3</w:t>
            </w:r>
            <w:r>
              <w:rPr>
                <w:rFonts w:hint="eastAsia" w:ascii="宋体" w:hAnsi="宋体" w:eastAsia="宋体" w:cs="宋体"/>
                <w:spacing w:val="-4"/>
                <w:sz w:val="24"/>
                <w:szCs w:val="24"/>
                <w:highlight w:val="none"/>
                <w:u w:val="single" w:color="auto"/>
              </w:rPr>
              <w:t>0（</w:t>
            </w:r>
            <w:r>
              <w:rPr>
                <w:rFonts w:hint="eastAsia" w:ascii="宋体" w:hAnsi="宋体" w:eastAsia="宋体" w:cs="宋体"/>
                <w:spacing w:val="-4"/>
                <w:sz w:val="24"/>
                <w:szCs w:val="24"/>
              </w:rPr>
              <w:t>北京时间）前递交响应文件。</w:t>
            </w:r>
          </w:p>
        </w:tc>
      </w:tr>
    </w:tbl>
    <w:p w14:paraId="74C83973">
      <w:pPr>
        <w:spacing w:before="91" w:line="219" w:lineRule="auto"/>
        <w:ind w:left="582"/>
        <w:outlineLvl w:val="0"/>
        <w:rPr>
          <w:rFonts w:hint="eastAsia" w:ascii="宋体" w:hAnsi="宋体" w:eastAsia="宋体" w:cs="宋体"/>
          <w:sz w:val="24"/>
          <w:szCs w:val="24"/>
        </w:rPr>
      </w:pPr>
      <w:r>
        <w:rPr>
          <w:rFonts w:hint="eastAsia" w:ascii="宋体" w:hAnsi="宋体" w:eastAsia="宋体" w:cs="宋体"/>
          <w:b/>
          <w:bCs/>
          <w:spacing w:val="-4"/>
          <w:sz w:val="24"/>
          <w:szCs w:val="24"/>
        </w:rPr>
        <w:t>一、项目基本情况</w:t>
      </w:r>
    </w:p>
    <w:p w14:paraId="6FBCC384">
      <w:pPr>
        <w:keepNext w:val="0"/>
        <w:keepLines w:val="0"/>
        <w:pageBreakBefore w:val="0"/>
        <w:widowControl/>
        <w:kinsoku w:val="0"/>
        <w:wordWrap/>
        <w:overflowPunct/>
        <w:topLinePunct w:val="0"/>
        <w:autoSpaceDE w:val="0"/>
        <w:autoSpaceDN w:val="0"/>
        <w:bidi w:val="0"/>
        <w:adjustRightInd w:val="0"/>
        <w:snapToGrid w:val="0"/>
        <w:spacing w:before="83" w:line="460" w:lineRule="exact"/>
        <w:ind w:left="582"/>
        <w:textAlignment w:val="baseline"/>
        <w:rPr>
          <w:rFonts w:hint="default" w:ascii="宋体" w:hAnsi="宋体" w:eastAsia="宋体" w:cs="宋体"/>
          <w:sz w:val="24"/>
          <w:szCs w:val="24"/>
          <w:lang w:val="en-US"/>
        </w:rPr>
      </w:pPr>
      <w:r>
        <w:rPr>
          <w:rFonts w:hint="eastAsia" w:ascii="宋体" w:hAnsi="宋体" w:eastAsia="宋体" w:cs="宋体"/>
          <w:spacing w:val="-1"/>
          <w:sz w:val="24"/>
          <w:szCs w:val="24"/>
        </w:rPr>
        <w:t>项目编号：</w:t>
      </w:r>
      <w:r>
        <w:rPr>
          <w:rFonts w:hint="eastAsia" w:ascii="宋体" w:hAnsi="宋体" w:eastAsia="宋体" w:cs="宋体"/>
          <w:spacing w:val="-1"/>
          <w:sz w:val="24"/>
          <w:szCs w:val="24"/>
          <w:highlight w:val="none"/>
        </w:rPr>
        <w:t>XJ</w:t>
      </w:r>
      <w:r>
        <w:rPr>
          <w:rFonts w:hint="eastAsia" w:ascii="宋体" w:hAnsi="宋体" w:eastAsia="宋体" w:cs="宋体"/>
          <w:spacing w:val="-1"/>
          <w:sz w:val="24"/>
          <w:szCs w:val="24"/>
          <w:highlight w:val="none"/>
          <w:lang w:val="en-US" w:eastAsia="zh-CN"/>
        </w:rPr>
        <w:t>MS2025-0404</w:t>
      </w:r>
    </w:p>
    <w:p w14:paraId="6E2BDFA7">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77" w:right="0" w:rightChars="0" w:firstLine="4"/>
        <w:textAlignment w:val="baseline"/>
        <w:rPr>
          <w:rFonts w:hint="eastAsia" w:ascii="宋体" w:hAnsi="宋体" w:eastAsia="宋体" w:cs="宋体"/>
          <w:sz w:val="24"/>
          <w:szCs w:val="24"/>
        </w:rPr>
      </w:pPr>
      <w:r>
        <w:rPr>
          <w:rFonts w:hint="eastAsia" w:ascii="宋体" w:hAnsi="宋体" w:eastAsia="宋体" w:cs="宋体"/>
          <w:spacing w:val="-1"/>
          <w:sz w:val="24"/>
          <w:szCs w:val="24"/>
        </w:rPr>
        <w:t>项目名称：</w:t>
      </w:r>
      <w:r>
        <w:rPr>
          <w:rFonts w:hint="eastAsia" w:ascii="宋体" w:hAnsi="宋体" w:eastAsia="宋体" w:cs="宋体"/>
          <w:spacing w:val="2"/>
          <w:sz w:val="24"/>
          <w:szCs w:val="24"/>
        </w:rPr>
        <w:t xml:space="preserve"> 额敏县牧区动物防疫专用设施项目(购置设备)</w:t>
      </w:r>
    </w:p>
    <w:p w14:paraId="4367BD3F">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77" w:right="3062" w:firstLine="4"/>
        <w:textAlignment w:val="baseline"/>
        <w:rPr>
          <w:rFonts w:hint="eastAsia" w:ascii="宋体" w:hAnsi="宋体" w:eastAsia="宋体" w:cs="宋体"/>
          <w:sz w:val="24"/>
          <w:szCs w:val="24"/>
        </w:rPr>
      </w:pPr>
      <w:r>
        <w:rPr>
          <w:rFonts w:hint="eastAsia" w:ascii="宋体" w:hAnsi="宋体" w:eastAsia="宋体" w:cs="宋体"/>
          <w:spacing w:val="-1"/>
          <w:sz w:val="24"/>
          <w:szCs w:val="24"/>
        </w:rPr>
        <w:t>采购方式：竞争性谈判</w:t>
      </w:r>
    </w:p>
    <w:p w14:paraId="27184511">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6122" w:firstLine="2"/>
        <w:jc w:val="both"/>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rPr>
        <w:t>预算金额（元</w:t>
      </w:r>
      <w:r>
        <w:rPr>
          <w:rFonts w:hint="eastAsia" w:ascii="宋体" w:hAnsi="宋体" w:eastAsia="宋体" w:cs="宋体"/>
          <w:spacing w:val="8"/>
          <w:sz w:val="24"/>
          <w:szCs w:val="24"/>
        </w:rPr>
        <w:t>）：</w:t>
      </w:r>
      <w:r>
        <w:rPr>
          <w:rFonts w:hint="eastAsia" w:ascii="宋体" w:hAnsi="宋体" w:eastAsia="宋体" w:cs="宋体"/>
          <w:spacing w:val="-2"/>
          <w:sz w:val="24"/>
          <w:szCs w:val="24"/>
          <w:lang w:val="en-US" w:eastAsia="zh-CN"/>
        </w:rPr>
        <w:t>680000</w:t>
      </w:r>
    </w:p>
    <w:p w14:paraId="5BAF96C5">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6122" w:firstLine="2"/>
        <w:jc w:val="both"/>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rPr>
        <w:t>最高限价（元</w:t>
      </w:r>
      <w:r>
        <w:rPr>
          <w:rFonts w:hint="eastAsia" w:ascii="宋体" w:hAnsi="宋体" w:eastAsia="宋体" w:cs="宋体"/>
          <w:spacing w:val="10"/>
          <w:sz w:val="24"/>
          <w:szCs w:val="24"/>
        </w:rPr>
        <w:t>）：</w:t>
      </w:r>
      <w:r>
        <w:rPr>
          <w:rFonts w:hint="eastAsia" w:ascii="宋体" w:hAnsi="宋体" w:eastAsia="宋体" w:cs="宋体"/>
          <w:spacing w:val="-2"/>
          <w:sz w:val="24"/>
          <w:szCs w:val="24"/>
          <w:lang w:val="en-US" w:eastAsia="zh-CN"/>
        </w:rPr>
        <w:t>680000</w:t>
      </w:r>
    </w:p>
    <w:p w14:paraId="1B72E291">
      <w:pPr>
        <w:keepNext w:val="0"/>
        <w:keepLines w:val="0"/>
        <w:pageBreakBefore w:val="0"/>
        <w:widowControl/>
        <w:kinsoku w:val="0"/>
        <w:wordWrap/>
        <w:overflowPunct/>
        <w:topLinePunct w:val="0"/>
        <w:autoSpaceDE w:val="0"/>
        <w:autoSpaceDN w:val="0"/>
        <w:bidi w:val="0"/>
        <w:adjustRightInd w:val="0"/>
        <w:snapToGrid w:val="0"/>
        <w:spacing w:before="38" w:line="460" w:lineRule="exact"/>
        <w:ind w:left="577" w:right="0" w:rightChars="0" w:firstLine="2"/>
        <w:jc w:val="both"/>
        <w:textAlignment w:val="baseline"/>
        <w:rPr>
          <w:rFonts w:hint="default" w:ascii="宋体" w:hAnsi="宋体" w:eastAsia="宋体" w:cs="宋体"/>
          <w:sz w:val="24"/>
          <w:szCs w:val="24"/>
          <w:lang w:val="en-US"/>
        </w:rPr>
      </w:pPr>
      <w:r>
        <w:rPr>
          <w:rFonts w:hint="eastAsia" w:ascii="宋体" w:hAnsi="宋体" w:eastAsia="宋体" w:cs="宋体"/>
          <w:spacing w:val="-2"/>
          <w:sz w:val="24"/>
          <w:szCs w:val="24"/>
        </w:rPr>
        <w:t>采购需求：移动式动物防疫注射栏20套、冷藏箱209个、机动式消毒喷雾器100个等设施设备。</w:t>
      </w:r>
    </w:p>
    <w:p w14:paraId="51418E2B">
      <w:pPr>
        <w:keepNext w:val="0"/>
        <w:keepLines w:val="0"/>
        <w:pageBreakBefore w:val="0"/>
        <w:widowControl/>
        <w:kinsoku w:val="0"/>
        <w:wordWrap/>
        <w:overflowPunct/>
        <w:topLinePunct w:val="0"/>
        <w:autoSpaceDE w:val="0"/>
        <w:autoSpaceDN w:val="0"/>
        <w:bidi w:val="0"/>
        <w:adjustRightInd w:val="0"/>
        <w:snapToGrid w:val="0"/>
        <w:spacing w:before="84" w:line="460" w:lineRule="exact"/>
        <w:ind w:left="98" w:right="89" w:firstLine="480"/>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合同履约期限：</w:t>
      </w:r>
      <w:r>
        <w:rPr>
          <w:rFonts w:hint="eastAsia" w:ascii="宋体" w:hAnsi="宋体" w:eastAsia="宋体" w:cs="宋体"/>
          <w:spacing w:val="-2"/>
          <w:sz w:val="24"/>
          <w:szCs w:val="24"/>
          <w:highlight w:val="none"/>
          <w:lang w:val="en-US" w:eastAsia="zh-CN"/>
        </w:rPr>
        <w:t>自</w:t>
      </w:r>
      <w:r>
        <w:rPr>
          <w:rFonts w:hint="eastAsia" w:ascii="宋体" w:hAnsi="宋体" w:eastAsia="宋体" w:cs="宋体"/>
          <w:snapToGrid w:val="0"/>
          <w:color w:val="000000"/>
          <w:kern w:val="0"/>
          <w:sz w:val="24"/>
          <w:szCs w:val="24"/>
          <w:highlight w:val="none"/>
          <w:lang w:val="en-US" w:eastAsia="zh-CN" w:bidi="ar-SA"/>
        </w:rPr>
        <w:t>合同签订之日起30日内完成</w:t>
      </w:r>
    </w:p>
    <w:p w14:paraId="691010CC">
      <w:pPr>
        <w:keepNext w:val="0"/>
        <w:keepLines w:val="0"/>
        <w:pageBreakBefore w:val="0"/>
        <w:widowControl/>
        <w:kinsoku w:val="0"/>
        <w:wordWrap/>
        <w:overflowPunct/>
        <w:topLinePunct w:val="0"/>
        <w:autoSpaceDE w:val="0"/>
        <w:autoSpaceDN w:val="0"/>
        <w:bidi w:val="0"/>
        <w:adjustRightInd w:val="0"/>
        <w:snapToGrid w:val="0"/>
        <w:spacing w:before="36" w:line="460" w:lineRule="exact"/>
        <w:ind w:left="579"/>
        <w:textAlignment w:val="baseline"/>
        <w:rPr>
          <w:rFonts w:hint="eastAsia" w:ascii="宋体" w:hAnsi="宋体" w:eastAsia="宋体" w:cs="宋体"/>
          <w:sz w:val="24"/>
          <w:szCs w:val="24"/>
        </w:rPr>
      </w:pPr>
      <w:r>
        <w:rPr>
          <w:rFonts w:hint="eastAsia" w:ascii="宋体" w:hAnsi="宋体" w:eastAsia="宋体" w:cs="宋体"/>
          <w:spacing w:val="-1"/>
          <w:sz w:val="24"/>
          <w:szCs w:val="24"/>
        </w:rPr>
        <w:t>本项目不接受联合体投标。</w:t>
      </w:r>
    </w:p>
    <w:p w14:paraId="78456CBA">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82"/>
        <w:textAlignment w:val="baseline"/>
        <w:rPr>
          <w:rFonts w:hint="eastAsia" w:ascii="宋体" w:hAnsi="宋体" w:eastAsia="宋体" w:cs="宋体"/>
          <w:sz w:val="24"/>
          <w:szCs w:val="24"/>
        </w:rPr>
      </w:pPr>
      <w:r>
        <w:rPr>
          <w:rFonts w:hint="eastAsia" w:ascii="宋体" w:hAnsi="宋体" w:eastAsia="宋体" w:cs="宋体"/>
          <w:b/>
          <w:bCs/>
          <w:spacing w:val="-4"/>
          <w:sz w:val="24"/>
          <w:szCs w:val="24"/>
        </w:rPr>
        <w:t>二、申请人资格要求：</w:t>
      </w:r>
    </w:p>
    <w:p w14:paraId="31DE05F8">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落实政府满足《中华人民共和国政府采购法》第二十二条规定；</w:t>
      </w:r>
    </w:p>
    <w:p w14:paraId="62B49F93">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采购政策需满足的资格要求：</w:t>
      </w:r>
      <w:r>
        <w:rPr>
          <w:rFonts w:hint="eastAsia" w:ascii="宋体" w:hAnsi="宋体" w:eastAsia="宋体" w:cs="宋体"/>
          <w:sz w:val="24"/>
          <w:lang w:val="en-US" w:eastAsia="zh-CN"/>
        </w:rPr>
        <w:t>供应商为中小微企业，提供《中小企业声明函》；</w:t>
      </w:r>
    </w:p>
    <w:p w14:paraId="2749FD5D">
      <w:pPr>
        <w:numPr>
          <w:ilvl w:val="0"/>
          <w:numId w:val="0"/>
        </w:numPr>
        <w:spacing w:line="360" w:lineRule="auto"/>
        <w:ind w:firstLine="240" w:firstLineChars="100"/>
        <w:rPr>
          <w:rFonts w:hint="eastAsia" w:ascii="宋体" w:hAnsi="宋体" w:eastAsia="宋体" w:cs="宋体"/>
          <w:sz w:val="24"/>
        </w:rPr>
      </w:pPr>
      <w:r>
        <w:rPr>
          <w:rFonts w:hint="eastAsia" w:ascii="宋体" w:hAnsi="宋体" w:eastAsia="宋体" w:cs="宋体"/>
          <w:sz w:val="24"/>
        </w:rPr>
        <w:t>3.本项目的特定资格要求：</w:t>
      </w:r>
      <w:r>
        <w:rPr>
          <w:rFonts w:hint="eastAsia" w:ascii="宋体" w:hAnsi="宋体" w:eastAsia="宋体" w:cs="宋体"/>
          <w:sz w:val="24"/>
          <w:lang w:val="en-US" w:eastAsia="zh-CN"/>
        </w:rPr>
        <w:t>供应商须具有有效期内的医疗器械生产许可证或医疗器械经营许可证或第二类医疗器械经营备案凭证。</w:t>
      </w:r>
      <w:r>
        <w:rPr>
          <w:rFonts w:hint="eastAsia" w:ascii="宋体" w:hAnsi="宋体" w:eastAsia="宋体" w:cs="宋体"/>
          <w:sz w:val="24"/>
          <w:lang w:val="en-US" w:eastAsia="zh-CN"/>
        </w:rPr>
        <w:br w:type="textWrapping"/>
      </w:r>
      <w:r>
        <w:rPr>
          <w:rFonts w:hint="eastAsia" w:ascii="宋体" w:hAnsi="宋体" w:eastAsia="宋体" w:cs="宋体"/>
          <w:sz w:val="24"/>
        </w:rPr>
        <w:t>【标项1】</w:t>
      </w:r>
    </w:p>
    <w:p w14:paraId="1317E569">
      <w:pPr>
        <w:spacing w:line="360" w:lineRule="auto"/>
        <w:ind w:firstLine="240" w:firstLineChars="100"/>
        <w:rPr>
          <w:rFonts w:hint="eastAsia" w:ascii="宋体" w:hAnsi="宋体" w:eastAsia="宋体" w:cs="宋体"/>
          <w:sz w:val="24"/>
        </w:rPr>
      </w:pPr>
      <w:r>
        <w:rPr>
          <w:rFonts w:hint="eastAsia" w:ascii="宋体" w:hAnsi="宋体" w:eastAsia="宋体" w:cs="宋体"/>
          <w:sz w:val="24"/>
        </w:rPr>
        <w:t>（1）具有独立承担民事责任的能力；（提供合法有效的法人营业执照）；</w:t>
      </w:r>
    </w:p>
    <w:p w14:paraId="43AEF44D">
      <w:pPr>
        <w:spacing w:line="360" w:lineRule="auto"/>
        <w:ind w:firstLine="240" w:firstLineChars="100"/>
        <w:rPr>
          <w:rFonts w:hint="eastAsia" w:ascii="宋体" w:hAnsi="宋体" w:eastAsia="宋体" w:cs="宋体"/>
          <w:sz w:val="24"/>
        </w:rPr>
      </w:pPr>
      <w:r>
        <w:rPr>
          <w:rFonts w:hint="eastAsia" w:ascii="宋体" w:hAnsi="宋体" w:eastAsia="宋体" w:cs="宋体"/>
          <w:sz w:val="24"/>
        </w:rPr>
        <w:t>（2）法定代表人投标需提供法定代表人资格证明书，委托代理人投标需提供法定代表人授权委托书；</w:t>
      </w:r>
    </w:p>
    <w:p w14:paraId="61DD7C2D">
      <w:pPr>
        <w:spacing w:line="360" w:lineRule="auto"/>
        <w:ind w:firstLine="240" w:firstLineChars="100"/>
        <w:rPr>
          <w:rFonts w:hint="eastAsia" w:ascii="宋体" w:hAnsi="宋体" w:eastAsia="宋体" w:cs="宋体"/>
          <w:sz w:val="24"/>
        </w:rPr>
      </w:pPr>
      <w:r>
        <w:rPr>
          <w:rFonts w:hint="eastAsia" w:ascii="宋体" w:hAnsi="宋体" w:eastAsia="宋体" w:cs="宋体"/>
          <w:sz w:val="24"/>
        </w:rPr>
        <w:t>（3）投标企业须提供投标人（被授权人在本单位）近期有效的社保证明；</w:t>
      </w:r>
    </w:p>
    <w:p w14:paraId="76E8D067">
      <w:pPr>
        <w:spacing w:line="360" w:lineRule="auto"/>
        <w:ind w:firstLine="240" w:firstLineChars="100"/>
        <w:rPr>
          <w:rFonts w:hint="eastAsia" w:ascii="宋体" w:hAnsi="宋体" w:eastAsia="宋体" w:cs="宋体"/>
          <w:sz w:val="24"/>
          <w:lang w:val="en-US"/>
        </w:rPr>
      </w:pPr>
      <w:r>
        <w:rPr>
          <w:rFonts w:hint="eastAsia" w:ascii="宋体" w:hAnsi="宋体" w:eastAsia="宋体" w:cs="宋体"/>
          <w:sz w:val="24"/>
        </w:rPr>
        <w:t>（4）未被“信用中国”（www.creditchina.gov.cn）、中国政府采购网（www.ccgp.gov.cn）列入失信被执行人、税收违法黑名单、政府采购严重违法失信行为记录名单；</w:t>
      </w:r>
    </w:p>
    <w:p w14:paraId="5DF444FA">
      <w:pPr>
        <w:spacing w:line="360" w:lineRule="auto"/>
        <w:ind w:firstLine="470" w:firstLineChars="200"/>
        <w:rPr>
          <w:rFonts w:hint="eastAsia" w:ascii="宋体" w:hAnsi="宋体" w:eastAsia="宋体" w:cs="宋体"/>
          <w:b/>
          <w:bCs/>
          <w:spacing w:val="-3"/>
          <w:sz w:val="24"/>
          <w:szCs w:val="24"/>
        </w:rPr>
      </w:pPr>
      <w:r>
        <w:rPr>
          <w:rFonts w:hint="eastAsia" w:ascii="宋体" w:hAnsi="宋体" w:eastAsia="宋体" w:cs="宋体"/>
          <w:b/>
          <w:bCs/>
          <w:spacing w:val="-3"/>
          <w:sz w:val="24"/>
          <w:szCs w:val="24"/>
        </w:rPr>
        <w:t>三、获取竞争性谈判文件</w:t>
      </w:r>
    </w:p>
    <w:p w14:paraId="15739011">
      <w:pPr>
        <w:spacing w:line="360" w:lineRule="auto"/>
        <w:ind w:firstLine="436" w:firstLineChars="200"/>
        <w:rPr>
          <w:rFonts w:hint="eastAsia" w:ascii="宋体" w:hAnsi="宋体" w:eastAsia="宋体" w:cs="宋体"/>
          <w:spacing w:val="-2"/>
          <w:sz w:val="24"/>
          <w:szCs w:val="24"/>
          <w:highlight w:val="none"/>
        </w:rPr>
      </w:pPr>
      <w:r>
        <w:rPr>
          <w:rFonts w:hint="eastAsia" w:ascii="宋体" w:hAnsi="宋体" w:eastAsia="宋体" w:cs="宋体"/>
          <w:spacing w:val="-11"/>
          <w:sz w:val="24"/>
          <w:szCs w:val="24"/>
          <w:highlight w:val="none"/>
        </w:rPr>
        <w:t>1、时间：获取时间：2025</w:t>
      </w:r>
      <w:r>
        <w:rPr>
          <w:rFonts w:hint="eastAsia" w:ascii="宋体" w:hAnsi="宋体" w:eastAsia="宋体" w:cs="宋体"/>
          <w:spacing w:val="-40"/>
          <w:sz w:val="24"/>
          <w:szCs w:val="24"/>
          <w:highlight w:val="none"/>
        </w:rPr>
        <w:t xml:space="preserve"> </w:t>
      </w:r>
      <w:r>
        <w:rPr>
          <w:rFonts w:hint="eastAsia" w:ascii="宋体" w:hAnsi="宋体" w:eastAsia="宋体" w:cs="宋体"/>
          <w:spacing w:val="-11"/>
          <w:sz w:val="24"/>
          <w:szCs w:val="24"/>
          <w:highlight w:val="none"/>
        </w:rPr>
        <w:t>年</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rPr>
        <w:t>0</w:t>
      </w:r>
      <w:r>
        <w:rPr>
          <w:rFonts w:hint="eastAsia" w:ascii="宋体" w:hAnsi="宋体" w:eastAsia="宋体" w:cs="宋体"/>
          <w:spacing w:val="-11"/>
          <w:sz w:val="24"/>
          <w:szCs w:val="24"/>
          <w:highlight w:val="none"/>
          <w:lang w:val="en-US" w:eastAsia="zh-CN"/>
        </w:rPr>
        <w:t>4</w:t>
      </w:r>
      <w:r>
        <w:rPr>
          <w:rFonts w:hint="eastAsia" w:ascii="宋体" w:hAnsi="宋体" w:eastAsia="宋体" w:cs="宋体"/>
          <w:spacing w:val="-11"/>
          <w:sz w:val="24"/>
          <w:szCs w:val="24"/>
          <w:highlight w:val="none"/>
        </w:rPr>
        <w:t>月</w:t>
      </w:r>
      <w:r>
        <w:rPr>
          <w:rFonts w:hint="eastAsia" w:ascii="宋体" w:hAnsi="宋体" w:eastAsia="宋体" w:cs="宋体"/>
          <w:spacing w:val="-11"/>
          <w:sz w:val="24"/>
          <w:szCs w:val="24"/>
          <w:highlight w:val="none"/>
          <w:lang w:val="en-US" w:eastAsia="zh-CN"/>
        </w:rPr>
        <w:t>14</w:t>
      </w:r>
      <w:r>
        <w:rPr>
          <w:rFonts w:hint="eastAsia" w:ascii="宋体" w:hAnsi="宋体" w:eastAsia="宋体" w:cs="宋体"/>
          <w:spacing w:val="-11"/>
          <w:sz w:val="24"/>
          <w:szCs w:val="24"/>
          <w:highlight w:val="none"/>
        </w:rPr>
        <w:t>日至</w:t>
      </w:r>
      <w:r>
        <w:rPr>
          <w:rFonts w:hint="eastAsia" w:ascii="宋体" w:hAnsi="宋体" w:eastAsia="宋体" w:cs="宋体"/>
          <w:spacing w:val="-48"/>
          <w:sz w:val="24"/>
          <w:szCs w:val="24"/>
          <w:highlight w:val="none"/>
        </w:rPr>
        <w:t xml:space="preserve"> </w:t>
      </w:r>
      <w:r>
        <w:rPr>
          <w:rFonts w:hint="eastAsia" w:ascii="宋体" w:hAnsi="宋体" w:eastAsia="宋体" w:cs="宋体"/>
          <w:spacing w:val="-11"/>
          <w:sz w:val="24"/>
          <w:szCs w:val="24"/>
          <w:highlight w:val="none"/>
        </w:rPr>
        <w:t>2025</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rPr>
        <w:t>年</w:t>
      </w:r>
      <w:r>
        <w:rPr>
          <w:rFonts w:hint="eastAsia" w:ascii="宋体" w:hAnsi="宋体" w:eastAsia="宋体" w:cs="宋体"/>
          <w:spacing w:val="-49"/>
          <w:sz w:val="24"/>
          <w:szCs w:val="24"/>
          <w:highlight w:val="none"/>
        </w:rPr>
        <w:t xml:space="preserve"> </w:t>
      </w:r>
      <w:r>
        <w:rPr>
          <w:rFonts w:hint="eastAsia" w:ascii="宋体" w:hAnsi="宋体" w:eastAsia="宋体" w:cs="宋体"/>
          <w:spacing w:val="-11"/>
          <w:sz w:val="24"/>
          <w:szCs w:val="24"/>
          <w:highlight w:val="none"/>
        </w:rPr>
        <w:t>0</w:t>
      </w:r>
      <w:r>
        <w:rPr>
          <w:rFonts w:hint="eastAsia" w:ascii="宋体" w:hAnsi="宋体" w:eastAsia="宋体" w:cs="宋体"/>
          <w:spacing w:val="-11"/>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11"/>
          <w:sz w:val="24"/>
          <w:szCs w:val="24"/>
          <w:highlight w:val="none"/>
        </w:rPr>
        <w:t>月</w:t>
      </w:r>
      <w:r>
        <w:rPr>
          <w:rFonts w:hint="eastAsia" w:ascii="宋体" w:hAnsi="宋体" w:eastAsia="宋体" w:cs="宋体"/>
          <w:spacing w:val="-11"/>
          <w:sz w:val="24"/>
          <w:szCs w:val="24"/>
          <w:highlight w:val="none"/>
          <w:lang w:val="en-US" w:eastAsia="zh-CN"/>
        </w:rPr>
        <w:t>1</w:t>
      </w:r>
      <w:r>
        <w:rPr>
          <w:rFonts w:hint="eastAsia" w:ascii="宋体" w:hAnsi="宋体" w:eastAsia="宋体" w:cs="宋体"/>
          <w:spacing w:val="-33"/>
          <w:sz w:val="24"/>
          <w:szCs w:val="24"/>
          <w:highlight w:val="none"/>
          <w:lang w:val="en-US" w:eastAsia="zh-CN"/>
        </w:rPr>
        <w:t>6</w:t>
      </w:r>
      <w:r>
        <w:rPr>
          <w:rFonts w:hint="eastAsia" w:ascii="宋体" w:hAnsi="宋体" w:eastAsia="宋体" w:cs="宋体"/>
          <w:spacing w:val="-11"/>
          <w:sz w:val="24"/>
          <w:szCs w:val="24"/>
          <w:highlight w:val="none"/>
        </w:rPr>
        <w:t>日，每日上午</w:t>
      </w:r>
      <w:r>
        <w:rPr>
          <w:rFonts w:hint="eastAsia" w:ascii="宋体" w:hAnsi="宋体" w:eastAsia="宋体" w:cs="宋体"/>
          <w:spacing w:val="-11"/>
          <w:sz w:val="24"/>
          <w:szCs w:val="24"/>
          <w:highlight w:val="none"/>
          <w:lang w:val="en-US" w:eastAsia="zh-CN"/>
        </w:rPr>
        <w:t>10:00</w:t>
      </w:r>
      <w:r>
        <w:rPr>
          <w:rFonts w:hint="eastAsia" w:ascii="宋体" w:hAnsi="宋体" w:eastAsia="宋体" w:cs="宋体"/>
          <w:spacing w:val="-11"/>
          <w:sz w:val="24"/>
          <w:szCs w:val="24"/>
          <w:highlight w:val="none"/>
        </w:rPr>
        <w:t>-1</w:t>
      </w:r>
      <w:r>
        <w:rPr>
          <w:rFonts w:hint="eastAsia" w:ascii="宋体" w:hAnsi="宋体" w:eastAsia="宋体" w:cs="宋体"/>
          <w:spacing w:val="-11"/>
          <w:sz w:val="24"/>
          <w:szCs w:val="24"/>
          <w:highlight w:val="none"/>
          <w:lang w:val="en-US" w:eastAsia="zh-CN"/>
        </w:rPr>
        <w:t>4</w:t>
      </w:r>
      <w:r>
        <w:rPr>
          <w:rFonts w:hint="eastAsia" w:ascii="宋体" w:hAnsi="宋体" w:eastAsia="宋体" w:cs="宋体"/>
          <w:spacing w:val="-11"/>
          <w:sz w:val="24"/>
          <w:szCs w:val="24"/>
          <w:highlight w:val="none"/>
        </w:rPr>
        <w:t>:00，</w:t>
      </w:r>
      <w:r>
        <w:rPr>
          <w:rFonts w:hint="eastAsia" w:ascii="宋体" w:hAnsi="宋体" w:eastAsia="宋体" w:cs="宋体"/>
          <w:sz w:val="24"/>
          <w:szCs w:val="24"/>
          <w:highlight w:val="none"/>
        </w:rPr>
        <w:t xml:space="preserve"> </w:t>
      </w:r>
      <w:r>
        <w:rPr>
          <w:rFonts w:hint="eastAsia" w:ascii="宋体" w:hAnsi="宋体" w:eastAsia="宋体" w:cs="宋体"/>
          <w:spacing w:val="-2"/>
          <w:sz w:val="24"/>
          <w:szCs w:val="24"/>
          <w:highlight w:val="none"/>
        </w:rPr>
        <w:t>下午</w:t>
      </w:r>
      <w:r>
        <w:rPr>
          <w:rFonts w:hint="eastAsia" w:ascii="宋体" w:hAnsi="宋体" w:eastAsia="宋体" w:cs="宋体"/>
          <w:spacing w:val="-22"/>
          <w:sz w:val="24"/>
          <w:szCs w:val="24"/>
          <w:highlight w:val="none"/>
        </w:rPr>
        <w:t xml:space="preserve"> </w:t>
      </w:r>
      <w:r>
        <w:rPr>
          <w:rFonts w:hint="eastAsia" w:ascii="宋体" w:hAnsi="宋体" w:eastAsia="宋体" w:cs="宋体"/>
          <w:spacing w:val="-2"/>
          <w:sz w:val="24"/>
          <w:szCs w:val="24"/>
          <w:highlight w:val="none"/>
          <w:lang w:val="en-US" w:eastAsia="zh-CN"/>
        </w:rPr>
        <w:t>16:00</w:t>
      </w:r>
      <w:r>
        <w:rPr>
          <w:rFonts w:hint="eastAsia" w:ascii="宋体" w:hAnsi="宋体" w:eastAsia="宋体" w:cs="宋体"/>
          <w:spacing w:val="-2"/>
          <w:sz w:val="24"/>
          <w:szCs w:val="24"/>
          <w:highlight w:val="none"/>
        </w:rPr>
        <w:t>-</w:t>
      </w:r>
      <w:r>
        <w:rPr>
          <w:rFonts w:hint="eastAsia" w:ascii="宋体" w:hAnsi="宋体" w:eastAsia="宋体" w:cs="宋体"/>
          <w:spacing w:val="-2"/>
          <w:sz w:val="24"/>
          <w:szCs w:val="24"/>
          <w:highlight w:val="none"/>
          <w:lang w:val="en-US" w:eastAsia="zh-CN"/>
        </w:rPr>
        <w:t>20:00</w:t>
      </w:r>
      <w:r>
        <w:rPr>
          <w:rFonts w:hint="eastAsia" w:ascii="宋体" w:hAnsi="宋体" w:eastAsia="宋体" w:cs="宋体"/>
          <w:spacing w:val="-2"/>
          <w:sz w:val="24"/>
          <w:szCs w:val="24"/>
          <w:highlight w:val="none"/>
        </w:rPr>
        <w:t>（北京时间，法定节假日除外）。</w:t>
      </w:r>
    </w:p>
    <w:p w14:paraId="7F22BEAA">
      <w:pPr>
        <w:spacing w:line="360" w:lineRule="auto"/>
        <w:ind w:firstLine="476" w:firstLineChars="200"/>
        <w:rPr>
          <w:rFonts w:hint="eastAsia" w:ascii="宋体" w:hAnsi="宋体" w:eastAsia="宋体" w:cs="宋体"/>
          <w:spacing w:val="-1"/>
          <w:sz w:val="24"/>
          <w:szCs w:val="24"/>
        </w:rPr>
      </w:pPr>
      <w:r>
        <w:rPr>
          <w:rFonts w:hint="eastAsia" w:ascii="宋体" w:hAnsi="宋体" w:eastAsia="宋体" w:cs="宋体"/>
          <w:spacing w:val="-1"/>
          <w:sz w:val="24"/>
          <w:szCs w:val="24"/>
        </w:rPr>
        <w:t>2、地点：新疆政采云平台线上获取。</w:t>
      </w:r>
    </w:p>
    <w:p w14:paraId="09E83AB6">
      <w:pPr>
        <w:spacing w:line="360" w:lineRule="auto"/>
        <w:ind w:firstLine="468" w:firstLineChars="200"/>
        <w:rPr>
          <w:rFonts w:hint="eastAsia" w:ascii="宋体" w:hAnsi="宋体" w:eastAsia="宋体" w:cs="宋体"/>
          <w:sz w:val="24"/>
          <w:szCs w:val="24"/>
        </w:rPr>
      </w:pPr>
      <w:r>
        <w:rPr>
          <w:rFonts w:hint="eastAsia" w:ascii="宋体" w:hAnsi="宋体" w:eastAsia="宋体" w:cs="宋体"/>
          <w:spacing w:val="-3"/>
          <w:sz w:val="24"/>
          <w:szCs w:val="24"/>
        </w:rPr>
        <w:t>3、方式：供应商登陆政采云平台</w:t>
      </w:r>
      <w:r>
        <w:rPr>
          <w:rFonts w:hint="eastAsia" w:ascii="宋体" w:hAnsi="宋体" w:eastAsia="宋体" w:cs="宋体"/>
          <w:spacing w:val="-53"/>
          <w:sz w:val="24"/>
          <w:szCs w:val="24"/>
        </w:rPr>
        <w:t xml:space="preserve"> </w:t>
      </w:r>
      <w:r>
        <w:rPr>
          <w:rFonts w:hint="eastAsia" w:ascii="宋体" w:hAnsi="宋体" w:eastAsia="宋体" w:cs="宋体"/>
          <w:spacing w:val="-3"/>
          <w:sz w:val="24"/>
          <w:szCs w:val="24"/>
        </w:rPr>
        <w:t>http://www.z</w:t>
      </w:r>
      <w:r>
        <w:rPr>
          <w:rFonts w:hint="eastAsia" w:ascii="宋体" w:hAnsi="宋体" w:eastAsia="宋体" w:cs="宋体"/>
          <w:spacing w:val="-4"/>
          <w:sz w:val="24"/>
          <w:szCs w:val="24"/>
        </w:rPr>
        <w:t>cygov.cn/，在线申请获取谈判文件（登</w:t>
      </w:r>
      <w:r>
        <w:rPr>
          <w:rFonts w:hint="eastAsia" w:ascii="宋体" w:hAnsi="宋体" w:eastAsia="宋体" w:cs="宋体"/>
          <w:sz w:val="24"/>
          <w:szCs w:val="24"/>
        </w:rPr>
        <w:t xml:space="preserve"> </w:t>
      </w:r>
      <w:r>
        <w:rPr>
          <w:rFonts w:hint="eastAsia" w:ascii="宋体" w:hAnsi="宋体" w:eastAsia="宋体" w:cs="宋体"/>
          <w:spacing w:val="-4"/>
          <w:sz w:val="24"/>
          <w:szCs w:val="24"/>
        </w:rPr>
        <w:t>录政府采购云平台 → 项目采购 → 获取谈判文件</w:t>
      </w:r>
      <w:r>
        <w:rPr>
          <w:rFonts w:hint="eastAsia" w:ascii="宋体" w:hAnsi="宋体" w:eastAsia="宋体" w:cs="宋体"/>
          <w:spacing w:val="25"/>
          <w:sz w:val="24"/>
          <w:szCs w:val="24"/>
        </w:rPr>
        <w:t xml:space="preserve"> </w:t>
      </w:r>
      <w:r>
        <w:rPr>
          <w:rFonts w:hint="eastAsia" w:ascii="宋体" w:hAnsi="宋体" w:eastAsia="宋体" w:cs="宋体"/>
          <w:spacing w:val="-4"/>
          <w:sz w:val="24"/>
          <w:szCs w:val="24"/>
        </w:rPr>
        <w:t>→</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申请，审核通过后可下载竞争性谈判</w:t>
      </w:r>
      <w:r>
        <w:rPr>
          <w:rFonts w:hint="eastAsia" w:ascii="宋体" w:hAnsi="宋体" w:eastAsia="宋体" w:cs="宋体"/>
          <w:sz w:val="24"/>
          <w:szCs w:val="24"/>
        </w:rPr>
        <w:t xml:space="preserve"> 文件，如有操作性问题，可与政采云在线客服进行咨询，咨询电话：</w:t>
      </w:r>
      <w:r>
        <w:rPr>
          <w:rFonts w:hint="eastAsia" w:ascii="宋体" w:hAnsi="宋体" w:eastAsia="宋体" w:cs="宋体"/>
          <w:spacing w:val="-1"/>
          <w:sz w:val="24"/>
          <w:szCs w:val="24"/>
        </w:rPr>
        <w:t>400-881-7190</w:t>
      </w:r>
      <w:r>
        <w:rPr>
          <w:rFonts w:hint="eastAsia" w:ascii="宋体" w:hAnsi="宋体" w:eastAsia="宋体" w:cs="宋体"/>
          <w:sz w:val="24"/>
          <w:szCs w:val="24"/>
        </w:rPr>
        <w:t>）；</w:t>
      </w:r>
    </w:p>
    <w:p w14:paraId="77F9917A">
      <w:pPr>
        <w:spacing w:line="360" w:lineRule="auto"/>
        <w:ind w:firstLine="472" w:firstLineChars="200"/>
        <w:rPr>
          <w:rFonts w:hint="eastAsia" w:ascii="宋体" w:hAnsi="宋体" w:eastAsia="宋体" w:cs="宋体"/>
          <w:sz w:val="24"/>
          <w:szCs w:val="24"/>
        </w:rPr>
      </w:pPr>
      <w:r>
        <w:rPr>
          <w:rFonts w:hint="eastAsia" w:ascii="宋体" w:hAnsi="宋体" w:eastAsia="宋体" w:cs="宋体"/>
          <w:spacing w:val="-2"/>
          <w:sz w:val="24"/>
          <w:szCs w:val="24"/>
        </w:rPr>
        <w:t>4、售价：0</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元/本。</w:t>
      </w:r>
    </w:p>
    <w:p w14:paraId="48F848B7">
      <w:pPr>
        <w:keepNext w:val="0"/>
        <w:keepLines w:val="0"/>
        <w:pageBreakBefore w:val="0"/>
        <w:widowControl/>
        <w:kinsoku w:val="0"/>
        <w:wordWrap/>
        <w:overflowPunct/>
        <w:topLinePunct w:val="0"/>
        <w:autoSpaceDE w:val="0"/>
        <w:autoSpaceDN w:val="0"/>
        <w:bidi w:val="0"/>
        <w:adjustRightInd w:val="0"/>
        <w:snapToGrid w:val="0"/>
        <w:spacing w:before="85" w:line="460" w:lineRule="exact"/>
        <w:ind w:firstLine="466" w:firstLineChars="200"/>
        <w:textAlignment w:val="baseline"/>
        <w:rPr>
          <w:rFonts w:hint="eastAsia" w:ascii="宋体" w:hAnsi="宋体" w:eastAsia="宋体" w:cs="宋体"/>
          <w:sz w:val="24"/>
          <w:szCs w:val="24"/>
        </w:rPr>
      </w:pPr>
      <w:r>
        <w:rPr>
          <w:rFonts w:hint="eastAsia" w:ascii="宋体" w:hAnsi="宋体" w:eastAsia="宋体" w:cs="宋体"/>
          <w:b/>
          <w:bCs/>
          <w:spacing w:val="-4"/>
          <w:sz w:val="24"/>
          <w:szCs w:val="24"/>
        </w:rPr>
        <w:t>四、提交响应文件截止时间、谈判时间和地点</w:t>
      </w:r>
    </w:p>
    <w:p w14:paraId="0884BF20">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464" w:firstLineChars="200"/>
        <w:textAlignment w:val="baseline"/>
        <w:rPr>
          <w:rFonts w:hint="eastAsia" w:ascii="宋体" w:hAnsi="宋体" w:eastAsia="宋体" w:cs="宋体"/>
          <w:sz w:val="24"/>
          <w:szCs w:val="24"/>
          <w:highlight w:val="none"/>
        </w:rPr>
      </w:pPr>
      <w:r>
        <w:rPr>
          <w:rFonts w:hint="eastAsia" w:ascii="宋体" w:hAnsi="宋体" w:eastAsia="宋体" w:cs="宋体"/>
          <w:spacing w:val="-4"/>
          <w:sz w:val="24"/>
          <w:szCs w:val="24"/>
          <w:highlight w:val="none"/>
        </w:rPr>
        <w:t>提交响应文件截止时间：2025</w:t>
      </w:r>
      <w:r>
        <w:rPr>
          <w:rFonts w:hint="eastAsia" w:ascii="宋体" w:hAnsi="宋体" w:eastAsia="宋体" w:cs="宋体"/>
          <w:spacing w:val="-50"/>
          <w:sz w:val="24"/>
          <w:szCs w:val="24"/>
          <w:highlight w:val="none"/>
        </w:rPr>
        <w:t xml:space="preserve"> </w:t>
      </w:r>
      <w:r>
        <w:rPr>
          <w:rFonts w:hint="eastAsia" w:ascii="宋体" w:hAnsi="宋体" w:eastAsia="宋体" w:cs="宋体"/>
          <w:spacing w:val="-4"/>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4"/>
          <w:sz w:val="24"/>
          <w:szCs w:val="24"/>
          <w:highlight w:val="none"/>
        </w:rPr>
        <w:t>0</w:t>
      </w:r>
      <w:r>
        <w:rPr>
          <w:rFonts w:hint="eastAsia" w:ascii="宋体" w:hAnsi="宋体" w:eastAsia="宋体" w:cs="宋体"/>
          <w:spacing w:val="-4"/>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4"/>
          <w:sz w:val="24"/>
          <w:szCs w:val="24"/>
          <w:highlight w:val="none"/>
        </w:rPr>
        <w:t>月</w:t>
      </w:r>
      <w:r>
        <w:rPr>
          <w:rFonts w:hint="eastAsia" w:ascii="宋体" w:hAnsi="宋体" w:eastAsia="宋体" w:cs="宋体"/>
          <w:spacing w:val="-4"/>
          <w:sz w:val="24"/>
          <w:szCs w:val="24"/>
          <w:highlight w:val="none"/>
          <w:lang w:val="en-US" w:eastAsia="zh-CN"/>
        </w:rPr>
        <w:t>18</w:t>
      </w:r>
      <w:r>
        <w:rPr>
          <w:rFonts w:hint="eastAsia" w:ascii="宋体" w:hAnsi="宋体" w:eastAsia="宋体" w:cs="宋体"/>
          <w:spacing w:val="-5"/>
          <w:sz w:val="24"/>
          <w:szCs w:val="24"/>
          <w:highlight w:val="none"/>
        </w:rPr>
        <w:t>日</w:t>
      </w:r>
      <w:r>
        <w:rPr>
          <w:rFonts w:hint="eastAsia" w:ascii="宋体" w:hAnsi="宋体" w:eastAsia="宋体" w:cs="宋体"/>
          <w:spacing w:val="-5"/>
          <w:sz w:val="24"/>
          <w:szCs w:val="24"/>
          <w:highlight w:val="none"/>
          <w:lang w:val="en-US" w:eastAsia="zh-CN"/>
        </w:rPr>
        <w:t>10:3</w:t>
      </w:r>
      <w:r>
        <w:rPr>
          <w:rFonts w:hint="eastAsia" w:ascii="宋体" w:hAnsi="宋体" w:eastAsia="宋体" w:cs="宋体"/>
          <w:spacing w:val="-5"/>
          <w:sz w:val="24"/>
          <w:szCs w:val="24"/>
          <w:highlight w:val="none"/>
        </w:rPr>
        <w:t>0（北京时间）</w:t>
      </w:r>
    </w:p>
    <w:p w14:paraId="31B37A69">
      <w:pPr>
        <w:keepNext w:val="0"/>
        <w:keepLines w:val="0"/>
        <w:pageBreakBefore w:val="0"/>
        <w:widowControl/>
        <w:kinsoku w:val="0"/>
        <w:wordWrap/>
        <w:overflowPunct/>
        <w:topLinePunct w:val="0"/>
        <w:autoSpaceDE w:val="0"/>
        <w:autoSpaceDN w:val="0"/>
        <w:bidi w:val="0"/>
        <w:adjustRightInd w:val="0"/>
        <w:snapToGrid w:val="0"/>
        <w:spacing w:before="86" w:line="460" w:lineRule="exact"/>
        <w:ind w:firstLine="476" w:firstLineChars="200"/>
        <w:textAlignment w:val="baseline"/>
        <w:rPr>
          <w:rFonts w:hint="eastAsia" w:ascii="宋体" w:hAnsi="宋体" w:eastAsia="宋体" w:cs="宋体"/>
          <w:spacing w:val="-1"/>
          <w:sz w:val="24"/>
          <w:szCs w:val="24"/>
          <w:highlight w:val="none"/>
        </w:rPr>
      </w:pPr>
      <w:r>
        <w:rPr>
          <w:rFonts w:hint="eastAsia" w:ascii="宋体" w:hAnsi="宋体" w:eastAsia="宋体" w:cs="宋体"/>
          <w:spacing w:val="-1"/>
          <w:sz w:val="24"/>
          <w:szCs w:val="24"/>
          <w:highlight w:val="none"/>
        </w:rPr>
        <w:t>投标地点：政采云平台客户端投标。</w:t>
      </w:r>
    </w:p>
    <w:p w14:paraId="6148C9A0">
      <w:pPr>
        <w:keepNext w:val="0"/>
        <w:keepLines w:val="0"/>
        <w:pageBreakBefore w:val="0"/>
        <w:widowControl/>
        <w:kinsoku w:val="0"/>
        <w:wordWrap/>
        <w:overflowPunct/>
        <w:topLinePunct w:val="0"/>
        <w:autoSpaceDE w:val="0"/>
        <w:autoSpaceDN w:val="0"/>
        <w:bidi w:val="0"/>
        <w:adjustRightInd w:val="0"/>
        <w:snapToGrid w:val="0"/>
        <w:spacing w:before="98" w:line="460" w:lineRule="exact"/>
        <w:ind w:left="481"/>
        <w:textAlignment w:val="baseline"/>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谈判时间：2025</w:t>
      </w:r>
      <w:r>
        <w:rPr>
          <w:rFonts w:hint="eastAsia" w:ascii="宋体" w:hAnsi="宋体" w:eastAsia="宋体" w:cs="宋体"/>
          <w:spacing w:val="-50"/>
          <w:sz w:val="24"/>
          <w:szCs w:val="24"/>
          <w:highlight w:val="none"/>
        </w:rPr>
        <w:t xml:space="preserve"> </w:t>
      </w:r>
      <w:r>
        <w:rPr>
          <w:rFonts w:hint="eastAsia" w:ascii="宋体" w:hAnsi="宋体" w:eastAsia="宋体" w:cs="宋体"/>
          <w:spacing w:val="-5"/>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5"/>
          <w:sz w:val="24"/>
          <w:szCs w:val="24"/>
          <w:highlight w:val="none"/>
        </w:rPr>
        <w:t>0</w:t>
      </w:r>
      <w:r>
        <w:rPr>
          <w:rFonts w:hint="eastAsia" w:ascii="宋体" w:hAnsi="宋体" w:eastAsia="宋体" w:cs="宋体"/>
          <w:spacing w:val="-5"/>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5"/>
          <w:sz w:val="24"/>
          <w:szCs w:val="24"/>
          <w:highlight w:val="none"/>
        </w:rPr>
        <w:t>月</w:t>
      </w:r>
      <w:r>
        <w:rPr>
          <w:rFonts w:hint="eastAsia" w:ascii="宋体" w:hAnsi="宋体" w:eastAsia="宋体" w:cs="宋体"/>
          <w:spacing w:val="-5"/>
          <w:sz w:val="24"/>
          <w:szCs w:val="24"/>
          <w:highlight w:val="none"/>
          <w:lang w:val="en-US" w:eastAsia="zh-CN"/>
        </w:rPr>
        <w:t>18</w:t>
      </w:r>
      <w:r>
        <w:rPr>
          <w:rFonts w:hint="eastAsia" w:ascii="宋体" w:hAnsi="宋体" w:eastAsia="宋体" w:cs="宋体"/>
          <w:spacing w:val="-5"/>
          <w:sz w:val="24"/>
          <w:szCs w:val="24"/>
          <w:highlight w:val="none"/>
        </w:rPr>
        <w:t>日</w:t>
      </w:r>
      <w:r>
        <w:rPr>
          <w:rFonts w:hint="eastAsia" w:ascii="宋体" w:hAnsi="宋体" w:eastAsia="宋体" w:cs="宋体"/>
          <w:spacing w:val="-5"/>
          <w:sz w:val="24"/>
          <w:szCs w:val="24"/>
          <w:highlight w:val="none"/>
          <w:lang w:val="en-US" w:eastAsia="zh-CN"/>
        </w:rPr>
        <w:t>10:3</w:t>
      </w:r>
      <w:r>
        <w:rPr>
          <w:rFonts w:hint="eastAsia" w:ascii="宋体" w:hAnsi="宋体" w:eastAsia="宋体" w:cs="宋体"/>
          <w:spacing w:val="-5"/>
          <w:sz w:val="24"/>
          <w:szCs w:val="24"/>
          <w:highlight w:val="none"/>
        </w:rPr>
        <w:t>0</w:t>
      </w:r>
      <w:r>
        <w:rPr>
          <w:rFonts w:hint="eastAsia" w:ascii="宋体" w:hAnsi="宋体" w:eastAsia="宋体" w:cs="宋体"/>
          <w:spacing w:val="-6"/>
          <w:sz w:val="24"/>
          <w:szCs w:val="24"/>
          <w:highlight w:val="none"/>
        </w:rPr>
        <w:t>（北京时间）</w:t>
      </w:r>
    </w:p>
    <w:p w14:paraId="39418094">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1"/>
        <w:textAlignment w:val="baseline"/>
        <w:rPr>
          <w:rFonts w:hint="eastAsia" w:ascii="宋体" w:hAnsi="宋体" w:eastAsia="宋体" w:cs="宋体"/>
          <w:spacing w:val="-1"/>
          <w:sz w:val="24"/>
          <w:szCs w:val="24"/>
          <w:highlight w:val="none"/>
        </w:rPr>
      </w:pPr>
      <w:r>
        <w:rPr>
          <w:rFonts w:hint="eastAsia" w:ascii="宋体" w:hAnsi="宋体" w:eastAsia="宋体" w:cs="宋体"/>
          <w:spacing w:val="-1"/>
          <w:sz w:val="24"/>
          <w:szCs w:val="24"/>
          <w:highlight w:val="none"/>
        </w:rPr>
        <w:t>谈判地点：政采云电子开标大厅。</w:t>
      </w:r>
    </w:p>
    <w:p w14:paraId="6CF9A42C">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6"/>
        <w:textAlignment w:val="baseline"/>
        <w:outlineLvl w:val="0"/>
        <w:rPr>
          <w:rFonts w:hint="eastAsia" w:ascii="宋体" w:hAnsi="宋体" w:eastAsia="宋体" w:cs="宋体"/>
          <w:sz w:val="24"/>
          <w:szCs w:val="24"/>
        </w:rPr>
      </w:pPr>
      <w:r>
        <w:rPr>
          <w:rFonts w:hint="eastAsia" w:ascii="宋体" w:hAnsi="宋体" w:eastAsia="宋体" w:cs="宋体"/>
          <w:b/>
          <w:bCs/>
          <w:spacing w:val="-5"/>
          <w:sz w:val="24"/>
          <w:szCs w:val="24"/>
        </w:rPr>
        <w:t>五、公告期限</w:t>
      </w:r>
    </w:p>
    <w:p w14:paraId="6B4AEF61">
      <w:pPr>
        <w:keepNext w:val="0"/>
        <w:keepLines w:val="0"/>
        <w:pageBreakBefore w:val="0"/>
        <w:widowControl/>
        <w:kinsoku w:val="0"/>
        <w:wordWrap/>
        <w:overflowPunct/>
        <w:topLinePunct w:val="0"/>
        <w:autoSpaceDE w:val="0"/>
        <w:autoSpaceDN w:val="0"/>
        <w:bidi w:val="0"/>
        <w:adjustRightInd w:val="0"/>
        <w:snapToGrid w:val="0"/>
        <w:spacing w:before="84" w:line="460" w:lineRule="exact"/>
        <w:ind w:left="522"/>
        <w:textAlignment w:val="baseline"/>
        <w:rPr>
          <w:rFonts w:hint="eastAsia" w:ascii="宋体" w:hAnsi="宋体" w:eastAsia="宋体" w:cs="宋体"/>
          <w:sz w:val="24"/>
          <w:szCs w:val="24"/>
        </w:rPr>
      </w:pPr>
      <w:r>
        <w:rPr>
          <w:rFonts w:hint="eastAsia" w:ascii="宋体" w:hAnsi="宋体" w:eastAsia="宋体" w:cs="宋体"/>
          <w:spacing w:val="-5"/>
          <w:sz w:val="24"/>
          <w:szCs w:val="24"/>
        </w:rPr>
        <w:t>自本公告发布之日起</w:t>
      </w:r>
      <w:r>
        <w:rPr>
          <w:rFonts w:hint="eastAsia" w:ascii="宋体" w:hAnsi="宋体" w:eastAsia="宋体" w:cs="宋体"/>
          <w:spacing w:val="-45"/>
          <w:sz w:val="24"/>
          <w:szCs w:val="24"/>
        </w:rPr>
        <w:t xml:space="preserve"> </w:t>
      </w:r>
      <w:r>
        <w:rPr>
          <w:rFonts w:hint="eastAsia" w:ascii="宋体" w:hAnsi="宋体" w:eastAsia="宋体" w:cs="宋体"/>
          <w:spacing w:val="-5"/>
          <w:sz w:val="24"/>
          <w:szCs w:val="24"/>
        </w:rPr>
        <w:t>3</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rPr>
        <w:t>个工作日。</w:t>
      </w:r>
    </w:p>
    <w:p w14:paraId="2A97A943">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4"/>
        <w:textAlignment w:val="baseline"/>
        <w:outlineLvl w:val="0"/>
        <w:rPr>
          <w:rFonts w:hint="eastAsia" w:ascii="宋体" w:hAnsi="宋体" w:eastAsia="宋体" w:cs="宋体"/>
          <w:sz w:val="24"/>
          <w:szCs w:val="24"/>
        </w:rPr>
      </w:pPr>
      <w:r>
        <w:rPr>
          <w:rFonts w:hint="eastAsia" w:ascii="宋体" w:hAnsi="宋体" w:eastAsia="宋体" w:cs="宋体"/>
          <w:b/>
          <w:bCs/>
          <w:spacing w:val="-4"/>
          <w:sz w:val="24"/>
          <w:szCs w:val="24"/>
        </w:rPr>
        <w:t>六、其他补充事宜</w:t>
      </w:r>
    </w:p>
    <w:p w14:paraId="7BA04DBB">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500"/>
        <w:textAlignment w:val="baseline"/>
        <w:rPr>
          <w:rFonts w:hint="eastAsia" w:ascii="宋体" w:hAnsi="宋体" w:eastAsia="宋体" w:cs="宋体"/>
          <w:spacing w:val="-1"/>
          <w:sz w:val="24"/>
          <w:szCs w:val="24"/>
        </w:rPr>
      </w:pPr>
      <w:r>
        <w:rPr>
          <w:rFonts w:hint="eastAsia" w:ascii="宋体" w:hAnsi="宋体" w:eastAsia="宋体" w:cs="宋体"/>
          <w:spacing w:val="-11"/>
          <w:sz w:val="24"/>
          <w:szCs w:val="24"/>
        </w:rPr>
        <w:t>1、本次采购采用电子交易方式，电子交易平台为“政府采购云平台（www.zcygov.cn）”。</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供应商参与本项目电子交易活动前，应注册成为政府采购云</w:t>
      </w:r>
      <w:r>
        <w:rPr>
          <w:rFonts w:hint="eastAsia" w:ascii="宋体" w:hAnsi="宋体" w:eastAsia="宋体" w:cs="宋体"/>
          <w:spacing w:val="-3"/>
          <w:sz w:val="24"/>
          <w:szCs w:val="24"/>
        </w:rPr>
        <w:t>平台供应商。编制电子响应文件</w:t>
      </w:r>
      <w:r>
        <w:rPr>
          <w:rFonts w:hint="eastAsia" w:ascii="宋体" w:hAnsi="宋体" w:eastAsia="宋体" w:cs="宋体"/>
          <w:sz w:val="24"/>
          <w:szCs w:val="24"/>
        </w:rPr>
        <w:t xml:space="preserve"> </w:t>
      </w:r>
      <w:r>
        <w:rPr>
          <w:rFonts w:hint="eastAsia" w:ascii="宋体" w:hAnsi="宋体" w:eastAsia="宋体" w:cs="宋体"/>
          <w:spacing w:val="-11"/>
          <w:sz w:val="24"/>
          <w:szCs w:val="24"/>
        </w:rPr>
        <w:t>前</w:t>
      </w:r>
      <w:r>
        <w:rPr>
          <w:rFonts w:hint="eastAsia" w:ascii="宋体" w:hAnsi="宋体" w:eastAsia="宋体" w:cs="宋体"/>
          <w:spacing w:val="61"/>
          <w:sz w:val="24"/>
          <w:szCs w:val="24"/>
        </w:rPr>
        <w:t xml:space="preserve"> </w:t>
      </w:r>
      <w:r>
        <w:rPr>
          <w:rFonts w:hint="eastAsia" w:ascii="宋体" w:hAnsi="宋体" w:eastAsia="宋体" w:cs="宋体"/>
          <w:spacing w:val="-11"/>
          <w:sz w:val="24"/>
          <w:szCs w:val="24"/>
        </w:rPr>
        <w:t>还</w:t>
      </w:r>
      <w:r>
        <w:rPr>
          <w:rFonts w:hint="eastAsia" w:ascii="宋体" w:hAnsi="宋体" w:eastAsia="宋体" w:cs="宋体"/>
          <w:spacing w:val="73"/>
          <w:sz w:val="24"/>
          <w:szCs w:val="24"/>
        </w:rPr>
        <w:t xml:space="preserve"> </w:t>
      </w:r>
      <w:r>
        <w:rPr>
          <w:rFonts w:hint="eastAsia" w:ascii="宋体" w:hAnsi="宋体" w:eastAsia="宋体" w:cs="宋体"/>
          <w:spacing w:val="-11"/>
          <w:sz w:val="24"/>
          <w:szCs w:val="24"/>
        </w:rPr>
        <w:t>需</w:t>
      </w:r>
      <w:r>
        <w:rPr>
          <w:rFonts w:hint="eastAsia" w:ascii="宋体" w:hAnsi="宋体" w:eastAsia="宋体" w:cs="宋体"/>
          <w:spacing w:val="96"/>
          <w:sz w:val="24"/>
          <w:szCs w:val="24"/>
        </w:rPr>
        <w:t xml:space="preserve"> </w:t>
      </w:r>
      <w:r>
        <w:rPr>
          <w:rFonts w:hint="eastAsia" w:ascii="宋体" w:hAnsi="宋体" w:eastAsia="宋体" w:cs="宋体"/>
          <w:spacing w:val="-11"/>
          <w:sz w:val="24"/>
          <w:szCs w:val="24"/>
        </w:rPr>
        <w:t>申</w:t>
      </w:r>
      <w:r>
        <w:rPr>
          <w:rFonts w:hint="eastAsia" w:ascii="宋体" w:hAnsi="宋体" w:eastAsia="宋体" w:cs="宋体"/>
          <w:spacing w:val="62"/>
          <w:sz w:val="24"/>
          <w:szCs w:val="24"/>
        </w:rPr>
        <w:t xml:space="preserve"> </w:t>
      </w:r>
      <w:r>
        <w:rPr>
          <w:rFonts w:hint="eastAsia" w:ascii="宋体" w:hAnsi="宋体" w:eastAsia="宋体" w:cs="宋体"/>
          <w:spacing w:val="-11"/>
          <w:sz w:val="24"/>
          <w:szCs w:val="24"/>
        </w:rPr>
        <w:t>领  CA  证</w:t>
      </w:r>
      <w:r>
        <w:rPr>
          <w:rFonts w:hint="eastAsia" w:ascii="宋体" w:hAnsi="宋体" w:eastAsia="宋体" w:cs="宋体"/>
          <w:spacing w:val="67"/>
          <w:sz w:val="24"/>
          <w:szCs w:val="24"/>
        </w:rPr>
        <w:t xml:space="preserve"> </w:t>
      </w:r>
      <w:r>
        <w:rPr>
          <w:rFonts w:hint="eastAsia" w:ascii="宋体" w:hAnsi="宋体" w:eastAsia="宋体" w:cs="宋体"/>
          <w:spacing w:val="-11"/>
          <w:sz w:val="24"/>
          <w:szCs w:val="24"/>
        </w:rPr>
        <w:t>书</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并</w:t>
      </w:r>
      <w:r>
        <w:rPr>
          <w:rFonts w:hint="eastAsia" w:ascii="宋体" w:hAnsi="宋体" w:eastAsia="宋体" w:cs="宋体"/>
          <w:spacing w:val="66"/>
          <w:sz w:val="24"/>
          <w:szCs w:val="24"/>
        </w:rPr>
        <w:t xml:space="preserve"> </w:t>
      </w:r>
      <w:r>
        <w:rPr>
          <w:rFonts w:hint="eastAsia" w:ascii="宋体" w:hAnsi="宋体" w:eastAsia="宋体" w:cs="宋体"/>
          <w:spacing w:val="-11"/>
          <w:sz w:val="24"/>
          <w:szCs w:val="24"/>
        </w:rPr>
        <w:t>绑</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定</w:t>
      </w:r>
      <w:r>
        <w:rPr>
          <w:rFonts w:hint="eastAsia" w:ascii="宋体" w:hAnsi="宋体" w:eastAsia="宋体" w:cs="宋体"/>
          <w:spacing w:val="72"/>
          <w:sz w:val="24"/>
          <w:szCs w:val="24"/>
        </w:rPr>
        <w:t xml:space="preserve"> </w:t>
      </w:r>
      <w:r>
        <w:rPr>
          <w:rFonts w:hint="eastAsia" w:ascii="宋体" w:hAnsi="宋体" w:eastAsia="宋体" w:cs="宋体"/>
          <w:spacing w:val="-11"/>
          <w:sz w:val="24"/>
          <w:szCs w:val="24"/>
        </w:rPr>
        <w:t>帐</w:t>
      </w:r>
      <w:r>
        <w:rPr>
          <w:rFonts w:hint="eastAsia" w:ascii="宋体" w:hAnsi="宋体" w:eastAsia="宋体" w:cs="宋体"/>
          <w:spacing w:val="68"/>
          <w:sz w:val="24"/>
          <w:szCs w:val="24"/>
        </w:rPr>
        <w:t xml:space="preserve"> </w:t>
      </w:r>
      <w:r>
        <w:rPr>
          <w:rFonts w:hint="eastAsia" w:ascii="宋体" w:hAnsi="宋体" w:eastAsia="宋体" w:cs="宋体"/>
          <w:spacing w:val="-11"/>
          <w:sz w:val="24"/>
          <w:szCs w:val="24"/>
        </w:rPr>
        <w:t>号  ，</w:t>
      </w:r>
      <w:r>
        <w:rPr>
          <w:rFonts w:hint="eastAsia" w:ascii="宋体" w:hAnsi="宋体" w:eastAsia="宋体" w:cs="宋体"/>
          <w:spacing w:val="58"/>
          <w:sz w:val="24"/>
          <w:szCs w:val="24"/>
        </w:rPr>
        <w:t xml:space="preserve"> </w:t>
      </w:r>
      <w:r>
        <w:rPr>
          <w:rFonts w:hint="eastAsia" w:ascii="宋体" w:hAnsi="宋体" w:eastAsia="宋体" w:cs="宋体"/>
          <w:spacing w:val="-11"/>
          <w:sz w:val="24"/>
          <w:szCs w:val="24"/>
        </w:rPr>
        <w:t xml:space="preserve">CA </w:t>
      </w:r>
      <w:r>
        <w:rPr>
          <w:rFonts w:hint="eastAsia" w:ascii="宋体" w:hAnsi="宋体" w:eastAsia="宋体" w:cs="宋体"/>
          <w:spacing w:val="-12"/>
          <w:sz w:val="24"/>
          <w:szCs w:val="24"/>
        </w:rPr>
        <w:t xml:space="preserve"> 申</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领</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地</w:t>
      </w:r>
      <w:r>
        <w:rPr>
          <w:rFonts w:hint="eastAsia" w:ascii="宋体" w:hAnsi="宋体" w:eastAsia="宋体" w:cs="宋体"/>
          <w:spacing w:val="66"/>
          <w:sz w:val="24"/>
          <w:szCs w:val="24"/>
        </w:rPr>
        <w:t xml:space="preserve"> </w:t>
      </w:r>
      <w:r>
        <w:rPr>
          <w:rFonts w:hint="eastAsia" w:ascii="宋体" w:hAnsi="宋体" w:eastAsia="宋体" w:cs="宋体"/>
          <w:spacing w:val="-12"/>
          <w:sz w:val="24"/>
          <w:szCs w:val="24"/>
        </w:rPr>
        <w:t>址</w:t>
      </w:r>
      <w:r>
        <w:rPr>
          <w:rFonts w:hint="eastAsia" w:ascii="宋体" w:hAnsi="宋体" w:eastAsia="宋体" w:cs="宋体"/>
          <w:spacing w:val="65"/>
          <w:sz w:val="24"/>
          <w:szCs w:val="24"/>
        </w:rPr>
        <w:t xml:space="preserve"> </w:t>
      </w:r>
      <w:r>
        <w:rPr>
          <w:rFonts w:hint="eastAsia" w:ascii="宋体" w:hAnsi="宋体" w:eastAsia="宋体" w:cs="宋体"/>
          <w:spacing w:val="-12"/>
          <w:sz w:val="24"/>
          <w:szCs w:val="24"/>
        </w:rPr>
        <w:t>查</w:t>
      </w:r>
      <w:r>
        <w:rPr>
          <w:rFonts w:hint="eastAsia" w:ascii="宋体" w:hAnsi="宋体" w:eastAsia="宋体" w:cs="宋体"/>
          <w:spacing w:val="62"/>
          <w:sz w:val="24"/>
          <w:szCs w:val="24"/>
        </w:rPr>
        <w:t xml:space="preserve"> </w:t>
      </w:r>
      <w:r>
        <w:rPr>
          <w:rFonts w:hint="eastAsia" w:ascii="宋体" w:hAnsi="宋体" w:eastAsia="宋体" w:cs="宋体"/>
          <w:spacing w:val="-12"/>
          <w:sz w:val="24"/>
          <w:szCs w:val="24"/>
        </w:rPr>
        <w:t>看  网</w:t>
      </w:r>
      <w:r>
        <w:rPr>
          <w:rFonts w:hint="eastAsia" w:ascii="宋体" w:hAnsi="宋体" w:eastAsia="宋体" w:cs="宋体"/>
          <w:spacing w:val="66"/>
          <w:sz w:val="24"/>
          <w:szCs w:val="24"/>
        </w:rPr>
        <w:t xml:space="preserve"> </w:t>
      </w:r>
      <w:r>
        <w:rPr>
          <w:rFonts w:hint="eastAsia" w:ascii="宋体" w:hAnsi="宋体" w:eastAsia="宋体" w:cs="宋体"/>
          <w:spacing w:val="-12"/>
          <w:sz w:val="24"/>
          <w:szCs w:val="24"/>
        </w:rPr>
        <w:t>址</w:t>
      </w:r>
      <w:r>
        <w:rPr>
          <w:rFonts w:hint="eastAsia" w:ascii="宋体" w:hAnsi="宋体" w:eastAsia="宋体" w:cs="宋体"/>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"https://www.xjca.com.cn/article/content/201802/582/1.html" </w:instrText>
      </w:r>
      <w:r>
        <w:rPr>
          <w:rFonts w:hint="eastAsia" w:ascii="宋体" w:hAnsi="宋体" w:eastAsia="宋体" w:cs="宋体"/>
          <w:sz w:val="24"/>
          <w:szCs w:val="24"/>
        </w:rPr>
        <w:fldChar w:fldCharType="separate"/>
      </w:r>
      <w:r>
        <w:rPr>
          <w:rFonts w:hint="eastAsia" w:ascii="宋体" w:hAnsi="宋体" w:eastAsia="宋体" w:cs="宋体"/>
          <w:sz w:val="24"/>
          <w:szCs w:val="24"/>
        </w:rPr>
        <w:t>https://www.xjca.com.cn/articl</w:t>
      </w:r>
      <w:r>
        <w:rPr>
          <w:rFonts w:hint="eastAsia" w:ascii="宋体" w:hAnsi="宋体" w:eastAsia="宋体" w:cs="宋体"/>
          <w:spacing w:val="-1"/>
          <w:sz w:val="24"/>
          <w:szCs w:val="24"/>
        </w:rPr>
        <w:t>e/content/201802/582/1.html</w:t>
      </w:r>
      <w:r>
        <w:rPr>
          <w:rFonts w:hint="eastAsia" w:ascii="宋体" w:hAnsi="宋体" w:eastAsia="宋体" w:cs="宋体"/>
          <w:spacing w:val="-1"/>
          <w:sz w:val="24"/>
          <w:szCs w:val="24"/>
        </w:rPr>
        <w:fldChar w:fldCharType="end"/>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 CA</w:t>
      </w:r>
      <w:r>
        <w:rPr>
          <w:rFonts w:hint="eastAsia" w:ascii="宋体" w:hAnsi="宋体" w:eastAsia="宋体" w:cs="宋体"/>
          <w:spacing w:val="84"/>
          <w:sz w:val="24"/>
          <w:szCs w:val="24"/>
        </w:rPr>
        <w:t xml:space="preserve"> </w:t>
      </w:r>
      <w:r>
        <w:rPr>
          <w:rFonts w:hint="eastAsia" w:ascii="宋体" w:hAnsi="宋体" w:eastAsia="宋体" w:cs="宋体"/>
          <w:spacing w:val="-1"/>
          <w:sz w:val="24"/>
          <w:szCs w:val="24"/>
        </w:rPr>
        <w:t>服 务</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电 话</w:t>
      </w:r>
      <w:r>
        <w:rPr>
          <w:rFonts w:hint="eastAsia" w:ascii="宋体" w:hAnsi="宋体" w:eastAsia="宋体" w:cs="宋体"/>
          <w:spacing w:val="42"/>
          <w:sz w:val="24"/>
          <w:szCs w:val="24"/>
        </w:rPr>
        <w:t xml:space="preserve"> </w:t>
      </w:r>
      <w:r>
        <w:rPr>
          <w:rFonts w:hint="eastAsia" w:ascii="宋体" w:hAnsi="宋体" w:eastAsia="宋体" w:cs="宋体"/>
          <w:spacing w:val="-1"/>
          <w:sz w:val="24"/>
          <w:szCs w:val="24"/>
        </w:rPr>
        <w:t>：</w:t>
      </w:r>
      <w:r>
        <w:rPr>
          <w:rFonts w:hint="eastAsia" w:ascii="宋体" w:hAnsi="宋体" w:eastAsia="宋体" w:cs="宋体"/>
          <w:sz w:val="24"/>
          <w:szCs w:val="24"/>
        </w:rPr>
        <w:t xml:space="preserve"> </w:t>
      </w:r>
      <w:r>
        <w:rPr>
          <w:rFonts w:hint="eastAsia" w:ascii="宋体" w:hAnsi="宋体" w:eastAsia="宋体" w:cs="宋体"/>
          <w:spacing w:val="-1"/>
          <w:sz w:val="24"/>
          <w:szCs w:val="24"/>
        </w:rPr>
        <w:t>0991-281-9290。</w:t>
      </w:r>
    </w:p>
    <w:p w14:paraId="4534CA41">
      <w:pPr>
        <w:keepNext w:val="0"/>
        <w:keepLines w:val="0"/>
        <w:pageBreakBefore w:val="0"/>
        <w:widowControl/>
        <w:kinsoku w:val="0"/>
        <w:wordWrap/>
        <w:overflowPunct/>
        <w:topLinePunct w:val="0"/>
        <w:autoSpaceDE w:val="0"/>
        <w:autoSpaceDN w:val="0"/>
        <w:bidi w:val="0"/>
        <w:adjustRightInd w:val="0"/>
        <w:snapToGrid w:val="0"/>
        <w:spacing w:before="84" w:line="460" w:lineRule="exact"/>
        <w:ind w:firstLine="500"/>
        <w:textAlignment w:val="baseline"/>
        <w:rPr>
          <w:rFonts w:hint="eastAsia" w:ascii="宋体" w:hAnsi="宋体" w:eastAsia="宋体" w:cs="宋体"/>
          <w:spacing w:val="-4"/>
          <w:sz w:val="24"/>
          <w:szCs w:val="24"/>
        </w:rPr>
      </w:pPr>
      <w:r>
        <w:rPr>
          <w:rFonts w:hint="eastAsia" w:ascii="宋体" w:hAnsi="宋体" w:eastAsia="宋体" w:cs="宋体"/>
          <w:spacing w:val="-1"/>
          <w:sz w:val="24"/>
          <w:szCs w:val="24"/>
        </w:rPr>
        <w:t>2、供应商编制电子响应文件应安装“</w:t>
      </w:r>
      <w:r>
        <w:rPr>
          <w:rFonts w:hint="eastAsia" w:ascii="宋体" w:hAnsi="宋体" w:eastAsia="宋体" w:cs="宋体"/>
          <w:spacing w:val="-82"/>
          <w:sz w:val="24"/>
          <w:szCs w:val="24"/>
        </w:rPr>
        <w:t xml:space="preserve"> </w:t>
      </w:r>
      <w:r>
        <w:rPr>
          <w:rFonts w:hint="eastAsia" w:ascii="宋体" w:hAnsi="宋体" w:eastAsia="宋体" w:cs="宋体"/>
          <w:spacing w:val="-1"/>
          <w:sz w:val="24"/>
          <w:szCs w:val="24"/>
        </w:rPr>
        <w:t>电子招投标供应商客</w:t>
      </w:r>
      <w:r>
        <w:rPr>
          <w:rFonts w:hint="eastAsia" w:ascii="宋体" w:hAnsi="宋体" w:eastAsia="宋体" w:cs="宋体"/>
          <w:spacing w:val="-2"/>
          <w:sz w:val="24"/>
          <w:szCs w:val="24"/>
        </w:rPr>
        <w:t>户端</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”软件，并按照本谈判</w:t>
      </w:r>
      <w:r>
        <w:rPr>
          <w:rFonts w:hint="eastAsia" w:ascii="宋体" w:hAnsi="宋体" w:eastAsia="宋体" w:cs="宋体"/>
          <w:sz w:val="24"/>
          <w:szCs w:val="24"/>
        </w:rPr>
        <w:t xml:space="preserve"> </w:t>
      </w:r>
      <w:r>
        <w:rPr>
          <w:rFonts w:hint="eastAsia" w:ascii="宋体" w:hAnsi="宋体" w:eastAsia="宋体" w:cs="宋体"/>
          <w:spacing w:val="-2"/>
          <w:sz w:val="24"/>
          <w:szCs w:val="24"/>
        </w:rPr>
        <w:t>文件和电子招投标供应商客户端的要求编制并加密响应</w:t>
      </w:r>
      <w:r>
        <w:rPr>
          <w:rFonts w:hint="eastAsia" w:ascii="宋体" w:hAnsi="宋体" w:eastAsia="宋体" w:cs="宋体"/>
          <w:spacing w:val="-3"/>
          <w:sz w:val="24"/>
          <w:szCs w:val="24"/>
        </w:rPr>
        <w:t>文件。未按规定加密的响应文件，将</w:t>
      </w:r>
      <w:r>
        <w:rPr>
          <w:rFonts w:hint="eastAsia" w:ascii="宋体" w:hAnsi="宋体" w:eastAsia="宋体" w:cs="宋体"/>
          <w:sz w:val="24"/>
          <w:szCs w:val="24"/>
        </w:rPr>
        <w:t xml:space="preserve"> </w:t>
      </w:r>
      <w:r>
        <w:rPr>
          <w:rFonts w:hint="eastAsia" w:ascii="宋体" w:hAnsi="宋体" w:eastAsia="宋体" w:cs="宋体"/>
          <w:spacing w:val="-3"/>
          <w:sz w:val="24"/>
          <w:szCs w:val="24"/>
        </w:rPr>
        <w:t>被电子招投标供应商客户端拒收。“电子招投标供应商客户端</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”请供应商</w:t>
      </w:r>
      <w:r>
        <w:rPr>
          <w:rFonts w:hint="eastAsia" w:ascii="宋体" w:hAnsi="宋体" w:eastAsia="宋体" w:cs="宋体"/>
          <w:spacing w:val="-4"/>
          <w:sz w:val="24"/>
          <w:szCs w:val="24"/>
        </w:rPr>
        <w:t>自行前往“新疆政</w:t>
      </w:r>
      <w:r>
        <w:rPr>
          <w:rFonts w:hint="eastAsia" w:ascii="宋体" w:hAnsi="宋体" w:eastAsia="宋体" w:cs="宋体"/>
          <w:sz w:val="24"/>
          <w:szCs w:val="24"/>
        </w:rPr>
        <w:t xml:space="preserve"> </w:t>
      </w:r>
      <w:r>
        <w:rPr>
          <w:rFonts w:hint="eastAsia" w:ascii="宋体" w:hAnsi="宋体" w:eastAsia="宋体" w:cs="宋体"/>
          <w:spacing w:val="4"/>
          <w:sz w:val="24"/>
          <w:szCs w:val="24"/>
        </w:rPr>
        <w:t>府采购网—下载专区—新疆维吾尔自治区全流程</w:t>
      </w:r>
      <w:r>
        <w:rPr>
          <w:rFonts w:hint="eastAsia" w:ascii="宋体" w:hAnsi="宋体" w:eastAsia="宋体" w:cs="宋体"/>
          <w:spacing w:val="3"/>
          <w:sz w:val="24"/>
          <w:szCs w:val="24"/>
        </w:rPr>
        <w:t>电子招投标项目管理系统--电子招投标供</w:t>
      </w:r>
      <w:r>
        <w:rPr>
          <w:rFonts w:hint="eastAsia" w:ascii="宋体" w:hAnsi="宋体" w:eastAsia="宋体" w:cs="宋体"/>
          <w:sz w:val="24"/>
          <w:szCs w:val="24"/>
        </w:rPr>
        <w:t xml:space="preserve"> </w:t>
      </w:r>
      <w:r>
        <w:rPr>
          <w:rFonts w:hint="eastAsia" w:ascii="宋体" w:hAnsi="宋体" w:eastAsia="宋体" w:cs="宋体"/>
          <w:spacing w:val="-4"/>
          <w:sz w:val="24"/>
          <w:szCs w:val="24"/>
        </w:rPr>
        <w:t>应商客户端</w:t>
      </w:r>
      <w:r>
        <w:rPr>
          <w:rFonts w:hint="eastAsia" w:ascii="宋体" w:hAnsi="宋体" w:eastAsia="宋体" w:cs="宋体"/>
          <w:spacing w:val="-86"/>
          <w:sz w:val="24"/>
          <w:szCs w:val="24"/>
        </w:rPr>
        <w:t xml:space="preserve"> </w:t>
      </w:r>
      <w:r>
        <w:rPr>
          <w:rFonts w:hint="eastAsia" w:ascii="宋体" w:hAnsi="宋体" w:eastAsia="宋体" w:cs="宋体"/>
          <w:spacing w:val="-4"/>
          <w:sz w:val="24"/>
          <w:szCs w:val="24"/>
        </w:rPr>
        <w:t>”版块获取。</w:t>
      </w:r>
    </w:p>
    <w:p w14:paraId="0B6955E4">
      <w:pPr>
        <w:keepNext w:val="0"/>
        <w:keepLines w:val="0"/>
        <w:pageBreakBefore w:val="0"/>
        <w:widowControl/>
        <w:kinsoku w:val="0"/>
        <w:wordWrap/>
        <w:overflowPunct/>
        <w:topLinePunct w:val="0"/>
        <w:autoSpaceDE w:val="0"/>
        <w:autoSpaceDN w:val="0"/>
        <w:bidi w:val="0"/>
        <w:adjustRightInd w:val="0"/>
        <w:snapToGrid w:val="0"/>
        <w:spacing w:before="83" w:line="460" w:lineRule="exact"/>
        <w:ind w:right="81" w:firstLine="481"/>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3、供应商应当在投标截止时间前，将“</w:t>
      </w:r>
      <w:r>
        <w:rPr>
          <w:rFonts w:hint="eastAsia" w:ascii="宋体" w:hAnsi="宋体" w:eastAsia="宋体" w:cs="宋体"/>
          <w:spacing w:val="-80"/>
          <w:sz w:val="24"/>
          <w:szCs w:val="24"/>
        </w:rPr>
        <w:t xml:space="preserve"> </w:t>
      </w:r>
      <w:r>
        <w:rPr>
          <w:rFonts w:hint="eastAsia" w:ascii="宋体" w:hAnsi="宋体" w:eastAsia="宋体" w:cs="宋体"/>
          <w:spacing w:val="-2"/>
          <w:sz w:val="24"/>
          <w:szCs w:val="24"/>
        </w:rPr>
        <w:t>电子招投标</w:t>
      </w:r>
      <w:r>
        <w:rPr>
          <w:rFonts w:hint="eastAsia" w:ascii="宋体" w:hAnsi="宋体" w:eastAsia="宋体" w:cs="宋体"/>
          <w:spacing w:val="-3"/>
          <w:sz w:val="24"/>
          <w:szCs w:val="24"/>
        </w:rPr>
        <w:t>供应商客户端</w:t>
      </w:r>
      <w:r>
        <w:rPr>
          <w:rFonts w:hint="eastAsia" w:ascii="宋体" w:hAnsi="宋体" w:eastAsia="宋体" w:cs="宋体"/>
          <w:spacing w:val="-89"/>
          <w:sz w:val="24"/>
          <w:szCs w:val="24"/>
        </w:rPr>
        <w:t xml:space="preserve"> </w:t>
      </w:r>
      <w:r>
        <w:rPr>
          <w:rFonts w:hint="eastAsia" w:ascii="宋体" w:hAnsi="宋体" w:eastAsia="宋体" w:cs="宋体"/>
          <w:spacing w:val="-3"/>
          <w:sz w:val="24"/>
          <w:szCs w:val="24"/>
        </w:rPr>
        <w:t>”生成的“</w:t>
      </w:r>
      <w:r>
        <w:rPr>
          <w:rFonts w:hint="eastAsia" w:ascii="宋体" w:hAnsi="宋体" w:eastAsia="宋体" w:cs="宋体"/>
          <w:spacing w:val="-82"/>
          <w:sz w:val="24"/>
          <w:szCs w:val="24"/>
        </w:rPr>
        <w:t xml:space="preserve"> </w:t>
      </w:r>
      <w:r>
        <w:rPr>
          <w:rFonts w:hint="eastAsia" w:ascii="宋体" w:hAnsi="宋体" w:eastAsia="宋体" w:cs="宋体"/>
          <w:spacing w:val="-3"/>
          <w:sz w:val="24"/>
          <w:szCs w:val="24"/>
        </w:rPr>
        <w:t>电子加密</w:t>
      </w:r>
      <w:r>
        <w:rPr>
          <w:rFonts w:hint="eastAsia" w:ascii="宋体" w:hAnsi="宋体" w:eastAsia="宋体" w:cs="宋体"/>
          <w:sz w:val="24"/>
          <w:szCs w:val="24"/>
        </w:rPr>
        <w:t xml:space="preserve"> </w:t>
      </w:r>
      <w:r>
        <w:rPr>
          <w:rFonts w:hint="eastAsia" w:ascii="宋体" w:hAnsi="宋体" w:eastAsia="宋体" w:cs="宋体"/>
          <w:spacing w:val="-4"/>
          <w:sz w:val="24"/>
          <w:szCs w:val="24"/>
        </w:rPr>
        <w:t>响应文件</w:t>
      </w:r>
      <w:r>
        <w:rPr>
          <w:rFonts w:hint="eastAsia" w:ascii="宋体" w:hAnsi="宋体" w:eastAsia="宋体" w:cs="宋体"/>
          <w:spacing w:val="-87"/>
          <w:sz w:val="24"/>
          <w:szCs w:val="24"/>
        </w:rPr>
        <w:t xml:space="preserve"> </w:t>
      </w:r>
      <w:r>
        <w:rPr>
          <w:rFonts w:hint="eastAsia" w:ascii="宋体" w:hAnsi="宋体" w:eastAsia="宋体" w:cs="宋体"/>
          <w:spacing w:val="-4"/>
          <w:sz w:val="24"/>
          <w:szCs w:val="24"/>
        </w:rPr>
        <w:t>”上传电子交易平台。</w:t>
      </w:r>
      <w:r>
        <w:rPr>
          <w:rFonts w:hint="eastAsia" w:ascii="宋体" w:hAnsi="宋体" w:eastAsia="宋体" w:cs="宋体"/>
          <w:spacing w:val="1"/>
          <w:sz w:val="24"/>
          <w:szCs w:val="24"/>
        </w:rPr>
        <w:t>4、服务与支持。各政府采购代理机构（含集采机构）</w:t>
      </w:r>
      <w:r>
        <w:rPr>
          <w:rFonts w:hint="eastAsia" w:ascii="宋体" w:hAnsi="宋体" w:eastAsia="宋体" w:cs="宋体"/>
          <w:sz w:val="24"/>
          <w:szCs w:val="24"/>
        </w:rPr>
        <w:t>及供应商对不见面开评标系统的</w:t>
      </w:r>
      <w:r>
        <w:rPr>
          <w:rFonts w:hint="eastAsia" w:ascii="宋体" w:hAnsi="宋体" w:eastAsia="宋体" w:cs="宋体"/>
          <w:spacing w:val="-2"/>
          <w:sz w:val="24"/>
          <w:szCs w:val="24"/>
        </w:rPr>
        <w:t>技术操作咨询，可通过</w:t>
      </w:r>
      <w:r>
        <w:rPr>
          <w:rFonts w:hint="eastAsia" w:ascii="宋体" w:hAnsi="宋体" w:eastAsia="宋体" w:cs="宋体"/>
          <w:spacing w:val="-53"/>
          <w:sz w:val="24"/>
          <w:szCs w:val="24"/>
        </w:rPr>
        <w:t xml:space="preserve"> </w:t>
      </w:r>
      <w:r>
        <w:rPr>
          <w:rFonts w:hint="eastAsia" w:ascii="宋体" w:hAnsi="宋体" w:eastAsia="宋体" w:cs="宋体"/>
          <w:spacing w:val="-2"/>
          <w:sz w:val="24"/>
          <w:szCs w:val="24"/>
        </w:rPr>
        <w:t>https://edu.zcygov</w:t>
      </w:r>
      <w:r>
        <w:rPr>
          <w:rFonts w:hint="eastAsia" w:ascii="宋体" w:hAnsi="宋体" w:eastAsia="宋体" w:cs="宋体"/>
          <w:spacing w:val="-3"/>
          <w:sz w:val="24"/>
          <w:szCs w:val="24"/>
        </w:rPr>
        <w:t>.cn/luban/xinjiang-e-biding 自助查询，也可</w:t>
      </w:r>
      <w:r>
        <w:rPr>
          <w:rFonts w:hint="eastAsia" w:ascii="宋体" w:hAnsi="宋体" w:eastAsia="宋体" w:cs="宋体"/>
          <w:spacing w:val="41"/>
          <w:sz w:val="24"/>
          <w:szCs w:val="24"/>
        </w:rPr>
        <w:t>在政采云帮助中心常见问题解答和操作流程讲解视频中自助查询，</w:t>
      </w:r>
      <w:r>
        <w:rPr>
          <w:rFonts w:hint="eastAsia" w:ascii="宋体" w:hAnsi="宋体" w:eastAsia="宋体" w:cs="宋体"/>
          <w:spacing w:val="-44"/>
          <w:sz w:val="24"/>
          <w:szCs w:val="24"/>
        </w:rPr>
        <w:t xml:space="preserve"> </w:t>
      </w:r>
      <w:r>
        <w:rPr>
          <w:rFonts w:hint="eastAsia" w:ascii="宋体" w:hAnsi="宋体" w:eastAsia="宋体" w:cs="宋体"/>
          <w:spacing w:val="41"/>
          <w:sz w:val="24"/>
          <w:szCs w:val="24"/>
        </w:rPr>
        <w:t>网址为</w:t>
      </w:r>
      <w:r>
        <w:rPr>
          <w:rFonts w:hint="eastAsia" w:ascii="宋体" w:hAnsi="宋体" w:eastAsia="宋体" w:cs="宋体"/>
          <w:spacing w:val="-39"/>
          <w:sz w:val="24"/>
          <w:szCs w:val="24"/>
        </w:rPr>
        <w:t xml:space="preserve"> </w:t>
      </w:r>
      <w:r>
        <w:rPr>
          <w:rFonts w:hint="eastAsia" w:ascii="宋体" w:hAnsi="宋体" w:eastAsia="宋体" w:cs="宋体"/>
          <w:spacing w:val="41"/>
          <w:sz w:val="24"/>
          <w:szCs w:val="24"/>
        </w:rPr>
        <w:t>：</w:t>
      </w:r>
      <w:r>
        <w:rPr>
          <w:rFonts w:hint="eastAsia" w:ascii="宋体" w:hAnsi="宋体" w:eastAsia="宋体" w:cs="宋体"/>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"https://service.zcygov.cn/#/help" </w:instrText>
      </w:r>
      <w:r>
        <w:rPr>
          <w:rFonts w:hint="eastAsia" w:ascii="宋体" w:hAnsi="宋体" w:eastAsia="宋体" w:cs="宋体"/>
          <w:sz w:val="24"/>
          <w:szCs w:val="24"/>
        </w:rPr>
        <w:fldChar w:fldCharType="separate"/>
      </w:r>
      <w:r>
        <w:rPr>
          <w:rFonts w:hint="eastAsia" w:ascii="宋体" w:hAnsi="宋体" w:eastAsia="宋体" w:cs="宋体"/>
          <w:spacing w:val="-1"/>
          <w:sz w:val="24"/>
          <w:szCs w:val="24"/>
        </w:rPr>
        <w:t>https://service.zcygov.cn/#/help</w:t>
      </w:r>
      <w:r>
        <w:rPr>
          <w:rFonts w:hint="eastAsia" w:ascii="宋体" w:hAnsi="宋体" w:eastAsia="宋体" w:cs="宋体"/>
          <w:spacing w:val="-1"/>
          <w:sz w:val="24"/>
          <w:szCs w:val="24"/>
        </w:rPr>
        <w:fldChar w:fldCharType="end"/>
      </w:r>
      <w:r>
        <w:rPr>
          <w:rFonts w:hint="eastAsia" w:ascii="宋体" w:hAnsi="宋体" w:eastAsia="宋体" w:cs="宋体"/>
          <w:spacing w:val="-1"/>
          <w:sz w:val="24"/>
          <w:szCs w:val="24"/>
        </w:rPr>
        <w:t>，“项目采购</w:t>
      </w:r>
      <w:r>
        <w:rPr>
          <w:rFonts w:hint="eastAsia" w:ascii="宋体" w:hAnsi="宋体" w:eastAsia="宋体" w:cs="宋体"/>
          <w:spacing w:val="-73"/>
          <w:sz w:val="24"/>
          <w:szCs w:val="24"/>
        </w:rPr>
        <w:t xml:space="preserve"> </w:t>
      </w:r>
      <w:r>
        <w:rPr>
          <w:rFonts w:hint="eastAsia" w:ascii="宋体" w:hAnsi="宋体" w:eastAsia="宋体" w:cs="宋体"/>
          <w:spacing w:val="-1"/>
          <w:sz w:val="24"/>
          <w:szCs w:val="24"/>
        </w:rPr>
        <w:t>”—“操作流程-电子招投标</w:t>
      </w:r>
      <w:r>
        <w:rPr>
          <w:rFonts w:hint="eastAsia" w:ascii="宋体" w:hAnsi="宋体" w:eastAsia="宋体" w:cs="宋体"/>
          <w:spacing w:val="-85"/>
          <w:sz w:val="24"/>
          <w:szCs w:val="24"/>
        </w:rPr>
        <w:t xml:space="preserve"> </w:t>
      </w:r>
      <w:r>
        <w:rPr>
          <w:rFonts w:hint="eastAsia" w:ascii="宋体" w:hAnsi="宋体" w:eastAsia="宋体" w:cs="宋体"/>
          <w:spacing w:val="-1"/>
          <w:sz w:val="24"/>
          <w:szCs w:val="24"/>
        </w:rPr>
        <w:t>”—“政府</w:t>
      </w:r>
      <w:r>
        <w:rPr>
          <w:rFonts w:hint="eastAsia" w:ascii="宋体" w:hAnsi="宋体" w:eastAsia="宋体" w:cs="宋体"/>
          <w:sz w:val="24"/>
          <w:szCs w:val="24"/>
        </w:rPr>
        <w:t xml:space="preserve"> 采购项目电子交易管理操作指南-供应商</w:t>
      </w:r>
      <w:r>
        <w:rPr>
          <w:rFonts w:hint="eastAsia" w:ascii="宋体" w:hAnsi="宋体" w:eastAsia="宋体" w:cs="宋体"/>
          <w:spacing w:val="-88"/>
          <w:sz w:val="24"/>
          <w:szCs w:val="24"/>
        </w:rPr>
        <w:t xml:space="preserve"> </w:t>
      </w:r>
      <w:r>
        <w:rPr>
          <w:rFonts w:hint="eastAsia" w:ascii="宋体" w:hAnsi="宋体" w:eastAsia="宋体" w:cs="宋体"/>
          <w:sz w:val="24"/>
          <w:szCs w:val="24"/>
        </w:rPr>
        <w:t>”版面获取操作指南，同时对自助查</w:t>
      </w:r>
      <w:r>
        <w:rPr>
          <w:rFonts w:hint="eastAsia" w:ascii="宋体" w:hAnsi="宋体" w:eastAsia="宋体" w:cs="宋体"/>
          <w:spacing w:val="-1"/>
          <w:sz w:val="24"/>
          <w:szCs w:val="24"/>
        </w:rPr>
        <w:t>询无法解决的</w:t>
      </w:r>
      <w:r>
        <w:rPr>
          <w:rFonts w:hint="eastAsia" w:ascii="宋体" w:hAnsi="宋体" w:eastAsia="宋体" w:cs="宋体"/>
          <w:sz w:val="24"/>
          <w:szCs w:val="24"/>
        </w:rPr>
        <w:t xml:space="preserve"> </w:t>
      </w:r>
      <w:r>
        <w:rPr>
          <w:rFonts w:hint="eastAsia" w:ascii="宋体" w:hAnsi="宋体" w:eastAsia="宋体" w:cs="宋体"/>
          <w:spacing w:val="3"/>
          <w:sz w:val="24"/>
          <w:szCs w:val="24"/>
        </w:rPr>
        <w:t>问题可通过钉钉群及政采云在线客服获取服务支持。政采云热线人工号码：400-881-7190</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lang w:val="en-US" w:eastAsia="zh-CN"/>
        </w:rPr>
        <w:t>工作时间：工作日08:00-20:00</w:t>
      </w:r>
      <w:r>
        <w:rPr>
          <w:rFonts w:hint="eastAsia" w:ascii="宋体" w:hAnsi="宋体" w:eastAsia="宋体" w:cs="宋体"/>
          <w:spacing w:val="3"/>
          <w:sz w:val="24"/>
          <w:szCs w:val="24"/>
          <w:lang w:eastAsia="zh-CN"/>
        </w:rPr>
        <w:t>）</w:t>
      </w:r>
    </w:p>
    <w:p w14:paraId="20535393">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1"/>
        <w:textAlignment w:val="baseline"/>
        <w:rPr>
          <w:rFonts w:hint="eastAsia" w:ascii="宋体" w:hAnsi="宋体" w:eastAsia="宋体" w:cs="宋体"/>
          <w:sz w:val="24"/>
          <w:szCs w:val="24"/>
        </w:rPr>
      </w:pPr>
      <w:r>
        <w:rPr>
          <w:rFonts w:hint="eastAsia" w:ascii="宋体" w:hAnsi="宋体" w:eastAsia="宋体" w:cs="宋体"/>
          <w:b/>
          <w:bCs/>
          <w:spacing w:val="-3"/>
          <w:sz w:val="24"/>
          <w:szCs w:val="24"/>
        </w:rPr>
        <w:t>七、凡对本次采购提出询问，请按以下方式联系。</w:t>
      </w:r>
    </w:p>
    <w:p w14:paraId="2E4B42B2">
      <w:pPr>
        <w:keepNext w:val="0"/>
        <w:keepLines w:val="0"/>
        <w:pageBreakBefore w:val="0"/>
        <w:widowControl/>
        <w:kinsoku w:val="0"/>
        <w:wordWrap/>
        <w:overflowPunct/>
        <w:topLinePunct w:val="0"/>
        <w:autoSpaceDE w:val="0"/>
        <w:autoSpaceDN w:val="0"/>
        <w:bidi w:val="0"/>
        <w:adjustRightInd w:val="0"/>
        <w:snapToGrid w:val="0"/>
        <w:spacing w:before="85" w:line="460" w:lineRule="exact"/>
        <w:ind w:left="485"/>
        <w:textAlignment w:val="baseline"/>
        <w:rPr>
          <w:rFonts w:hint="default" w:ascii="宋体" w:hAnsi="宋体" w:eastAsia="宋体" w:cs="宋体"/>
          <w:sz w:val="24"/>
          <w:szCs w:val="24"/>
          <w:lang w:val="en-US" w:eastAsia="zh-CN"/>
        </w:rPr>
      </w:pPr>
      <w:r>
        <w:rPr>
          <w:rFonts w:hint="eastAsia" w:ascii="宋体" w:hAnsi="宋体" w:eastAsia="宋体" w:cs="宋体"/>
          <w:spacing w:val="-2"/>
          <w:sz w:val="24"/>
          <w:szCs w:val="24"/>
        </w:rPr>
        <w:t>名 称：</w:t>
      </w:r>
      <w:r>
        <w:rPr>
          <w:rFonts w:hint="eastAsia" w:ascii="宋体" w:hAnsi="宋体" w:eastAsia="宋体" w:cs="宋体"/>
          <w:sz w:val="24"/>
          <w:highlight w:val="none"/>
          <w:lang w:val="en-US" w:eastAsia="zh-CN"/>
        </w:rPr>
        <w:t>额敏县农业农村局</w:t>
      </w:r>
    </w:p>
    <w:p w14:paraId="54D08B29">
      <w:pPr>
        <w:keepNext w:val="0"/>
        <w:keepLines w:val="0"/>
        <w:pageBreakBefore w:val="0"/>
        <w:widowControl/>
        <w:kinsoku w:val="0"/>
        <w:wordWrap/>
        <w:overflowPunct/>
        <w:topLinePunct w:val="0"/>
        <w:autoSpaceDE w:val="0"/>
        <w:autoSpaceDN w:val="0"/>
        <w:bidi w:val="0"/>
        <w:adjustRightInd w:val="0"/>
        <w:snapToGrid w:val="0"/>
        <w:spacing w:before="86" w:line="460" w:lineRule="exact"/>
        <w:ind w:left="482"/>
        <w:textAlignment w:val="baseline"/>
        <w:rPr>
          <w:rFonts w:hint="eastAsia" w:ascii="宋体" w:hAnsi="宋体" w:eastAsia="宋体" w:cs="宋体"/>
          <w:sz w:val="24"/>
          <w:szCs w:val="24"/>
          <w:lang w:eastAsia="zh-CN"/>
        </w:rPr>
      </w:pPr>
      <w:r>
        <w:rPr>
          <w:rFonts w:hint="eastAsia" w:ascii="宋体" w:hAnsi="宋体" w:eastAsia="宋体" w:cs="宋体"/>
          <w:spacing w:val="-2"/>
          <w:sz w:val="24"/>
          <w:szCs w:val="24"/>
        </w:rPr>
        <w:t>地 址：</w:t>
      </w:r>
      <w:r>
        <w:rPr>
          <w:rFonts w:hint="eastAsia" w:ascii="宋体" w:hAnsi="宋体" w:eastAsia="宋体" w:cs="宋体"/>
          <w:spacing w:val="-2"/>
          <w:sz w:val="24"/>
          <w:szCs w:val="24"/>
          <w:lang w:val="en-US" w:eastAsia="zh-CN"/>
        </w:rPr>
        <w:t>额敏县</w:t>
      </w:r>
    </w:p>
    <w:p w14:paraId="6E6416DE">
      <w:pPr>
        <w:keepNext w:val="0"/>
        <w:keepLines w:val="0"/>
        <w:pageBreakBefore w:val="0"/>
        <w:widowControl/>
        <w:kinsoku w:val="0"/>
        <w:wordWrap/>
        <w:overflowPunct/>
        <w:topLinePunct w:val="0"/>
        <w:autoSpaceDE w:val="0"/>
        <w:autoSpaceDN w:val="0"/>
        <w:bidi w:val="0"/>
        <w:adjustRightInd w:val="0"/>
        <w:snapToGrid w:val="0"/>
        <w:spacing w:before="81" w:line="460" w:lineRule="exact"/>
        <w:ind w:left="484" w:right="0" w:rightChars="0" w:hanging="1"/>
        <w:textAlignment w:val="baseline"/>
        <w:rPr>
          <w:rFonts w:hint="eastAsia" w:ascii="宋体" w:hAnsi="宋体" w:eastAsia="宋体" w:cs="宋体"/>
          <w:sz w:val="24"/>
          <w:highlight w:val="yellow"/>
          <w:lang w:val="en-US" w:eastAsia="zh-CN"/>
        </w:rPr>
      </w:pPr>
      <w:r>
        <w:rPr>
          <w:rFonts w:hint="eastAsia" w:ascii="宋体" w:hAnsi="宋体" w:eastAsia="宋体" w:cs="宋体"/>
          <w:spacing w:val="-1"/>
          <w:sz w:val="24"/>
          <w:szCs w:val="24"/>
        </w:rPr>
        <w:t>联系方式：</w:t>
      </w:r>
      <w:r>
        <w:rPr>
          <w:rFonts w:hint="eastAsia" w:asciiTheme="minorEastAsia" w:hAnsiTheme="minorEastAsia" w:eastAsiaTheme="minorEastAsia" w:cstheme="minorEastAsia"/>
          <w:spacing w:val="8"/>
          <w:sz w:val="24"/>
          <w:szCs w:val="24"/>
          <w:lang w:val="en-US" w:eastAsia="zh-CN"/>
        </w:rPr>
        <w:t xml:space="preserve">赵伟  </w:t>
      </w:r>
      <w:r>
        <w:rPr>
          <w:rFonts w:hint="eastAsia" w:asciiTheme="minorEastAsia" w:hAnsiTheme="minorEastAsia" w:eastAsiaTheme="minorEastAsia" w:cstheme="minorEastAsia"/>
          <w:spacing w:val="8"/>
          <w:sz w:val="24"/>
          <w:szCs w:val="24"/>
        </w:rPr>
        <w:t>17690533410</w:t>
      </w:r>
    </w:p>
    <w:p w14:paraId="4B59B401">
      <w:pPr>
        <w:keepNext w:val="0"/>
        <w:keepLines w:val="0"/>
        <w:pageBreakBefore w:val="0"/>
        <w:widowControl/>
        <w:kinsoku w:val="0"/>
        <w:wordWrap/>
        <w:overflowPunct/>
        <w:topLinePunct w:val="0"/>
        <w:autoSpaceDE w:val="0"/>
        <w:autoSpaceDN w:val="0"/>
        <w:bidi w:val="0"/>
        <w:adjustRightInd w:val="0"/>
        <w:snapToGrid w:val="0"/>
        <w:spacing w:before="81" w:line="460" w:lineRule="exact"/>
        <w:ind w:left="484" w:right="0" w:rightChars="0" w:hanging="1"/>
        <w:textAlignment w:val="baseline"/>
        <w:rPr>
          <w:rFonts w:hint="eastAsia" w:ascii="宋体" w:hAnsi="宋体" w:eastAsia="宋体" w:cs="宋体"/>
          <w:sz w:val="24"/>
          <w:szCs w:val="24"/>
        </w:rPr>
      </w:pPr>
      <w:r>
        <w:rPr>
          <w:rFonts w:hint="eastAsia" w:ascii="宋体" w:hAnsi="宋体" w:eastAsia="宋体" w:cs="宋体"/>
          <w:spacing w:val="-2"/>
          <w:sz w:val="24"/>
          <w:szCs w:val="24"/>
        </w:rPr>
        <w:t>2.采购代理机构信息</w:t>
      </w:r>
    </w:p>
    <w:p w14:paraId="1C1ECAA3">
      <w:pPr>
        <w:keepNext w:val="0"/>
        <w:keepLines w:val="0"/>
        <w:pageBreakBefore w:val="0"/>
        <w:widowControl/>
        <w:kinsoku w:val="0"/>
        <w:wordWrap/>
        <w:overflowPunct/>
        <w:topLinePunct w:val="0"/>
        <w:autoSpaceDE w:val="0"/>
        <w:autoSpaceDN w:val="0"/>
        <w:bidi w:val="0"/>
        <w:adjustRightInd w:val="0"/>
        <w:snapToGrid w:val="0"/>
        <w:spacing w:before="36" w:line="460" w:lineRule="exact"/>
        <w:ind w:left="485"/>
        <w:textAlignment w:val="baseline"/>
        <w:rPr>
          <w:rFonts w:hint="eastAsia" w:ascii="宋体" w:hAnsi="宋体" w:eastAsia="宋体" w:cs="宋体"/>
          <w:sz w:val="24"/>
          <w:szCs w:val="24"/>
        </w:rPr>
      </w:pPr>
      <w:r>
        <w:rPr>
          <w:rFonts w:hint="eastAsia" w:ascii="宋体" w:hAnsi="宋体" w:eastAsia="宋体" w:cs="宋体"/>
          <w:spacing w:val="-1"/>
          <w:sz w:val="24"/>
          <w:szCs w:val="24"/>
        </w:rPr>
        <w:t>名 称：</w:t>
      </w:r>
      <w:r>
        <w:rPr>
          <w:rFonts w:hint="eastAsia" w:ascii="宋体" w:hAnsi="宋体" w:eastAsia="宋体" w:cs="宋体"/>
          <w:sz w:val="24"/>
        </w:rPr>
        <w:t>新疆民盛工程管理服务有限责任公司</w:t>
      </w:r>
    </w:p>
    <w:p w14:paraId="416BCF02">
      <w:pPr>
        <w:keepNext w:val="0"/>
        <w:keepLines w:val="0"/>
        <w:pageBreakBefore w:val="0"/>
        <w:widowControl/>
        <w:kinsoku w:val="0"/>
        <w:wordWrap/>
        <w:overflowPunct/>
        <w:topLinePunct w:val="0"/>
        <w:autoSpaceDE w:val="0"/>
        <w:autoSpaceDN w:val="0"/>
        <w:bidi w:val="0"/>
        <w:adjustRightInd w:val="0"/>
        <w:snapToGrid w:val="0"/>
        <w:spacing w:before="84" w:line="460" w:lineRule="exact"/>
        <w:ind w:left="482"/>
        <w:textAlignment w:val="baseline"/>
        <w:rPr>
          <w:rFonts w:hint="eastAsia" w:ascii="宋体" w:hAnsi="宋体" w:eastAsia="宋体" w:cs="宋体"/>
          <w:sz w:val="24"/>
          <w:szCs w:val="24"/>
        </w:rPr>
      </w:pPr>
      <w:r>
        <w:rPr>
          <w:rFonts w:hint="eastAsia" w:ascii="宋体" w:hAnsi="宋体" w:eastAsia="宋体" w:cs="宋体"/>
          <w:spacing w:val="-4"/>
          <w:sz w:val="24"/>
          <w:szCs w:val="24"/>
        </w:rPr>
        <w:t>地 址：</w:t>
      </w:r>
      <w:r>
        <w:rPr>
          <w:rFonts w:hint="eastAsia" w:ascii="宋体" w:hAnsi="宋体" w:eastAsia="宋体" w:cs="宋体"/>
          <w:sz w:val="24"/>
        </w:rPr>
        <w:t>额敏县阿尔夏特路志合综合楼4楼</w:t>
      </w:r>
    </w:p>
    <w:p w14:paraId="73384352">
      <w:pPr>
        <w:keepNext w:val="0"/>
        <w:keepLines w:val="0"/>
        <w:pageBreakBefore w:val="0"/>
        <w:widowControl/>
        <w:kinsoku w:val="0"/>
        <w:wordWrap/>
        <w:overflowPunct/>
        <w:topLinePunct w:val="0"/>
        <w:autoSpaceDE w:val="0"/>
        <w:autoSpaceDN w:val="0"/>
        <w:bidi w:val="0"/>
        <w:adjustRightInd w:val="0"/>
        <w:snapToGrid w:val="0"/>
        <w:spacing w:before="83" w:line="460" w:lineRule="exact"/>
        <w:ind w:left="486" w:right="0" w:rightChars="0" w:hanging="3"/>
        <w:textAlignment w:val="baseline"/>
        <w:rPr>
          <w:rFonts w:hint="eastAsia" w:ascii="宋体" w:hAnsi="宋体" w:eastAsia="宋体" w:cs="宋体"/>
          <w:sz w:val="24"/>
        </w:rPr>
      </w:pPr>
      <w:r>
        <w:rPr>
          <w:rFonts w:hint="eastAsia" w:ascii="宋体" w:hAnsi="宋体" w:eastAsia="宋体" w:cs="宋体"/>
          <w:spacing w:val="-1"/>
          <w:sz w:val="24"/>
          <w:szCs w:val="24"/>
        </w:rPr>
        <w:t>联系方式：</w:t>
      </w:r>
      <w:r>
        <w:rPr>
          <w:rFonts w:hint="eastAsia" w:ascii="宋体" w:hAnsi="宋体" w:eastAsia="宋体" w:cs="宋体"/>
          <w:sz w:val="24"/>
        </w:rPr>
        <w:t>赵洋　19999151515</w:t>
      </w:r>
    </w:p>
    <w:p w14:paraId="0B0B608B">
      <w:pPr>
        <w:spacing w:before="237" w:line="225" w:lineRule="auto"/>
        <w:ind w:left="3135"/>
        <w:rPr>
          <w:rFonts w:hint="eastAsia" w:ascii="宋体" w:hAnsi="宋体" w:eastAsia="宋体" w:cs="宋体"/>
          <w:b/>
          <w:bCs/>
          <w:spacing w:val="5"/>
          <w:sz w:val="24"/>
          <w:szCs w:val="24"/>
        </w:rPr>
      </w:pPr>
    </w:p>
    <w:p w14:paraId="57A47B29">
      <w:pPr>
        <w:spacing w:before="237" w:line="225" w:lineRule="auto"/>
        <w:ind w:left="3135"/>
        <w:rPr>
          <w:rFonts w:hint="eastAsia" w:ascii="宋体" w:hAnsi="宋体" w:eastAsia="宋体" w:cs="宋体"/>
          <w:b/>
          <w:bCs/>
          <w:spacing w:val="5"/>
          <w:sz w:val="24"/>
          <w:szCs w:val="24"/>
        </w:rPr>
      </w:pPr>
    </w:p>
    <w:p w14:paraId="4EB73232">
      <w:pPr>
        <w:spacing w:before="237" w:line="225" w:lineRule="auto"/>
        <w:ind w:left="3135"/>
        <w:rPr>
          <w:rFonts w:hint="eastAsia" w:ascii="宋体" w:hAnsi="宋体" w:eastAsia="宋体" w:cs="宋体"/>
          <w:b/>
          <w:bCs/>
          <w:spacing w:val="5"/>
          <w:sz w:val="24"/>
          <w:szCs w:val="24"/>
        </w:rPr>
      </w:pPr>
    </w:p>
    <w:p w14:paraId="3DB4344A">
      <w:pPr>
        <w:spacing w:before="237" w:line="225" w:lineRule="auto"/>
        <w:ind w:left="3135"/>
        <w:rPr>
          <w:rFonts w:hint="eastAsia" w:ascii="宋体" w:hAnsi="宋体" w:eastAsia="宋体" w:cs="宋体"/>
          <w:b/>
          <w:bCs/>
          <w:spacing w:val="5"/>
          <w:sz w:val="24"/>
          <w:szCs w:val="24"/>
        </w:rPr>
      </w:pPr>
    </w:p>
    <w:p w14:paraId="3D52F75E">
      <w:pPr>
        <w:spacing w:before="237" w:line="225" w:lineRule="auto"/>
        <w:ind w:left="3135"/>
        <w:rPr>
          <w:rFonts w:hint="eastAsia" w:ascii="宋体" w:hAnsi="宋体" w:eastAsia="宋体" w:cs="宋体"/>
          <w:b/>
          <w:bCs/>
          <w:spacing w:val="5"/>
          <w:sz w:val="24"/>
          <w:szCs w:val="24"/>
        </w:rPr>
      </w:pPr>
    </w:p>
    <w:p w14:paraId="7034E6FF">
      <w:pPr>
        <w:spacing w:before="237" w:line="225" w:lineRule="auto"/>
        <w:ind w:left="3135"/>
        <w:rPr>
          <w:rFonts w:hint="eastAsia" w:ascii="宋体" w:hAnsi="宋体" w:eastAsia="宋体" w:cs="宋体"/>
          <w:b/>
          <w:bCs/>
          <w:spacing w:val="5"/>
          <w:sz w:val="24"/>
          <w:szCs w:val="24"/>
        </w:rPr>
      </w:pPr>
    </w:p>
    <w:p w14:paraId="44656155">
      <w:pPr>
        <w:spacing w:before="237" w:line="225" w:lineRule="auto"/>
        <w:ind w:left="3135"/>
        <w:rPr>
          <w:rFonts w:hint="eastAsia" w:ascii="宋体" w:hAnsi="宋体" w:eastAsia="宋体" w:cs="宋体"/>
          <w:b/>
          <w:bCs/>
          <w:spacing w:val="5"/>
          <w:sz w:val="24"/>
          <w:szCs w:val="24"/>
        </w:rPr>
      </w:pPr>
    </w:p>
    <w:p w14:paraId="17DA890D">
      <w:pPr>
        <w:spacing w:before="237" w:line="225" w:lineRule="auto"/>
        <w:ind w:left="3135"/>
        <w:rPr>
          <w:rFonts w:hint="eastAsia" w:ascii="宋体" w:hAnsi="宋体" w:eastAsia="宋体" w:cs="宋体"/>
          <w:b/>
          <w:bCs/>
          <w:spacing w:val="5"/>
          <w:sz w:val="24"/>
          <w:szCs w:val="24"/>
        </w:rPr>
      </w:pPr>
    </w:p>
    <w:p w14:paraId="2B0D218D">
      <w:pPr>
        <w:spacing w:before="237" w:line="225" w:lineRule="auto"/>
        <w:ind w:left="3135"/>
        <w:rPr>
          <w:rFonts w:hint="eastAsia" w:ascii="宋体" w:hAnsi="宋体" w:eastAsia="宋体" w:cs="宋体"/>
          <w:b/>
          <w:bCs/>
          <w:spacing w:val="5"/>
          <w:sz w:val="24"/>
          <w:szCs w:val="24"/>
        </w:rPr>
      </w:pPr>
    </w:p>
    <w:p w14:paraId="113F58F6">
      <w:pPr>
        <w:spacing w:before="237" w:line="225" w:lineRule="auto"/>
        <w:ind w:left="3135"/>
        <w:rPr>
          <w:rFonts w:hint="eastAsia" w:ascii="宋体" w:hAnsi="宋体" w:eastAsia="宋体" w:cs="宋体"/>
          <w:b/>
          <w:bCs/>
          <w:spacing w:val="5"/>
          <w:sz w:val="24"/>
          <w:szCs w:val="24"/>
        </w:rPr>
      </w:pPr>
    </w:p>
    <w:p w14:paraId="028E774B">
      <w:pPr>
        <w:spacing w:before="237" w:line="225" w:lineRule="auto"/>
        <w:ind w:left="3135"/>
        <w:rPr>
          <w:rFonts w:hint="eastAsia" w:ascii="宋体" w:hAnsi="宋体" w:eastAsia="宋体" w:cs="宋体"/>
          <w:b/>
          <w:bCs/>
          <w:spacing w:val="5"/>
          <w:sz w:val="24"/>
          <w:szCs w:val="24"/>
        </w:rPr>
      </w:pPr>
    </w:p>
    <w:p w14:paraId="72D6309E">
      <w:pPr>
        <w:spacing w:before="237" w:line="225" w:lineRule="auto"/>
        <w:ind w:left="3135"/>
        <w:rPr>
          <w:rFonts w:hint="eastAsia" w:ascii="宋体" w:hAnsi="宋体" w:eastAsia="宋体" w:cs="宋体"/>
          <w:b/>
          <w:bCs/>
          <w:spacing w:val="5"/>
          <w:sz w:val="24"/>
          <w:szCs w:val="24"/>
        </w:rPr>
      </w:pPr>
    </w:p>
    <w:p w14:paraId="177C81A0">
      <w:pPr>
        <w:spacing w:before="237" w:line="225" w:lineRule="auto"/>
        <w:ind w:left="3135"/>
        <w:rPr>
          <w:rFonts w:hint="eastAsia" w:ascii="宋体" w:hAnsi="宋体" w:eastAsia="宋体" w:cs="宋体"/>
          <w:b/>
          <w:bCs/>
          <w:spacing w:val="5"/>
          <w:sz w:val="24"/>
          <w:szCs w:val="24"/>
        </w:rPr>
      </w:pPr>
    </w:p>
    <w:p w14:paraId="7254B973">
      <w:pPr>
        <w:spacing w:before="237" w:line="225" w:lineRule="auto"/>
        <w:ind w:left="3135"/>
        <w:rPr>
          <w:rFonts w:hint="eastAsia" w:ascii="宋体" w:hAnsi="宋体" w:eastAsia="宋体" w:cs="宋体"/>
          <w:b/>
          <w:bCs/>
          <w:spacing w:val="5"/>
          <w:sz w:val="24"/>
          <w:szCs w:val="24"/>
        </w:rPr>
      </w:pPr>
    </w:p>
    <w:p w14:paraId="7E5E9B5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jc w:val="center"/>
        <w:textAlignment w:val="baseline"/>
        <w:outlineLvl w:val="0"/>
        <w:rPr>
          <w:rFonts w:hint="eastAsia" w:ascii="宋体" w:hAnsi="宋体" w:eastAsia="宋体" w:cs="宋体"/>
          <w:b/>
          <w:sz w:val="32"/>
          <w:szCs w:val="32"/>
        </w:rPr>
      </w:pPr>
      <w:bookmarkStart w:id="1" w:name="_Toc29850"/>
      <w:r>
        <w:rPr>
          <w:rFonts w:hint="eastAsia" w:ascii="宋体" w:hAnsi="宋体" w:eastAsia="宋体" w:cs="宋体"/>
          <w:b/>
          <w:snapToGrid w:val="0"/>
          <w:color w:val="000000"/>
          <w:kern w:val="0"/>
          <w:sz w:val="32"/>
          <w:szCs w:val="32"/>
          <w:lang w:val="en-US" w:eastAsia="en-US" w:bidi="ar-SA"/>
        </w:rPr>
        <w:t>第</w:t>
      </w:r>
      <w:r>
        <w:rPr>
          <w:rFonts w:hint="eastAsia" w:ascii="宋体" w:hAnsi="宋体" w:eastAsia="宋体" w:cs="宋体"/>
          <w:b/>
          <w:snapToGrid w:val="0"/>
          <w:color w:val="000000"/>
          <w:kern w:val="0"/>
          <w:sz w:val="32"/>
          <w:szCs w:val="32"/>
          <w:lang w:val="en-US" w:eastAsia="zh-CN" w:bidi="ar-SA"/>
        </w:rPr>
        <w:t xml:space="preserve">二章  </w:t>
      </w:r>
      <w:r>
        <w:rPr>
          <w:rFonts w:hint="eastAsia" w:ascii="宋体" w:hAnsi="宋体" w:eastAsia="宋体" w:cs="宋体"/>
          <w:b/>
          <w:sz w:val="32"/>
          <w:szCs w:val="32"/>
        </w:rPr>
        <w:t>投标人须知</w:t>
      </w:r>
      <w:bookmarkEnd w:id="1"/>
    </w:p>
    <w:p w14:paraId="299AC1E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jc w:val="center"/>
        <w:textAlignment w:val="baseline"/>
        <w:rPr>
          <w:rFonts w:hint="eastAsia" w:ascii="宋体" w:hAnsi="宋体" w:eastAsia="宋体" w:cs="宋体"/>
          <w:b/>
          <w:sz w:val="28"/>
          <w:szCs w:val="28"/>
        </w:rPr>
      </w:pPr>
      <w:bookmarkStart w:id="2" w:name="_Toc469495722"/>
      <w:bookmarkStart w:id="3" w:name="_Toc22678"/>
      <w:r>
        <w:rPr>
          <w:rFonts w:hint="eastAsia" w:ascii="宋体" w:hAnsi="宋体" w:eastAsia="宋体" w:cs="宋体"/>
          <w:b/>
          <w:snapToGrid w:val="0"/>
          <w:color w:val="000000"/>
          <w:kern w:val="0"/>
          <w:sz w:val="28"/>
          <w:szCs w:val="28"/>
          <w:lang w:val="en-US" w:eastAsia="en-US" w:bidi="ar-SA"/>
        </w:rPr>
        <w:t>一、</w:t>
      </w:r>
      <w:r>
        <w:rPr>
          <w:rFonts w:hint="eastAsia" w:ascii="宋体" w:hAnsi="宋体" w:eastAsia="宋体" w:cs="宋体"/>
          <w:b/>
          <w:sz w:val="28"/>
          <w:szCs w:val="28"/>
        </w:rPr>
        <w:t>投标人须知前附表</w:t>
      </w:r>
      <w:bookmarkEnd w:id="2"/>
      <w:bookmarkEnd w:id="3"/>
    </w:p>
    <w:p w14:paraId="1864579E">
      <w:pPr>
        <w:numPr>
          <w:ilvl w:val="0"/>
          <w:numId w:val="0"/>
        </w:numPr>
        <w:kinsoku w:val="0"/>
        <w:autoSpaceDE w:val="0"/>
        <w:autoSpaceDN w:val="0"/>
        <w:adjustRightInd w:val="0"/>
        <w:snapToGrid w:val="0"/>
        <w:spacing w:line="114" w:lineRule="exact"/>
        <w:jc w:val="left"/>
        <w:textAlignment w:val="baseline"/>
        <w:rPr>
          <w:rFonts w:hint="eastAsia" w:ascii="宋体" w:hAnsi="宋体" w:eastAsia="宋体" w:cs="宋体"/>
          <w:b/>
          <w:sz w:val="28"/>
          <w:szCs w:val="28"/>
        </w:rPr>
      </w:pPr>
    </w:p>
    <w:tbl>
      <w:tblPr>
        <w:tblStyle w:val="11"/>
        <w:tblW w:w="94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0"/>
        <w:gridCol w:w="2717"/>
        <w:gridCol w:w="5995"/>
      </w:tblGrid>
      <w:tr w14:paraId="35421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770" w:type="dxa"/>
            <w:vAlign w:val="top"/>
          </w:tcPr>
          <w:p w14:paraId="762A8DD2">
            <w:pPr>
              <w:pStyle w:val="12"/>
              <w:spacing w:before="183" w:line="222" w:lineRule="auto"/>
              <w:ind w:left="148"/>
              <w:rPr>
                <w:rFonts w:hint="eastAsia" w:ascii="宋体" w:hAnsi="宋体" w:eastAsia="宋体" w:cs="宋体"/>
                <w:b/>
                <w:bCs/>
                <w:sz w:val="24"/>
                <w:szCs w:val="24"/>
              </w:rPr>
            </w:pPr>
            <w:r>
              <w:rPr>
                <w:rFonts w:hint="eastAsia" w:ascii="宋体" w:hAnsi="宋体" w:eastAsia="宋体" w:cs="宋体"/>
                <w:b/>
                <w:bCs/>
                <w:spacing w:val="-5"/>
                <w:sz w:val="24"/>
                <w:szCs w:val="24"/>
              </w:rPr>
              <w:t>序号</w:t>
            </w:r>
          </w:p>
        </w:tc>
        <w:tc>
          <w:tcPr>
            <w:tcW w:w="2717" w:type="dxa"/>
            <w:vAlign w:val="top"/>
          </w:tcPr>
          <w:p w14:paraId="4C410DA4">
            <w:pPr>
              <w:pStyle w:val="12"/>
              <w:spacing w:before="184" w:line="222" w:lineRule="auto"/>
              <w:ind w:left="1124"/>
              <w:rPr>
                <w:rFonts w:hint="eastAsia" w:ascii="宋体" w:hAnsi="宋体" w:eastAsia="宋体" w:cs="宋体"/>
                <w:b/>
                <w:bCs/>
                <w:sz w:val="24"/>
                <w:szCs w:val="24"/>
              </w:rPr>
            </w:pPr>
            <w:r>
              <w:rPr>
                <w:rFonts w:hint="eastAsia" w:ascii="宋体" w:hAnsi="宋体" w:eastAsia="宋体" w:cs="宋体"/>
                <w:b/>
                <w:bCs/>
                <w:spacing w:val="-7"/>
                <w:sz w:val="24"/>
                <w:szCs w:val="24"/>
              </w:rPr>
              <w:t>名称</w:t>
            </w:r>
          </w:p>
        </w:tc>
        <w:tc>
          <w:tcPr>
            <w:tcW w:w="5995" w:type="dxa"/>
            <w:vAlign w:val="top"/>
          </w:tcPr>
          <w:p w14:paraId="27D3DB54">
            <w:pPr>
              <w:pStyle w:val="12"/>
              <w:spacing w:before="184" w:line="220" w:lineRule="auto"/>
              <w:jc w:val="center"/>
              <w:rPr>
                <w:rFonts w:hint="eastAsia" w:ascii="宋体" w:hAnsi="宋体" w:eastAsia="宋体" w:cs="宋体"/>
                <w:b/>
                <w:bCs/>
                <w:sz w:val="24"/>
                <w:szCs w:val="24"/>
              </w:rPr>
            </w:pPr>
            <w:r>
              <w:rPr>
                <w:rFonts w:hint="eastAsia" w:ascii="宋体" w:hAnsi="宋体" w:eastAsia="宋体" w:cs="宋体"/>
                <w:b/>
                <w:bCs/>
                <w:color w:val="auto"/>
                <w:szCs w:val="21"/>
              </w:rPr>
              <w:t>说明与要求</w:t>
            </w:r>
          </w:p>
        </w:tc>
      </w:tr>
      <w:tr w14:paraId="67B1A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770" w:type="dxa"/>
            <w:vAlign w:val="top"/>
          </w:tcPr>
          <w:p w14:paraId="351DF771">
            <w:pPr>
              <w:pStyle w:val="12"/>
              <w:keepNext w:val="0"/>
              <w:keepLines w:val="0"/>
              <w:pageBreakBefore w:val="0"/>
              <w:widowControl/>
              <w:kinsoku w:val="0"/>
              <w:wordWrap/>
              <w:overflowPunct/>
              <w:topLinePunct w:val="0"/>
              <w:autoSpaceDE w:val="0"/>
              <w:autoSpaceDN w:val="0"/>
              <w:bidi w:val="0"/>
              <w:adjustRightInd w:val="0"/>
              <w:snapToGrid w:val="0"/>
              <w:spacing w:before="214" w:line="360" w:lineRule="auto"/>
              <w:ind w:left="346"/>
              <w:textAlignment w:val="baseline"/>
              <w:rPr>
                <w:rFonts w:hint="eastAsia" w:ascii="宋体" w:hAnsi="宋体" w:eastAsia="宋体" w:cs="宋体"/>
                <w:sz w:val="24"/>
                <w:szCs w:val="24"/>
              </w:rPr>
            </w:pPr>
            <w:r>
              <w:rPr>
                <w:rFonts w:hint="eastAsia" w:ascii="宋体" w:hAnsi="宋体" w:eastAsia="宋体" w:cs="宋体"/>
                <w:sz w:val="24"/>
                <w:szCs w:val="24"/>
              </w:rPr>
              <w:t>1</w:t>
            </w:r>
          </w:p>
        </w:tc>
        <w:tc>
          <w:tcPr>
            <w:tcW w:w="2717" w:type="dxa"/>
            <w:vAlign w:val="top"/>
          </w:tcPr>
          <w:p w14:paraId="0DE80482">
            <w:pPr>
              <w:pStyle w:val="12"/>
              <w:keepNext w:val="0"/>
              <w:keepLines w:val="0"/>
              <w:pageBreakBefore w:val="0"/>
              <w:widowControl/>
              <w:kinsoku w:val="0"/>
              <w:wordWrap/>
              <w:overflowPunct/>
              <w:topLinePunct w:val="0"/>
              <w:autoSpaceDE w:val="0"/>
              <w:autoSpaceDN w:val="0"/>
              <w:bidi w:val="0"/>
              <w:adjustRightInd w:val="0"/>
              <w:snapToGrid w:val="0"/>
              <w:spacing w:before="177" w:line="360" w:lineRule="auto"/>
              <w:ind w:left="640"/>
              <w:textAlignment w:val="baseline"/>
              <w:rPr>
                <w:rFonts w:hint="eastAsia" w:ascii="宋体" w:hAnsi="宋体" w:eastAsia="宋体" w:cs="宋体"/>
                <w:sz w:val="24"/>
                <w:szCs w:val="24"/>
              </w:rPr>
            </w:pPr>
            <w:r>
              <w:rPr>
                <w:rFonts w:hint="eastAsia" w:ascii="宋体" w:hAnsi="宋体" w:eastAsia="宋体" w:cs="宋体"/>
                <w:spacing w:val="-2"/>
                <w:sz w:val="24"/>
                <w:szCs w:val="24"/>
              </w:rPr>
              <w:t>采购项目编号</w:t>
            </w:r>
          </w:p>
        </w:tc>
        <w:tc>
          <w:tcPr>
            <w:tcW w:w="5995" w:type="dxa"/>
            <w:vAlign w:val="top"/>
          </w:tcPr>
          <w:p w14:paraId="21AD33D2">
            <w:pPr>
              <w:pStyle w:val="12"/>
              <w:keepNext w:val="0"/>
              <w:keepLines w:val="0"/>
              <w:pageBreakBefore w:val="0"/>
              <w:widowControl/>
              <w:kinsoku w:val="0"/>
              <w:wordWrap/>
              <w:overflowPunct/>
              <w:topLinePunct w:val="0"/>
              <w:autoSpaceDE w:val="0"/>
              <w:autoSpaceDN w:val="0"/>
              <w:bidi w:val="0"/>
              <w:adjustRightInd w:val="0"/>
              <w:snapToGrid w:val="0"/>
              <w:spacing w:before="176" w:line="360" w:lineRule="auto"/>
              <w:ind w:left="108"/>
              <w:textAlignment w:val="baseline"/>
              <w:rPr>
                <w:rFonts w:hint="default" w:ascii="宋体" w:hAnsi="宋体" w:eastAsia="宋体" w:cs="宋体"/>
                <w:sz w:val="24"/>
                <w:szCs w:val="24"/>
                <w:lang w:val="en-US"/>
              </w:rPr>
            </w:pPr>
            <w:r>
              <w:rPr>
                <w:rFonts w:hint="eastAsia" w:ascii="宋体" w:hAnsi="宋体" w:eastAsia="宋体" w:cs="宋体"/>
                <w:sz w:val="24"/>
                <w:highlight w:val="none"/>
              </w:rPr>
              <w:t>XJ</w:t>
            </w:r>
            <w:r>
              <w:rPr>
                <w:rFonts w:hint="eastAsia" w:ascii="宋体" w:hAnsi="宋体" w:eastAsia="宋体" w:cs="宋体"/>
                <w:sz w:val="24"/>
                <w:highlight w:val="none"/>
                <w:lang w:val="en-US" w:eastAsia="zh-CN"/>
              </w:rPr>
              <w:t>MS2025-</w:t>
            </w:r>
            <w:r>
              <w:rPr>
                <w:rFonts w:hint="eastAsia" w:cs="宋体"/>
                <w:sz w:val="24"/>
                <w:highlight w:val="none"/>
                <w:lang w:val="en-US" w:eastAsia="zh-CN"/>
              </w:rPr>
              <w:t>0404</w:t>
            </w:r>
          </w:p>
        </w:tc>
      </w:tr>
      <w:tr w14:paraId="729B18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70" w:type="dxa"/>
            <w:vAlign w:val="top"/>
          </w:tcPr>
          <w:p w14:paraId="6455984B">
            <w:pPr>
              <w:pStyle w:val="12"/>
              <w:keepNext w:val="0"/>
              <w:keepLines w:val="0"/>
              <w:pageBreakBefore w:val="0"/>
              <w:widowControl/>
              <w:kinsoku w:val="0"/>
              <w:wordWrap/>
              <w:overflowPunct/>
              <w:topLinePunct w:val="0"/>
              <w:autoSpaceDE w:val="0"/>
              <w:autoSpaceDN w:val="0"/>
              <w:bidi w:val="0"/>
              <w:adjustRightInd w:val="0"/>
              <w:snapToGrid w:val="0"/>
              <w:spacing w:before="216" w:line="360" w:lineRule="auto"/>
              <w:ind w:left="332"/>
              <w:textAlignment w:val="baseline"/>
              <w:rPr>
                <w:rFonts w:hint="eastAsia" w:ascii="宋体" w:hAnsi="宋体" w:eastAsia="宋体" w:cs="宋体"/>
                <w:sz w:val="24"/>
                <w:szCs w:val="24"/>
              </w:rPr>
            </w:pPr>
            <w:r>
              <w:rPr>
                <w:rFonts w:hint="eastAsia" w:ascii="宋体" w:hAnsi="宋体" w:eastAsia="宋体" w:cs="宋体"/>
                <w:sz w:val="24"/>
                <w:szCs w:val="24"/>
              </w:rPr>
              <w:t>2</w:t>
            </w:r>
          </w:p>
        </w:tc>
        <w:tc>
          <w:tcPr>
            <w:tcW w:w="2717" w:type="dxa"/>
            <w:vAlign w:val="top"/>
          </w:tcPr>
          <w:p w14:paraId="72EE06F9">
            <w:pPr>
              <w:pStyle w:val="12"/>
              <w:keepNext w:val="0"/>
              <w:keepLines w:val="0"/>
              <w:pageBreakBefore w:val="0"/>
              <w:widowControl/>
              <w:kinsoku w:val="0"/>
              <w:wordWrap/>
              <w:overflowPunct/>
              <w:topLinePunct w:val="0"/>
              <w:autoSpaceDE w:val="0"/>
              <w:autoSpaceDN w:val="0"/>
              <w:bidi w:val="0"/>
              <w:adjustRightInd w:val="0"/>
              <w:snapToGrid w:val="0"/>
              <w:spacing w:before="178" w:line="360" w:lineRule="auto"/>
              <w:ind w:left="885"/>
              <w:textAlignment w:val="baseline"/>
              <w:rPr>
                <w:rFonts w:hint="eastAsia" w:ascii="宋体" w:hAnsi="宋体" w:eastAsia="宋体" w:cs="宋体"/>
                <w:sz w:val="24"/>
                <w:szCs w:val="24"/>
              </w:rPr>
            </w:pPr>
            <w:r>
              <w:rPr>
                <w:rFonts w:hint="eastAsia" w:ascii="宋体" w:hAnsi="宋体" w:eastAsia="宋体" w:cs="宋体"/>
                <w:spacing w:val="-4"/>
                <w:sz w:val="24"/>
                <w:szCs w:val="24"/>
              </w:rPr>
              <w:t>项目名称</w:t>
            </w:r>
          </w:p>
        </w:tc>
        <w:tc>
          <w:tcPr>
            <w:tcW w:w="5995" w:type="dxa"/>
            <w:vAlign w:val="top"/>
          </w:tcPr>
          <w:p w14:paraId="7A84DB3A">
            <w:pPr>
              <w:pStyle w:val="12"/>
              <w:keepNext w:val="0"/>
              <w:keepLines w:val="0"/>
              <w:pageBreakBefore w:val="0"/>
              <w:widowControl/>
              <w:kinsoku w:val="0"/>
              <w:wordWrap/>
              <w:overflowPunct/>
              <w:topLinePunct w:val="0"/>
              <w:autoSpaceDE w:val="0"/>
              <w:autoSpaceDN w:val="0"/>
              <w:bidi w:val="0"/>
              <w:adjustRightInd w:val="0"/>
              <w:snapToGrid w:val="0"/>
              <w:spacing w:before="167" w:line="360" w:lineRule="auto"/>
              <w:ind w:left="113"/>
              <w:textAlignment w:val="baseline"/>
              <w:rPr>
                <w:rFonts w:hint="eastAsia" w:ascii="宋体" w:hAnsi="宋体" w:eastAsia="宋体" w:cs="宋体"/>
                <w:sz w:val="24"/>
                <w:szCs w:val="24"/>
              </w:rPr>
            </w:pPr>
            <w:r>
              <w:rPr>
                <w:rFonts w:hint="eastAsia" w:ascii="宋体" w:hAnsi="宋体" w:eastAsia="宋体" w:cs="宋体"/>
                <w:sz w:val="24"/>
                <w:szCs w:val="24"/>
              </w:rPr>
              <w:t>额敏县牧区动物防疫专用设施项目(购置设备)</w:t>
            </w:r>
          </w:p>
        </w:tc>
      </w:tr>
      <w:tr w14:paraId="4D0AD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770" w:type="dxa"/>
            <w:vAlign w:val="center"/>
          </w:tcPr>
          <w:p w14:paraId="27F8AE18">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3</w:t>
            </w:r>
          </w:p>
        </w:tc>
        <w:tc>
          <w:tcPr>
            <w:tcW w:w="2717" w:type="dxa"/>
            <w:vAlign w:val="center"/>
          </w:tcPr>
          <w:p w14:paraId="40137E93">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pacing w:val="-6"/>
                <w:sz w:val="24"/>
                <w:szCs w:val="24"/>
              </w:rPr>
              <w:t>采</w:t>
            </w:r>
            <w:r>
              <w:rPr>
                <w:rFonts w:hint="eastAsia" w:ascii="宋体" w:hAnsi="宋体" w:eastAsia="宋体" w:cs="宋体"/>
                <w:spacing w:val="8"/>
                <w:sz w:val="24"/>
                <w:szCs w:val="24"/>
              </w:rPr>
              <w:t xml:space="preserve"> </w:t>
            </w:r>
            <w:r>
              <w:rPr>
                <w:rFonts w:hint="eastAsia" w:ascii="宋体" w:hAnsi="宋体" w:eastAsia="宋体" w:cs="宋体"/>
                <w:spacing w:val="-6"/>
                <w:sz w:val="24"/>
                <w:szCs w:val="24"/>
              </w:rPr>
              <w:t>购</w:t>
            </w:r>
            <w:r>
              <w:rPr>
                <w:rFonts w:hint="eastAsia" w:ascii="宋体" w:hAnsi="宋体" w:eastAsia="宋体" w:cs="宋体"/>
                <w:spacing w:val="11"/>
                <w:sz w:val="24"/>
                <w:szCs w:val="24"/>
              </w:rPr>
              <w:t xml:space="preserve"> </w:t>
            </w:r>
            <w:r>
              <w:rPr>
                <w:rFonts w:hint="eastAsia" w:ascii="宋体" w:hAnsi="宋体" w:eastAsia="宋体" w:cs="宋体"/>
                <w:spacing w:val="-6"/>
                <w:sz w:val="24"/>
                <w:szCs w:val="24"/>
              </w:rPr>
              <w:t>人</w:t>
            </w:r>
          </w:p>
        </w:tc>
        <w:tc>
          <w:tcPr>
            <w:tcW w:w="5995" w:type="dxa"/>
            <w:vAlign w:val="top"/>
          </w:tcPr>
          <w:p w14:paraId="7589E489">
            <w:pPr>
              <w:pStyle w:val="12"/>
              <w:keepNext w:val="0"/>
              <w:keepLines w:val="0"/>
              <w:pageBreakBefore w:val="0"/>
              <w:widowControl/>
              <w:kinsoku w:val="0"/>
              <w:wordWrap/>
              <w:overflowPunct/>
              <w:topLinePunct w:val="0"/>
              <w:autoSpaceDE w:val="0"/>
              <w:autoSpaceDN w:val="0"/>
              <w:bidi w:val="0"/>
              <w:adjustRightInd w:val="0"/>
              <w:snapToGrid w:val="0"/>
              <w:spacing w:before="58" w:line="360" w:lineRule="auto"/>
              <w:ind w:left="110"/>
              <w:textAlignment w:val="baseline"/>
              <w:rPr>
                <w:rFonts w:hint="default" w:ascii="宋体" w:hAnsi="宋体" w:eastAsia="宋体" w:cs="宋体"/>
                <w:sz w:val="24"/>
                <w:szCs w:val="24"/>
                <w:lang w:val="en-US" w:eastAsia="zh-CN"/>
              </w:rPr>
            </w:pPr>
            <w:r>
              <w:rPr>
                <w:rFonts w:hint="eastAsia" w:ascii="宋体" w:hAnsi="宋体" w:eastAsia="宋体" w:cs="宋体"/>
                <w:spacing w:val="-1"/>
                <w:sz w:val="24"/>
                <w:szCs w:val="24"/>
              </w:rPr>
              <w:t>采购人：</w:t>
            </w:r>
            <w:r>
              <w:rPr>
                <w:rFonts w:hint="eastAsia" w:cs="宋体"/>
                <w:sz w:val="24"/>
                <w:szCs w:val="24"/>
                <w:highlight w:val="none"/>
                <w:lang w:val="en-US" w:eastAsia="zh-CN"/>
              </w:rPr>
              <w:t>额敏县农业农村局</w:t>
            </w:r>
          </w:p>
          <w:p w14:paraId="0E4221CF">
            <w:pPr>
              <w:pStyle w:val="12"/>
              <w:keepNext w:val="0"/>
              <w:keepLines w:val="0"/>
              <w:pageBreakBefore w:val="0"/>
              <w:widowControl/>
              <w:kinsoku w:val="0"/>
              <w:wordWrap/>
              <w:overflowPunct/>
              <w:topLinePunct w:val="0"/>
              <w:autoSpaceDE w:val="0"/>
              <w:autoSpaceDN w:val="0"/>
              <w:bidi w:val="0"/>
              <w:adjustRightInd w:val="0"/>
              <w:snapToGrid w:val="0"/>
              <w:spacing w:before="43" w:line="360" w:lineRule="auto"/>
              <w:ind w:left="111"/>
              <w:textAlignment w:val="baseline"/>
              <w:rPr>
                <w:rFonts w:hint="eastAsia" w:ascii="宋体" w:hAnsi="宋体" w:eastAsia="宋体" w:cs="宋体"/>
                <w:sz w:val="24"/>
                <w:szCs w:val="24"/>
              </w:rPr>
            </w:pPr>
            <w:r>
              <w:rPr>
                <w:rFonts w:hint="eastAsia" w:ascii="宋体" w:hAnsi="宋体" w:eastAsia="宋体" w:cs="宋体"/>
                <w:spacing w:val="-2"/>
                <w:sz w:val="24"/>
                <w:szCs w:val="24"/>
              </w:rPr>
              <w:t>联系人：</w:t>
            </w:r>
            <w:r>
              <w:rPr>
                <w:rFonts w:hint="eastAsia" w:asciiTheme="minorEastAsia" w:hAnsiTheme="minorEastAsia" w:eastAsiaTheme="minorEastAsia" w:cstheme="minorEastAsia"/>
                <w:spacing w:val="8"/>
                <w:sz w:val="24"/>
                <w:szCs w:val="24"/>
                <w:lang w:val="en-US" w:eastAsia="zh-CN"/>
              </w:rPr>
              <w:t xml:space="preserve">赵伟  </w:t>
            </w:r>
            <w:r>
              <w:rPr>
                <w:rFonts w:hint="eastAsia" w:asciiTheme="minorEastAsia" w:hAnsiTheme="minorEastAsia" w:eastAsiaTheme="minorEastAsia" w:cstheme="minorEastAsia"/>
                <w:spacing w:val="8"/>
                <w:sz w:val="24"/>
                <w:szCs w:val="24"/>
              </w:rPr>
              <w:t>17690533410</w:t>
            </w:r>
          </w:p>
        </w:tc>
      </w:tr>
      <w:tr w14:paraId="20B52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770" w:type="dxa"/>
            <w:vAlign w:val="center"/>
          </w:tcPr>
          <w:p w14:paraId="34608ACA">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4</w:t>
            </w:r>
          </w:p>
        </w:tc>
        <w:tc>
          <w:tcPr>
            <w:tcW w:w="2717" w:type="dxa"/>
            <w:vAlign w:val="center"/>
          </w:tcPr>
          <w:p w14:paraId="093E1E1B">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采购代理机构</w:t>
            </w:r>
          </w:p>
        </w:tc>
        <w:tc>
          <w:tcPr>
            <w:tcW w:w="5995" w:type="dxa"/>
            <w:vAlign w:val="top"/>
          </w:tcPr>
          <w:p w14:paraId="76E28EEE">
            <w:pPr>
              <w:pStyle w:val="12"/>
              <w:keepNext w:val="0"/>
              <w:keepLines w:val="0"/>
              <w:pageBreakBefore w:val="0"/>
              <w:widowControl/>
              <w:kinsoku w:val="0"/>
              <w:wordWrap/>
              <w:overflowPunct/>
              <w:topLinePunct w:val="0"/>
              <w:autoSpaceDE w:val="0"/>
              <w:autoSpaceDN w:val="0"/>
              <w:bidi w:val="0"/>
              <w:adjustRightInd w:val="0"/>
              <w:snapToGrid w:val="0"/>
              <w:spacing w:before="59" w:line="36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rPr>
              <w:t>采购代理：</w:t>
            </w:r>
            <w:r>
              <w:rPr>
                <w:rFonts w:hint="eastAsia" w:ascii="宋体" w:hAnsi="宋体" w:eastAsia="宋体" w:cs="宋体"/>
                <w:sz w:val="24"/>
                <w:szCs w:val="24"/>
              </w:rPr>
              <w:t>新疆民盛工程管理服务有限责任公司</w:t>
            </w:r>
          </w:p>
          <w:p w14:paraId="065C37EE">
            <w:pPr>
              <w:pStyle w:val="12"/>
              <w:keepNext w:val="0"/>
              <w:keepLines w:val="0"/>
              <w:pageBreakBefore w:val="0"/>
              <w:widowControl/>
              <w:kinsoku w:val="0"/>
              <w:wordWrap/>
              <w:overflowPunct/>
              <w:topLinePunct w:val="0"/>
              <w:autoSpaceDE w:val="0"/>
              <w:autoSpaceDN w:val="0"/>
              <w:bidi w:val="0"/>
              <w:adjustRightInd w:val="0"/>
              <w:snapToGrid w:val="0"/>
              <w:spacing w:before="43" w:line="360" w:lineRule="auto"/>
              <w:ind w:left="111"/>
              <w:textAlignment w:val="baseline"/>
              <w:rPr>
                <w:rFonts w:hint="eastAsia" w:ascii="宋体" w:hAnsi="宋体" w:eastAsia="宋体" w:cs="宋体"/>
                <w:sz w:val="24"/>
                <w:szCs w:val="24"/>
              </w:rPr>
            </w:pPr>
            <w:r>
              <w:rPr>
                <w:rFonts w:hint="eastAsia" w:ascii="宋体" w:hAnsi="宋体" w:eastAsia="宋体" w:cs="宋体"/>
                <w:spacing w:val="-4"/>
                <w:sz w:val="24"/>
                <w:szCs w:val="24"/>
              </w:rPr>
              <w:t>联</w:t>
            </w:r>
            <w:r>
              <w:rPr>
                <w:rFonts w:hint="eastAsia" w:ascii="宋体" w:hAnsi="宋体" w:eastAsia="宋体" w:cs="宋体"/>
                <w:spacing w:val="20"/>
                <w:sz w:val="24"/>
                <w:szCs w:val="24"/>
              </w:rPr>
              <w:t xml:space="preserve"> </w:t>
            </w:r>
            <w:r>
              <w:rPr>
                <w:rFonts w:hint="eastAsia" w:ascii="宋体" w:hAnsi="宋体" w:eastAsia="宋体" w:cs="宋体"/>
                <w:spacing w:val="-4"/>
                <w:sz w:val="24"/>
                <w:szCs w:val="24"/>
              </w:rPr>
              <w:t>系 人：</w:t>
            </w:r>
            <w:r>
              <w:rPr>
                <w:rFonts w:hint="eastAsia" w:ascii="宋体" w:hAnsi="宋体" w:eastAsia="宋体" w:cs="宋体"/>
                <w:sz w:val="24"/>
                <w:szCs w:val="24"/>
              </w:rPr>
              <w:t>赵洋</w:t>
            </w:r>
            <w:r>
              <w:rPr>
                <w:rFonts w:hint="eastAsia" w:ascii="宋体" w:hAnsi="宋体" w:eastAsia="宋体" w:cs="宋体"/>
                <w:sz w:val="24"/>
                <w:szCs w:val="24"/>
                <w:lang w:val="en-US" w:eastAsia="zh-CN"/>
              </w:rPr>
              <w:t xml:space="preserve">  19999151515</w:t>
            </w:r>
          </w:p>
        </w:tc>
      </w:tr>
      <w:tr w14:paraId="062E86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770" w:type="dxa"/>
            <w:vAlign w:val="center"/>
          </w:tcPr>
          <w:p w14:paraId="523DBC0E">
            <w:pPr>
              <w:pStyle w:val="12"/>
              <w:keepNext w:val="0"/>
              <w:keepLines w:val="0"/>
              <w:pageBreakBefore w:val="0"/>
              <w:widowControl/>
              <w:kinsoku w:val="0"/>
              <w:wordWrap/>
              <w:overflowPunct/>
              <w:topLinePunct w:val="0"/>
              <w:autoSpaceDE w:val="0"/>
              <w:autoSpaceDN w:val="0"/>
              <w:bidi w:val="0"/>
              <w:adjustRightInd w:val="0"/>
              <w:snapToGrid w:val="0"/>
              <w:spacing w:before="121"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5</w:t>
            </w:r>
          </w:p>
        </w:tc>
        <w:tc>
          <w:tcPr>
            <w:tcW w:w="2717" w:type="dxa"/>
            <w:vAlign w:val="center"/>
          </w:tcPr>
          <w:p w14:paraId="3EA8D75E">
            <w:pPr>
              <w:pStyle w:val="12"/>
              <w:keepNext w:val="0"/>
              <w:keepLines w:val="0"/>
              <w:pageBreakBefore w:val="0"/>
              <w:widowControl/>
              <w:kinsoku w:val="0"/>
              <w:wordWrap/>
              <w:overflowPunct/>
              <w:topLinePunct w:val="0"/>
              <w:autoSpaceDE w:val="0"/>
              <w:autoSpaceDN w:val="0"/>
              <w:bidi w:val="0"/>
              <w:adjustRightInd w:val="0"/>
              <w:snapToGrid w:val="0"/>
              <w:spacing w:before="82" w:line="360" w:lineRule="auto"/>
              <w:jc w:val="center"/>
              <w:textAlignment w:val="baseline"/>
              <w:rPr>
                <w:rFonts w:hint="eastAsia" w:ascii="宋体" w:hAnsi="宋体" w:eastAsia="宋体" w:cs="宋体"/>
                <w:sz w:val="24"/>
                <w:szCs w:val="24"/>
              </w:rPr>
            </w:pPr>
            <w:r>
              <w:rPr>
                <w:rFonts w:hint="eastAsia" w:ascii="宋体" w:hAnsi="宋体" w:eastAsia="宋体" w:cs="宋体"/>
                <w:spacing w:val="-5"/>
                <w:sz w:val="24"/>
                <w:szCs w:val="24"/>
              </w:rPr>
              <w:t>资金来源</w:t>
            </w:r>
          </w:p>
        </w:tc>
        <w:tc>
          <w:tcPr>
            <w:tcW w:w="5995" w:type="dxa"/>
            <w:vAlign w:val="top"/>
          </w:tcPr>
          <w:p w14:paraId="5B52A262">
            <w:pPr>
              <w:pStyle w:val="12"/>
              <w:keepNext w:val="0"/>
              <w:keepLines w:val="0"/>
              <w:pageBreakBefore w:val="0"/>
              <w:widowControl/>
              <w:kinsoku w:val="0"/>
              <w:wordWrap/>
              <w:overflowPunct/>
              <w:topLinePunct w:val="0"/>
              <w:autoSpaceDE w:val="0"/>
              <w:autoSpaceDN w:val="0"/>
              <w:bidi w:val="0"/>
              <w:adjustRightInd w:val="0"/>
              <w:snapToGrid w:val="0"/>
              <w:spacing w:before="82" w:line="360" w:lineRule="auto"/>
              <w:ind w:left="111"/>
              <w:textAlignment w:val="baseline"/>
              <w:rPr>
                <w:rFonts w:hint="default" w:ascii="宋体" w:hAnsi="宋体" w:eastAsia="宋体" w:cs="宋体"/>
                <w:sz w:val="24"/>
                <w:szCs w:val="24"/>
                <w:lang w:val="en-US"/>
              </w:rPr>
            </w:pPr>
            <w:r>
              <w:rPr>
                <w:rFonts w:hint="eastAsia" w:asciiTheme="minorEastAsia" w:hAnsiTheme="minorEastAsia" w:eastAsiaTheme="minorEastAsia" w:cstheme="minorEastAsia"/>
                <w:spacing w:val="1"/>
                <w:sz w:val="24"/>
                <w:szCs w:val="24"/>
                <w:lang w:val="en-US" w:eastAsia="zh-CN"/>
              </w:rPr>
              <w:t>中央资金</w:t>
            </w:r>
          </w:p>
        </w:tc>
      </w:tr>
      <w:tr w14:paraId="326C6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0" w:type="dxa"/>
            <w:vAlign w:val="center"/>
          </w:tcPr>
          <w:p w14:paraId="71B8B16E">
            <w:pPr>
              <w:pStyle w:val="12"/>
              <w:keepNext w:val="0"/>
              <w:keepLines w:val="0"/>
              <w:pageBreakBefore w:val="0"/>
              <w:widowControl/>
              <w:kinsoku w:val="0"/>
              <w:wordWrap/>
              <w:overflowPunct/>
              <w:topLinePunct w:val="0"/>
              <w:autoSpaceDE w:val="0"/>
              <w:autoSpaceDN w:val="0"/>
              <w:bidi w:val="0"/>
              <w:adjustRightInd w:val="0"/>
              <w:snapToGrid w:val="0"/>
              <w:spacing w:before="152" w:line="36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6</w:t>
            </w:r>
          </w:p>
        </w:tc>
        <w:tc>
          <w:tcPr>
            <w:tcW w:w="2717" w:type="dxa"/>
            <w:vAlign w:val="center"/>
          </w:tcPr>
          <w:p w14:paraId="40626F3D">
            <w:pPr>
              <w:pStyle w:val="12"/>
              <w:keepNext w:val="0"/>
              <w:keepLines w:val="0"/>
              <w:pageBreakBefore w:val="0"/>
              <w:widowControl/>
              <w:kinsoku w:val="0"/>
              <w:wordWrap/>
              <w:overflowPunct/>
              <w:topLinePunct w:val="0"/>
              <w:autoSpaceDE w:val="0"/>
              <w:autoSpaceDN w:val="0"/>
              <w:bidi w:val="0"/>
              <w:adjustRightInd w:val="0"/>
              <w:snapToGrid w:val="0"/>
              <w:spacing w:before="114" w:line="36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采购内容</w:t>
            </w:r>
          </w:p>
        </w:tc>
        <w:tc>
          <w:tcPr>
            <w:tcW w:w="5995" w:type="dxa"/>
            <w:vAlign w:val="top"/>
          </w:tcPr>
          <w:p w14:paraId="0E115EE1">
            <w:pPr>
              <w:pStyle w:val="12"/>
              <w:keepNext w:val="0"/>
              <w:keepLines w:val="0"/>
              <w:pageBreakBefore w:val="0"/>
              <w:widowControl/>
              <w:kinsoku w:val="0"/>
              <w:wordWrap/>
              <w:overflowPunct/>
              <w:topLinePunct w:val="0"/>
              <w:autoSpaceDE w:val="0"/>
              <w:autoSpaceDN w:val="0"/>
              <w:bidi w:val="0"/>
              <w:adjustRightInd w:val="0"/>
              <w:snapToGrid w:val="0"/>
              <w:spacing w:before="114" w:line="360" w:lineRule="auto"/>
              <w:ind w:left="113"/>
              <w:textAlignment w:val="baseline"/>
              <w:rPr>
                <w:rFonts w:hint="default" w:ascii="宋体" w:hAnsi="宋体" w:eastAsia="宋体" w:cs="宋体"/>
                <w:sz w:val="24"/>
                <w:szCs w:val="24"/>
                <w:lang w:val="en-US"/>
              </w:rPr>
            </w:pPr>
            <w:r>
              <w:rPr>
                <w:rFonts w:hint="default" w:ascii="宋体" w:hAnsi="宋体" w:eastAsia="宋体" w:cs="宋体"/>
                <w:sz w:val="24"/>
                <w:szCs w:val="24"/>
                <w:lang w:val="en-US"/>
              </w:rPr>
              <w:t>移动式动物防疫注射栏20套、冷藏箱209个、机动式消毒喷雾器100个等设施设备。</w:t>
            </w:r>
          </w:p>
        </w:tc>
      </w:tr>
      <w:tr w14:paraId="27390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trPr>
        <w:tc>
          <w:tcPr>
            <w:tcW w:w="770" w:type="dxa"/>
            <w:vAlign w:val="center"/>
          </w:tcPr>
          <w:p w14:paraId="00A8B288">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rPr>
            </w:pPr>
            <w:r>
              <w:rPr>
                <w:rFonts w:hint="eastAsia" w:ascii="宋体" w:hAnsi="宋体" w:eastAsia="宋体" w:cs="宋体"/>
                <w:sz w:val="24"/>
                <w:szCs w:val="24"/>
              </w:rPr>
              <w:t>7</w:t>
            </w:r>
          </w:p>
        </w:tc>
        <w:tc>
          <w:tcPr>
            <w:tcW w:w="2717" w:type="dxa"/>
            <w:vAlign w:val="center"/>
          </w:tcPr>
          <w:p w14:paraId="3E8B626C">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ind w:right="157"/>
              <w:jc w:val="center"/>
              <w:textAlignment w:val="baseline"/>
              <w:rPr>
                <w:rFonts w:hint="eastAsia" w:ascii="宋体" w:hAnsi="宋体" w:eastAsia="宋体" w:cs="宋体"/>
                <w:sz w:val="24"/>
                <w:szCs w:val="24"/>
              </w:rPr>
            </w:pPr>
            <w:r>
              <w:rPr>
                <w:rFonts w:hint="eastAsia" w:ascii="宋体" w:hAnsi="宋体" w:eastAsia="宋体" w:cs="宋体"/>
                <w:b/>
                <w:bCs/>
                <w:spacing w:val="-2"/>
                <w:sz w:val="24"/>
                <w:szCs w:val="24"/>
              </w:rPr>
              <w:t>★</w:t>
            </w:r>
            <w:r>
              <w:rPr>
                <w:rFonts w:hint="eastAsia" w:ascii="宋体" w:hAnsi="宋体" w:eastAsia="宋体" w:cs="宋体"/>
                <w:color w:val="auto"/>
                <w:sz w:val="24"/>
                <w:szCs w:val="24"/>
              </w:rPr>
              <w:t>投标人资格条件及其他要求</w:t>
            </w:r>
          </w:p>
        </w:tc>
        <w:tc>
          <w:tcPr>
            <w:tcW w:w="5995" w:type="dxa"/>
            <w:vAlign w:val="top"/>
          </w:tcPr>
          <w:p w14:paraId="76D45DF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符合《中华人民共和国政府采购法》第二十二条之规定的合格投标供应商；</w:t>
            </w:r>
          </w:p>
          <w:p w14:paraId="26B48B28">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lang w:eastAsia="zh-CN"/>
              </w:rPr>
              <w:t>（</w:t>
            </w:r>
            <w:r>
              <w:rPr>
                <w:rFonts w:hint="eastAsia" w:ascii="宋体" w:hAnsi="宋体" w:eastAsia="宋体" w:cs="宋体"/>
                <w:sz w:val="24"/>
                <w:lang w:val="en-US" w:eastAsia="zh-CN"/>
              </w:rPr>
              <w:t>1</w:t>
            </w:r>
            <w:r>
              <w:rPr>
                <w:rFonts w:hint="eastAsia" w:ascii="宋体" w:hAnsi="宋体" w:eastAsia="宋体" w:cs="宋体"/>
                <w:sz w:val="24"/>
                <w:lang w:eastAsia="zh-CN"/>
              </w:rPr>
              <w:t>）</w:t>
            </w:r>
            <w:r>
              <w:rPr>
                <w:rFonts w:hint="eastAsia" w:ascii="宋体" w:hAnsi="宋体" w:eastAsia="宋体" w:cs="宋体"/>
                <w:sz w:val="24"/>
              </w:rPr>
              <w:t>本项目的特定资格要求：</w:t>
            </w:r>
            <w:r>
              <w:rPr>
                <w:rFonts w:hint="eastAsia" w:ascii="宋体" w:hAnsi="宋体" w:eastAsia="宋体" w:cs="宋体"/>
                <w:sz w:val="24"/>
                <w:lang w:val="en-US" w:eastAsia="zh-CN"/>
              </w:rPr>
              <w:t>供应商须具有有效期内的医疗器械生产许可证或医疗器械经营许可证或第二类医疗器械经营备案凭证。</w:t>
            </w:r>
          </w:p>
          <w:p w14:paraId="249EE155">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）具备合格的三证合一营业执照副本，授权委托书及被委托人身份证；</w:t>
            </w:r>
          </w:p>
          <w:p w14:paraId="5474E7C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）银行开户许可证或基本存款账户信息；</w:t>
            </w:r>
          </w:p>
          <w:p w14:paraId="78D4D26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）投标企业须提供投标人（被授权人）近六个月的社保证明；</w:t>
            </w:r>
          </w:p>
          <w:p w14:paraId="01D6277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5</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202</w:t>
            </w:r>
            <w:r>
              <w:rPr>
                <w:rFonts w:hint="eastAsia" w:ascii="宋体" w:hAnsi="宋体" w:eastAsia="宋体" w:cs="宋体"/>
                <w:spacing w:val="-7"/>
                <w:sz w:val="24"/>
                <w:szCs w:val="24"/>
                <w:highlight w:val="none"/>
                <w:lang w:val="en-US" w:eastAsia="zh-CN"/>
              </w:rPr>
              <w:t>4</w:t>
            </w:r>
            <w:r>
              <w:rPr>
                <w:rFonts w:hint="eastAsia" w:ascii="宋体" w:hAnsi="宋体" w:eastAsia="宋体" w:cs="宋体"/>
                <w:spacing w:val="-7"/>
                <w:sz w:val="24"/>
                <w:szCs w:val="24"/>
                <w:highlight w:val="none"/>
              </w:rPr>
              <w:t>年度财务会计报表（包括资产负债表、利润表、现金流量表或财务</w:t>
            </w:r>
            <w:r>
              <w:rPr>
                <w:rFonts w:hint="eastAsia" w:ascii="宋体" w:hAnsi="宋体" w:eastAsia="宋体" w:cs="宋体"/>
                <w:sz w:val="24"/>
                <w:szCs w:val="24"/>
                <w:highlight w:val="none"/>
              </w:rPr>
              <w:t xml:space="preserve"> </w:t>
            </w:r>
            <w:r>
              <w:rPr>
                <w:rFonts w:hint="eastAsia" w:ascii="宋体" w:hAnsi="宋体" w:eastAsia="宋体" w:cs="宋体"/>
                <w:spacing w:val="-4"/>
                <w:sz w:val="24"/>
                <w:szCs w:val="24"/>
                <w:highlight w:val="none"/>
              </w:rPr>
              <w:t>状况变动表）或近六个月基本开户银行出具的资信证明(供应商成</w:t>
            </w:r>
            <w:r>
              <w:rPr>
                <w:rFonts w:hint="eastAsia" w:ascii="宋体" w:hAnsi="宋体" w:eastAsia="宋体" w:cs="宋体"/>
                <w:spacing w:val="-5"/>
                <w:sz w:val="24"/>
                <w:szCs w:val="24"/>
                <w:highlight w:val="none"/>
              </w:rPr>
              <w:t>立时间少于规定年份的，应提供成立以来的财务会计报表或资信证明</w:t>
            </w:r>
            <w:r>
              <w:rPr>
                <w:rFonts w:hint="eastAsia" w:ascii="宋体" w:hAnsi="宋体" w:eastAsia="宋体" w:cs="宋体"/>
                <w:spacing w:val="11"/>
                <w:sz w:val="24"/>
                <w:szCs w:val="24"/>
                <w:highlight w:val="none"/>
              </w:rPr>
              <w:t>）；</w:t>
            </w:r>
          </w:p>
          <w:p w14:paraId="4DE871C0">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6</w:t>
            </w:r>
            <w:r>
              <w:rPr>
                <w:rFonts w:hint="eastAsia" w:ascii="宋体" w:hAnsi="宋体" w:eastAsia="宋体" w:cs="宋体"/>
                <w:sz w:val="24"/>
                <w:szCs w:val="24"/>
              </w:rPr>
              <w:t>）参加采购活动前三年内，在经营活动中没有重大违法记录(受行政主管部门的处罚不能参加投标)，供应商须提供 “信用中国”网站（http://www.creditchina.gov.cn/）无违法违规行为的查询记录（提供查询结果下载信用报告并加盖供应商公章）；</w:t>
            </w:r>
          </w:p>
          <w:p w14:paraId="68CAB19A">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7</w:t>
            </w:r>
            <w:r>
              <w:rPr>
                <w:rFonts w:hint="eastAsia" w:ascii="宋体" w:hAnsi="宋体" w:eastAsia="宋体" w:cs="宋体"/>
                <w:sz w:val="24"/>
                <w:szCs w:val="24"/>
              </w:rPr>
              <w:t>）投标供应商参加项目领取招标文件及投标环节期间采购活动前三年内，在经营活动中没有重大违法记录（受行政主管部门的处罚不能参加投标）的书面承诺；</w:t>
            </w:r>
          </w:p>
          <w:p w14:paraId="44C68033">
            <w:pPr>
              <w:widowControl/>
              <w:spacing w:before="120" w:beforeLines="50" w:after="120" w:afterLines="50" w:line="24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8</w:t>
            </w:r>
            <w:r>
              <w:rPr>
                <w:rFonts w:hint="eastAsia" w:ascii="宋体" w:hAnsi="宋体" w:eastAsia="宋体" w:cs="宋体"/>
                <w:sz w:val="24"/>
                <w:szCs w:val="24"/>
              </w:rPr>
              <w:t>）提供反商业贿赂承诺书；</w:t>
            </w:r>
          </w:p>
          <w:p w14:paraId="2C98D11B">
            <w:pPr>
              <w:pStyle w:val="12"/>
              <w:keepNext w:val="0"/>
              <w:keepLines w:val="0"/>
              <w:pageBreakBefore w:val="0"/>
              <w:widowControl/>
              <w:kinsoku w:val="0"/>
              <w:wordWrap/>
              <w:overflowPunct/>
              <w:topLinePunct w:val="0"/>
              <w:autoSpaceDE w:val="0"/>
              <w:autoSpaceDN w:val="0"/>
              <w:bidi w:val="0"/>
              <w:adjustRightInd w:val="0"/>
              <w:snapToGrid w:val="0"/>
              <w:spacing w:before="41" w:line="240" w:lineRule="auto"/>
              <w:ind w:right="104"/>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cs="宋体"/>
                <w:sz w:val="24"/>
                <w:szCs w:val="24"/>
                <w:lang w:val="en-US" w:eastAsia="zh-CN"/>
              </w:rPr>
              <w:t>9</w:t>
            </w:r>
            <w:r>
              <w:rPr>
                <w:rFonts w:hint="eastAsia" w:ascii="宋体" w:hAnsi="宋体" w:eastAsia="宋体" w:cs="宋体"/>
                <w:sz w:val="24"/>
                <w:szCs w:val="24"/>
              </w:rPr>
              <w:t>）本项目不接受联合体投标。</w:t>
            </w:r>
          </w:p>
        </w:tc>
      </w:tr>
      <w:tr w14:paraId="584EC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4" w:hRule="atLeast"/>
        </w:trPr>
        <w:tc>
          <w:tcPr>
            <w:tcW w:w="770" w:type="dxa"/>
            <w:vAlign w:val="center"/>
          </w:tcPr>
          <w:p w14:paraId="70B201C8">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lang w:val="en-US" w:eastAsia="zh-CN"/>
              </w:rPr>
            </w:pPr>
            <w:r>
              <w:rPr>
                <w:rFonts w:hint="eastAsia" w:cs="宋体"/>
                <w:sz w:val="24"/>
                <w:szCs w:val="24"/>
                <w:lang w:val="en-US" w:eastAsia="zh-CN"/>
              </w:rPr>
              <w:t>8</w:t>
            </w:r>
          </w:p>
        </w:tc>
        <w:tc>
          <w:tcPr>
            <w:tcW w:w="2717" w:type="dxa"/>
            <w:vAlign w:val="center"/>
          </w:tcPr>
          <w:p w14:paraId="2C71FF38">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b/>
                <w:bCs/>
                <w:spacing w:val="-4"/>
                <w:sz w:val="24"/>
                <w:szCs w:val="24"/>
                <w:lang w:val="en-US" w:eastAsia="zh-CN"/>
              </w:rPr>
            </w:pPr>
            <w:r>
              <w:rPr>
                <w:rFonts w:hint="eastAsia" w:ascii="宋体" w:hAnsi="宋体" w:eastAsia="宋体" w:cs="宋体"/>
                <w:b/>
                <w:bCs/>
                <w:spacing w:val="-2"/>
                <w:sz w:val="24"/>
                <w:szCs w:val="24"/>
              </w:rPr>
              <w:t>★</w:t>
            </w:r>
            <w:r>
              <w:rPr>
                <w:rFonts w:hint="eastAsia" w:ascii="宋体" w:hAnsi="宋体" w:eastAsia="宋体" w:cs="宋体"/>
                <w:spacing w:val="-2"/>
                <w:sz w:val="24"/>
                <w:szCs w:val="24"/>
              </w:rPr>
              <w:t>供应商</w:t>
            </w:r>
            <w:r>
              <w:rPr>
                <w:rFonts w:hint="eastAsia" w:ascii="宋体" w:hAnsi="宋体" w:eastAsia="宋体" w:cs="宋体"/>
                <w:spacing w:val="-4"/>
                <w:sz w:val="24"/>
                <w:szCs w:val="24"/>
              </w:rPr>
              <w:t>信誉</w:t>
            </w:r>
            <w:r>
              <w:rPr>
                <w:rFonts w:hint="eastAsia" w:ascii="宋体" w:hAnsi="宋体" w:eastAsia="宋体" w:cs="宋体"/>
                <w:spacing w:val="-4"/>
                <w:sz w:val="24"/>
                <w:szCs w:val="24"/>
                <w:lang w:val="en-US" w:eastAsia="zh-CN"/>
              </w:rPr>
              <w:t>查询</w:t>
            </w:r>
          </w:p>
        </w:tc>
        <w:tc>
          <w:tcPr>
            <w:tcW w:w="5995" w:type="dxa"/>
            <w:vAlign w:val="top"/>
          </w:tcPr>
          <w:p w14:paraId="0F646676">
            <w:pPr>
              <w:pStyle w:val="3"/>
              <w:spacing w:before="120" w:beforeLines="50" w:after="120" w:afterLines="50" w:line="240" w:lineRule="auto"/>
              <w:ind w:left="239" w:leftChars="114"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1、查询渠道：信用中国（网址：http://www.creditchina.gov.cn）、中国政府采购网(网址：http://www.ccgp.gov.cn）。</w:t>
            </w:r>
          </w:p>
          <w:p w14:paraId="412C8EFC">
            <w:pPr>
              <w:pStyle w:val="3"/>
              <w:spacing w:before="120" w:beforeLines="50" w:after="120" w:afterLines="50" w:line="24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2、截止时点：开标后评标前。</w:t>
            </w:r>
          </w:p>
          <w:p w14:paraId="3AEE545B">
            <w:pPr>
              <w:pStyle w:val="3"/>
              <w:spacing w:before="120" w:beforeLines="50" w:after="120" w:afterLines="50" w:line="24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3、信用信息查询记录和证据留存的具体方式：由采购组织机构在规定查询时间内打印信用信息查询记录并归入项目档案。</w:t>
            </w:r>
          </w:p>
          <w:p w14:paraId="09008BC0">
            <w:pPr>
              <w:pStyle w:val="3"/>
              <w:spacing w:before="120" w:beforeLines="50" w:after="120" w:afterLines="50" w:line="240" w:lineRule="auto"/>
              <w:ind w:firstLine="240" w:firstLineChars="100"/>
              <w:jc w:val="left"/>
              <w:rPr>
                <w:rFonts w:hint="eastAsia" w:ascii="宋体" w:hAnsi="宋体" w:eastAsia="宋体" w:cs="宋体"/>
                <w:b/>
                <w:bCs/>
                <w:spacing w:val="-3"/>
                <w:sz w:val="24"/>
                <w:szCs w:val="24"/>
              </w:rPr>
            </w:pPr>
            <w:r>
              <w:rPr>
                <w:rFonts w:hint="eastAsia" w:ascii="宋体" w:hAnsi="宋体" w:eastAsia="宋体" w:cs="宋体"/>
                <w:color w:val="auto"/>
                <w:sz w:val="24"/>
                <w:szCs w:val="24"/>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7FACC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9" w:hRule="atLeast"/>
        </w:trPr>
        <w:tc>
          <w:tcPr>
            <w:tcW w:w="770" w:type="dxa"/>
            <w:vAlign w:val="center"/>
          </w:tcPr>
          <w:p w14:paraId="780DA146">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lang w:eastAsia="zh-CN"/>
              </w:rPr>
            </w:pPr>
            <w:r>
              <w:rPr>
                <w:rFonts w:hint="eastAsia" w:cs="宋体"/>
                <w:sz w:val="24"/>
                <w:szCs w:val="24"/>
                <w:lang w:val="en-US" w:eastAsia="zh-CN"/>
              </w:rPr>
              <w:t>9</w:t>
            </w:r>
          </w:p>
        </w:tc>
        <w:tc>
          <w:tcPr>
            <w:tcW w:w="2717" w:type="dxa"/>
            <w:vAlign w:val="center"/>
          </w:tcPr>
          <w:p w14:paraId="0904819C">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宋体" w:hAnsi="宋体" w:eastAsia="宋体" w:cs="宋体"/>
                <w:sz w:val="24"/>
                <w:szCs w:val="24"/>
              </w:rPr>
            </w:pPr>
            <w:r>
              <w:rPr>
                <w:rFonts w:hint="eastAsia" w:ascii="宋体" w:hAnsi="宋体" w:eastAsia="宋体" w:cs="宋体"/>
                <w:b/>
                <w:bCs/>
                <w:spacing w:val="-4"/>
                <w:sz w:val="24"/>
                <w:szCs w:val="24"/>
              </w:rPr>
              <w:t>★</w:t>
            </w:r>
            <w:r>
              <w:rPr>
                <w:rFonts w:hint="eastAsia" w:ascii="宋体" w:hAnsi="宋体" w:eastAsia="宋体" w:cs="宋体"/>
                <w:spacing w:val="-4"/>
                <w:sz w:val="24"/>
                <w:szCs w:val="24"/>
              </w:rPr>
              <w:t>最高限价</w:t>
            </w:r>
          </w:p>
        </w:tc>
        <w:tc>
          <w:tcPr>
            <w:tcW w:w="5995" w:type="dxa"/>
            <w:vAlign w:val="top"/>
          </w:tcPr>
          <w:p w14:paraId="79D52D8B">
            <w:pPr>
              <w:pStyle w:val="12"/>
              <w:keepNext w:val="0"/>
              <w:keepLines w:val="0"/>
              <w:pageBreakBefore w:val="0"/>
              <w:widowControl/>
              <w:kinsoku w:val="0"/>
              <w:wordWrap/>
              <w:overflowPunct/>
              <w:topLinePunct w:val="0"/>
              <w:autoSpaceDE w:val="0"/>
              <w:autoSpaceDN w:val="0"/>
              <w:bidi w:val="0"/>
              <w:adjustRightInd w:val="0"/>
              <w:snapToGrid w:val="0"/>
              <w:spacing w:before="62" w:line="240" w:lineRule="auto"/>
              <w:ind w:left="111" w:right="106"/>
              <w:textAlignment w:val="baseline"/>
              <w:rPr>
                <w:rFonts w:hint="eastAsia" w:ascii="宋体" w:hAnsi="宋体" w:eastAsia="宋体" w:cs="宋体"/>
                <w:sz w:val="24"/>
                <w:szCs w:val="24"/>
              </w:rPr>
            </w:pPr>
            <w:r>
              <w:rPr>
                <w:rFonts w:hint="eastAsia" w:ascii="宋体" w:hAnsi="宋体" w:eastAsia="宋体" w:cs="宋体"/>
                <w:spacing w:val="2"/>
                <w:sz w:val="24"/>
                <w:szCs w:val="24"/>
              </w:rPr>
              <w:t>本项目最高投标限价</w:t>
            </w:r>
            <w:r>
              <w:rPr>
                <w:rFonts w:hint="eastAsia" w:cs="宋体"/>
                <w:spacing w:val="2"/>
                <w:sz w:val="24"/>
                <w:szCs w:val="24"/>
                <w:lang w:val="en-US" w:eastAsia="zh-CN"/>
              </w:rPr>
              <w:t>680000</w:t>
            </w:r>
            <w:r>
              <w:rPr>
                <w:rFonts w:hint="eastAsia" w:ascii="宋体" w:hAnsi="宋体" w:eastAsia="宋体" w:cs="宋体"/>
                <w:spacing w:val="2"/>
                <w:sz w:val="24"/>
                <w:szCs w:val="24"/>
              </w:rPr>
              <w:t>元（</w:t>
            </w:r>
            <w:r>
              <w:rPr>
                <w:rFonts w:hint="eastAsia" w:ascii="宋体" w:hAnsi="宋体" w:eastAsia="宋体" w:cs="宋体"/>
                <w:spacing w:val="1"/>
                <w:sz w:val="24"/>
                <w:szCs w:val="24"/>
              </w:rPr>
              <w:t>大写：</w:t>
            </w:r>
            <w:r>
              <w:rPr>
                <w:rFonts w:hint="eastAsia" w:cs="宋体"/>
                <w:spacing w:val="1"/>
                <w:sz w:val="24"/>
                <w:szCs w:val="24"/>
                <w:lang w:val="en-US" w:eastAsia="zh-CN"/>
              </w:rPr>
              <w:t>陆拾捌万元</w:t>
            </w:r>
            <w:r>
              <w:rPr>
                <w:rFonts w:hint="eastAsia" w:ascii="宋体" w:hAnsi="宋体" w:eastAsia="宋体" w:cs="宋体"/>
                <w:spacing w:val="-4"/>
                <w:sz w:val="24"/>
                <w:szCs w:val="24"/>
              </w:rPr>
              <w:t>整）。</w:t>
            </w:r>
          </w:p>
          <w:p w14:paraId="783A508A">
            <w:pPr>
              <w:pStyle w:val="12"/>
              <w:keepNext w:val="0"/>
              <w:keepLines w:val="0"/>
              <w:pageBreakBefore w:val="0"/>
              <w:widowControl/>
              <w:kinsoku w:val="0"/>
              <w:wordWrap/>
              <w:overflowPunct/>
              <w:topLinePunct w:val="0"/>
              <w:autoSpaceDE w:val="0"/>
              <w:autoSpaceDN w:val="0"/>
              <w:bidi w:val="0"/>
              <w:adjustRightInd w:val="0"/>
              <w:snapToGrid w:val="0"/>
              <w:spacing w:before="26" w:line="240" w:lineRule="auto"/>
              <w:ind w:right="106"/>
              <w:textAlignment w:val="baseline"/>
              <w:rPr>
                <w:rFonts w:hint="eastAsia" w:ascii="宋体" w:hAnsi="宋体" w:eastAsia="宋体" w:cs="宋体"/>
                <w:sz w:val="24"/>
                <w:szCs w:val="24"/>
              </w:rPr>
            </w:pPr>
            <w:r>
              <w:rPr>
                <w:rFonts w:hint="eastAsia" w:ascii="宋体" w:hAnsi="宋体" w:eastAsia="宋体" w:cs="宋体"/>
                <w:b/>
                <w:bCs/>
                <w:spacing w:val="-3"/>
                <w:sz w:val="24"/>
                <w:szCs w:val="24"/>
              </w:rPr>
              <w:t>注：</w:t>
            </w:r>
            <w:r>
              <w:rPr>
                <w:rFonts w:hint="eastAsia" w:ascii="宋体" w:hAnsi="宋体" w:eastAsia="宋体" w:cs="宋体"/>
                <w:b w:val="0"/>
                <w:bCs w:val="0"/>
                <w:color w:val="000000"/>
                <w:sz w:val="24"/>
                <w:szCs w:val="24"/>
                <w:u w:val="none"/>
              </w:rPr>
              <w:t>高于最高上限价的，</w:t>
            </w:r>
            <w:r>
              <w:rPr>
                <w:rFonts w:hint="eastAsia" w:ascii="宋体" w:hAnsi="宋体" w:eastAsia="宋体" w:cs="宋体"/>
                <w:color w:val="000000"/>
                <w:sz w:val="24"/>
                <w:szCs w:val="24"/>
              </w:rPr>
              <w:t>其投标文件按无效投标处理。</w:t>
            </w:r>
          </w:p>
        </w:tc>
      </w:tr>
      <w:tr w14:paraId="6F3C20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770" w:type="dxa"/>
            <w:vAlign w:val="center"/>
          </w:tcPr>
          <w:p w14:paraId="372982D9">
            <w:pPr>
              <w:pStyle w:val="12"/>
              <w:keepNext w:val="0"/>
              <w:keepLines w:val="0"/>
              <w:pageBreakBefore w:val="0"/>
              <w:widowControl/>
              <w:kinsoku w:val="0"/>
              <w:wordWrap/>
              <w:overflowPunct/>
              <w:topLinePunct w:val="0"/>
              <w:autoSpaceDE w:val="0"/>
              <w:autoSpaceDN w:val="0"/>
              <w:bidi w:val="0"/>
              <w:adjustRightInd w:val="0"/>
              <w:snapToGrid w:val="0"/>
              <w:spacing w:before="218" w:line="240" w:lineRule="auto"/>
              <w:jc w:val="center"/>
              <w:textAlignment w:val="baseline"/>
              <w:rPr>
                <w:rFonts w:hint="default" w:ascii="宋体" w:hAnsi="宋体" w:eastAsia="宋体" w:cs="宋体"/>
                <w:sz w:val="24"/>
                <w:szCs w:val="24"/>
                <w:lang w:val="en-US" w:eastAsia="zh-CN"/>
              </w:rPr>
            </w:pPr>
            <w:r>
              <w:rPr>
                <w:rFonts w:hint="eastAsia" w:cs="宋体"/>
                <w:sz w:val="24"/>
                <w:szCs w:val="24"/>
                <w:lang w:val="en-US" w:eastAsia="zh-CN"/>
              </w:rPr>
              <w:t>10</w:t>
            </w:r>
          </w:p>
        </w:tc>
        <w:tc>
          <w:tcPr>
            <w:tcW w:w="2717" w:type="dxa"/>
            <w:vAlign w:val="center"/>
          </w:tcPr>
          <w:p w14:paraId="7E57684A">
            <w:pPr>
              <w:pStyle w:val="12"/>
              <w:keepNext w:val="0"/>
              <w:keepLines w:val="0"/>
              <w:pageBreakBefore w:val="0"/>
              <w:widowControl/>
              <w:kinsoku w:val="0"/>
              <w:wordWrap/>
              <w:overflowPunct/>
              <w:topLinePunct w:val="0"/>
              <w:autoSpaceDE w:val="0"/>
              <w:autoSpaceDN w:val="0"/>
              <w:bidi w:val="0"/>
              <w:adjustRightInd w:val="0"/>
              <w:snapToGrid w:val="0"/>
              <w:spacing w:before="180" w:line="24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谈判有效期</w:t>
            </w:r>
          </w:p>
        </w:tc>
        <w:tc>
          <w:tcPr>
            <w:tcW w:w="5995" w:type="dxa"/>
            <w:vAlign w:val="top"/>
          </w:tcPr>
          <w:p w14:paraId="5602A53B">
            <w:pPr>
              <w:pStyle w:val="12"/>
              <w:keepNext w:val="0"/>
              <w:keepLines w:val="0"/>
              <w:pageBreakBefore w:val="0"/>
              <w:widowControl/>
              <w:kinsoku w:val="0"/>
              <w:wordWrap/>
              <w:overflowPunct/>
              <w:topLinePunct w:val="0"/>
              <w:autoSpaceDE w:val="0"/>
              <w:autoSpaceDN w:val="0"/>
              <w:bidi w:val="0"/>
              <w:adjustRightInd w:val="0"/>
              <w:snapToGrid w:val="0"/>
              <w:spacing w:before="180" w:line="240" w:lineRule="auto"/>
              <w:ind w:left="111"/>
              <w:textAlignment w:val="baseline"/>
              <w:rPr>
                <w:rFonts w:hint="eastAsia" w:ascii="宋体" w:hAnsi="宋体" w:eastAsia="宋体" w:cs="宋体"/>
                <w:sz w:val="24"/>
                <w:szCs w:val="24"/>
              </w:rPr>
            </w:pPr>
            <w:r>
              <w:rPr>
                <w:rFonts w:hint="eastAsia" w:ascii="宋体" w:hAnsi="宋体" w:eastAsia="宋体" w:cs="宋体"/>
                <w:spacing w:val="-2"/>
                <w:sz w:val="24"/>
                <w:szCs w:val="24"/>
                <w:u w:val="single" w:color="auto"/>
              </w:rPr>
              <w:t>90</w:t>
            </w:r>
            <w:r>
              <w:rPr>
                <w:rFonts w:hint="eastAsia" w:ascii="宋体" w:hAnsi="宋体" w:eastAsia="宋体" w:cs="宋体"/>
                <w:spacing w:val="-40"/>
                <w:sz w:val="24"/>
                <w:szCs w:val="24"/>
                <w:u w:val="single" w:color="auto"/>
              </w:rPr>
              <w:t xml:space="preserve"> </w:t>
            </w:r>
            <w:r>
              <w:rPr>
                <w:rFonts w:hint="eastAsia" w:ascii="宋体" w:hAnsi="宋体" w:eastAsia="宋体" w:cs="宋体"/>
                <w:spacing w:val="-2"/>
                <w:sz w:val="24"/>
                <w:szCs w:val="24"/>
              </w:rPr>
              <w:t>天（如不满足将导致否决投标）</w:t>
            </w:r>
          </w:p>
        </w:tc>
      </w:tr>
      <w:tr w14:paraId="5FF23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70" w:type="dxa"/>
            <w:vAlign w:val="center"/>
          </w:tcPr>
          <w:p w14:paraId="5BCB3FB7">
            <w:pPr>
              <w:pStyle w:val="12"/>
              <w:keepNext w:val="0"/>
              <w:keepLines w:val="0"/>
              <w:pageBreakBefore w:val="0"/>
              <w:widowControl/>
              <w:kinsoku w:val="0"/>
              <w:wordWrap/>
              <w:overflowPunct/>
              <w:topLinePunct w:val="0"/>
              <w:autoSpaceDE w:val="0"/>
              <w:autoSpaceDN w:val="0"/>
              <w:bidi w:val="0"/>
              <w:adjustRightInd w:val="0"/>
              <w:snapToGrid w:val="0"/>
              <w:spacing w:before="221" w:line="24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11</w:t>
            </w:r>
          </w:p>
        </w:tc>
        <w:tc>
          <w:tcPr>
            <w:tcW w:w="2717" w:type="dxa"/>
            <w:vAlign w:val="center"/>
          </w:tcPr>
          <w:p w14:paraId="3A304D48">
            <w:pPr>
              <w:pStyle w:val="12"/>
              <w:keepNext w:val="0"/>
              <w:keepLines w:val="0"/>
              <w:pageBreakBefore w:val="0"/>
              <w:widowControl/>
              <w:kinsoku w:val="0"/>
              <w:wordWrap/>
              <w:overflowPunct/>
              <w:topLinePunct w:val="0"/>
              <w:autoSpaceDE w:val="0"/>
              <w:autoSpaceDN w:val="0"/>
              <w:bidi w:val="0"/>
              <w:adjustRightInd w:val="0"/>
              <w:snapToGrid w:val="0"/>
              <w:spacing w:before="184" w:line="240" w:lineRule="auto"/>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是否接受联合体投标</w:t>
            </w:r>
          </w:p>
        </w:tc>
        <w:tc>
          <w:tcPr>
            <w:tcW w:w="5995" w:type="dxa"/>
            <w:vAlign w:val="top"/>
          </w:tcPr>
          <w:p w14:paraId="0097C4CB">
            <w:pPr>
              <w:pStyle w:val="12"/>
              <w:keepNext w:val="0"/>
              <w:keepLines w:val="0"/>
              <w:pageBreakBefore w:val="0"/>
              <w:widowControl/>
              <w:kinsoku w:val="0"/>
              <w:wordWrap/>
              <w:overflowPunct/>
              <w:topLinePunct w:val="0"/>
              <w:autoSpaceDE w:val="0"/>
              <w:autoSpaceDN w:val="0"/>
              <w:bidi w:val="0"/>
              <w:adjustRightInd w:val="0"/>
              <w:snapToGrid w:val="0"/>
              <w:spacing w:before="184" w:line="240" w:lineRule="auto"/>
              <w:ind w:left="114"/>
              <w:textAlignment w:val="baseline"/>
              <w:rPr>
                <w:rFonts w:hint="eastAsia" w:ascii="宋体" w:hAnsi="宋体" w:eastAsia="宋体" w:cs="宋体"/>
                <w:sz w:val="24"/>
                <w:szCs w:val="24"/>
              </w:rPr>
            </w:pPr>
            <w:r>
              <w:rPr>
                <w:rFonts w:hint="eastAsia" w:ascii="宋体" w:hAnsi="宋体" w:eastAsia="宋体" w:cs="宋体"/>
                <w:spacing w:val="-5"/>
                <w:sz w:val="24"/>
                <w:szCs w:val="24"/>
              </w:rPr>
              <w:t>不接受</w:t>
            </w:r>
          </w:p>
        </w:tc>
      </w:tr>
      <w:tr w14:paraId="59E389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7" w:hRule="atLeast"/>
        </w:trPr>
        <w:tc>
          <w:tcPr>
            <w:tcW w:w="770" w:type="dxa"/>
            <w:vAlign w:val="center"/>
          </w:tcPr>
          <w:p w14:paraId="4DA92B0C">
            <w:pPr>
              <w:pStyle w:val="12"/>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12</w:t>
            </w:r>
          </w:p>
        </w:tc>
        <w:tc>
          <w:tcPr>
            <w:tcW w:w="2717" w:type="dxa"/>
            <w:vAlign w:val="center"/>
          </w:tcPr>
          <w:p w14:paraId="67CE4BCD">
            <w:pPr>
              <w:pStyle w:val="12"/>
              <w:keepNext w:val="0"/>
              <w:keepLines w:val="0"/>
              <w:pageBreakBefore w:val="0"/>
              <w:widowControl/>
              <w:kinsoku w:val="0"/>
              <w:wordWrap/>
              <w:overflowPunct/>
              <w:topLinePunct w:val="0"/>
              <w:autoSpaceDE w:val="0"/>
              <w:autoSpaceDN w:val="0"/>
              <w:bidi w:val="0"/>
              <w:adjustRightInd w:val="0"/>
              <w:snapToGrid w:val="0"/>
              <w:spacing w:before="228" w:line="240" w:lineRule="auto"/>
              <w:ind w:right="154"/>
              <w:jc w:val="center"/>
              <w:textAlignment w:val="baseline"/>
              <w:rPr>
                <w:rFonts w:hint="eastAsia" w:ascii="宋体" w:hAnsi="宋体" w:eastAsia="宋体" w:cs="宋体"/>
                <w:sz w:val="24"/>
                <w:szCs w:val="24"/>
              </w:rPr>
            </w:pPr>
            <w:r>
              <w:rPr>
                <w:rFonts w:hint="eastAsia" w:ascii="宋体" w:hAnsi="宋体" w:eastAsia="宋体" w:cs="宋体"/>
                <w:spacing w:val="-2"/>
                <w:sz w:val="24"/>
                <w:szCs w:val="24"/>
              </w:rPr>
              <w:t>竞争性谈判文件发放日</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期及地点</w:t>
            </w:r>
          </w:p>
        </w:tc>
        <w:tc>
          <w:tcPr>
            <w:tcW w:w="5995" w:type="dxa"/>
            <w:vAlign w:val="top"/>
          </w:tcPr>
          <w:p w14:paraId="17E3C006">
            <w:pPr>
              <w:pStyle w:val="12"/>
              <w:keepNext w:val="0"/>
              <w:keepLines w:val="0"/>
              <w:pageBreakBefore w:val="0"/>
              <w:widowControl/>
              <w:kinsoku w:val="0"/>
              <w:wordWrap/>
              <w:overflowPunct/>
              <w:topLinePunct w:val="0"/>
              <w:autoSpaceDE w:val="0"/>
              <w:autoSpaceDN w:val="0"/>
              <w:bidi w:val="0"/>
              <w:adjustRightInd w:val="0"/>
              <w:snapToGrid w:val="0"/>
              <w:spacing w:before="64" w:line="240" w:lineRule="auto"/>
              <w:ind w:left="122"/>
              <w:textAlignment w:val="baseline"/>
              <w:rPr>
                <w:rFonts w:hint="eastAsia" w:ascii="宋体" w:hAnsi="宋体" w:eastAsia="宋体" w:cs="宋体"/>
                <w:sz w:val="24"/>
                <w:szCs w:val="24"/>
                <w:highlight w:val="none"/>
              </w:rPr>
            </w:pPr>
            <w:r>
              <w:rPr>
                <w:rFonts w:hint="eastAsia" w:ascii="宋体" w:hAnsi="宋体" w:eastAsia="宋体" w:cs="宋体"/>
                <w:spacing w:val="-7"/>
                <w:sz w:val="24"/>
                <w:szCs w:val="24"/>
                <w:highlight w:val="none"/>
              </w:rPr>
              <w:t>时间：2025年</w:t>
            </w:r>
            <w:r>
              <w:rPr>
                <w:rFonts w:hint="eastAsia" w:cs="宋体"/>
                <w:spacing w:val="-7"/>
                <w:sz w:val="24"/>
                <w:szCs w:val="24"/>
                <w:highlight w:val="none"/>
                <w:lang w:val="en-US" w:eastAsia="zh-CN"/>
              </w:rPr>
              <w:t>04</w:t>
            </w:r>
            <w:r>
              <w:rPr>
                <w:rFonts w:hint="eastAsia" w:ascii="宋体" w:hAnsi="宋体" w:eastAsia="宋体" w:cs="宋体"/>
                <w:spacing w:val="-7"/>
                <w:sz w:val="24"/>
                <w:szCs w:val="24"/>
                <w:highlight w:val="none"/>
              </w:rPr>
              <w:t>月</w:t>
            </w:r>
            <w:r>
              <w:rPr>
                <w:rFonts w:hint="eastAsia" w:cs="宋体"/>
                <w:spacing w:val="-7"/>
                <w:sz w:val="24"/>
                <w:szCs w:val="24"/>
                <w:highlight w:val="none"/>
                <w:lang w:val="en-US" w:eastAsia="zh-CN"/>
              </w:rPr>
              <w:t>14</w:t>
            </w:r>
            <w:r>
              <w:rPr>
                <w:rFonts w:hint="eastAsia" w:ascii="宋体" w:hAnsi="宋体" w:eastAsia="宋体" w:cs="宋体"/>
                <w:spacing w:val="-7"/>
                <w:sz w:val="24"/>
                <w:szCs w:val="24"/>
                <w:highlight w:val="none"/>
              </w:rPr>
              <w:t>日至</w:t>
            </w:r>
            <w:r>
              <w:rPr>
                <w:rFonts w:hint="eastAsia" w:ascii="宋体" w:hAnsi="宋体" w:eastAsia="宋体" w:cs="宋体"/>
                <w:spacing w:val="-43"/>
                <w:sz w:val="24"/>
                <w:szCs w:val="24"/>
                <w:highlight w:val="none"/>
              </w:rPr>
              <w:t xml:space="preserve"> </w:t>
            </w:r>
            <w:r>
              <w:rPr>
                <w:rFonts w:hint="eastAsia" w:ascii="宋体" w:hAnsi="宋体" w:eastAsia="宋体" w:cs="宋体"/>
                <w:spacing w:val="-7"/>
                <w:sz w:val="24"/>
                <w:szCs w:val="24"/>
                <w:highlight w:val="none"/>
              </w:rPr>
              <w:t>202</w:t>
            </w:r>
            <w:r>
              <w:rPr>
                <w:rFonts w:hint="eastAsia" w:ascii="宋体" w:hAnsi="宋体" w:eastAsia="宋体" w:cs="宋体"/>
                <w:spacing w:val="-8"/>
                <w:sz w:val="24"/>
                <w:szCs w:val="24"/>
                <w:highlight w:val="none"/>
              </w:rPr>
              <w:t>5年0</w:t>
            </w:r>
            <w:r>
              <w:rPr>
                <w:rFonts w:hint="eastAsia" w:cs="宋体"/>
                <w:spacing w:val="-8"/>
                <w:sz w:val="24"/>
                <w:szCs w:val="24"/>
                <w:highlight w:val="none"/>
                <w:lang w:val="en-US" w:eastAsia="zh-CN"/>
              </w:rPr>
              <w:t>4</w:t>
            </w:r>
            <w:r>
              <w:rPr>
                <w:rFonts w:hint="eastAsia" w:ascii="宋体" w:hAnsi="宋体" w:eastAsia="宋体" w:cs="宋体"/>
                <w:spacing w:val="-8"/>
                <w:sz w:val="24"/>
                <w:szCs w:val="24"/>
                <w:highlight w:val="none"/>
              </w:rPr>
              <w:t>月</w:t>
            </w:r>
            <w:r>
              <w:rPr>
                <w:rFonts w:hint="eastAsia" w:cs="宋体"/>
                <w:spacing w:val="-8"/>
                <w:sz w:val="24"/>
                <w:szCs w:val="24"/>
                <w:highlight w:val="none"/>
                <w:lang w:val="en-US" w:eastAsia="zh-CN"/>
              </w:rPr>
              <w:t>16</w:t>
            </w:r>
            <w:r>
              <w:rPr>
                <w:rFonts w:hint="eastAsia" w:ascii="宋体" w:hAnsi="宋体" w:eastAsia="宋体" w:cs="宋体"/>
                <w:spacing w:val="-8"/>
                <w:sz w:val="24"/>
                <w:szCs w:val="24"/>
                <w:highlight w:val="none"/>
              </w:rPr>
              <w:t>日，每日</w:t>
            </w:r>
            <w:r>
              <w:rPr>
                <w:rFonts w:hint="eastAsia" w:ascii="宋体" w:hAnsi="宋体" w:eastAsia="宋体" w:cs="宋体"/>
                <w:spacing w:val="-2"/>
                <w:sz w:val="24"/>
                <w:szCs w:val="24"/>
                <w:highlight w:val="none"/>
              </w:rPr>
              <w:t>上午</w:t>
            </w:r>
            <w:r>
              <w:rPr>
                <w:rFonts w:hint="eastAsia" w:cs="宋体"/>
                <w:spacing w:val="-2"/>
                <w:sz w:val="24"/>
                <w:szCs w:val="24"/>
                <w:highlight w:val="none"/>
                <w:lang w:val="en-US" w:eastAsia="zh-CN"/>
              </w:rPr>
              <w:t>10:00</w:t>
            </w:r>
            <w:r>
              <w:rPr>
                <w:rFonts w:hint="eastAsia" w:ascii="宋体" w:hAnsi="宋体" w:eastAsia="宋体" w:cs="宋体"/>
                <w:spacing w:val="-2"/>
                <w:sz w:val="24"/>
                <w:szCs w:val="24"/>
                <w:highlight w:val="none"/>
              </w:rPr>
              <w:t>-</w:t>
            </w:r>
            <w:r>
              <w:rPr>
                <w:rFonts w:hint="eastAsia" w:cs="宋体"/>
                <w:spacing w:val="-2"/>
                <w:sz w:val="24"/>
                <w:szCs w:val="24"/>
                <w:highlight w:val="none"/>
                <w:lang w:val="en-US" w:eastAsia="zh-CN"/>
              </w:rPr>
              <w:t>14</w:t>
            </w:r>
            <w:r>
              <w:rPr>
                <w:rFonts w:hint="eastAsia" w:ascii="宋体" w:hAnsi="宋体" w:eastAsia="宋体" w:cs="宋体"/>
                <w:spacing w:val="-2"/>
                <w:sz w:val="24"/>
                <w:szCs w:val="24"/>
                <w:highlight w:val="none"/>
              </w:rPr>
              <w:t>:00，下午</w:t>
            </w:r>
            <w:r>
              <w:rPr>
                <w:rFonts w:hint="eastAsia" w:ascii="宋体" w:hAnsi="宋体" w:eastAsia="宋体" w:cs="宋体"/>
                <w:spacing w:val="-33"/>
                <w:sz w:val="24"/>
                <w:szCs w:val="24"/>
                <w:highlight w:val="none"/>
              </w:rPr>
              <w:t xml:space="preserve"> </w:t>
            </w:r>
            <w:r>
              <w:rPr>
                <w:rFonts w:hint="eastAsia" w:cs="宋体"/>
                <w:spacing w:val="-2"/>
                <w:sz w:val="24"/>
                <w:szCs w:val="24"/>
                <w:highlight w:val="none"/>
                <w:lang w:val="en-US" w:eastAsia="zh-CN"/>
              </w:rPr>
              <w:t>16</w:t>
            </w:r>
            <w:r>
              <w:rPr>
                <w:rFonts w:hint="eastAsia" w:ascii="宋体" w:hAnsi="宋体" w:eastAsia="宋体" w:cs="宋体"/>
                <w:spacing w:val="-2"/>
                <w:sz w:val="24"/>
                <w:szCs w:val="24"/>
                <w:highlight w:val="none"/>
              </w:rPr>
              <w:t>:00-</w:t>
            </w:r>
            <w:r>
              <w:rPr>
                <w:rFonts w:hint="eastAsia" w:cs="宋体"/>
                <w:spacing w:val="-2"/>
                <w:sz w:val="24"/>
                <w:szCs w:val="24"/>
                <w:highlight w:val="none"/>
                <w:lang w:val="en-US" w:eastAsia="zh-CN"/>
              </w:rPr>
              <w:t>20:00</w:t>
            </w:r>
            <w:r>
              <w:rPr>
                <w:rFonts w:hint="eastAsia" w:ascii="宋体" w:hAnsi="宋体" w:eastAsia="宋体" w:cs="宋体"/>
                <w:spacing w:val="-2"/>
                <w:sz w:val="24"/>
                <w:szCs w:val="24"/>
                <w:highlight w:val="none"/>
              </w:rPr>
              <w:t>；</w:t>
            </w:r>
          </w:p>
          <w:p w14:paraId="7443E1E1">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z w:val="24"/>
                <w:szCs w:val="24"/>
              </w:rPr>
            </w:pPr>
            <w:r>
              <w:rPr>
                <w:rFonts w:hint="eastAsia" w:ascii="宋体" w:hAnsi="宋体" w:eastAsia="宋体" w:cs="宋体"/>
                <w:spacing w:val="-1"/>
                <w:sz w:val="24"/>
                <w:szCs w:val="24"/>
                <w:highlight w:val="none"/>
              </w:rPr>
              <w:t>地点：新疆政采云平台线上获取。</w:t>
            </w:r>
          </w:p>
        </w:tc>
      </w:tr>
      <w:tr w14:paraId="57C2A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770" w:type="dxa"/>
            <w:vAlign w:val="center"/>
          </w:tcPr>
          <w:p w14:paraId="662FE059">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default" w:ascii="宋体" w:hAnsi="宋体" w:eastAsia="宋体" w:cs="宋体"/>
                <w:sz w:val="24"/>
                <w:szCs w:val="24"/>
                <w:lang w:val="en-US" w:eastAsia="zh-CN"/>
              </w:rPr>
            </w:pPr>
            <w:r>
              <w:rPr>
                <w:rFonts w:hint="eastAsia" w:cs="宋体"/>
                <w:spacing w:val="-14"/>
                <w:sz w:val="24"/>
                <w:szCs w:val="24"/>
                <w:lang w:val="en-US" w:eastAsia="zh-CN"/>
              </w:rPr>
              <w:t>13</w:t>
            </w:r>
          </w:p>
        </w:tc>
        <w:tc>
          <w:tcPr>
            <w:tcW w:w="2717" w:type="dxa"/>
            <w:vAlign w:val="center"/>
          </w:tcPr>
          <w:p w14:paraId="09CFDC42">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sz w:val="24"/>
                <w:szCs w:val="24"/>
              </w:rPr>
            </w:pPr>
            <w:r>
              <w:rPr>
                <w:rFonts w:hint="eastAsia" w:ascii="宋体" w:hAnsi="宋体" w:eastAsia="宋体" w:cs="宋体"/>
                <w:spacing w:val="-3"/>
                <w:sz w:val="24"/>
                <w:szCs w:val="24"/>
              </w:rPr>
              <w:t>谈判保证金</w:t>
            </w:r>
          </w:p>
        </w:tc>
        <w:tc>
          <w:tcPr>
            <w:tcW w:w="5995" w:type="dxa"/>
            <w:vAlign w:val="top"/>
          </w:tcPr>
          <w:p w14:paraId="188EA7C0">
            <w:pPr>
              <w:snapToGrid w:val="0"/>
              <w:spacing w:line="360" w:lineRule="auto"/>
              <w:rPr>
                <w:rFonts w:hint="eastAsia" w:ascii="宋体" w:hAnsi="宋体" w:eastAsia="宋体" w:cs="宋体"/>
                <w:b/>
                <w:bCs/>
                <w:sz w:val="24"/>
                <w:szCs w:val="24"/>
                <w:lang w:eastAsia="zh-CN"/>
              </w:rPr>
            </w:pPr>
            <w:r>
              <w:rPr>
                <w:rFonts w:hint="eastAsia" w:ascii="宋体" w:hAnsi="宋体" w:eastAsia="宋体" w:cs="宋体"/>
                <w:sz w:val="24"/>
                <w:szCs w:val="24"/>
              </w:rPr>
              <w:t>保证金：</w:t>
            </w:r>
            <w:r>
              <w:rPr>
                <w:rFonts w:hint="eastAsia" w:ascii="宋体" w:hAnsi="宋体" w:eastAsia="宋体" w:cs="宋体"/>
                <w:b/>
                <w:bCs/>
                <w:sz w:val="24"/>
                <w:szCs w:val="24"/>
              </w:rPr>
              <w:t>金额（小写）：</w:t>
            </w:r>
            <w:r>
              <w:rPr>
                <w:rFonts w:hint="eastAsia" w:ascii="宋体" w:hAnsi="宋体" w:eastAsia="宋体" w:cs="宋体"/>
                <w:b/>
                <w:bCs/>
                <w:sz w:val="24"/>
                <w:szCs w:val="24"/>
                <w:lang w:val="en-US" w:eastAsia="zh-CN"/>
              </w:rPr>
              <w:t>10000</w:t>
            </w:r>
            <w:r>
              <w:rPr>
                <w:rFonts w:hint="eastAsia" w:ascii="宋体" w:hAnsi="宋体" w:eastAsia="宋体" w:cs="宋体"/>
                <w:b/>
                <w:bCs/>
                <w:sz w:val="24"/>
                <w:szCs w:val="24"/>
              </w:rPr>
              <w:t>元  金额（</w:t>
            </w:r>
            <w:r>
              <w:rPr>
                <w:rFonts w:hint="eastAsia" w:ascii="宋体" w:hAnsi="宋体" w:eastAsia="宋体" w:cs="宋体"/>
                <w:b/>
                <w:bCs/>
                <w:sz w:val="24"/>
                <w:szCs w:val="24"/>
                <w:lang w:val="en-US" w:eastAsia="zh-CN"/>
              </w:rPr>
              <w:t>大写</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壹万</w:t>
            </w:r>
            <w:r>
              <w:rPr>
                <w:rFonts w:hint="eastAsia" w:ascii="宋体" w:hAnsi="宋体" w:eastAsia="宋体" w:cs="宋体"/>
                <w:b/>
                <w:bCs/>
                <w:sz w:val="24"/>
                <w:szCs w:val="24"/>
              </w:rPr>
              <w:t xml:space="preserve">元整；（备注项目名称 ） </w:t>
            </w:r>
          </w:p>
          <w:p w14:paraId="0F3C838D">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投标保证金缴纳账号：</w:t>
            </w:r>
          </w:p>
          <w:p w14:paraId="7557EBF1">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账户名称：</w:t>
            </w:r>
            <w:r>
              <w:rPr>
                <w:rFonts w:hint="eastAsia" w:ascii="宋体" w:hAnsi="宋体" w:eastAsia="宋体" w:cs="宋体"/>
                <w:sz w:val="24"/>
                <w:szCs w:val="24"/>
                <w:lang w:eastAsia="zh-CN"/>
              </w:rPr>
              <w:t>新疆民盛工程管理服务有限责任公司</w:t>
            </w:r>
          </w:p>
          <w:p w14:paraId="7DDF22A7">
            <w:pPr>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开户行：中国农业银行股份有限公司塔城工业区（兵团）支行账号：</w:t>
            </w:r>
            <w:r>
              <w:rPr>
                <w:rFonts w:hint="eastAsia" w:ascii="宋体" w:hAnsi="宋体" w:eastAsia="宋体" w:cs="宋体"/>
                <w:sz w:val="24"/>
                <w:szCs w:val="24"/>
                <w:lang w:val="en-US" w:eastAsia="zh-CN"/>
              </w:rPr>
              <w:t>30759601040003913</w:t>
            </w:r>
          </w:p>
          <w:p w14:paraId="0F18EF01">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注：汇款单上需注明投标人名称、金额、项目编号</w:t>
            </w:r>
          </w:p>
          <w:p w14:paraId="643AB23F">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招标代理服务费缴纳账号：（同上）</w:t>
            </w:r>
          </w:p>
          <w:p w14:paraId="2E505E4D">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投标保证金缴纳期限：凡拟参加本次招标项目的供应商，</w:t>
            </w:r>
            <w:r>
              <w:rPr>
                <w:rFonts w:hint="eastAsia" w:ascii="宋体" w:hAnsi="宋体" w:eastAsia="宋体" w:cs="宋体"/>
                <w:sz w:val="24"/>
                <w:szCs w:val="24"/>
                <w:highlight w:val="none"/>
              </w:rPr>
              <w:t>必须在</w:t>
            </w:r>
            <w:r>
              <w:rPr>
                <w:rFonts w:hint="eastAsia" w:ascii="宋体" w:hAnsi="宋体" w:eastAsia="宋体" w:cs="宋体"/>
                <w:sz w:val="24"/>
                <w:szCs w:val="24"/>
                <w:highlight w:val="none"/>
                <w:lang w:val="en-US" w:eastAsia="zh-CN"/>
              </w:rPr>
              <w:t>2025</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lang w:val="en-US" w:eastAsia="zh-CN"/>
              </w:rPr>
              <w:t>04</w:t>
            </w:r>
            <w:r>
              <w:rPr>
                <w:rFonts w:hint="eastAsia" w:ascii="宋体" w:hAnsi="宋体" w:eastAsia="宋体" w:cs="宋体"/>
                <w:sz w:val="24"/>
                <w:szCs w:val="24"/>
                <w:highlight w:val="none"/>
                <w:lang w:eastAsia="zh-CN"/>
              </w:rPr>
              <w:t>月</w:t>
            </w: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lang w:val="en-US" w:eastAsia="zh-CN"/>
              </w:rPr>
              <w:t>10:30</w:t>
            </w:r>
            <w:r>
              <w:rPr>
                <w:rFonts w:hint="eastAsia" w:ascii="宋体" w:hAnsi="宋体" w:eastAsia="宋体" w:cs="宋体"/>
                <w:sz w:val="24"/>
                <w:szCs w:val="24"/>
                <w:highlight w:val="none"/>
              </w:rPr>
              <w:t>时（北京时间）前将</w:t>
            </w:r>
            <w:r>
              <w:rPr>
                <w:rFonts w:hint="eastAsia" w:ascii="宋体" w:hAnsi="宋体" w:eastAsia="宋体" w:cs="宋体"/>
                <w:sz w:val="24"/>
                <w:szCs w:val="24"/>
              </w:rPr>
              <w:t>投标保证金汇入指定账户。</w:t>
            </w:r>
          </w:p>
        </w:tc>
      </w:tr>
      <w:tr w14:paraId="4793E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atLeast"/>
        </w:trPr>
        <w:tc>
          <w:tcPr>
            <w:tcW w:w="770" w:type="dxa"/>
            <w:shd w:val="clear" w:color="auto" w:fill="auto"/>
            <w:vAlign w:val="top"/>
          </w:tcPr>
          <w:p w14:paraId="07BF43E0">
            <w:pPr>
              <w:pStyle w:val="12"/>
              <w:keepNext w:val="0"/>
              <w:keepLines w:val="0"/>
              <w:pageBreakBefore w:val="0"/>
              <w:widowControl/>
              <w:kinsoku w:val="0"/>
              <w:wordWrap/>
              <w:overflowPunct/>
              <w:topLinePunct w:val="0"/>
              <w:autoSpaceDE w:val="0"/>
              <w:autoSpaceDN w:val="0"/>
              <w:bidi w:val="0"/>
              <w:adjustRightInd w:val="0"/>
              <w:snapToGrid w:val="0"/>
              <w:spacing w:before="221"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z w:val="24"/>
                <w:szCs w:val="24"/>
                <w:lang w:val="en-US" w:eastAsia="zh-CN"/>
              </w:rPr>
              <w:t>14</w:t>
            </w:r>
          </w:p>
        </w:tc>
        <w:tc>
          <w:tcPr>
            <w:tcW w:w="2717" w:type="dxa"/>
            <w:shd w:val="clear" w:color="auto" w:fill="auto"/>
            <w:vAlign w:val="top"/>
          </w:tcPr>
          <w:p w14:paraId="373496B3">
            <w:pPr>
              <w:pStyle w:val="12"/>
              <w:keepNext w:val="0"/>
              <w:keepLines w:val="0"/>
              <w:pageBreakBefore w:val="0"/>
              <w:widowControl/>
              <w:kinsoku w:val="0"/>
              <w:wordWrap/>
              <w:overflowPunct/>
              <w:topLinePunct w:val="0"/>
              <w:autoSpaceDE w:val="0"/>
              <w:autoSpaceDN w:val="0"/>
              <w:bidi w:val="0"/>
              <w:adjustRightInd w:val="0"/>
              <w:snapToGrid w:val="0"/>
              <w:spacing w:before="184"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投标截止时间</w:t>
            </w:r>
          </w:p>
        </w:tc>
        <w:tc>
          <w:tcPr>
            <w:tcW w:w="5995" w:type="dxa"/>
            <w:shd w:val="clear" w:color="auto" w:fill="auto"/>
            <w:vAlign w:val="top"/>
          </w:tcPr>
          <w:p w14:paraId="09F7FC2D">
            <w:pPr>
              <w:pStyle w:val="12"/>
              <w:keepNext w:val="0"/>
              <w:keepLines w:val="0"/>
              <w:pageBreakBefore w:val="0"/>
              <w:widowControl/>
              <w:kinsoku w:val="0"/>
              <w:wordWrap/>
              <w:overflowPunct/>
              <w:topLinePunct w:val="0"/>
              <w:autoSpaceDE w:val="0"/>
              <w:autoSpaceDN w:val="0"/>
              <w:bidi w:val="0"/>
              <w:adjustRightInd w:val="0"/>
              <w:snapToGrid w:val="0"/>
              <w:spacing w:before="185" w:line="400" w:lineRule="exact"/>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7"/>
                <w:sz w:val="24"/>
                <w:szCs w:val="24"/>
                <w:highlight w:val="none"/>
              </w:rPr>
              <w:t>2025</w:t>
            </w:r>
            <w:r>
              <w:rPr>
                <w:rFonts w:hint="eastAsia" w:ascii="宋体" w:hAnsi="宋体" w:eastAsia="宋体" w:cs="宋体"/>
                <w:spacing w:val="-39"/>
                <w:sz w:val="24"/>
                <w:szCs w:val="24"/>
                <w:highlight w:val="none"/>
              </w:rPr>
              <w:t xml:space="preserve"> </w:t>
            </w:r>
            <w:r>
              <w:rPr>
                <w:rFonts w:hint="eastAsia" w:ascii="宋体" w:hAnsi="宋体" w:eastAsia="宋体" w:cs="宋体"/>
                <w:spacing w:val="-7"/>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7"/>
                <w:sz w:val="24"/>
                <w:szCs w:val="24"/>
                <w:highlight w:val="none"/>
              </w:rPr>
              <w:t>0</w:t>
            </w:r>
            <w:r>
              <w:rPr>
                <w:rFonts w:hint="eastAsia" w:cs="宋体"/>
                <w:spacing w:val="-7"/>
                <w:sz w:val="24"/>
                <w:szCs w:val="24"/>
                <w:highlight w:val="none"/>
                <w:lang w:val="en-US" w:eastAsia="zh-CN"/>
              </w:rPr>
              <w:t>4</w:t>
            </w:r>
            <w:r>
              <w:rPr>
                <w:rFonts w:hint="eastAsia" w:ascii="宋体" w:hAnsi="宋体" w:eastAsia="宋体" w:cs="宋体"/>
                <w:spacing w:val="-45"/>
                <w:sz w:val="24"/>
                <w:szCs w:val="24"/>
                <w:highlight w:val="none"/>
              </w:rPr>
              <w:t xml:space="preserve"> </w:t>
            </w:r>
            <w:r>
              <w:rPr>
                <w:rFonts w:hint="eastAsia" w:ascii="宋体" w:hAnsi="宋体" w:eastAsia="宋体" w:cs="宋体"/>
                <w:spacing w:val="-7"/>
                <w:sz w:val="24"/>
                <w:szCs w:val="24"/>
                <w:highlight w:val="none"/>
              </w:rPr>
              <w:t>月</w:t>
            </w:r>
            <w:r>
              <w:rPr>
                <w:rFonts w:hint="eastAsia" w:ascii="宋体" w:hAnsi="宋体" w:eastAsia="宋体" w:cs="宋体"/>
                <w:spacing w:val="-48"/>
                <w:sz w:val="24"/>
                <w:szCs w:val="24"/>
                <w:highlight w:val="none"/>
              </w:rPr>
              <w:t xml:space="preserve"> </w:t>
            </w:r>
            <w:r>
              <w:rPr>
                <w:rFonts w:hint="eastAsia" w:cs="宋体"/>
                <w:spacing w:val="-7"/>
                <w:sz w:val="24"/>
                <w:szCs w:val="24"/>
                <w:highlight w:val="none"/>
                <w:lang w:val="en-US" w:eastAsia="zh-CN"/>
              </w:rPr>
              <w:t>18</w:t>
            </w:r>
            <w:r>
              <w:rPr>
                <w:rFonts w:hint="eastAsia" w:ascii="宋体" w:hAnsi="宋体" w:eastAsia="宋体" w:cs="宋体"/>
                <w:spacing w:val="-7"/>
                <w:sz w:val="24"/>
                <w:szCs w:val="24"/>
                <w:highlight w:val="none"/>
              </w:rPr>
              <w:t>日</w:t>
            </w:r>
            <w:r>
              <w:rPr>
                <w:rFonts w:hint="eastAsia" w:cs="宋体"/>
                <w:spacing w:val="-7"/>
                <w:sz w:val="24"/>
                <w:szCs w:val="24"/>
                <w:highlight w:val="none"/>
                <w:lang w:val="en-US" w:eastAsia="zh-CN"/>
              </w:rPr>
              <w:t>10:3</w:t>
            </w:r>
            <w:r>
              <w:rPr>
                <w:rFonts w:hint="eastAsia" w:ascii="宋体" w:hAnsi="宋体" w:eastAsia="宋体" w:cs="宋体"/>
                <w:spacing w:val="-7"/>
                <w:sz w:val="24"/>
                <w:szCs w:val="24"/>
                <w:highlight w:val="none"/>
              </w:rPr>
              <w:t>0（北京时间）</w:t>
            </w:r>
          </w:p>
        </w:tc>
      </w:tr>
      <w:tr w14:paraId="7C7071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770" w:type="dxa"/>
            <w:shd w:val="clear" w:color="auto" w:fill="auto"/>
            <w:vAlign w:val="center"/>
          </w:tcPr>
          <w:p w14:paraId="78C550A3">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14"/>
                <w:sz w:val="24"/>
                <w:szCs w:val="24"/>
                <w:lang w:val="en-US" w:eastAsia="zh-CN"/>
              </w:rPr>
              <w:t>15</w:t>
            </w:r>
          </w:p>
        </w:tc>
        <w:tc>
          <w:tcPr>
            <w:tcW w:w="2717" w:type="dxa"/>
            <w:shd w:val="clear" w:color="auto" w:fill="auto"/>
            <w:vAlign w:val="center"/>
          </w:tcPr>
          <w:p w14:paraId="34BEBB83">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ind w:right="154"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响应文件递交地点及谈</w:t>
            </w:r>
            <w:r>
              <w:rPr>
                <w:rFonts w:hint="eastAsia" w:ascii="宋体" w:hAnsi="宋体" w:eastAsia="宋体" w:cs="宋体"/>
                <w:spacing w:val="7"/>
                <w:sz w:val="24"/>
                <w:szCs w:val="24"/>
              </w:rPr>
              <w:t xml:space="preserve"> </w:t>
            </w:r>
            <w:r>
              <w:rPr>
                <w:rFonts w:hint="eastAsia" w:ascii="宋体" w:hAnsi="宋体" w:eastAsia="宋体" w:cs="宋体"/>
                <w:spacing w:val="-4"/>
                <w:sz w:val="24"/>
                <w:szCs w:val="24"/>
              </w:rPr>
              <w:t>判地点</w:t>
            </w:r>
          </w:p>
        </w:tc>
        <w:tc>
          <w:tcPr>
            <w:tcW w:w="5995" w:type="dxa"/>
            <w:shd w:val="clear" w:color="auto" w:fill="auto"/>
            <w:vAlign w:val="top"/>
          </w:tcPr>
          <w:p w14:paraId="087E1722">
            <w:pPr>
              <w:pStyle w:val="12"/>
              <w:keepNext w:val="0"/>
              <w:keepLines w:val="0"/>
              <w:pageBreakBefore w:val="0"/>
              <w:widowControl/>
              <w:kinsoku w:val="0"/>
              <w:wordWrap/>
              <w:overflowPunct/>
              <w:topLinePunct w:val="0"/>
              <w:autoSpaceDE w:val="0"/>
              <w:autoSpaceDN w:val="0"/>
              <w:bidi w:val="0"/>
              <w:adjustRightInd w:val="0"/>
              <w:snapToGrid w:val="0"/>
              <w:spacing w:before="65" w:line="400" w:lineRule="exact"/>
              <w:ind w:left="109" w:leftChars="0" w:right="104" w:rightChars="0" w:firstLine="1" w:firstLineChars="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供应商应在投标截止时间前将“</w:t>
            </w:r>
            <w:r>
              <w:rPr>
                <w:rFonts w:hint="eastAsia" w:ascii="宋体" w:hAnsi="宋体" w:eastAsia="宋体" w:cs="宋体"/>
                <w:spacing w:val="-76"/>
                <w:sz w:val="24"/>
                <w:szCs w:val="24"/>
              </w:rPr>
              <w:t xml:space="preserve"> </w:t>
            </w:r>
            <w:r>
              <w:rPr>
                <w:rFonts w:hint="eastAsia" w:ascii="宋体" w:hAnsi="宋体" w:eastAsia="宋体" w:cs="宋体"/>
                <w:spacing w:val="-3"/>
                <w:sz w:val="24"/>
                <w:szCs w:val="24"/>
              </w:rPr>
              <w:t>电子加密响应文件</w:t>
            </w:r>
            <w:r>
              <w:rPr>
                <w:rFonts w:hint="eastAsia" w:ascii="宋体" w:hAnsi="宋体" w:eastAsia="宋体" w:cs="宋体"/>
                <w:spacing w:val="-86"/>
                <w:sz w:val="24"/>
                <w:szCs w:val="24"/>
              </w:rPr>
              <w:t xml:space="preserve"> </w:t>
            </w:r>
            <w:r>
              <w:rPr>
                <w:rFonts w:hint="eastAsia" w:ascii="宋体" w:hAnsi="宋体" w:eastAsia="宋体" w:cs="宋体"/>
                <w:spacing w:val="-3"/>
                <w:sz w:val="24"/>
                <w:szCs w:val="24"/>
              </w:rPr>
              <w:t>”成</w:t>
            </w:r>
            <w:r>
              <w:rPr>
                <w:rFonts w:hint="eastAsia" w:ascii="宋体" w:hAnsi="宋体" w:eastAsia="宋体" w:cs="宋体"/>
                <w:sz w:val="24"/>
                <w:szCs w:val="24"/>
              </w:rPr>
              <w:t xml:space="preserve"> </w:t>
            </w:r>
            <w:r>
              <w:rPr>
                <w:rFonts w:hint="eastAsia" w:ascii="宋体" w:hAnsi="宋体" w:eastAsia="宋体" w:cs="宋体"/>
                <w:spacing w:val="6"/>
                <w:sz w:val="24"/>
                <w:szCs w:val="24"/>
              </w:rPr>
              <w:t xml:space="preserve">功上传至政采云平台 </w:t>
            </w:r>
            <w:r>
              <w:rPr>
                <w:rFonts w:hint="eastAsia" w:ascii="宋体" w:hAnsi="宋体" w:eastAsia="宋体" w:cs="宋体"/>
                <w:sz w:val="24"/>
                <w:szCs w:val="24"/>
              </w:rPr>
              <w:t>https</w:t>
            </w:r>
            <w:r>
              <w:rPr>
                <w:rFonts w:hint="eastAsia" w:ascii="宋体" w:hAnsi="宋体" w:eastAsia="宋体" w:cs="宋体"/>
                <w:spacing w:val="6"/>
                <w:sz w:val="24"/>
                <w:szCs w:val="24"/>
              </w:rPr>
              <w:t>://</w:t>
            </w:r>
            <w:r>
              <w:rPr>
                <w:rFonts w:hint="eastAsia" w:ascii="宋体" w:hAnsi="宋体" w:eastAsia="宋体" w:cs="宋体"/>
                <w:sz w:val="24"/>
                <w:szCs w:val="24"/>
              </w:rPr>
              <w:t>www</w:t>
            </w:r>
            <w:r>
              <w:rPr>
                <w:rFonts w:hint="eastAsia" w:ascii="宋体" w:hAnsi="宋体" w:eastAsia="宋体" w:cs="宋体"/>
                <w:spacing w:val="6"/>
                <w:sz w:val="24"/>
                <w:szCs w:val="24"/>
              </w:rPr>
              <w:t>.</w:t>
            </w:r>
            <w:r>
              <w:rPr>
                <w:rFonts w:hint="eastAsia" w:ascii="宋体" w:hAnsi="宋体" w:eastAsia="宋体" w:cs="宋体"/>
                <w:sz w:val="24"/>
                <w:szCs w:val="24"/>
              </w:rPr>
              <w:t>zcygov</w:t>
            </w:r>
            <w:r>
              <w:rPr>
                <w:rFonts w:hint="eastAsia" w:ascii="宋体" w:hAnsi="宋体" w:eastAsia="宋体" w:cs="宋体"/>
                <w:spacing w:val="6"/>
                <w:sz w:val="24"/>
                <w:szCs w:val="24"/>
              </w:rPr>
              <w:t>.</w:t>
            </w:r>
            <w:r>
              <w:rPr>
                <w:rFonts w:hint="eastAsia" w:ascii="宋体" w:hAnsi="宋体" w:eastAsia="宋体" w:cs="宋体"/>
                <w:sz w:val="24"/>
                <w:szCs w:val="24"/>
              </w:rPr>
              <w:t>cn</w:t>
            </w:r>
            <w:r>
              <w:rPr>
                <w:rFonts w:hint="eastAsia" w:ascii="宋体" w:hAnsi="宋体" w:eastAsia="宋体" w:cs="宋体"/>
                <w:spacing w:val="6"/>
                <w:sz w:val="24"/>
                <w:szCs w:val="24"/>
              </w:rPr>
              <w:t>/对应位</w:t>
            </w:r>
            <w:r>
              <w:rPr>
                <w:rFonts w:hint="eastAsia" w:ascii="宋体" w:hAnsi="宋体" w:eastAsia="宋体" w:cs="宋体"/>
                <w:spacing w:val="16"/>
                <w:sz w:val="24"/>
                <w:szCs w:val="24"/>
              </w:rPr>
              <w:t xml:space="preserve"> </w:t>
            </w:r>
            <w:r>
              <w:rPr>
                <w:rFonts w:hint="eastAsia" w:ascii="宋体" w:hAnsi="宋体" w:eastAsia="宋体" w:cs="宋体"/>
                <w:sz w:val="24"/>
                <w:szCs w:val="24"/>
              </w:rPr>
              <w:t>置（逾期未上传的或不符合规定的响应文件将被“政府</w:t>
            </w:r>
            <w:r>
              <w:rPr>
                <w:rFonts w:hint="eastAsia" w:ascii="宋体" w:hAnsi="宋体" w:eastAsia="宋体" w:cs="宋体"/>
                <w:spacing w:val="8"/>
                <w:sz w:val="24"/>
                <w:szCs w:val="24"/>
              </w:rPr>
              <w:t xml:space="preserve"> </w:t>
            </w:r>
            <w:r>
              <w:rPr>
                <w:rFonts w:hint="eastAsia" w:ascii="宋体" w:hAnsi="宋体" w:eastAsia="宋体" w:cs="宋体"/>
                <w:spacing w:val="-4"/>
                <w:sz w:val="24"/>
                <w:szCs w:val="24"/>
              </w:rPr>
              <w:t>采购云平台</w:t>
            </w:r>
            <w:r>
              <w:rPr>
                <w:rFonts w:hint="eastAsia" w:ascii="宋体" w:hAnsi="宋体" w:eastAsia="宋体" w:cs="宋体"/>
                <w:spacing w:val="-89"/>
                <w:sz w:val="24"/>
                <w:szCs w:val="24"/>
              </w:rPr>
              <w:t xml:space="preserve"> </w:t>
            </w:r>
            <w:r>
              <w:rPr>
                <w:rFonts w:hint="eastAsia" w:ascii="宋体" w:hAnsi="宋体" w:eastAsia="宋体" w:cs="宋体"/>
                <w:spacing w:val="-4"/>
                <w:sz w:val="24"/>
                <w:szCs w:val="24"/>
              </w:rPr>
              <w:t>”拒收）。</w:t>
            </w:r>
          </w:p>
        </w:tc>
      </w:tr>
      <w:tr w14:paraId="40BF2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770" w:type="dxa"/>
            <w:shd w:val="clear" w:color="auto" w:fill="auto"/>
            <w:vAlign w:val="center"/>
          </w:tcPr>
          <w:p w14:paraId="4BA0081E">
            <w:pPr>
              <w:pStyle w:val="12"/>
              <w:keepNext w:val="0"/>
              <w:keepLines w:val="0"/>
              <w:pageBreakBefore w:val="0"/>
              <w:widowControl/>
              <w:kinsoku w:val="0"/>
              <w:wordWrap/>
              <w:overflowPunct/>
              <w:topLinePunct w:val="0"/>
              <w:autoSpaceDE w:val="0"/>
              <w:autoSpaceDN w:val="0"/>
              <w:bidi w:val="0"/>
              <w:adjustRightInd w:val="0"/>
              <w:snapToGrid w:val="0"/>
              <w:spacing w:before="173"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z w:val="24"/>
                <w:szCs w:val="24"/>
                <w:lang w:val="en-US" w:eastAsia="zh-CN"/>
              </w:rPr>
              <w:t>16</w:t>
            </w:r>
          </w:p>
        </w:tc>
        <w:tc>
          <w:tcPr>
            <w:tcW w:w="2717" w:type="dxa"/>
            <w:shd w:val="clear" w:color="auto" w:fill="auto"/>
            <w:vAlign w:val="center"/>
          </w:tcPr>
          <w:p w14:paraId="373E7ECC">
            <w:pPr>
              <w:pStyle w:val="12"/>
              <w:keepNext w:val="0"/>
              <w:keepLines w:val="0"/>
              <w:pageBreakBefore w:val="0"/>
              <w:widowControl/>
              <w:kinsoku w:val="0"/>
              <w:wordWrap/>
              <w:overflowPunct/>
              <w:topLinePunct w:val="0"/>
              <w:autoSpaceDE w:val="0"/>
              <w:autoSpaceDN w:val="0"/>
              <w:bidi w:val="0"/>
              <w:adjustRightInd w:val="0"/>
              <w:snapToGrid w:val="0"/>
              <w:spacing w:before="137"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是否采用电子采购投标</w:t>
            </w:r>
          </w:p>
        </w:tc>
        <w:tc>
          <w:tcPr>
            <w:tcW w:w="5995" w:type="dxa"/>
            <w:shd w:val="clear" w:color="auto" w:fill="auto"/>
            <w:vAlign w:val="top"/>
          </w:tcPr>
          <w:p w14:paraId="236C9D34">
            <w:pPr>
              <w:pStyle w:val="12"/>
              <w:keepNext w:val="0"/>
              <w:keepLines w:val="0"/>
              <w:pageBreakBefore w:val="0"/>
              <w:widowControl/>
              <w:kinsoku w:val="0"/>
              <w:wordWrap/>
              <w:overflowPunct/>
              <w:topLinePunct w:val="0"/>
              <w:autoSpaceDE w:val="0"/>
              <w:autoSpaceDN w:val="0"/>
              <w:bidi w:val="0"/>
              <w:adjustRightInd w:val="0"/>
              <w:snapToGrid w:val="0"/>
              <w:spacing w:before="66" w:line="240" w:lineRule="auto"/>
              <w:ind w:left="135"/>
              <w:textAlignment w:val="baseline"/>
              <w:rPr>
                <w:rFonts w:hint="eastAsia" w:ascii="宋体" w:hAnsi="宋体" w:eastAsia="宋体" w:cs="宋体"/>
                <w:spacing w:val="-17"/>
                <w:sz w:val="24"/>
                <w:szCs w:val="24"/>
              </w:rPr>
            </w:pPr>
            <w:r>
              <w:rPr>
                <w:rFonts w:hint="eastAsia" w:cs="宋体"/>
                <w:spacing w:val="-17"/>
                <w:sz w:val="24"/>
                <w:szCs w:val="24"/>
                <w:lang w:eastAsia="zh-CN"/>
              </w:rPr>
              <w:t>□</w:t>
            </w:r>
            <w:r>
              <w:rPr>
                <w:rFonts w:hint="eastAsia" w:ascii="宋体" w:hAnsi="宋体" w:eastAsia="宋体" w:cs="宋体"/>
                <w:spacing w:val="-17"/>
                <w:sz w:val="24"/>
                <w:szCs w:val="24"/>
              </w:rPr>
              <w:t>否</w:t>
            </w:r>
          </w:p>
          <w:p w14:paraId="3A81EB49">
            <w:pPr>
              <w:pStyle w:val="12"/>
              <w:keepNext w:val="0"/>
              <w:keepLines w:val="0"/>
              <w:pageBreakBefore w:val="0"/>
              <w:widowControl/>
              <w:kinsoku w:val="0"/>
              <w:wordWrap/>
              <w:overflowPunct/>
              <w:topLinePunct w:val="0"/>
              <w:autoSpaceDE w:val="0"/>
              <w:autoSpaceDN w:val="0"/>
              <w:bidi w:val="0"/>
              <w:adjustRightInd w:val="0"/>
              <w:snapToGrid w:val="0"/>
              <w:spacing w:before="56" w:line="240" w:lineRule="auto"/>
              <w:ind w:left="135"/>
              <w:textAlignment w:val="baseline"/>
              <w:rPr>
                <w:rFonts w:hint="eastAsia" w:ascii="宋体" w:hAnsi="宋体" w:eastAsia="宋体" w:cs="宋体"/>
                <w:sz w:val="24"/>
                <w:szCs w:val="24"/>
              </w:rPr>
            </w:pPr>
            <w:r>
              <w:rPr>
                <w:rFonts w:hint="eastAsia" w:ascii="宋体" w:hAnsi="宋体" w:eastAsia="宋体" w:cs="宋体"/>
                <w:spacing w:val="-5"/>
                <w:sz w:val="24"/>
                <w:szCs w:val="24"/>
              </w:rPr>
              <w:t>■是，具体要求：</w:t>
            </w:r>
          </w:p>
          <w:p w14:paraId="76414163">
            <w:pPr>
              <w:pStyle w:val="12"/>
              <w:keepNext w:val="0"/>
              <w:keepLines w:val="0"/>
              <w:pageBreakBefore w:val="0"/>
              <w:widowControl/>
              <w:kinsoku w:val="0"/>
              <w:wordWrap/>
              <w:overflowPunct/>
              <w:topLinePunct w:val="0"/>
              <w:autoSpaceDE w:val="0"/>
              <w:autoSpaceDN w:val="0"/>
              <w:bidi w:val="0"/>
              <w:adjustRightInd w:val="0"/>
              <w:snapToGrid w:val="0"/>
              <w:spacing w:before="47" w:line="240" w:lineRule="auto"/>
              <w:ind w:left="109" w:right="104" w:firstLine="8"/>
              <w:textAlignment w:val="baseline"/>
              <w:rPr>
                <w:rFonts w:hint="eastAsia" w:ascii="宋体" w:hAnsi="宋体" w:eastAsia="宋体" w:cs="宋体"/>
                <w:sz w:val="24"/>
                <w:szCs w:val="24"/>
              </w:rPr>
            </w:pPr>
            <w:r>
              <w:rPr>
                <w:rFonts w:hint="eastAsia" w:ascii="宋体" w:hAnsi="宋体" w:eastAsia="宋体" w:cs="宋体"/>
                <w:b/>
                <w:bCs/>
                <w:spacing w:val="-6"/>
                <w:sz w:val="24"/>
                <w:szCs w:val="24"/>
              </w:rPr>
              <w:t>1、响应文件解密时间：</w:t>
            </w:r>
            <w:r>
              <w:rPr>
                <w:rFonts w:hint="eastAsia" w:ascii="宋体" w:hAnsi="宋体" w:eastAsia="宋体" w:cs="宋体"/>
                <w:spacing w:val="-6"/>
                <w:sz w:val="24"/>
                <w:szCs w:val="24"/>
              </w:rPr>
              <w:t>供应商在开标前须提前配置好电</w:t>
            </w:r>
            <w:r>
              <w:rPr>
                <w:rFonts w:hint="eastAsia" w:ascii="宋体" w:hAnsi="宋体" w:eastAsia="宋体" w:cs="宋体"/>
                <w:spacing w:val="7"/>
                <w:sz w:val="24"/>
                <w:szCs w:val="24"/>
              </w:rPr>
              <w:t xml:space="preserve"> </w:t>
            </w:r>
            <w:r>
              <w:rPr>
                <w:rFonts w:hint="eastAsia" w:ascii="宋体" w:hAnsi="宋体" w:eastAsia="宋体" w:cs="宋体"/>
                <w:spacing w:val="-5"/>
                <w:sz w:val="24"/>
                <w:szCs w:val="24"/>
              </w:rPr>
              <w:t>脑浏览器。</w:t>
            </w:r>
            <w:r>
              <w:rPr>
                <w:rFonts w:hint="eastAsia" w:ascii="宋体" w:hAnsi="宋体" w:eastAsia="宋体" w:cs="宋体"/>
                <w:b/>
                <w:bCs/>
                <w:spacing w:val="-5"/>
                <w:sz w:val="24"/>
                <w:szCs w:val="24"/>
              </w:rPr>
              <w:t>供应</w:t>
            </w:r>
            <w:r>
              <w:rPr>
                <w:rFonts w:hint="eastAsia" w:ascii="宋体" w:hAnsi="宋体" w:eastAsia="宋体" w:cs="宋体"/>
                <w:b/>
                <w:bCs/>
                <w:spacing w:val="-8"/>
                <w:sz w:val="24"/>
                <w:szCs w:val="24"/>
              </w:rPr>
              <w:t>商登录政采云平台，在投标截止时间后</w:t>
            </w:r>
            <w:r>
              <w:rPr>
                <w:rFonts w:hint="eastAsia" w:ascii="宋体" w:hAnsi="宋体" w:eastAsia="宋体" w:cs="宋体"/>
                <w:spacing w:val="-43"/>
                <w:sz w:val="24"/>
                <w:szCs w:val="24"/>
              </w:rPr>
              <w:t xml:space="preserve"> </w:t>
            </w:r>
            <w:r>
              <w:rPr>
                <w:rFonts w:hint="eastAsia" w:ascii="宋体" w:hAnsi="宋体" w:eastAsia="宋体" w:cs="宋体"/>
                <w:b/>
                <w:bCs/>
                <w:spacing w:val="-8"/>
                <w:sz w:val="24"/>
                <w:szCs w:val="24"/>
              </w:rPr>
              <w:t>30</w:t>
            </w:r>
            <w:r>
              <w:rPr>
                <w:rFonts w:hint="eastAsia" w:ascii="宋体" w:hAnsi="宋体" w:eastAsia="宋体" w:cs="宋体"/>
                <w:spacing w:val="-50"/>
                <w:sz w:val="24"/>
                <w:szCs w:val="24"/>
              </w:rPr>
              <w:t xml:space="preserve"> </w:t>
            </w:r>
            <w:r>
              <w:rPr>
                <w:rFonts w:hint="eastAsia" w:ascii="宋体" w:hAnsi="宋体" w:eastAsia="宋体" w:cs="宋体"/>
                <w:b/>
                <w:bCs/>
                <w:spacing w:val="-8"/>
                <w:sz w:val="24"/>
                <w:szCs w:val="24"/>
              </w:rPr>
              <w:t>分钟内用</w:t>
            </w:r>
            <w:r>
              <w:rPr>
                <w:rFonts w:hint="eastAsia" w:ascii="宋体" w:hAnsi="宋体" w:eastAsia="宋体" w:cs="宋体"/>
                <w:b/>
                <w:bCs/>
                <w:spacing w:val="-9"/>
                <w:sz w:val="24"/>
                <w:szCs w:val="24"/>
              </w:rPr>
              <w:t>“项</w:t>
            </w:r>
            <w:r>
              <w:rPr>
                <w:rFonts w:hint="eastAsia" w:ascii="宋体" w:hAnsi="宋体" w:eastAsia="宋体" w:cs="宋体"/>
                <w:b/>
                <w:bCs/>
                <w:spacing w:val="1"/>
                <w:sz w:val="24"/>
                <w:szCs w:val="24"/>
              </w:rPr>
              <w:t>目采购-开标评标</w:t>
            </w:r>
            <w:r>
              <w:rPr>
                <w:rFonts w:hint="eastAsia" w:ascii="宋体" w:hAnsi="宋体" w:eastAsia="宋体" w:cs="宋体"/>
                <w:spacing w:val="-77"/>
                <w:sz w:val="24"/>
                <w:szCs w:val="24"/>
              </w:rPr>
              <w:t xml:space="preserve"> </w:t>
            </w:r>
            <w:r>
              <w:rPr>
                <w:rFonts w:hint="eastAsia" w:ascii="宋体" w:hAnsi="宋体" w:eastAsia="宋体" w:cs="宋体"/>
                <w:b/>
                <w:bCs/>
                <w:spacing w:val="1"/>
                <w:sz w:val="24"/>
                <w:szCs w:val="24"/>
              </w:rPr>
              <w:t>”功能进行解密响应文件。若供应商</w:t>
            </w:r>
            <w:r>
              <w:rPr>
                <w:rFonts w:hint="eastAsia" w:ascii="宋体" w:hAnsi="宋体" w:eastAsia="宋体" w:cs="宋体"/>
                <w:b/>
                <w:bCs/>
                <w:spacing w:val="-2"/>
                <w:sz w:val="24"/>
                <w:szCs w:val="24"/>
              </w:rPr>
              <w:t>在规定时间内未按时解密的，视为无效投标</w:t>
            </w:r>
            <w:r>
              <w:rPr>
                <w:rFonts w:hint="eastAsia" w:ascii="宋体" w:hAnsi="宋体" w:eastAsia="宋体" w:cs="宋体"/>
                <w:spacing w:val="-2"/>
                <w:sz w:val="24"/>
                <w:szCs w:val="24"/>
              </w:rPr>
              <w:t>。解密与加</w:t>
            </w:r>
            <w:r>
              <w:rPr>
                <w:rFonts w:hint="eastAsia" w:ascii="宋体" w:hAnsi="宋体" w:eastAsia="宋体" w:cs="宋体"/>
                <w:spacing w:val="-3"/>
                <w:sz w:val="24"/>
                <w:szCs w:val="24"/>
              </w:rPr>
              <w:t>密响应文件须使用同一个</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CA（解密时间开始时政采云平</w:t>
            </w:r>
            <w:r>
              <w:rPr>
                <w:rFonts w:hint="eastAsia" w:ascii="宋体" w:hAnsi="宋体" w:eastAsia="宋体" w:cs="宋体"/>
                <w:sz w:val="24"/>
                <w:szCs w:val="24"/>
              </w:rPr>
              <w:t>台将以短信形式向供应商在政采云平台预留的手机号发</w:t>
            </w:r>
            <w:r>
              <w:rPr>
                <w:rFonts w:hint="eastAsia" w:ascii="宋体" w:hAnsi="宋体" w:eastAsia="宋体" w:cs="宋体"/>
                <w:spacing w:val="-1"/>
                <w:sz w:val="24"/>
                <w:szCs w:val="24"/>
              </w:rPr>
              <w:t>送短信通知，请供应商及时关注。）</w:t>
            </w:r>
          </w:p>
          <w:p w14:paraId="242CBFF0">
            <w:pPr>
              <w:pStyle w:val="12"/>
              <w:keepNext w:val="0"/>
              <w:keepLines w:val="0"/>
              <w:pageBreakBefore w:val="0"/>
              <w:widowControl/>
              <w:kinsoku w:val="0"/>
              <w:wordWrap/>
              <w:overflowPunct/>
              <w:topLinePunct w:val="0"/>
              <w:autoSpaceDE w:val="0"/>
              <w:autoSpaceDN w:val="0"/>
              <w:bidi w:val="0"/>
              <w:adjustRightInd w:val="0"/>
              <w:snapToGrid w:val="0"/>
              <w:spacing w:before="44" w:line="240" w:lineRule="auto"/>
              <w:ind w:left="111" w:right="106" w:firstLine="1"/>
              <w:textAlignment w:val="baseline"/>
              <w:rPr>
                <w:rFonts w:hint="eastAsia" w:ascii="宋体" w:hAnsi="宋体" w:eastAsia="宋体" w:cs="宋体"/>
                <w:sz w:val="24"/>
                <w:szCs w:val="24"/>
              </w:rPr>
            </w:pPr>
            <w:r>
              <w:rPr>
                <w:rFonts w:hint="eastAsia" w:ascii="宋体" w:hAnsi="宋体" w:eastAsia="宋体" w:cs="宋体"/>
                <w:b/>
                <w:bCs/>
                <w:spacing w:val="-2"/>
                <w:sz w:val="24"/>
                <w:szCs w:val="24"/>
              </w:rPr>
              <w:t>2、供应商报价</w:t>
            </w:r>
            <w:r>
              <w:rPr>
                <w:rFonts w:hint="eastAsia" w:ascii="宋体" w:hAnsi="宋体" w:eastAsia="宋体" w:cs="宋体"/>
                <w:spacing w:val="-51"/>
                <w:sz w:val="24"/>
                <w:szCs w:val="24"/>
              </w:rPr>
              <w:t xml:space="preserve"> </w:t>
            </w:r>
            <w:r>
              <w:rPr>
                <w:rFonts w:hint="eastAsia" w:ascii="宋体" w:hAnsi="宋体" w:eastAsia="宋体" w:cs="宋体"/>
                <w:b/>
                <w:bCs/>
                <w:spacing w:val="-2"/>
                <w:sz w:val="24"/>
                <w:szCs w:val="24"/>
              </w:rPr>
              <w:t>CA</w:t>
            </w:r>
            <w:r>
              <w:rPr>
                <w:rFonts w:hint="eastAsia" w:ascii="宋体" w:hAnsi="宋体" w:eastAsia="宋体" w:cs="宋体"/>
                <w:spacing w:val="-51"/>
                <w:sz w:val="24"/>
                <w:szCs w:val="24"/>
              </w:rPr>
              <w:t xml:space="preserve"> </w:t>
            </w:r>
            <w:r>
              <w:rPr>
                <w:rFonts w:hint="eastAsia" w:ascii="宋体" w:hAnsi="宋体" w:eastAsia="宋体" w:cs="宋体"/>
                <w:b/>
                <w:bCs/>
                <w:spacing w:val="-2"/>
                <w:sz w:val="24"/>
                <w:szCs w:val="24"/>
              </w:rPr>
              <w:t>签字确认：</w:t>
            </w:r>
            <w:r>
              <w:rPr>
                <w:rFonts w:hint="eastAsia" w:ascii="宋体" w:hAnsi="宋体" w:eastAsia="宋体" w:cs="宋体"/>
                <w:spacing w:val="-2"/>
                <w:sz w:val="24"/>
                <w:szCs w:val="24"/>
              </w:rPr>
              <w:t>报价文件开启后将开启签</w:t>
            </w:r>
            <w:r>
              <w:rPr>
                <w:rFonts w:hint="eastAsia" w:ascii="宋体" w:hAnsi="宋体" w:eastAsia="宋体" w:cs="宋体"/>
                <w:sz w:val="24"/>
                <w:szCs w:val="24"/>
              </w:rPr>
              <w:t xml:space="preserve"> </w:t>
            </w:r>
            <w:r>
              <w:rPr>
                <w:rFonts w:hint="eastAsia" w:ascii="宋体" w:hAnsi="宋体" w:eastAsia="宋体" w:cs="宋体"/>
                <w:spacing w:val="1"/>
                <w:sz w:val="24"/>
                <w:szCs w:val="24"/>
              </w:rPr>
              <w:t>字时段，供应商须在</w:t>
            </w:r>
            <w:r>
              <w:rPr>
                <w:rFonts w:hint="eastAsia" w:ascii="宋体" w:hAnsi="宋体" w:eastAsia="宋体" w:cs="宋体"/>
                <w:spacing w:val="-42"/>
                <w:sz w:val="24"/>
                <w:szCs w:val="24"/>
              </w:rPr>
              <w:t xml:space="preserve"> </w:t>
            </w:r>
            <w:r>
              <w:rPr>
                <w:rFonts w:hint="eastAsia" w:ascii="宋体" w:hAnsi="宋体" w:eastAsia="宋体" w:cs="宋体"/>
                <w:spacing w:val="1"/>
                <w:sz w:val="24"/>
                <w:szCs w:val="24"/>
              </w:rPr>
              <w:t>20</w:t>
            </w:r>
            <w:r>
              <w:rPr>
                <w:rFonts w:hint="eastAsia" w:ascii="宋体" w:hAnsi="宋体" w:eastAsia="宋体" w:cs="宋体"/>
                <w:spacing w:val="-45"/>
                <w:sz w:val="24"/>
                <w:szCs w:val="24"/>
              </w:rPr>
              <w:t xml:space="preserve"> </w:t>
            </w:r>
            <w:r>
              <w:rPr>
                <w:rFonts w:hint="eastAsia" w:ascii="宋体" w:hAnsi="宋体" w:eastAsia="宋体" w:cs="宋体"/>
                <w:spacing w:val="1"/>
                <w:sz w:val="24"/>
                <w:szCs w:val="24"/>
              </w:rPr>
              <w:t>分钟内用</w:t>
            </w:r>
            <w:r>
              <w:rPr>
                <w:rFonts w:hint="eastAsia" w:ascii="宋体" w:hAnsi="宋体" w:eastAsia="宋体" w:cs="宋体"/>
                <w:sz w:val="24"/>
                <w:szCs w:val="24"/>
              </w:rPr>
              <w:t>CA</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证书对报价进行签</w:t>
            </w:r>
            <w:r>
              <w:rPr>
                <w:rFonts w:hint="eastAsia" w:ascii="宋体" w:hAnsi="宋体" w:eastAsia="宋体" w:cs="宋体"/>
                <w:sz w:val="24"/>
                <w:szCs w:val="24"/>
              </w:rPr>
              <w:t xml:space="preserve"> </w:t>
            </w:r>
            <w:r>
              <w:rPr>
                <w:rFonts w:hint="eastAsia" w:ascii="宋体" w:hAnsi="宋体" w:eastAsia="宋体" w:cs="宋体"/>
                <w:spacing w:val="-3"/>
                <w:sz w:val="24"/>
                <w:szCs w:val="24"/>
              </w:rPr>
              <w:t>字确认。</w:t>
            </w:r>
          </w:p>
          <w:p w14:paraId="4B2A691E">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5"/>
              <w:textAlignment w:val="baseline"/>
              <w:rPr>
                <w:rFonts w:hint="eastAsia" w:ascii="宋体" w:hAnsi="宋体" w:eastAsia="宋体" w:cs="宋体"/>
                <w:sz w:val="24"/>
                <w:szCs w:val="24"/>
              </w:rPr>
            </w:pPr>
            <w:r>
              <w:rPr>
                <w:rFonts w:hint="eastAsia" w:ascii="宋体" w:hAnsi="宋体" w:eastAsia="宋体" w:cs="宋体"/>
                <w:b/>
                <w:bCs/>
                <w:spacing w:val="4"/>
                <w:sz w:val="24"/>
                <w:szCs w:val="24"/>
              </w:rPr>
              <w:t>3、备注:</w:t>
            </w:r>
          </w:p>
          <w:p w14:paraId="4CBC6AF0">
            <w:pPr>
              <w:pStyle w:val="12"/>
              <w:keepNext w:val="0"/>
              <w:keepLines w:val="0"/>
              <w:pageBreakBefore w:val="0"/>
              <w:widowControl/>
              <w:kinsoku w:val="0"/>
              <w:wordWrap/>
              <w:overflowPunct/>
              <w:topLinePunct w:val="0"/>
              <w:autoSpaceDE w:val="0"/>
              <w:autoSpaceDN w:val="0"/>
              <w:bidi w:val="0"/>
              <w:adjustRightInd w:val="0"/>
              <w:snapToGrid w:val="0"/>
              <w:spacing w:before="47" w:line="240" w:lineRule="auto"/>
              <w:ind w:left="103" w:firstLine="18"/>
              <w:textAlignment w:val="baseline"/>
              <w:rPr>
                <w:rFonts w:hint="eastAsia" w:ascii="宋体" w:hAnsi="宋体" w:eastAsia="宋体" w:cs="宋体"/>
                <w:sz w:val="24"/>
                <w:szCs w:val="24"/>
              </w:rPr>
            </w:pPr>
            <w:r>
              <w:rPr>
                <w:rFonts w:hint="eastAsia" w:ascii="宋体" w:hAnsi="宋体" w:eastAsia="宋体" w:cs="宋体"/>
                <w:spacing w:val="-6"/>
                <w:sz w:val="24"/>
                <w:szCs w:val="24"/>
              </w:rPr>
              <w:t>（1）本次采购采用电子交易方式，各供应商在开标前应</w:t>
            </w:r>
            <w:r>
              <w:rPr>
                <w:rFonts w:hint="eastAsia" w:ascii="宋体" w:hAnsi="宋体" w:eastAsia="宋体" w:cs="宋体"/>
                <w:spacing w:val="8"/>
                <w:sz w:val="24"/>
                <w:szCs w:val="24"/>
              </w:rPr>
              <w:t xml:space="preserve">  </w:t>
            </w:r>
            <w:r>
              <w:rPr>
                <w:rFonts w:hint="eastAsia" w:ascii="宋体" w:hAnsi="宋体" w:eastAsia="宋体" w:cs="宋体"/>
                <w:sz w:val="24"/>
                <w:szCs w:val="24"/>
              </w:rPr>
              <w:t>确保成为新疆政府采购网正式注册入库供应商，并完成</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CA 数字证书（符合国密标准）申领。因未注册入库、未</w:t>
            </w:r>
            <w:r>
              <w:rPr>
                <w:rFonts w:hint="eastAsia" w:ascii="宋体" w:hAnsi="宋体" w:eastAsia="宋体" w:cs="宋体"/>
                <w:spacing w:val="7"/>
                <w:sz w:val="24"/>
                <w:szCs w:val="24"/>
              </w:rPr>
              <w:t xml:space="preserve">  </w:t>
            </w:r>
            <w:r>
              <w:rPr>
                <w:rFonts w:hint="eastAsia" w:ascii="宋体" w:hAnsi="宋体" w:eastAsia="宋体" w:cs="宋体"/>
                <w:sz w:val="24"/>
                <w:szCs w:val="24"/>
              </w:rPr>
              <w:t>办理 CA 数字证书等原因造成无法投标或投标失败等后</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果由供应商自行承担。有意向参与电子开评标的供应商，</w:t>
            </w:r>
            <w:r>
              <w:rPr>
                <w:rFonts w:hint="eastAsia" w:ascii="宋体" w:hAnsi="宋体" w:eastAsia="宋体" w:cs="宋体"/>
                <w:spacing w:val="5"/>
                <w:sz w:val="24"/>
                <w:szCs w:val="24"/>
              </w:rPr>
              <w:t xml:space="preserve"> </w:t>
            </w:r>
            <w:r>
              <w:rPr>
                <w:rFonts w:hint="eastAsia" w:ascii="宋体" w:hAnsi="宋体" w:eastAsia="宋体" w:cs="宋体"/>
                <w:spacing w:val="-11"/>
                <w:sz w:val="24"/>
                <w:szCs w:val="24"/>
              </w:rPr>
              <w:t>可 访 问 新 疆</w:t>
            </w:r>
            <w:r>
              <w:rPr>
                <w:rFonts w:hint="eastAsia" w:ascii="宋体" w:hAnsi="宋体" w:eastAsia="宋体" w:cs="宋体"/>
                <w:spacing w:val="-3"/>
                <w:sz w:val="24"/>
                <w:szCs w:val="24"/>
              </w:rPr>
              <w:t xml:space="preserve"> </w:t>
            </w:r>
            <w:r>
              <w:rPr>
                <w:rFonts w:hint="eastAsia" w:ascii="宋体" w:hAnsi="宋体" w:eastAsia="宋体" w:cs="宋体"/>
                <w:spacing w:val="-11"/>
                <w:sz w:val="24"/>
                <w:szCs w:val="24"/>
              </w:rPr>
              <w:t>数</w:t>
            </w:r>
            <w:r>
              <w:rPr>
                <w:rFonts w:hint="eastAsia" w:ascii="宋体" w:hAnsi="宋体" w:eastAsia="宋体" w:cs="宋体"/>
                <w:spacing w:val="-4"/>
                <w:sz w:val="24"/>
                <w:szCs w:val="24"/>
              </w:rPr>
              <w:t xml:space="preserve"> </w:t>
            </w:r>
            <w:r>
              <w:rPr>
                <w:rFonts w:hint="eastAsia" w:ascii="宋体" w:hAnsi="宋体" w:eastAsia="宋体" w:cs="宋体"/>
                <w:spacing w:val="-11"/>
                <w:sz w:val="24"/>
                <w:szCs w:val="24"/>
              </w:rPr>
              <w:t>字</w:t>
            </w:r>
            <w:r>
              <w:rPr>
                <w:rFonts w:hint="eastAsia" w:ascii="宋体" w:hAnsi="宋体" w:eastAsia="宋体" w:cs="宋体"/>
                <w:spacing w:val="-3"/>
                <w:sz w:val="24"/>
                <w:szCs w:val="24"/>
              </w:rPr>
              <w:t xml:space="preserve"> </w:t>
            </w:r>
            <w:r>
              <w:rPr>
                <w:rFonts w:hint="eastAsia" w:ascii="宋体" w:hAnsi="宋体" w:eastAsia="宋体" w:cs="宋体"/>
                <w:spacing w:val="-11"/>
                <w:sz w:val="24"/>
                <w:szCs w:val="24"/>
              </w:rPr>
              <w:t>证</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书 认</w:t>
            </w:r>
            <w:r>
              <w:rPr>
                <w:rFonts w:hint="eastAsia" w:ascii="宋体" w:hAnsi="宋体" w:eastAsia="宋体" w:cs="宋体"/>
                <w:spacing w:val="-5"/>
                <w:sz w:val="24"/>
                <w:szCs w:val="24"/>
              </w:rPr>
              <w:t xml:space="preserve"> </w:t>
            </w:r>
            <w:r>
              <w:rPr>
                <w:rFonts w:hint="eastAsia" w:ascii="宋体" w:hAnsi="宋体" w:eastAsia="宋体" w:cs="宋体"/>
                <w:spacing w:val="-11"/>
                <w:sz w:val="24"/>
                <w:szCs w:val="24"/>
              </w:rPr>
              <w:t>证</w:t>
            </w:r>
            <w:r>
              <w:rPr>
                <w:rFonts w:hint="eastAsia" w:ascii="宋体" w:hAnsi="宋体" w:eastAsia="宋体" w:cs="宋体"/>
                <w:spacing w:val="17"/>
                <w:sz w:val="24"/>
                <w:szCs w:val="24"/>
              </w:rPr>
              <w:t xml:space="preserve"> </w:t>
            </w:r>
            <w:r>
              <w:rPr>
                <w:rFonts w:hint="eastAsia" w:ascii="宋体" w:hAnsi="宋体" w:eastAsia="宋体" w:cs="宋体"/>
                <w:spacing w:val="-11"/>
                <w:sz w:val="24"/>
                <w:szCs w:val="24"/>
              </w:rPr>
              <w:t>中</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心</w:t>
            </w:r>
            <w:r>
              <w:rPr>
                <w:rFonts w:hint="eastAsia" w:ascii="宋体" w:hAnsi="宋体" w:eastAsia="宋体" w:cs="宋体"/>
                <w:spacing w:val="1"/>
                <w:sz w:val="24"/>
                <w:szCs w:val="24"/>
              </w:rPr>
              <w:t xml:space="preserve"> </w:t>
            </w:r>
            <w:r>
              <w:rPr>
                <w:rFonts w:hint="eastAsia" w:ascii="宋体" w:hAnsi="宋体" w:eastAsia="宋体" w:cs="宋体"/>
                <w:spacing w:val="-11"/>
                <w:sz w:val="24"/>
                <w:szCs w:val="24"/>
              </w:rPr>
              <w:t>官</w:t>
            </w:r>
            <w:r>
              <w:rPr>
                <w:rFonts w:hint="eastAsia" w:ascii="宋体" w:hAnsi="宋体" w:eastAsia="宋体" w:cs="宋体"/>
                <w:spacing w:val="-4"/>
                <w:sz w:val="24"/>
                <w:szCs w:val="24"/>
              </w:rPr>
              <w:t xml:space="preserve"> </w:t>
            </w:r>
            <w:r>
              <w:rPr>
                <w:rFonts w:hint="eastAsia" w:ascii="宋体" w:hAnsi="宋体" w:eastAsia="宋体" w:cs="宋体"/>
                <w:spacing w:val="-12"/>
                <w:sz w:val="24"/>
                <w:szCs w:val="24"/>
              </w:rPr>
              <w:t>方</w:t>
            </w:r>
            <w:r>
              <w:rPr>
                <w:rFonts w:hint="eastAsia" w:ascii="宋体" w:hAnsi="宋体" w:eastAsia="宋体" w:cs="宋体"/>
                <w:spacing w:val="13"/>
                <w:sz w:val="24"/>
                <w:szCs w:val="24"/>
              </w:rPr>
              <w:t xml:space="preserve"> </w:t>
            </w:r>
            <w:r>
              <w:rPr>
                <w:rFonts w:hint="eastAsia" w:ascii="宋体" w:hAnsi="宋体" w:eastAsia="宋体" w:cs="宋体"/>
                <w:spacing w:val="-12"/>
                <w:sz w:val="24"/>
                <w:szCs w:val="24"/>
              </w:rPr>
              <w:t>网</w:t>
            </w:r>
            <w:r>
              <w:rPr>
                <w:rFonts w:hint="eastAsia" w:ascii="宋体" w:hAnsi="宋体" w:eastAsia="宋体" w:cs="宋体"/>
                <w:spacing w:val="-4"/>
                <w:sz w:val="24"/>
                <w:szCs w:val="24"/>
              </w:rPr>
              <w:t xml:space="preserve"> </w:t>
            </w:r>
            <w:r>
              <w:rPr>
                <w:rFonts w:hint="eastAsia" w:ascii="宋体" w:hAnsi="宋体" w:eastAsia="宋体" w:cs="宋体"/>
                <w:spacing w:val="-12"/>
                <w:sz w:val="24"/>
                <w:szCs w:val="24"/>
              </w:rPr>
              <w:t>站</w:t>
            </w:r>
            <w:r>
              <w:rPr>
                <w:rFonts w:hint="eastAsia" w:ascii="宋体" w:hAnsi="宋体" w:eastAsia="宋体" w:cs="宋体"/>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"https://www.xjca.com.cn/"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4"/>
                <w:sz w:val="24"/>
                <w:szCs w:val="24"/>
              </w:rPr>
              <w:t>://</w:t>
            </w:r>
            <w:r>
              <w:rPr>
                <w:rFonts w:hint="eastAsia" w:ascii="宋体" w:hAnsi="宋体" w:eastAsia="宋体" w:cs="宋体"/>
                <w:sz w:val="24"/>
                <w:szCs w:val="24"/>
              </w:rPr>
              <w:t>www</w:t>
            </w:r>
            <w:r>
              <w:rPr>
                <w:rFonts w:hint="eastAsia" w:ascii="宋体" w:hAnsi="宋体" w:eastAsia="宋体" w:cs="宋体"/>
                <w:spacing w:val="4"/>
                <w:sz w:val="24"/>
                <w:szCs w:val="24"/>
              </w:rPr>
              <w:t>.</w:t>
            </w:r>
            <w:r>
              <w:rPr>
                <w:rFonts w:hint="eastAsia" w:ascii="宋体" w:hAnsi="宋体" w:eastAsia="宋体" w:cs="宋体"/>
                <w:sz w:val="24"/>
                <w:szCs w:val="24"/>
              </w:rPr>
              <w:t>xjca</w:t>
            </w:r>
            <w:r>
              <w:rPr>
                <w:rFonts w:hint="eastAsia" w:ascii="宋体" w:hAnsi="宋体" w:eastAsia="宋体" w:cs="宋体"/>
                <w:spacing w:val="4"/>
                <w:sz w:val="24"/>
                <w:szCs w:val="24"/>
              </w:rPr>
              <w:t>.</w:t>
            </w:r>
            <w:r>
              <w:rPr>
                <w:rFonts w:hint="eastAsia" w:ascii="宋体" w:hAnsi="宋体" w:eastAsia="宋体" w:cs="宋体"/>
                <w:sz w:val="24"/>
                <w:szCs w:val="24"/>
              </w:rPr>
              <w:t>com</w:t>
            </w:r>
            <w:r>
              <w:rPr>
                <w:rFonts w:hint="eastAsia" w:ascii="宋体" w:hAnsi="宋体" w:eastAsia="宋体" w:cs="宋体"/>
                <w:spacing w:val="4"/>
                <w:sz w:val="24"/>
                <w:szCs w:val="24"/>
              </w:rPr>
              <w:t>.</w:t>
            </w:r>
            <w:r>
              <w:rPr>
                <w:rFonts w:hint="eastAsia" w:ascii="宋体" w:hAnsi="宋体" w:eastAsia="宋体" w:cs="宋体"/>
                <w:sz w:val="24"/>
                <w:szCs w:val="24"/>
              </w:rPr>
              <w:t>cn</w:t>
            </w:r>
            <w:r>
              <w:rPr>
                <w:rFonts w:hint="eastAsia" w:ascii="宋体" w:hAnsi="宋体" w:eastAsia="宋体" w:cs="宋体"/>
                <w:spacing w:val="4"/>
                <w:sz w:val="24"/>
                <w:szCs w:val="24"/>
              </w:rPr>
              <w:t>/</w:t>
            </w:r>
            <w:r>
              <w:rPr>
                <w:rFonts w:hint="eastAsia" w:ascii="宋体" w:hAnsi="宋体" w:eastAsia="宋体" w:cs="宋体"/>
                <w:spacing w:val="4"/>
                <w:sz w:val="24"/>
                <w:szCs w:val="24"/>
              </w:rPr>
              <w:fldChar w:fldCharType="end"/>
            </w:r>
            <w:r>
              <w:rPr>
                <w:rFonts w:hint="eastAsia" w:ascii="宋体" w:hAnsi="宋体" w:eastAsia="宋体" w:cs="宋体"/>
                <w:spacing w:val="4"/>
                <w:sz w:val="24"/>
                <w:szCs w:val="24"/>
              </w:rPr>
              <w:t>）或下载“新疆政务通</w:t>
            </w:r>
            <w:r>
              <w:rPr>
                <w:rFonts w:hint="eastAsia" w:ascii="宋体" w:hAnsi="宋体" w:eastAsia="宋体" w:cs="宋体"/>
                <w:spacing w:val="-76"/>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t xml:space="preserve"> APP</w:t>
            </w:r>
            <w:r>
              <w:rPr>
                <w:rFonts w:hint="eastAsia" w:ascii="宋体" w:hAnsi="宋体" w:eastAsia="宋体" w:cs="宋体"/>
                <w:spacing w:val="75"/>
                <w:sz w:val="24"/>
                <w:szCs w:val="24"/>
              </w:rPr>
              <w:t xml:space="preserve"> </w:t>
            </w:r>
            <w:r>
              <w:rPr>
                <w:rFonts w:hint="eastAsia" w:ascii="宋体" w:hAnsi="宋体" w:eastAsia="宋体" w:cs="宋体"/>
                <w:spacing w:val="8"/>
                <w:sz w:val="24"/>
                <w:szCs w:val="24"/>
              </w:rPr>
              <w:t xml:space="preserve">自行申领。如需咨询，请联系新疆 </w:t>
            </w:r>
            <w:r>
              <w:rPr>
                <w:rFonts w:hint="eastAsia" w:ascii="宋体" w:hAnsi="宋体" w:eastAsia="宋体" w:cs="宋体"/>
                <w:sz w:val="24"/>
                <w:szCs w:val="24"/>
              </w:rPr>
              <w:t>CA</w:t>
            </w:r>
            <w:r>
              <w:rPr>
                <w:rFonts w:hint="eastAsia" w:ascii="宋体" w:hAnsi="宋体" w:eastAsia="宋体" w:cs="宋体"/>
                <w:spacing w:val="8"/>
                <w:sz w:val="24"/>
                <w:szCs w:val="24"/>
              </w:rPr>
              <w:t xml:space="preserve"> 服务热线</w:t>
            </w:r>
            <w:r>
              <w:rPr>
                <w:rFonts w:hint="eastAsia" w:ascii="宋体" w:hAnsi="宋体" w:eastAsia="宋体" w:cs="宋体"/>
                <w:sz w:val="24"/>
                <w:szCs w:val="24"/>
              </w:rPr>
              <w:t xml:space="preserve">  </w:t>
            </w:r>
            <w:r>
              <w:rPr>
                <w:rFonts w:hint="eastAsia" w:ascii="宋体" w:hAnsi="宋体" w:eastAsia="宋体" w:cs="宋体"/>
                <w:spacing w:val="-1"/>
                <w:sz w:val="24"/>
                <w:szCs w:val="24"/>
              </w:rPr>
              <w:t>0991-2819290；</w:t>
            </w:r>
          </w:p>
          <w:p w14:paraId="49FD1C90">
            <w:pPr>
              <w:pStyle w:val="12"/>
              <w:keepNext w:val="0"/>
              <w:keepLines w:val="0"/>
              <w:pageBreakBefore w:val="0"/>
              <w:widowControl/>
              <w:kinsoku w:val="0"/>
              <w:wordWrap/>
              <w:overflowPunct/>
              <w:topLinePunct w:val="0"/>
              <w:autoSpaceDE w:val="0"/>
              <w:autoSpaceDN w:val="0"/>
              <w:bidi w:val="0"/>
              <w:adjustRightInd w:val="0"/>
              <w:snapToGrid w:val="0"/>
              <w:spacing w:before="39" w:line="240" w:lineRule="auto"/>
              <w:ind w:left="109" w:right="104" w:firstLine="13"/>
              <w:textAlignment w:val="baseline"/>
              <w:rPr>
                <w:rFonts w:hint="eastAsia" w:ascii="宋体" w:hAnsi="宋体" w:eastAsia="宋体" w:cs="宋体"/>
                <w:sz w:val="24"/>
                <w:szCs w:val="24"/>
              </w:rPr>
            </w:pPr>
            <w:r>
              <w:rPr>
                <w:rFonts w:hint="eastAsia" w:ascii="宋体" w:hAnsi="宋体" w:eastAsia="宋体" w:cs="宋体"/>
                <w:spacing w:val="-5"/>
                <w:sz w:val="24"/>
                <w:szCs w:val="24"/>
              </w:rPr>
              <w:t>（2）供应商编制电子响应文件应安装“电子招投标供应</w:t>
            </w:r>
            <w:r>
              <w:rPr>
                <w:rFonts w:hint="eastAsia" w:ascii="宋体" w:hAnsi="宋体" w:eastAsia="宋体" w:cs="宋体"/>
                <w:spacing w:val="2"/>
                <w:sz w:val="24"/>
                <w:szCs w:val="24"/>
              </w:rPr>
              <w:t xml:space="preserve"> </w:t>
            </w:r>
            <w:r>
              <w:rPr>
                <w:rFonts w:hint="eastAsia" w:ascii="宋体" w:hAnsi="宋体" w:eastAsia="宋体" w:cs="宋体"/>
                <w:spacing w:val="-1"/>
                <w:sz w:val="24"/>
                <w:szCs w:val="24"/>
              </w:rPr>
              <w:t>商客户端</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”软件，并按照本谈判文件和电子招投标供应</w:t>
            </w:r>
            <w:r>
              <w:rPr>
                <w:rFonts w:hint="eastAsia" w:ascii="宋体" w:hAnsi="宋体" w:eastAsia="宋体" w:cs="宋体"/>
                <w:sz w:val="24"/>
                <w:szCs w:val="24"/>
              </w:rPr>
              <w:t xml:space="preserve"> 商客户端的要求编制并加密响应文件。未按规定加密的</w:t>
            </w:r>
            <w:r>
              <w:rPr>
                <w:rFonts w:hint="eastAsia" w:ascii="宋体" w:hAnsi="宋体" w:eastAsia="宋体" w:cs="宋体"/>
                <w:spacing w:val="8"/>
                <w:sz w:val="24"/>
                <w:szCs w:val="24"/>
              </w:rPr>
              <w:t xml:space="preserve"> </w:t>
            </w:r>
            <w:r>
              <w:rPr>
                <w:rFonts w:hint="eastAsia" w:ascii="宋体" w:hAnsi="宋体" w:eastAsia="宋体" w:cs="宋体"/>
                <w:spacing w:val="-2"/>
                <w:sz w:val="24"/>
                <w:szCs w:val="24"/>
              </w:rPr>
              <w:t>响应文件，将被电子招投标供应商客户端拒收。“</w:t>
            </w:r>
            <w:r>
              <w:rPr>
                <w:rFonts w:hint="eastAsia" w:ascii="宋体" w:hAnsi="宋体" w:eastAsia="宋体" w:cs="宋体"/>
                <w:spacing w:val="-64"/>
                <w:sz w:val="24"/>
                <w:szCs w:val="24"/>
              </w:rPr>
              <w:t xml:space="preserve"> </w:t>
            </w:r>
            <w:r>
              <w:rPr>
                <w:rFonts w:hint="eastAsia" w:ascii="宋体" w:hAnsi="宋体" w:eastAsia="宋体" w:cs="宋体"/>
                <w:spacing w:val="-2"/>
                <w:sz w:val="24"/>
                <w:szCs w:val="24"/>
              </w:rPr>
              <w:t>电子</w:t>
            </w:r>
            <w:r>
              <w:rPr>
                <w:rFonts w:hint="eastAsia" w:ascii="宋体" w:hAnsi="宋体" w:eastAsia="宋体" w:cs="宋体"/>
                <w:sz w:val="24"/>
                <w:szCs w:val="24"/>
              </w:rPr>
              <w:t xml:space="preserve"> </w:t>
            </w:r>
            <w:r>
              <w:rPr>
                <w:rFonts w:hint="eastAsia" w:ascii="宋体" w:hAnsi="宋体" w:eastAsia="宋体" w:cs="宋体"/>
                <w:spacing w:val="-1"/>
                <w:sz w:val="24"/>
                <w:szCs w:val="24"/>
              </w:rPr>
              <w:t>招投标供应商客户端</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”请供应商自行前往“新疆政府采</w:t>
            </w:r>
            <w:r>
              <w:rPr>
                <w:rFonts w:hint="eastAsia" w:ascii="宋体" w:hAnsi="宋体" w:eastAsia="宋体" w:cs="宋体"/>
                <w:sz w:val="24"/>
                <w:szCs w:val="24"/>
              </w:rPr>
              <w:t xml:space="preserve"> 购网—下载专区—新疆维吾尔自治区全流程电子招投标</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项目管理系统--电子招投标供应商客户端</w:t>
            </w:r>
            <w:r>
              <w:rPr>
                <w:rFonts w:hint="eastAsia" w:ascii="宋体" w:hAnsi="宋体" w:eastAsia="宋体" w:cs="宋体"/>
                <w:spacing w:val="-79"/>
                <w:sz w:val="24"/>
                <w:szCs w:val="24"/>
              </w:rPr>
              <w:t xml:space="preserve"> </w:t>
            </w:r>
            <w:r>
              <w:rPr>
                <w:rFonts w:hint="eastAsia" w:ascii="宋体" w:hAnsi="宋体" w:eastAsia="宋体" w:cs="宋体"/>
                <w:spacing w:val="-2"/>
                <w:sz w:val="24"/>
                <w:szCs w:val="24"/>
              </w:rPr>
              <w:t>”版块获取。</w:t>
            </w:r>
          </w:p>
          <w:p w14:paraId="05B0C560">
            <w:pPr>
              <w:pStyle w:val="12"/>
              <w:keepNext w:val="0"/>
              <w:keepLines w:val="0"/>
              <w:pageBreakBefore w:val="0"/>
              <w:widowControl/>
              <w:kinsoku w:val="0"/>
              <w:wordWrap/>
              <w:overflowPunct/>
              <w:topLinePunct w:val="0"/>
              <w:autoSpaceDE w:val="0"/>
              <w:autoSpaceDN w:val="0"/>
              <w:bidi w:val="0"/>
              <w:adjustRightInd w:val="0"/>
              <w:snapToGrid w:val="0"/>
              <w:spacing w:before="46" w:line="240" w:lineRule="auto"/>
              <w:ind w:left="110" w:right="104" w:firstLine="11"/>
              <w:textAlignment w:val="baseline"/>
              <w:rPr>
                <w:rFonts w:hint="eastAsia" w:ascii="宋体" w:hAnsi="宋体" w:eastAsia="宋体" w:cs="宋体"/>
                <w:sz w:val="24"/>
                <w:szCs w:val="24"/>
              </w:rPr>
            </w:pPr>
            <w:r>
              <w:rPr>
                <w:rFonts w:hint="eastAsia" w:ascii="宋体" w:hAnsi="宋体" w:eastAsia="宋体" w:cs="宋体"/>
                <w:spacing w:val="-7"/>
                <w:sz w:val="24"/>
                <w:szCs w:val="24"/>
              </w:rPr>
              <w:t>（3）供应商应当在投标截止时间前，将“</w:t>
            </w:r>
            <w:r>
              <w:rPr>
                <w:rFonts w:hint="eastAsia" w:ascii="宋体" w:hAnsi="宋体" w:eastAsia="宋体" w:cs="宋体"/>
                <w:spacing w:val="-68"/>
                <w:sz w:val="24"/>
                <w:szCs w:val="24"/>
              </w:rPr>
              <w:t xml:space="preserve"> </w:t>
            </w:r>
            <w:r>
              <w:rPr>
                <w:rFonts w:hint="eastAsia" w:ascii="宋体" w:hAnsi="宋体" w:eastAsia="宋体" w:cs="宋体"/>
                <w:spacing w:val="-7"/>
                <w:sz w:val="24"/>
                <w:szCs w:val="24"/>
              </w:rPr>
              <w:t>电子招投标供</w:t>
            </w:r>
            <w:r>
              <w:rPr>
                <w:rFonts w:hint="eastAsia" w:ascii="宋体" w:hAnsi="宋体" w:eastAsia="宋体" w:cs="宋体"/>
                <w:sz w:val="24"/>
                <w:szCs w:val="24"/>
              </w:rPr>
              <w:t xml:space="preserve"> </w:t>
            </w:r>
            <w:r>
              <w:rPr>
                <w:rFonts w:hint="eastAsia" w:ascii="宋体" w:hAnsi="宋体" w:eastAsia="宋体" w:cs="宋体"/>
                <w:spacing w:val="-4"/>
                <w:sz w:val="24"/>
                <w:szCs w:val="24"/>
              </w:rPr>
              <w:t>应商客户端</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”生成的“</w:t>
            </w:r>
            <w:r>
              <w:rPr>
                <w:rFonts w:hint="eastAsia" w:ascii="宋体" w:hAnsi="宋体" w:eastAsia="宋体" w:cs="宋体"/>
                <w:spacing w:val="-82"/>
                <w:sz w:val="24"/>
                <w:szCs w:val="24"/>
              </w:rPr>
              <w:t xml:space="preserve"> </w:t>
            </w:r>
            <w:r>
              <w:rPr>
                <w:rFonts w:hint="eastAsia" w:ascii="宋体" w:hAnsi="宋体" w:eastAsia="宋体" w:cs="宋体"/>
                <w:spacing w:val="-4"/>
                <w:sz w:val="24"/>
                <w:szCs w:val="24"/>
              </w:rPr>
              <w:t>电子加密响应文件</w:t>
            </w:r>
            <w:r>
              <w:rPr>
                <w:rFonts w:hint="eastAsia" w:ascii="宋体" w:hAnsi="宋体" w:eastAsia="宋体" w:cs="宋体"/>
                <w:spacing w:val="-86"/>
                <w:sz w:val="24"/>
                <w:szCs w:val="24"/>
              </w:rPr>
              <w:t xml:space="preserve"> </w:t>
            </w:r>
            <w:r>
              <w:rPr>
                <w:rFonts w:hint="eastAsia" w:ascii="宋体" w:hAnsi="宋体" w:eastAsia="宋体" w:cs="宋体"/>
                <w:spacing w:val="-4"/>
                <w:sz w:val="24"/>
                <w:szCs w:val="24"/>
              </w:rPr>
              <w:t>”上传电</w:t>
            </w:r>
            <w:r>
              <w:rPr>
                <w:rFonts w:hint="eastAsia" w:ascii="宋体" w:hAnsi="宋体" w:eastAsia="宋体" w:cs="宋体"/>
                <w:spacing w:val="-5"/>
                <w:sz w:val="24"/>
                <w:szCs w:val="24"/>
              </w:rPr>
              <w:t>子交</w:t>
            </w:r>
            <w:r>
              <w:rPr>
                <w:rFonts w:hint="eastAsia" w:ascii="宋体" w:hAnsi="宋体" w:eastAsia="宋体" w:cs="宋体"/>
                <w:sz w:val="24"/>
                <w:szCs w:val="24"/>
              </w:rPr>
              <w:t xml:space="preserve"> </w:t>
            </w:r>
            <w:r>
              <w:rPr>
                <w:rFonts w:hint="eastAsia" w:ascii="宋体" w:hAnsi="宋体" w:eastAsia="宋体" w:cs="宋体"/>
                <w:spacing w:val="-3"/>
                <w:sz w:val="24"/>
                <w:szCs w:val="24"/>
              </w:rPr>
              <w:t>易平台。</w:t>
            </w:r>
          </w:p>
          <w:p w14:paraId="22C3D9E2">
            <w:pPr>
              <w:pStyle w:val="12"/>
              <w:keepNext w:val="0"/>
              <w:keepLines w:val="0"/>
              <w:pageBreakBefore w:val="0"/>
              <w:widowControl/>
              <w:kinsoku w:val="0"/>
              <w:wordWrap/>
              <w:overflowPunct/>
              <w:topLinePunct w:val="0"/>
              <w:autoSpaceDE w:val="0"/>
              <w:autoSpaceDN w:val="0"/>
              <w:bidi w:val="0"/>
              <w:adjustRightInd w:val="0"/>
              <w:snapToGrid w:val="0"/>
              <w:spacing w:before="66" w:line="240" w:lineRule="auto"/>
              <w:ind w:left="135" w:leftChars="0"/>
              <w:textAlignment w:val="baseline"/>
              <w:rPr>
                <w:rFonts w:hint="eastAsia" w:ascii="宋体" w:hAnsi="宋体" w:eastAsia="宋体" w:cs="宋体"/>
                <w:snapToGrid w:val="0"/>
                <w:color w:val="000000"/>
                <w:spacing w:val="-17"/>
                <w:kern w:val="0"/>
                <w:sz w:val="24"/>
                <w:szCs w:val="24"/>
                <w:lang w:val="en-US" w:eastAsia="en-US" w:bidi="ar-SA"/>
              </w:rPr>
            </w:pPr>
            <w:r>
              <w:rPr>
                <w:rFonts w:hint="eastAsia" w:ascii="宋体" w:hAnsi="宋体" w:eastAsia="宋体" w:cs="宋体"/>
                <w:spacing w:val="-5"/>
                <w:sz w:val="24"/>
                <w:szCs w:val="24"/>
              </w:rPr>
              <w:t>（4）服务与支持。供应商在完成政采云电子交易客户端</w:t>
            </w:r>
            <w:r>
              <w:rPr>
                <w:rFonts w:hint="eastAsia" w:ascii="宋体" w:hAnsi="宋体" w:eastAsia="宋体" w:cs="宋体"/>
                <w:spacing w:val="2"/>
                <w:sz w:val="24"/>
                <w:szCs w:val="24"/>
              </w:rPr>
              <w:t xml:space="preserve"> </w:t>
            </w:r>
            <w:r>
              <w:rPr>
                <w:rFonts w:hint="eastAsia" w:ascii="宋体" w:hAnsi="宋体" w:eastAsia="宋体" w:cs="宋体"/>
                <w:sz w:val="24"/>
                <w:szCs w:val="24"/>
              </w:rPr>
              <w:t>下载、安装后，可通过账号密码或 CA 登录客户端进行</w:t>
            </w:r>
            <w:r>
              <w:rPr>
                <w:rFonts w:hint="eastAsia" w:ascii="宋体" w:hAnsi="宋体" w:eastAsia="宋体" w:cs="宋体"/>
                <w:spacing w:val="6"/>
                <w:sz w:val="24"/>
                <w:szCs w:val="24"/>
              </w:rPr>
              <w:t xml:space="preserve"> </w:t>
            </w:r>
            <w:r>
              <w:rPr>
                <w:rFonts w:hint="eastAsia" w:ascii="宋体" w:hAnsi="宋体" w:eastAsia="宋体" w:cs="宋体"/>
                <w:sz w:val="24"/>
                <w:szCs w:val="24"/>
              </w:rPr>
              <w:t>响应文件的制作。在使用政采云投标客户端时，建议使</w:t>
            </w:r>
            <w:r>
              <w:rPr>
                <w:rFonts w:hint="eastAsia" w:ascii="宋体" w:hAnsi="宋体" w:eastAsia="宋体" w:cs="宋体"/>
                <w:spacing w:val="4"/>
                <w:sz w:val="24"/>
                <w:szCs w:val="24"/>
              </w:rPr>
              <w:t xml:space="preserve"> </w:t>
            </w:r>
            <w:r>
              <w:rPr>
                <w:rFonts w:hint="eastAsia" w:ascii="宋体" w:hAnsi="宋体" w:eastAsia="宋体" w:cs="宋体"/>
                <w:sz w:val="24"/>
                <w:szCs w:val="24"/>
              </w:rPr>
              <w:t>用 WIN7 及以上操作系统。客户端请至新疆政府采购网</w:t>
            </w:r>
            <w:r>
              <w:rPr>
                <w:rFonts w:hint="eastAsia" w:ascii="宋体" w:hAnsi="宋体" w:eastAsia="宋体" w:cs="宋体"/>
                <w:spacing w:val="4"/>
                <w:sz w:val="24"/>
                <w:szCs w:val="24"/>
              </w:rPr>
              <w:t xml:space="preserve"> </w:t>
            </w:r>
            <w:r>
              <w:rPr>
                <w:rFonts w:hint="eastAsia" w:ascii="宋体" w:hAnsi="宋体" w:eastAsia="宋体" w:cs="宋体"/>
                <w:spacing w:val="-4"/>
                <w:sz w:val="24"/>
                <w:szCs w:val="24"/>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"http://www.ccgp-xinjiang.gov.cn/" </w:instrText>
            </w:r>
            <w:r>
              <w:rPr>
                <w:rFonts w:hint="eastAsia" w:ascii="宋体" w:hAnsi="宋体" w:eastAsia="宋体" w:cs="宋体"/>
                <w:sz w:val="24"/>
                <w:szCs w:val="24"/>
              </w:rPr>
              <w:fldChar w:fldCharType="separate"/>
            </w:r>
            <w:r>
              <w:rPr>
                <w:rFonts w:hint="eastAsia" w:ascii="宋体" w:hAnsi="宋体" w:eastAsia="宋体" w:cs="宋体"/>
                <w:spacing w:val="-4"/>
                <w:sz w:val="24"/>
                <w:szCs w:val="24"/>
              </w:rPr>
              <w:t>http://www.ccgp-xinjiang.gov.cn/</w:t>
            </w:r>
            <w:r>
              <w:rPr>
                <w:rFonts w:hint="eastAsia" w:ascii="宋体" w:hAnsi="宋体" w:eastAsia="宋体" w:cs="宋体"/>
                <w:spacing w:val="-4"/>
                <w:sz w:val="24"/>
                <w:szCs w:val="24"/>
              </w:rPr>
              <w:fldChar w:fldCharType="end"/>
            </w:r>
            <w:r>
              <w:rPr>
                <w:rFonts w:hint="eastAsia" w:ascii="宋体" w:hAnsi="宋体" w:eastAsia="宋体" w:cs="宋体"/>
                <w:spacing w:val="-4"/>
                <w:sz w:val="24"/>
                <w:szCs w:val="24"/>
              </w:rPr>
              <w:t>）下</w:t>
            </w:r>
            <w:r>
              <w:rPr>
                <w:rFonts w:hint="eastAsia" w:ascii="宋体" w:hAnsi="宋体" w:eastAsia="宋体" w:cs="宋体"/>
                <w:spacing w:val="-5"/>
                <w:sz w:val="24"/>
                <w:szCs w:val="24"/>
              </w:rPr>
              <w:t>载专区查看，</w:t>
            </w:r>
            <w:r>
              <w:rPr>
                <w:rFonts w:hint="eastAsia" w:ascii="宋体" w:hAnsi="宋体" w:eastAsia="宋体" w:cs="宋体"/>
                <w:sz w:val="24"/>
                <w:szCs w:val="24"/>
              </w:rPr>
              <w:t xml:space="preserve"> </w:t>
            </w:r>
            <w:r>
              <w:rPr>
                <w:rFonts w:hint="eastAsia" w:ascii="宋体" w:hAnsi="宋体" w:eastAsia="宋体" w:cs="宋体"/>
                <w:spacing w:val="-2"/>
                <w:sz w:val="24"/>
                <w:szCs w:val="24"/>
              </w:rPr>
              <w:t>如遇问题可拨打政采云客户服务热线 95763 进行咨询。</w:t>
            </w:r>
            <w:r>
              <w:rPr>
                <w:rFonts w:hint="eastAsia" w:ascii="宋体" w:hAnsi="宋体" w:eastAsia="宋体" w:cs="宋体"/>
                <w:spacing w:val="6"/>
                <w:sz w:val="24"/>
                <w:szCs w:val="24"/>
              </w:rPr>
              <w:t xml:space="preserve"> </w:t>
            </w:r>
            <w:r>
              <w:rPr>
                <w:rFonts w:hint="eastAsia" w:ascii="宋体" w:hAnsi="宋体" w:eastAsia="宋体" w:cs="宋体"/>
                <w:sz w:val="24"/>
                <w:szCs w:val="24"/>
              </w:rPr>
              <w:t>如因供应商自身原因导致在规定时间内无法正常解密的</w:t>
            </w:r>
            <w:r>
              <w:rPr>
                <w:rFonts w:hint="eastAsia" w:ascii="宋体" w:hAnsi="宋体" w:eastAsia="宋体" w:cs="宋体"/>
                <w:spacing w:val="4"/>
                <w:sz w:val="24"/>
                <w:szCs w:val="24"/>
              </w:rPr>
              <w:t xml:space="preserve"> </w:t>
            </w:r>
            <w:r>
              <w:rPr>
                <w:rFonts w:hint="eastAsia" w:ascii="宋体" w:hAnsi="宋体" w:eastAsia="宋体" w:cs="宋体"/>
                <w:spacing w:val="-13"/>
                <w:sz w:val="24"/>
                <w:szCs w:val="24"/>
              </w:rPr>
              <w:t>（如：浏览器故障、未安装相关驱动、网络故障、加密</w:t>
            </w:r>
            <w:r>
              <w:rPr>
                <w:rFonts w:hint="eastAsia" w:ascii="宋体" w:hAnsi="宋体" w:eastAsia="宋体" w:cs="宋体"/>
                <w:spacing w:val="-14"/>
                <w:sz w:val="24"/>
                <w:szCs w:val="24"/>
              </w:rPr>
              <w:t xml:space="preserve"> CA</w:t>
            </w:r>
            <w:r>
              <w:rPr>
                <w:rFonts w:hint="eastAsia" w:ascii="宋体" w:hAnsi="宋体" w:eastAsia="宋体" w:cs="宋体"/>
                <w:spacing w:val="-1"/>
                <w:sz w:val="24"/>
                <w:szCs w:val="24"/>
              </w:rPr>
              <w:t>与解密 CA 不一致等</w:t>
            </w:r>
            <w:r>
              <w:rPr>
                <w:rFonts w:hint="eastAsia" w:ascii="宋体" w:hAnsi="宋体" w:eastAsia="宋体" w:cs="宋体"/>
                <w:spacing w:val="-46"/>
                <w:sz w:val="24"/>
                <w:szCs w:val="24"/>
              </w:rPr>
              <w:t>），</w:t>
            </w:r>
            <w:r>
              <w:rPr>
                <w:rFonts w:hint="eastAsia" w:ascii="宋体" w:hAnsi="宋体" w:eastAsia="宋体" w:cs="宋体"/>
                <w:spacing w:val="-1"/>
                <w:sz w:val="24"/>
                <w:szCs w:val="24"/>
              </w:rPr>
              <w:t>采购中心/代理机构不予异常处</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理，视为供应商自动弃标；</w:t>
            </w:r>
          </w:p>
        </w:tc>
      </w:tr>
      <w:tr w14:paraId="3B3EC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top"/>
          </w:tcPr>
          <w:p w14:paraId="22889DAD">
            <w:pPr>
              <w:pStyle w:val="12"/>
              <w:keepNext w:val="0"/>
              <w:keepLines w:val="0"/>
              <w:pageBreakBefore w:val="0"/>
              <w:widowControl/>
              <w:kinsoku w:val="0"/>
              <w:wordWrap/>
              <w:overflowPunct/>
              <w:topLinePunct w:val="0"/>
              <w:autoSpaceDE w:val="0"/>
              <w:autoSpaceDN w:val="0"/>
              <w:bidi w:val="0"/>
              <w:adjustRightInd w:val="0"/>
              <w:snapToGrid w:val="0"/>
              <w:spacing w:before="259"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kern w:val="0"/>
                <w:sz w:val="24"/>
                <w:szCs w:val="24"/>
                <w:lang w:val="en-US" w:eastAsia="zh-CN" w:bidi="ar-SA"/>
              </w:rPr>
              <w:t>17</w:t>
            </w:r>
          </w:p>
        </w:tc>
        <w:tc>
          <w:tcPr>
            <w:tcW w:w="2717" w:type="dxa"/>
            <w:shd w:val="clear" w:color="auto" w:fill="auto"/>
            <w:vAlign w:val="bottom"/>
          </w:tcPr>
          <w:p w14:paraId="18CD33F8">
            <w:pPr>
              <w:widowControl/>
              <w:spacing w:before="120" w:beforeLines="50" w:after="120" w:afterLines="50" w:line="36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5"/>
                <w:sz w:val="24"/>
                <w:szCs w:val="24"/>
              </w:rPr>
              <w:t>★</w:t>
            </w:r>
            <w:r>
              <w:rPr>
                <w:rFonts w:hint="eastAsia" w:ascii="宋体" w:hAnsi="宋体" w:eastAsia="宋体" w:cs="宋体"/>
                <w:sz w:val="24"/>
                <w:szCs w:val="24"/>
              </w:rPr>
              <w:t>供货时间</w:t>
            </w:r>
          </w:p>
        </w:tc>
        <w:tc>
          <w:tcPr>
            <w:tcW w:w="5995" w:type="dxa"/>
            <w:shd w:val="clear" w:color="auto" w:fill="auto"/>
            <w:vAlign w:val="center"/>
          </w:tcPr>
          <w:p w14:paraId="1CA08BFB">
            <w:pPr>
              <w:widowControl/>
              <w:spacing w:before="120" w:beforeLines="50" w:after="120" w:afterLines="50" w:line="240" w:lineRule="auto"/>
              <w:jc w:val="both"/>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kern w:val="0"/>
                <w:sz w:val="24"/>
                <w:szCs w:val="24"/>
                <w:highlight w:val="none"/>
                <w:lang w:val="en-US" w:eastAsia="zh-CN" w:bidi="ar-SA"/>
              </w:rPr>
              <w:t>自</w:t>
            </w:r>
            <w:bookmarkStart w:id="11" w:name="_GoBack"/>
            <w:bookmarkEnd w:id="11"/>
            <w:r>
              <w:rPr>
                <w:rFonts w:hint="eastAsia" w:ascii="宋体" w:hAnsi="宋体" w:eastAsia="宋体" w:cs="宋体"/>
                <w:snapToGrid w:val="0"/>
                <w:color w:val="000000"/>
                <w:kern w:val="0"/>
                <w:sz w:val="24"/>
                <w:szCs w:val="24"/>
                <w:highlight w:val="none"/>
                <w:lang w:val="en-US" w:eastAsia="zh-CN" w:bidi="ar-SA"/>
              </w:rPr>
              <w:t>合同签订之日起30日内完成</w:t>
            </w:r>
          </w:p>
        </w:tc>
      </w:tr>
      <w:tr w14:paraId="328625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6D972769">
            <w:pPr>
              <w:pStyle w:val="12"/>
              <w:keepNext w:val="0"/>
              <w:keepLines w:val="0"/>
              <w:pageBreakBefore w:val="0"/>
              <w:widowControl/>
              <w:kinsoku w:val="0"/>
              <w:wordWrap/>
              <w:overflowPunct/>
              <w:topLinePunct w:val="0"/>
              <w:autoSpaceDE w:val="0"/>
              <w:autoSpaceDN w:val="0"/>
              <w:bidi w:val="0"/>
              <w:adjustRightInd w:val="0"/>
              <w:snapToGrid w:val="0"/>
              <w:spacing w:before="101"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14"/>
                <w:sz w:val="24"/>
                <w:szCs w:val="24"/>
                <w:lang w:val="en-US" w:eastAsia="zh-CN"/>
              </w:rPr>
              <w:t>18</w:t>
            </w:r>
          </w:p>
        </w:tc>
        <w:tc>
          <w:tcPr>
            <w:tcW w:w="2717" w:type="dxa"/>
            <w:shd w:val="clear" w:color="auto" w:fill="auto"/>
            <w:vAlign w:val="center"/>
          </w:tcPr>
          <w:p w14:paraId="7745AF50">
            <w:pPr>
              <w:pStyle w:val="12"/>
              <w:keepNext w:val="0"/>
              <w:keepLines w:val="0"/>
              <w:pageBreakBefore w:val="0"/>
              <w:widowControl/>
              <w:kinsoku w:val="0"/>
              <w:wordWrap/>
              <w:overflowPunct/>
              <w:topLinePunct w:val="0"/>
              <w:autoSpaceDE w:val="0"/>
              <w:autoSpaceDN w:val="0"/>
              <w:bidi w:val="0"/>
              <w:adjustRightInd w:val="0"/>
              <w:snapToGrid w:val="0"/>
              <w:spacing w:before="59"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5"/>
                <w:sz w:val="24"/>
                <w:szCs w:val="24"/>
              </w:rPr>
              <w:t>★质量标准</w:t>
            </w:r>
          </w:p>
        </w:tc>
        <w:tc>
          <w:tcPr>
            <w:tcW w:w="5995" w:type="dxa"/>
            <w:shd w:val="clear" w:color="auto" w:fill="auto"/>
            <w:vAlign w:val="center"/>
          </w:tcPr>
          <w:p w14:paraId="691693BA">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b/>
                <w:bCs/>
                <w:spacing w:val="-3"/>
                <w:sz w:val="24"/>
                <w:szCs w:val="24"/>
              </w:rPr>
              <w:t>达到国家及相关部门要求的质量标准。</w:t>
            </w:r>
          </w:p>
        </w:tc>
      </w:tr>
      <w:tr w14:paraId="59B90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43CA84E2">
            <w:pPr>
              <w:pStyle w:val="12"/>
              <w:keepNext w:val="0"/>
              <w:keepLines w:val="0"/>
              <w:pageBreakBefore w:val="0"/>
              <w:widowControl/>
              <w:kinsoku w:val="0"/>
              <w:wordWrap/>
              <w:overflowPunct/>
              <w:topLinePunct w:val="0"/>
              <w:autoSpaceDE w:val="0"/>
              <w:autoSpaceDN w:val="0"/>
              <w:bidi w:val="0"/>
              <w:adjustRightInd w:val="0"/>
              <w:snapToGrid w:val="0"/>
              <w:spacing w:before="94"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14"/>
                <w:sz w:val="24"/>
                <w:szCs w:val="24"/>
                <w:lang w:val="en-US" w:eastAsia="zh-CN"/>
              </w:rPr>
              <w:t>19</w:t>
            </w:r>
          </w:p>
        </w:tc>
        <w:tc>
          <w:tcPr>
            <w:tcW w:w="2717" w:type="dxa"/>
            <w:shd w:val="clear" w:color="auto" w:fill="auto"/>
            <w:vAlign w:val="center"/>
          </w:tcPr>
          <w:p w14:paraId="72280ABC">
            <w:pPr>
              <w:pStyle w:val="12"/>
              <w:keepNext w:val="0"/>
              <w:keepLines w:val="0"/>
              <w:pageBreakBefore w:val="0"/>
              <w:widowControl/>
              <w:kinsoku w:val="0"/>
              <w:wordWrap/>
              <w:overflowPunct/>
              <w:topLinePunct w:val="0"/>
              <w:autoSpaceDE w:val="0"/>
              <w:autoSpaceDN w:val="0"/>
              <w:bidi w:val="0"/>
              <w:adjustRightInd w:val="0"/>
              <w:snapToGrid w:val="0"/>
              <w:spacing w:before="57"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供货地点</w:t>
            </w:r>
          </w:p>
        </w:tc>
        <w:tc>
          <w:tcPr>
            <w:tcW w:w="5995" w:type="dxa"/>
            <w:shd w:val="clear" w:color="auto" w:fill="auto"/>
            <w:vAlign w:val="center"/>
          </w:tcPr>
          <w:p w14:paraId="1C244D26">
            <w:pPr>
              <w:pStyle w:val="12"/>
              <w:keepNext w:val="0"/>
              <w:keepLines w:val="0"/>
              <w:pageBreakBefore w:val="0"/>
              <w:widowControl/>
              <w:kinsoku w:val="0"/>
              <w:wordWrap/>
              <w:overflowPunct/>
              <w:topLinePunct w:val="0"/>
              <w:autoSpaceDE w:val="0"/>
              <w:autoSpaceDN w:val="0"/>
              <w:bidi w:val="0"/>
              <w:adjustRightInd w:val="0"/>
              <w:snapToGrid w:val="0"/>
              <w:spacing w:before="57" w:line="240" w:lineRule="auto"/>
              <w:ind w:left="110" w:leftChars="0"/>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2"/>
                <w:sz w:val="24"/>
                <w:szCs w:val="24"/>
              </w:rPr>
              <w:t>采购人指定地点</w:t>
            </w:r>
          </w:p>
        </w:tc>
      </w:tr>
      <w:tr w14:paraId="0AAAE9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05E13429">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7"/>
                <w:sz w:val="24"/>
                <w:szCs w:val="24"/>
                <w:lang w:val="en-US" w:eastAsia="zh-CN"/>
              </w:rPr>
              <w:t>20</w:t>
            </w:r>
          </w:p>
        </w:tc>
        <w:tc>
          <w:tcPr>
            <w:tcW w:w="2717" w:type="dxa"/>
            <w:shd w:val="clear" w:color="auto" w:fill="auto"/>
            <w:vAlign w:val="center"/>
          </w:tcPr>
          <w:p w14:paraId="6EF19D6F">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付款方式</w:t>
            </w:r>
          </w:p>
        </w:tc>
        <w:tc>
          <w:tcPr>
            <w:tcW w:w="5995" w:type="dxa"/>
            <w:shd w:val="clear" w:color="auto" w:fill="auto"/>
            <w:vAlign w:val="center"/>
          </w:tcPr>
          <w:p w14:paraId="55221269">
            <w:pPr>
              <w:pStyle w:val="12"/>
              <w:keepNext w:val="0"/>
              <w:keepLines w:val="0"/>
              <w:pageBreakBefore w:val="0"/>
              <w:widowControl/>
              <w:kinsoku w:val="0"/>
              <w:wordWrap/>
              <w:overflowPunct/>
              <w:topLinePunct w:val="0"/>
              <w:autoSpaceDE w:val="0"/>
              <w:autoSpaceDN w:val="0"/>
              <w:bidi w:val="0"/>
              <w:adjustRightInd w:val="0"/>
              <w:snapToGrid w:val="0"/>
              <w:spacing w:before="75" w:line="240" w:lineRule="auto"/>
              <w:ind w:left="115" w:leftChars="0"/>
              <w:jc w:val="both"/>
              <w:textAlignment w:val="baseline"/>
              <w:rPr>
                <w:rFonts w:hint="eastAsia" w:ascii="宋体" w:hAnsi="宋体" w:eastAsia="宋体" w:cs="宋体"/>
                <w:snapToGrid w:val="0"/>
                <w:color w:val="000000"/>
                <w:kern w:val="0"/>
                <w:sz w:val="24"/>
                <w:szCs w:val="24"/>
                <w:lang w:val="en-US" w:eastAsia="en-US" w:bidi="ar-SA"/>
              </w:rPr>
            </w:pPr>
            <w:r>
              <w:rPr>
                <w:rFonts w:hint="eastAsia" w:cs="宋体"/>
                <w:spacing w:val="-2"/>
                <w:sz w:val="24"/>
                <w:szCs w:val="24"/>
                <w:lang w:val="en-US" w:eastAsia="zh-CN"/>
              </w:rPr>
              <w:t>具体以签订合同内容为准。</w:t>
            </w:r>
          </w:p>
        </w:tc>
      </w:tr>
      <w:tr w14:paraId="6C30BA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303AB3B1">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spacing w:val="-7"/>
                <w:kern w:val="0"/>
                <w:sz w:val="24"/>
                <w:szCs w:val="24"/>
                <w:highlight w:val="none"/>
                <w:lang w:val="en-US" w:eastAsia="zh-CN" w:bidi="ar-SA"/>
              </w:rPr>
            </w:pPr>
            <w:r>
              <w:rPr>
                <w:rFonts w:hint="eastAsia" w:cs="宋体"/>
                <w:spacing w:val="-7"/>
                <w:sz w:val="24"/>
                <w:szCs w:val="24"/>
                <w:highlight w:val="none"/>
                <w:lang w:val="en-US" w:eastAsia="zh-CN"/>
              </w:rPr>
              <w:t>21</w:t>
            </w:r>
          </w:p>
        </w:tc>
        <w:tc>
          <w:tcPr>
            <w:tcW w:w="2717" w:type="dxa"/>
            <w:shd w:val="clear" w:color="auto" w:fill="auto"/>
            <w:vAlign w:val="center"/>
          </w:tcPr>
          <w:p w14:paraId="12A533D8">
            <w:pPr>
              <w:keepNext w:val="0"/>
              <w:keepLines w:val="0"/>
              <w:widowControl/>
              <w:suppressLineNumbers w:val="0"/>
              <w:jc w:val="center"/>
              <w:rPr>
                <w:rFonts w:hint="eastAsia" w:ascii="宋体" w:hAnsi="宋体" w:eastAsia="宋体" w:cs="宋体"/>
                <w:b/>
                <w:bCs/>
                <w:snapToGrid w:val="0"/>
                <w:color w:val="000000"/>
                <w:spacing w:val="-4"/>
                <w:kern w:val="0"/>
                <w:sz w:val="24"/>
                <w:szCs w:val="24"/>
                <w:highlight w:val="none"/>
                <w:lang w:val="en-US" w:eastAsia="en-US" w:bidi="ar-SA"/>
              </w:rPr>
            </w:pPr>
            <w:r>
              <w:rPr>
                <w:rFonts w:hint="eastAsia" w:ascii="宋体" w:hAnsi="宋体" w:eastAsia="宋体" w:cs="宋体"/>
                <w:b w:val="0"/>
                <w:bCs w:val="0"/>
                <w:spacing w:val="-4"/>
                <w:sz w:val="24"/>
                <w:szCs w:val="24"/>
                <w:highlight w:val="none"/>
              </w:rPr>
              <w:t>中小微企业政策文件</w:t>
            </w:r>
          </w:p>
        </w:tc>
        <w:tc>
          <w:tcPr>
            <w:tcW w:w="5995" w:type="dxa"/>
            <w:shd w:val="clear" w:color="auto" w:fill="auto"/>
            <w:vAlign w:val="top"/>
          </w:tcPr>
          <w:p w14:paraId="01E13952">
            <w:pPr>
              <w:autoSpaceDN w:val="0"/>
              <w:spacing w:line="288" w:lineRule="auto"/>
              <w:ind w:firstLine="240" w:firstLineChars="1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141E7895">
            <w:pPr>
              <w:autoSpaceDN w:val="0"/>
              <w:spacing w:line="288" w:lineRule="auto"/>
              <w:ind w:firstLine="240" w:firstLineChars="1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5EA8A0D">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3、接受大中型企业与小微企业组成联合体或者允许大中型企业向一家或者多家小微企业分包的采购项目，对于联合协议或者分包意向协议约定小微企业的合同份额占到合同总金额</w:t>
            </w:r>
            <w:r>
              <w:rPr>
                <w:rFonts w:hint="eastAsia" w:cs="宋体"/>
                <w:sz w:val="24"/>
                <w:szCs w:val="24"/>
                <w:lang w:val="en-US" w:eastAsia="zh-CN"/>
              </w:rPr>
              <w:t>30</w:t>
            </w:r>
            <w:r>
              <w:rPr>
                <w:rFonts w:hint="eastAsia" w:ascii="宋体" w:hAnsi="宋体" w:eastAsia="宋体" w:cs="宋体"/>
                <w:sz w:val="24"/>
                <w:szCs w:val="24"/>
                <w:lang w:val="en-US" w:eastAsia="zh-CN"/>
              </w:rPr>
              <w:t>%以上的，采购人、采购代理机构应当对联合体或者大中型企业的报价给予4%~6%（工程项目为</w:t>
            </w:r>
            <w:r>
              <w:rPr>
                <w:rFonts w:hint="eastAsia" w:cs="宋体"/>
                <w:sz w:val="24"/>
                <w:szCs w:val="24"/>
                <w:lang w:val="en-US" w:eastAsia="zh-CN"/>
              </w:rPr>
              <w:t>1</w:t>
            </w:r>
            <w:r>
              <w:rPr>
                <w:rFonts w:hint="eastAsia" w:ascii="宋体" w:hAnsi="宋体" w:eastAsia="宋体" w:cs="宋体"/>
                <w:sz w:val="24"/>
                <w:szCs w:val="24"/>
                <w:lang w:val="en-US" w:eastAsia="zh-CN"/>
              </w:rPr>
              <w:t>%~</w:t>
            </w:r>
            <w:r>
              <w:rPr>
                <w:rFonts w:hint="eastAsia" w:cs="宋体"/>
                <w:sz w:val="24"/>
                <w:szCs w:val="24"/>
                <w:lang w:val="en-US" w:eastAsia="zh-CN"/>
              </w:rPr>
              <w:t>2</w:t>
            </w:r>
            <w:r>
              <w:rPr>
                <w:rFonts w:hint="eastAsia" w:ascii="宋体" w:hAnsi="宋体" w:eastAsia="宋体" w:cs="宋体"/>
                <w:sz w:val="24"/>
                <w:szCs w:val="24"/>
                <w:lang w:val="en-US" w:eastAsia="zh-CN"/>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cs="宋体"/>
                <w:sz w:val="24"/>
                <w:szCs w:val="24"/>
                <w:lang w:val="en-US" w:eastAsia="zh-CN"/>
              </w:rPr>
              <w:t>1</w:t>
            </w:r>
            <w:r>
              <w:rPr>
                <w:rFonts w:hint="eastAsia" w:ascii="宋体" w:hAnsi="宋体" w:eastAsia="宋体" w:cs="宋体"/>
                <w:sz w:val="24"/>
                <w:szCs w:val="24"/>
                <w:lang w:val="en-US" w:eastAsia="zh-CN"/>
              </w:rPr>
              <w:t>%~</w:t>
            </w:r>
            <w:r>
              <w:rPr>
                <w:rFonts w:hint="eastAsia" w:cs="宋体"/>
                <w:sz w:val="24"/>
                <w:szCs w:val="24"/>
                <w:lang w:val="en-US" w:eastAsia="zh-CN"/>
              </w:rPr>
              <w:t>2</w:t>
            </w:r>
            <w:r>
              <w:rPr>
                <w:rFonts w:hint="eastAsia" w:ascii="宋体" w:hAnsi="宋体" w:eastAsia="宋体" w:cs="宋体"/>
                <w:sz w:val="24"/>
                <w:szCs w:val="24"/>
                <w:lang w:val="en-US" w:eastAsia="zh-CN"/>
              </w:rPr>
              <w:t>%作为其价格分。</w:t>
            </w:r>
          </w:p>
          <w:p w14:paraId="35A8B548">
            <w:pPr>
              <w:snapToGrid w:val="0"/>
              <w:spacing w:line="240" w:lineRule="auto"/>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（1）本项目对属于小型和微型企业的投标人的投标报价及与</w:t>
            </w:r>
            <w:r>
              <w:rPr>
                <w:rFonts w:hint="eastAsia" w:ascii="宋体" w:hAnsi="宋体" w:eastAsia="宋体" w:cs="宋体"/>
                <w:b/>
                <w:bCs/>
                <w:color w:val="auto"/>
                <w:sz w:val="24"/>
                <w:szCs w:val="24"/>
                <w:highlight w:val="none"/>
                <w:lang w:val="en-US" w:eastAsia="zh-CN"/>
              </w:rPr>
              <w:t xml:space="preserve"> 10% </w:t>
            </w:r>
            <w:r>
              <w:rPr>
                <w:rFonts w:hint="eastAsia" w:ascii="宋体" w:hAnsi="宋体" w:eastAsia="宋体" w:cs="宋体"/>
                <w:b/>
                <w:bCs/>
                <w:color w:val="auto"/>
                <w:sz w:val="24"/>
                <w:szCs w:val="24"/>
                <w:highlight w:val="none"/>
              </w:rPr>
              <w:t>的扣除，用扣除后的价格参与评审。残疾人福利性单位视同小型、微型企业，享受同等价格扣除，但同时属于残疾人福利性单位和小微企业的，不重复价格扣除</w:t>
            </w:r>
            <w:r>
              <w:rPr>
                <w:rFonts w:hint="eastAsia" w:ascii="宋体" w:hAnsi="宋体" w:eastAsia="宋体" w:cs="宋体"/>
                <w:b/>
                <w:bCs/>
                <w:color w:val="auto"/>
                <w:sz w:val="24"/>
                <w:szCs w:val="24"/>
                <w:highlight w:val="none"/>
                <w:lang w:eastAsia="zh-CN"/>
              </w:rPr>
              <w:t>。</w:t>
            </w:r>
          </w:p>
          <w:p w14:paraId="3CF9E01D">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b/>
                <w:bCs/>
                <w:color w:val="auto"/>
                <w:sz w:val="24"/>
                <w:szCs w:val="24"/>
                <w:highlight w:val="none"/>
              </w:rPr>
              <w:t>（2）不符合上述适用情形的投标人无需提供上述声明函件。</w:t>
            </w:r>
          </w:p>
        </w:tc>
      </w:tr>
      <w:tr w14:paraId="4543E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0E361D7A">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spacing w:val="-7"/>
                <w:kern w:val="0"/>
                <w:sz w:val="24"/>
                <w:szCs w:val="24"/>
                <w:lang w:val="en-US" w:eastAsia="zh-CN" w:bidi="ar-SA"/>
              </w:rPr>
            </w:pPr>
            <w:r>
              <w:rPr>
                <w:rFonts w:hint="eastAsia" w:cs="宋体"/>
                <w:spacing w:val="-7"/>
                <w:sz w:val="24"/>
                <w:szCs w:val="24"/>
                <w:lang w:val="en-US" w:eastAsia="zh-CN"/>
              </w:rPr>
              <w:t>22</w:t>
            </w:r>
          </w:p>
        </w:tc>
        <w:tc>
          <w:tcPr>
            <w:tcW w:w="2717" w:type="dxa"/>
            <w:shd w:val="clear" w:color="auto" w:fill="auto"/>
            <w:vAlign w:val="center"/>
          </w:tcPr>
          <w:p w14:paraId="78C77F8D">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b w:val="0"/>
                <w:bCs w:val="0"/>
                <w:snapToGrid w:val="0"/>
                <w:color w:val="000000"/>
                <w:spacing w:val="-4"/>
                <w:kern w:val="0"/>
                <w:sz w:val="24"/>
                <w:szCs w:val="24"/>
                <w:lang w:val="en-US" w:eastAsia="en-US" w:bidi="ar-SA"/>
              </w:rPr>
            </w:pPr>
            <w:r>
              <w:rPr>
                <w:rFonts w:hint="eastAsia" w:ascii="宋体" w:hAnsi="宋体" w:eastAsia="宋体" w:cs="宋体"/>
                <w:b/>
                <w:bCs/>
                <w:spacing w:val="-4"/>
                <w:sz w:val="24"/>
                <w:szCs w:val="24"/>
              </w:rPr>
              <w:t>★</w:t>
            </w:r>
            <w:r>
              <w:rPr>
                <w:rFonts w:hint="eastAsia" w:ascii="宋体" w:hAnsi="宋体" w:eastAsia="宋体" w:cs="宋体"/>
                <w:spacing w:val="-4"/>
                <w:sz w:val="24"/>
                <w:szCs w:val="24"/>
              </w:rPr>
              <w:t>所属行业</w:t>
            </w:r>
          </w:p>
        </w:tc>
        <w:tc>
          <w:tcPr>
            <w:tcW w:w="5995" w:type="dxa"/>
            <w:shd w:val="clear" w:color="auto" w:fill="auto"/>
            <w:vAlign w:val="top"/>
          </w:tcPr>
          <w:p w14:paraId="74258841">
            <w:pPr>
              <w:pStyle w:val="12"/>
              <w:keepNext w:val="0"/>
              <w:keepLines w:val="0"/>
              <w:pageBreakBefore w:val="0"/>
              <w:widowControl/>
              <w:kinsoku w:val="0"/>
              <w:wordWrap/>
              <w:overflowPunct/>
              <w:topLinePunct w:val="0"/>
              <w:autoSpaceDE w:val="0"/>
              <w:autoSpaceDN w:val="0"/>
              <w:bidi w:val="0"/>
              <w:adjustRightInd w:val="0"/>
              <w:snapToGrid w:val="0"/>
              <w:spacing w:before="54" w:line="400" w:lineRule="exact"/>
              <w:ind w:left="110" w:right="104"/>
              <w:jc w:val="both"/>
              <w:textAlignment w:val="baseline"/>
              <w:rPr>
                <w:rFonts w:hint="eastAsia" w:ascii="宋体" w:hAnsi="宋体" w:eastAsia="宋体" w:cs="宋体"/>
                <w:sz w:val="24"/>
                <w:szCs w:val="24"/>
              </w:rPr>
            </w:pPr>
            <w:r>
              <w:rPr>
                <w:rFonts w:hint="eastAsia" w:ascii="宋体" w:hAnsi="宋体" w:eastAsia="宋体" w:cs="宋体"/>
                <w:spacing w:val="-5"/>
                <w:sz w:val="24"/>
                <w:szCs w:val="24"/>
              </w:rPr>
              <w:t>根据“关于印发中小企业划型标准规定的通知(工信部联</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企业〔2011〕300</w:t>
            </w:r>
            <w:r>
              <w:rPr>
                <w:rFonts w:hint="eastAsia" w:ascii="宋体" w:hAnsi="宋体" w:eastAsia="宋体" w:cs="宋体"/>
                <w:spacing w:val="-31"/>
                <w:sz w:val="24"/>
                <w:szCs w:val="24"/>
              </w:rPr>
              <w:t xml:space="preserve"> </w:t>
            </w:r>
            <w:r>
              <w:rPr>
                <w:rFonts w:hint="eastAsia" w:ascii="宋体" w:hAnsi="宋体" w:eastAsia="宋体" w:cs="宋体"/>
                <w:spacing w:val="-4"/>
                <w:sz w:val="24"/>
                <w:szCs w:val="24"/>
              </w:rPr>
              <w:t>号)</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”等有关规定，本项目标的所属行</w:t>
            </w:r>
            <w:r>
              <w:rPr>
                <w:rFonts w:hint="eastAsia" w:ascii="宋体" w:hAnsi="宋体" w:eastAsia="宋体" w:cs="宋体"/>
                <w:sz w:val="24"/>
                <w:szCs w:val="24"/>
              </w:rPr>
              <w:t xml:space="preserve"> </w:t>
            </w:r>
            <w:r>
              <w:rPr>
                <w:rFonts w:hint="eastAsia" w:ascii="宋体" w:hAnsi="宋体" w:eastAsia="宋体" w:cs="宋体"/>
                <w:spacing w:val="-3"/>
                <w:sz w:val="24"/>
                <w:szCs w:val="24"/>
              </w:rPr>
              <w:t>业为</w:t>
            </w:r>
            <w:r>
              <w:rPr>
                <w:rFonts w:hint="eastAsia" w:ascii="宋体" w:hAnsi="宋体" w:eastAsia="宋体" w:cs="宋体"/>
                <w:b/>
                <w:bCs/>
                <w:spacing w:val="-3"/>
                <w:sz w:val="24"/>
                <w:szCs w:val="24"/>
                <w:u w:val="single" w:color="auto"/>
              </w:rPr>
              <w:t>工业</w:t>
            </w:r>
            <w:r>
              <w:rPr>
                <w:rFonts w:hint="eastAsia" w:ascii="宋体" w:hAnsi="宋体" w:eastAsia="宋体" w:cs="宋体"/>
                <w:spacing w:val="-3"/>
                <w:sz w:val="24"/>
                <w:szCs w:val="24"/>
              </w:rPr>
              <w:t>。</w:t>
            </w:r>
          </w:p>
          <w:p w14:paraId="6A394BF5">
            <w:pPr>
              <w:pStyle w:val="12"/>
              <w:keepNext w:val="0"/>
              <w:keepLines w:val="0"/>
              <w:pageBreakBefore w:val="0"/>
              <w:widowControl/>
              <w:kinsoku w:val="0"/>
              <w:wordWrap/>
              <w:overflowPunct/>
              <w:topLinePunct w:val="0"/>
              <w:autoSpaceDE w:val="0"/>
              <w:autoSpaceDN w:val="0"/>
              <w:bidi w:val="0"/>
              <w:adjustRightInd w:val="0"/>
              <w:snapToGrid w:val="0"/>
              <w:spacing w:before="43" w:line="400" w:lineRule="exact"/>
              <w:ind w:left="110" w:right="104" w:firstLine="3"/>
              <w:jc w:val="both"/>
              <w:textAlignment w:val="baseline"/>
              <w:rPr>
                <w:rFonts w:hint="eastAsia" w:ascii="宋体" w:hAnsi="宋体" w:eastAsia="宋体" w:cs="宋体"/>
                <w:sz w:val="24"/>
                <w:szCs w:val="24"/>
              </w:rPr>
            </w:pPr>
            <w:r>
              <w:rPr>
                <w:rFonts w:hint="eastAsia" w:ascii="宋体" w:hAnsi="宋体" w:eastAsia="宋体" w:cs="宋体"/>
                <w:spacing w:val="2"/>
                <w:sz w:val="24"/>
                <w:szCs w:val="24"/>
              </w:rPr>
              <w:t>从业人员1000人以下或营业收入40000</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万元以下的为中</w:t>
            </w:r>
            <w:r>
              <w:rPr>
                <w:rFonts w:hint="eastAsia" w:ascii="宋体" w:hAnsi="宋体" w:eastAsia="宋体" w:cs="宋体"/>
                <w:sz w:val="24"/>
                <w:szCs w:val="24"/>
              </w:rPr>
              <w:t xml:space="preserve"> </w:t>
            </w:r>
            <w:r>
              <w:rPr>
                <w:rFonts w:hint="eastAsia" w:ascii="宋体" w:hAnsi="宋体" w:eastAsia="宋体" w:cs="宋体"/>
                <w:spacing w:val="-1"/>
                <w:sz w:val="24"/>
                <w:szCs w:val="24"/>
              </w:rPr>
              <w:t>小微型企业。其中，从业人员</w:t>
            </w:r>
            <w:r>
              <w:rPr>
                <w:rFonts w:hint="eastAsia" w:ascii="宋体" w:hAnsi="宋体" w:eastAsia="宋体" w:cs="宋体"/>
                <w:spacing w:val="-39"/>
                <w:sz w:val="24"/>
                <w:szCs w:val="24"/>
              </w:rPr>
              <w:t xml:space="preserve"> </w:t>
            </w:r>
            <w:r>
              <w:rPr>
                <w:rFonts w:hint="eastAsia" w:ascii="宋体" w:hAnsi="宋体" w:eastAsia="宋体" w:cs="宋体"/>
                <w:spacing w:val="-1"/>
                <w:sz w:val="24"/>
                <w:szCs w:val="24"/>
              </w:rPr>
              <w:t>300</w:t>
            </w:r>
            <w:r>
              <w:rPr>
                <w:rFonts w:hint="eastAsia" w:ascii="宋体" w:hAnsi="宋体" w:eastAsia="宋体" w:cs="宋体"/>
                <w:spacing w:val="-47"/>
                <w:sz w:val="24"/>
                <w:szCs w:val="24"/>
              </w:rPr>
              <w:t xml:space="preserve"> </w:t>
            </w:r>
            <w:r>
              <w:rPr>
                <w:rFonts w:hint="eastAsia" w:ascii="宋体" w:hAnsi="宋体" w:eastAsia="宋体" w:cs="宋体"/>
                <w:spacing w:val="-1"/>
                <w:sz w:val="24"/>
                <w:szCs w:val="24"/>
              </w:rPr>
              <w:t>人及以上，且营业收</w:t>
            </w:r>
            <w:r>
              <w:rPr>
                <w:rFonts w:hint="eastAsia" w:ascii="宋体" w:hAnsi="宋体" w:eastAsia="宋体" w:cs="宋体"/>
                <w:sz w:val="24"/>
                <w:szCs w:val="24"/>
              </w:rPr>
              <w:t xml:space="preserve"> </w:t>
            </w:r>
            <w:r>
              <w:rPr>
                <w:rFonts w:hint="eastAsia" w:ascii="宋体" w:hAnsi="宋体" w:eastAsia="宋体" w:cs="宋体"/>
                <w:spacing w:val="-2"/>
                <w:sz w:val="24"/>
                <w:szCs w:val="24"/>
              </w:rPr>
              <w:t>入</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2000</w:t>
            </w:r>
            <w:r>
              <w:rPr>
                <w:rFonts w:hint="eastAsia" w:ascii="宋体" w:hAnsi="宋体" w:eastAsia="宋体" w:cs="宋体"/>
                <w:spacing w:val="-43"/>
                <w:sz w:val="24"/>
                <w:szCs w:val="24"/>
              </w:rPr>
              <w:t xml:space="preserve"> </w:t>
            </w:r>
            <w:r>
              <w:rPr>
                <w:rFonts w:hint="eastAsia" w:ascii="宋体" w:hAnsi="宋体" w:eastAsia="宋体" w:cs="宋体"/>
                <w:spacing w:val="-2"/>
                <w:sz w:val="24"/>
                <w:szCs w:val="24"/>
              </w:rPr>
              <w:t>万元及以上的为中型企业；从业人员</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20</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人及以</w:t>
            </w:r>
            <w:r>
              <w:rPr>
                <w:rFonts w:hint="eastAsia" w:ascii="宋体" w:hAnsi="宋体" w:eastAsia="宋体" w:cs="宋体"/>
                <w:sz w:val="24"/>
                <w:szCs w:val="24"/>
              </w:rPr>
              <w:t xml:space="preserve"> </w:t>
            </w:r>
            <w:r>
              <w:rPr>
                <w:rFonts w:hint="eastAsia" w:ascii="宋体" w:hAnsi="宋体" w:eastAsia="宋体" w:cs="宋体"/>
                <w:spacing w:val="-1"/>
                <w:sz w:val="24"/>
                <w:szCs w:val="24"/>
              </w:rPr>
              <w:t>上，且营业收入</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300</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万元及以上的为小型企业；从业人</w:t>
            </w:r>
            <w:r>
              <w:rPr>
                <w:rFonts w:hint="eastAsia" w:ascii="宋体" w:hAnsi="宋体" w:eastAsia="宋体" w:cs="宋体"/>
                <w:sz w:val="24"/>
                <w:szCs w:val="24"/>
              </w:rPr>
              <w:t xml:space="preserve"> </w:t>
            </w:r>
            <w:r>
              <w:rPr>
                <w:rFonts w:hint="eastAsia" w:ascii="宋体" w:hAnsi="宋体" w:eastAsia="宋体" w:cs="宋体"/>
                <w:spacing w:val="-3"/>
                <w:sz w:val="24"/>
                <w:szCs w:val="24"/>
              </w:rPr>
              <w:t>员</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20</w:t>
            </w:r>
            <w:r>
              <w:rPr>
                <w:rFonts w:hint="eastAsia" w:ascii="宋体" w:hAnsi="宋体" w:eastAsia="宋体" w:cs="宋体"/>
                <w:spacing w:val="-49"/>
                <w:sz w:val="24"/>
                <w:szCs w:val="24"/>
              </w:rPr>
              <w:t xml:space="preserve"> </w:t>
            </w:r>
            <w:r>
              <w:rPr>
                <w:rFonts w:hint="eastAsia" w:ascii="宋体" w:hAnsi="宋体" w:eastAsia="宋体" w:cs="宋体"/>
                <w:spacing w:val="-3"/>
                <w:sz w:val="24"/>
                <w:szCs w:val="24"/>
              </w:rPr>
              <w:t>人以下或营业收入</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300</w:t>
            </w:r>
            <w:r>
              <w:rPr>
                <w:rFonts w:hint="eastAsia" w:ascii="宋体" w:hAnsi="宋体" w:eastAsia="宋体" w:cs="宋体"/>
                <w:spacing w:val="-45"/>
                <w:sz w:val="24"/>
                <w:szCs w:val="24"/>
              </w:rPr>
              <w:t xml:space="preserve"> </w:t>
            </w:r>
            <w:r>
              <w:rPr>
                <w:rFonts w:hint="eastAsia" w:ascii="宋体" w:hAnsi="宋体" w:eastAsia="宋体" w:cs="宋体"/>
                <w:spacing w:val="-3"/>
                <w:sz w:val="24"/>
                <w:szCs w:val="24"/>
              </w:rPr>
              <w:t>万元以下的为微型企业。</w:t>
            </w:r>
          </w:p>
          <w:p w14:paraId="175F2D37">
            <w:pPr>
              <w:pStyle w:val="12"/>
              <w:keepNext w:val="0"/>
              <w:keepLines w:val="0"/>
              <w:pageBreakBefore w:val="0"/>
              <w:widowControl/>
              <w:kinsoku w:val="0"/>
              <w:wordWrap/>
              <w:overflowPunct/>
              <w:topLinePunct w:val="0"/>
              <w:autoSpaceDE w:val="0"/>
              <w:autoSpaceDN w:val="0"/>
              <w:bidi w:val="0"/>
              <w:adjustRightInd w:val="0"/>
              <w:snapToGrid w:val="0"/>
              <w:spacing w:before="59" w:line="240" w:lineRule="auto"/>
              <w:ind w:left="110" w:leftChars="0" w:right="106" w:right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3"/>
                <w:sz w:val="24"/>
                <w:szCs w:val="24"/>
              </w:rPr>
              <w:t>注：若供应商提供的《中小企业声明函》中填写的行业</w:t>
            </w:r>
            <w:r>
              <w:rPr>
                <w:rFonts w:hint="eastAsia" w:ascii="宋体" w:hAnsi="宋体" w:eastAsia="宋体" w:cs="宋体"/>
                <w:spacing w:val="17"/>
                <w:sz w:val="24"/>
                <w:szCs w:val="24"/>
              </w:rPr>
              <w:t xml:space="preserve"> </w:t>
            </w:r>
            <w:r>
              <w:rPr>
                <w:rFonts w:hint="eastAsia" w:ascii="宋体" w:hAnsi="宋体" w:eastAsia="宋体" w:cs="宋体"/>
                <w:b/>
                <w:bCs/>
                <w:spacing w:val="8"/>
                <w:sz w:val="24"/>
                <w:szCs w:val="24"/>
              </w:rPr>
              <w:t>与招标文件中明确的采购标的对应的中小企业划分标</w:t>
            </w:r>
            <w:r>
              <w:rPr>
                <w:rFonts w:hint="eastAsia" w:ascii="宋体" w:hAnsi="宋体" w:eastAsia="宋体" w:cs="宋体"/>
                <w:spacing w:val="2"/>
                <w:sz w:val="24"/>
                <w:szCs w:val="24"/>
              </w:rPr>
              <w:t xml:space="preserve"> </w:t>
            </w:r>
            <w:r>
              <w:rPr>
                <w:rFonts w:hint="eastAsia" w:ascii="宋体" w:hAnsi="宋体" w:eastAsia="宋体" w:cs="宋体"/>
                <w:b/>
                <w:bCs/>
                <w:spacing w:val="-3"/>
                <w:sz w:val="24"/>
                <w:szCs w:val="24"/>
              </w:rPr>
              <w:t>准所属行业不一致，则不予认定为中小企业。</w:t>
            </w:r>
          </w:p>
        </w:tc>
      </w:tr>
      <w:tr w14:paraId="61C01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4F64064B">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7"/>
                <w:sz w:val="24"/>
                <w:szCs w:val="24"/>
                <w:lang w:val="en-US" w:eastAsia="zh-CN"/>
              </w:rPr>
              <w:t>23</w:t>
            </w:r>
          </w:p>
        </w:tc>
        <w:tc>
          <w:tcPr>
            <w:tcW w:w="2717" w:type="dxa"/>
            <w:shd w:val="clear" w:color="auto" w:fill="auto"/>
            <w:vAlign w:val="center"/>
          </w:tcPr>
          <w:p w14:paraId="34DC0801">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采购代理服务费</w:t>
            </w:r>
          </w:p>
        </w:tc>
        <w:tc>
          <w:tcPr>
            <w:tcW w:w="5995" w:type="dxa"/>
            <w:shd w:val="clear" w:color="auto" w:fill="auto"/>
            <w:vAlign w:val="top"/>
          </w:tcPr>
          <w:p w14:paraId="763C51EB">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textAlignment w:val="baseline"/>
              <w:rPr>
                <w:rFonts w:hint="eastAsia" w:ascii="宋体" w:hAnsi="宋体" w:eastAsia="宋体" w:cs="宋体"/>
                <w:b/>
                <w:bCs/>
                <w:spacing w:val="-1"/>
                <w:sz w:val="24"/>
                <w:szCs w:val="24"/>
              </w:rPr>
            </w:pPr>
            <w:r>
              <w:rPr>
                <w:rFonts w:hint="eastAsia" w:ascii="宋体" w:hAnsi="宋体" w:eastAsia="宋体" w:cs="宋体"/>
                <w:b/>
                <w:bCs/>
                <w:spacing w:val="-1"/>
                <w:sz w:val="24"/>
                <w:szCs w:val="24"/>
              </w:rPr>
              <w:t>中标单位在领取本项目中标通知书时，按照《国家计委关于印发招标代理服务收费管理暂行办法的通知（计价格[2002]1980号）及《招标代理服务收费有关问题》（发改办价格〔2003〕857号文）中规定由中标单位向招标代理机构支付本项目代理费。收费标准如下：</w:t>
            </w:r>
          </w:p>
          <w:p w14:paraId="2278B145">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firstLine="238" w:firstLineChars="10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招标代理服务收费标准</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1500"/>
              <w:gridCol w:w="1410"/>
              <w:gridCol w:w="872"/>
            </w:tblGrid>
            <w:tr w14:paraId="3E754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1500" w:type="dxa"/>
                  <w:noWrap w:val="0"/>
                  <w:vAlign w:val="top"/>
                </w:tcPr>
                <w:p w14:paraId="3A70A345">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中标金额（万元）</w:t>
                  </w:r>
                </w:p>
              </w:tc>
              <w:tc>
                <w:tcPr>
                  <w:tcW w:w="1500" w:type="dxa"/>
                  <w:noWrap w:val="0"/>
                  <w:vAlign w:val="top"/>
                </w:tcPr>
                <w:p w14:paraId="4E7EC807">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货物招标</w:t>
                  </w:r>
                </w:p>
              </w:tc>
              <w:tc>
                <w:tcPr>
                  <w:tcW w:w="1410" w:type="dxa"/>
                  <w:noWrap w:val="0"/>
                  <w:vAlign w:val="top"/>
                </w:tcPr>
                <w:p w14:paraId="1C8BC486">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服务招标</w:t>
                  </w:r>
                </w:p>
              </w:tc>
              <w:tc>
                <w:tcPr>
                  <w:tcW w:w="872" w:type="dxa"/>
                  <w:noWrap w:val="0"/>
                  <w:vAlign w:val="top"/>
                </w:tcPr>
                <w:p w14:paraId="0A4722F2">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备注</w:t>
                  </w:r>
                </w:p>
              </w:tc>
            </w:tr>
            <w:tr w14:paraId="2D066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500" w:type="dxa"/>
                  <w:noWrap w:val="0"/>
                  <w:vAlign w:val="center"/>
                </w:tcPr>
                <w:p w14:paraId="73220DB9">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100以下</w:t>
                  </w:r>
                </w:p>
              </w:tc>
              <w:tc>
                <w:tcPr>
                  <w:tcW w:w="1500" w:type="dxa"/>
                  <w:noWrap w:val="0"/>
                  <w:vAlign w:val="center"/>
                </w:tcPr>
                <w:p w14:paraId="528F2821">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1.50%</w:t>
                  </w:r>
                </w:p>
              </w:tc>
              <w:tc>
                <w:tcPr>
                  <w:tcW w:w="1410" w:type="dxa"/>
                  <w:noWrap w:val="0"/>
                  <w:vAlign w:val="center"/>
                </w:tcPr>
                <w:p w14:paraId="05FA1DB1">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1.50%</w:t>
                  </w:r>
                </w:p>
              </w:tc>
              <w:tc>
                <w:tcPr>
                  <w:tcW w:w="872" w:type="dxa"/>
                  <w:noWrap w:val="0"/>
                  <w:vAlign w:val="top"/>
                </w:tcPr>
                <w:p w14:paraId="51718850">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76F41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1500" w:type="dxa"/>
                  <w:noWrap w:val="0"/>
                  <w:vAlign w:val="center"/>
                </w:tcPr>
                <w:p w14:paraId="6FC16A0D">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100-500</w:t>
                  </w:r>
                </w:p>
              </w:tc>
              <w:tc>
                <w:tcPr>
                  <w:tcW w:w="1500" w:type="dxa"/>
                  <w:noWrap w:val="0"/>
                  <w:vAlign w:val="center"/>
                </w:tcPr>
                <w:p w14:paraId="2DF6EF6F">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1.10%</w:t>
                  </w:r>
                </w:p>
              </w:tc>
              <w:tc>
                <w:tcPr>
                  <w:tcW w:w="1410" w:type="dxa"/>
                  <w:noWrap w:val="0"/>
                  <w:vAlign w:val="center"/>
                </w:tcPr>
                <w:p w14:paraId="66103EF3">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0.80%</w:t>
                  </w:r>
                </w:p>
              </w:tc>
              <w:tc>
                <w:tcPr>
                  <w:tcW w:w="872" w:type="dxa"/>
                  <w:noWrap w:val="0"/>
                  <w:vAlign w:val="top"/>
                </w:tcPr>
                <w:p w14:paraId="699885F6">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6CC96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500" w:type="dxa"/>
                  <w:noWrap w:val="0"/>
                  <w:vAlign w:val="center"/>
                </w:tcPr>
                <w:p w14:paraId="54206ABE">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500-1000</w:t>
                  </w:r>
                </w:p>
              </w:tc>
              <w:tc>
                <w:tcPr>
                  <w:tcW w:w="1500" w:type="dxa"/>
                  <w:noWrap w:val="0"/>
                  <w:vAlign w:val="center"/>
                </w:tcPr>
                <w:p w14:paraId="735DDC9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0.80%</w:t>
                  </w:r>
                </w:p>
              </w:tc>
              <w:tc>
                <w:tcPr>
                  <w:tcW w:w="1410" w:type="dxa"/>
                  <w:noWrap w:val="0"/>
                  <w:vAlign w:val="center"/>
                </w:tcPr>
                <w:p w14:paraId="279B1D06">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0.45%</w:t>
                  </w:r>
                </w:p>
              </w:tc>
              <w:tc>
                <w:tcPr>
                  <w:tcW w:w="872" w:type="dxa"/>
                  <w:noWrap w:val="0"/>
                  <w:vAlign w:val="top"/>
                </w:tcPr>
                <w:p w14:paraId="1B213689">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r w14:paraId="4D2D2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1500" w:type="dxa"/>
                  <w:noWrap w:val="0"/>
                  <w:vAlign w:val="center"/>
                </w:tcPr>
                <w:p w14:paraId="5A72EEF8">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1000-5000</w:t>
                  </w:r>
                </w:p>
              </w:tc>
              <w:tc>
                <w:tcPr>
                  <w:tcW w:w="1500" w:type="dxa"/>
                  <w:noWrap w:val="0"/>
                  <w:vAlign w:val="center"/>
                </w:tcPr>
                <w:p w14:paraId="00459657">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0.50%</w:t>
                  </w:r>
                </w:p>
              </w:tc>
              <w:tc>
                <w:tcPr>
                  <w:tcW w:w="1410" w:type="dxa"/>
                  <w:noWrap w:val="0"/>
                  <w:vAlign w:val="center"/>
                </w:tcPr>
                <w:p w14:paraId="7A6AC04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0.25%</w:t>
                  </w:r>
                </w:p>
              </w:tc>
              <w:tc>
                <w:tcPr>
                  <w:tcW w:w="872" w:type="dxa"/>
                  <w:noWrap w:val="0"/>
                  <w:vAlign w:val="top"/>
                </w:tcPr>
                <w:p w14:paraId="0FAEC51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p>
              </w:tc>
            </w:tr>
          </w:tbl>
          <w:p w14:paraId="375314F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招标代理服务收费按差额定率累进法计算。例如：某项目招标代理业务中标金额为2000万元，计算招标代理服务收费额如下：</w:t>
            </w:r>
          </w:p>
          <w:p w14:paraId="5E1DD589">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 xml:space="preserve"> 100万元×1.50%=1.5（万元）；</w:t>
            </w:r>
          </w:p>
          <w:p w14:paraId="38C08C2C">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（500-100）万元×1.10%=4.4（万元）</w:t>
            </w:r>
          </w:p>
          <w:p w14:paraId="77739A07">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（1000-500）万元×0.80%=4.0（万元）</w:t>
            </w:r>
          </w:p>
          <w:p w14:paraId="0BFA7F44">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（2000-1000）万元×0.50%=5.0（万元）</w:t>
            </w:r>
          </w:p>
          <w:p w14:paraId="2F6A86CC">
            <w:pPr>
              <w:pStyle w:val="12"/>
              <w:keepNext w:val="0"/>
              <w:keepLines w:val="0"/>
              <w:pageBreakBefore w:val="0"/>
              <w:widowControl/>
              <w:kinsoku w:val="0"/>
              <w:wordWrap/>
              <w:overflowPunct/>
              <w:topLinePunct w:val="0"/>
              <w:autoSpaceDE w:val="0"/>
              <w:autoSpaceDN w:val="0"/>
              <w:bidi w:val="0"/>
              <w:adjustRightInd w:val="0"/>
              <w:snapToGrid w:val="0"/>
              <w:spacing w:before="42" w:line="240" w:lineRule="auto"/>
              <w:ind w:left="110" w:left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合计收费=1.5+4.4+4.0+5.0=14.9(万元)。</w:t>
            </w:r>
          </w:p>
        </w:tc>
      </w:tr>
      <w:tr w14:paraId="05132C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trPr>
        <w:tc>
          <w:tcPr>
            <w:tcW w:w="770" w:type="dxa"/>
            <w:shd w:val="clear" w:color="auto" w:fill="auto"/>
            <w:vAlign w:val="center"/>
          </w:tcPr>
          <w:p w14:paraId="0187EAC3">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zh-CN" w:bidi="ar-SA"/>
              </w:rPr>
            </w:pPr>
            <w:r>
              <w:rPr>
                <w:rFonts w:hint="eastAsia" w:cs="宋体"/>
                <w:spacing w:val="-7"/>
                <w:sz w:val="24"/>
                <w:szCs w:val="24"/>
                <w:lang w:val="en-US" w:eastAsia="zh-CN"/>
              </w:rPr>
              <w:t>24</w:t>
            </w:r>
          </w:p>
        </w:tc>
        <w:tc>
          <w:tcPr>
            <w:tcW w:w="2717" w:type="dxa"/>
            <w:shd w:val="clear" w:color="auto" w:fill="auto"/>
            <w:vAlign w:val="center"/>
          </w:tcPr>
          <w:p w14:paraId="0C866A47">
            <w:pPr>
              <w:pStyle w:val="12"/>
              <w:keepNext w:val="0"/>
              <w:keepLines w:val="0"/>
              <w:pageBreakBefore w:val="0"/>
              <w:widowControl/>
              <w:kinsoku w:val="0"/>
              <w:wordWrap/>
              <w:overflowPunct/>
              <w:topLinePunct w:val="0"/>
              <w:autoSpaceDE w:val="0"/>
              <w:autoSpaceDN w:val="0"/>
              <w:bidi w:val="0"/>
              <w:adjustRightInd w:val="0"/>
              <w:snapToGrid w:val="0"/>
              <w:spacing w:before="78" w:line="400" w:lineRule="exact"/>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注意事项</w:t>
            </w:r>
          </w:p>
        </w:tc>
        <w:tc>
          <w:tcPr>
            <w:tcW w:w="5995" w:type="dxa"/>
            <w:shd w:val="clear" w:color="auto" w:fill="auto"/>
            <w:vAlign w:val="top"/>
          </w:tcPr>
          <w:p w14:paraId="57BA7495">
            <w:pPr>
              <w:pStyle w:val="12"/>
              <w:keepNext w:val="0"/>
              <w:keepLines w:val="0"/>
              <w:pageBreakBefore w:val="0"/>
              <w:widowControl/>
              <w:kinsoku w:val="0"/>
              <w:wordWrap/>
              <w:overflowPunct/>
              <w:topLinePunct w:val="0"/>
              <w:autoSpaceDE w:val="0"/>
              <w:autoSpaceDN w:val="0"/>
              <w:bidi w:val="0"/>
              <w:adjustRightInd w:val="0"/>
              <w:snapToGrid w:val="0"/>
              <w:spacing w:before="57" w:line="240" w:lineRule="auto"/>
              <w:ind w:left="111" w:right="25" w:firstLine="16"/>
              <w:textAlignment w:val="baseline"/>
              <w:rPr>
                <w:rFonts w:hint="eastAsia" w:ascii="宋体" w:hAnsi="宋体" w:eastAsia="宋体" w:cs="宋体"/>
                <w:sz w:val="24"/>
                <w:szCs w:val="24"/>
              </w:rPr>
            </w:pPr>
            <w:r>
              <w:rPr>
                <w:rFonts w:hint="eastAsia" w:ascii="宋体" w:hAnsi="宋体" w:eastAsia="宋体" w:cs="宋体"/>
                <w:b/>
                <w:bCs/>
                <w:spacing w:val="1"/>
                <w:sz w:val="24"/>
                <w:szCs w:val="24"/>
              </w:rPr>
              <w:t>1、供应商应对招标文件中加“★</w:t>
            </w:r>
            <w:r>
              <w:rPr>
                <w:rFonts w:hint="eastAsia" w:ascii="宋体" w:hAnsi="宋体" w:eastAsia="宋体" w:cs="宋体"/>
                <w:spacing w:val="-70"/>
                <w:sz w:val="24"/>
                <w:szCs w:val="24"/>
              </w:rPr>
              <w:t xml:space="preserve"> </w:t>
            </w:r>
            <w:r>
              <w:rPr>
                <w:rFonts w:hint="eastAsia" w:cs="宋体"/>
                <w:spacing w:val="-70"/>
                <w:sz w:val="24"/>
                <w:szCs w:val="24"/>
                <w:lang w:eastAsia="zh-CN"/>
              </w:rPr>
              <w:t>、</w:t>
            </w:r>
            <w:r>
              <w:rPr>
                <w:rFonts w:hint="eastAsia" w:ascii="宋体" w:hAnsi="宋体" w:eastAsia="宋体" w:cs="宋体"/>
                <w:spacing w:val="-4"/>
                <w:sz w:val="24"/>
                <w:szCs w:val="24"/>
              </w:rPr>
              <w:t>▲</w:t>
            </w:r>
            <w:r>
              <w:rPr>
                <w:rFonts w:hint="eastAsia" w:ascii="宋体" w:hAnsi="宋体" w:eastAsia="宋体" w:cs="宋体"/>
                <w:b/>
                <w:bCs/>
                <w:spacing w:val="1"/>
                <w:sz w:val="24"/>
                <w:szCs w:val="24"/>
              </w:rPr>
              <w:t>”、废标、无效标、</w:t>
            </w:r>
            <w:r>
              <w:rPr>
                <w:rFonts w:hint="eastAsia" w:ascii="宋体" w:hAnsi="宋体" w:eastAsia="宋体" w:cs="宋体"/>
                <w:sz w:val="24"/>
                <w:szCs w:val="24"/>
              </w:rPr>
              <w:t xml:space="preserve"> </w:t>
            </w:r>
            <w:r>
              <w:rPr>
                <w:rFonts w:hint="eastAsia" w:ascii="宋体" w:hAnsi="宋体" w:eastAsia="宋体" w:cs="宋体"/>
                <w:b/>
                <w:bCs/>
                <w:spacing w:val="-3"/>
                <w:sz w:val="24"/>
                <w:szCs w:val="24"/>
              </w:rPr>
              <w:t>投标被拒绝字样的条款引起重视，如不满足此类条款的</w:t>
            </w:r>
            <w:r>
              <w:rPr>
                <w:rFonts w:hint="eastAsia" w:ascii="宋体" w:hAnsi="宋体" w:eastAsia="宋体" w:cs="宋体"/>
                <w:spacing w:val="8"/>
                <w:sz w:val="24"/>
                <w:szCs w:val="24"/>
              </w:rPr>
              <w:t xml:space="preserve">  </w:t>
            </w:r>
            <w:r>
              <w:rPr>
                <w:rFonts w:hint="eastAsia" w:ascii="宋体" w:hAnsi="宋体" w:eastAsia="宋体" w:cs="宋体"/>
                <w:b/>
                <w:bCs/>
                <w:spacing w:val="-9"/>
                <w:sz w:val="24"/>
                <w:szCs w:val="24"/>
              </w:rPr>
              <w:t>规定，将视为未实质性响应招标文件要求，其投标无效。</w:t>
            </w:r>
            <w:r>
              <w:rPr>
                <w:rFonts w:hint="eastAsia" w:ascii="宋体" w:hAnsi="宋体" w:eastAsia="宋体" w:cs="宋体"/>
                <w:spacing w:val="8"/>
                <w:sz w:val="24"/>
                <w:szCs w:val="24"/>
              </w:rPr>
              <w:t xml:space="preserve"> </w:t>
            </w:r>
            <w:r>
              <w:rPr>
                <w:rFonts w:hint="eastAsia" w:ascii="宋体" w:hAnsi="宋体" w:eastAsia="宋体" w:cs="宋体"/>
                <w:b/>
                <w:bCs/>
                <w:spacing w:val="2"/>
                <w:sz w:val="24"/>
                <w:szCs w:val="24"/>
              </w:rPr>
              <w:t>2、着重提醒各供应商注意并认真查看招标文件中的每</w:t>
            </w:r>
            <w:r>
              <w:rPr>
                <w:rFonts w:hint="eastAsia" w:ascii="宋体" w:hAnsi="宋体" w:eastAsia="宋体" w:cs="宋体"/>
                <w:spacing w:val="7"/>
                <w:sz w:val="24"/>
                <w:szCs w:val="24"/>
              </w:rPr>
              <w:t xml:space="preserve">  </w:t>
            </w:r>
            <w:r>
              <w:rPr>
                <w:rFonts w:hint="eastAsia" w:ascii="宋体" w:hAnsi="宋体" w:eastAsia="宋体" w:cs="宋体"/>
                <w:b/>
                <w:bCs/>
                <w:spacing w:val="-3"/>
                <w:sz w:val="24"/>
                <w:szCs w:val="24"/>
              </w:rPr>
              <w:t>一个条款及要求，因误读招标文件而造成的后果，招标</w:t>
            </w:r>
            <w:r>
              <w:rPr>
                <w:rFonts w:hint="eastAsia" w:ascii="宋体" w:hAnsi="宋体" w:eastAsia="宋体" w:cs="宋体"/>
                <w:spacing w:val="8"/>
                <w:sz w:val="24"/>
                <w:szCs w:val="24"/>
              </w:rPr>
              <w:t xml:space="preserve">  </w:t>
            </w:r>
            <w:r>
              <w:rPr>
                <w:rFonts w:hint="eastAsia" w:ascii="宋体" w:hAnsi="宋体" w:eastAsia="宋体" w:cs="宋体"/>
                <w:b/>
                <w:bCs/>
                <w:spacing w:val="-4"/>
                <w:sz w:val="24"/>
                <w:szCs w:val="24"/>
              </w:rPr>
              <w:t>人概不负责。</w:t>
            </w:r>
          </w:p>
          <w:p w14:paraId="62358875">
            <w:pPr>
              <w:pStyle w:val="12"/>
              <w:keepNext w:val="0"/>
              <w:keepLines w:val="0"/>
              <w:pageBreakBefore w:val="0"/>
              <w:widowControl/>
              <w:kinsoku w:val="0"/>
              <w:wordWrap/>
              <w:overflowPunct/>
              <w:topLinePunct w:val="0"/>
              <w:autoSpaceDE w:val="0"/>
              <w:autoSpaceDN w:val="0"/>
              <w:bidi w:val="0"/>
              <w:adjustRightInd w:val="0"/>
              <w:snapToGrid w:val="0"/>
              <w:spacing w:before="34" w:line="240" w:lineRule="auto"/>
              <w:ind w:left="111" w:right="104" w:firstLine="3"/>
              <w:textAlignment w:val="baseline"/>
              <w:rPr>
                <w:rFonts w:hint="eastAsia" w:ascii="宋体" w:hAnsi="宋体" w:eastAsia="宋体" w:cs="宋体"/>
                <w:sz w:val="24"/>
                <w:szCs w:val="24"/>
              </w:rPr>
            </w:pPr>
            <w:r>
              <w:rPr>
                <w:rFonts w:hint="eastAsia" w:ascii="宋体" w:hAnsi="宋体" w:eastAsia="宋体" w:cs="宋体"/>
                <w:b/>
                <w:bCs/>
                <w:spacing w:val="-4"/>
                <w:sz w:val="24"/>
                <w:szCs w:val="24"/>
              </w:rPr>
              <w:t>3、供应商使用相同</w:t>
            </w:r>
            <w:r>
              <w:rPr>
                <w:rFonts w:hint="eastAsia" w:ascii="宋体" w:hAnsi="宋体" w:eastAsia="宋体" w:cs="宋体"/>
                <w:spacing w:val="-29"/>
                <w:sz w:val="24"/>
                <w:szCs w:val="24"/>
              </w:rPr>
              <w:t xml:space="preserve"> </w:t>
            </w:r>
            <w:r>
              <w:rPr>
                <w:rFonts w:hint="eastAsia" w:ascii="宋体" w:hAnsi="宋体" w:eastAsia="宋体" w:cs="宋体"/>
                <w:b/>
                <w:bCs/>
                <w:spacing w:val="-4"/>
                <w:sz w:val="24"/>
                <w:szCs w:val="24"/>
              </w:rPr>
              <w:t>IP</w:t>
            </w:r>
            <w:r>
              <w:rPr>
                <w:rFonts w:hint="eastAsia" w:ascii="宋体" w:hAnsi="宋体" w:eastAsia="宋体" w:cs="宋体"/>
                <w:spacing w:val="-50"/>
                <w:sz w:val="24"/>
                <w:szCs w:val="24"/>
              </w:rPr>
              <w:t xml:space="preserve"> </w:t>
            </w:r>
            <w:r>
              <w:rPr>
                <w:rFonts w:hint="eastAsia" w:ascii="宋体" w:hAnsi="宋体" w:eastAsia="宋体" w:cs="宋体"/>
                <w:b/>
                <w:bCs/>
                <w:spacing w:val="-4"/>
                <w:sz w:val="24"/>
                <w:szCs w:val="24"/>
              </w:rPr>
              <w:t>地址的，一经发现，相关部门将</w:t>
            </w:r>
            <w:r>
              <w:rPr>
                <w:rFonts w:hint="eastAsia" w:ascii="宋体" w:hAnsi="宋体" w:eastAsia="宋体" w:cs="宋体"/>
                <w:sz w:val="24"/>
                <w:szCs w:val="24"/>
              </w:rPr>
              <w:t xml:space="preserve"> </w:t>
            </w:r>
            <w:r>
              <w:rPr>
                <w:rFonts w:hint="eastAsia" w:ascii="宋体" w:hAnsi="宋体" w:eastAsia="宋体" w:cs="宋体"/>
                <w:b/>
                <w:bCs/>
                <w:spacing w:val="-3"/>
                <w:sz w:val="24"/>
                <w:szCs w:val="24"/>
              </w:rPr>
              <w:t>保留进一步核实的权利，查实后按串通投标处理。</w:t>
            </w:r>
          </w:p>
          <w:p w14:paraId="775B10B1">
            <w:pPr>
              <w:pStyle w:val="12"/>
              <w:keepNext w:val="0"/>
              <w:keepLines w:val="0"/>
              <w:pageBreakBefore w:val="0"/>
              <w:widowControl/>
              <w:kinsoku w:val="0"/>
              <w:wordWrap/>
              <w:overflowPunct/>
              <w:topLinePunct w:val="0"/>
              <w:autoSpaceDE w:val="0"/>
              <w:autoSpaceDN w:val="0"/>
              <w:bidi w:val="0"/>
              <w:adjustRightInd w:val="0"/>
              <w:snapToGrid w:val="0"/>
              <w:spacing w:before="31" w:line="240" w:lineRule="auto"/>
              <w:ind w:left="111" w:right="106" w:hanging="1"/>
              <w:textAlignment w:val="baseline"/>
              <w:rPr>
                <w:rFonts w:hint="eastAsia" w:ascii="宋体" w:hAnsi="宋体" w:eastAsia="宋体" w:cs="宋体"/>
                <w:sz w:val="24"/>
                <w:szCs w:val="24"/>
              </w:rPr>
            </w:pPr>
            <w:r>
              <w:rPr>
                <w:rFonts w:hint="eastAsia" w:ascii="宋体" w:hAnsi="宋体" w:eastAsia="宋体" w:cs="宋体"/>
                <w:b/>
                <w:bCs/>
                <w:spacing w:val="2"/>
                <w:sz w:val="24"/>
                <w:szCs w:val="24"/>
              </w:rPr>
              <w:t>4、投标文件中有弄虚作假的内容，其投标文件作废。</w:t>
            </w:r>
            <w:r>
              <w:rPr>
                <w:rFonts w:hint="eastAsia" w:ascii="宋体" w:hAnsi="宋体" w:eastAsia="宋体" w:cs="宋体"/>
                <w:spacing w:val="18"/>
                <w:sz w:val="24"/>
                <w:szCs w:val="24"/>
              </w:rPr>
              <w:t xml:space="preserve"> </w:t>
            </w:r>
            <w:r>
              <w:rPr>
                <w:rFonts w:hint="eastAsia" w:ascii="宋体" w:hAnsi="宋体" w:eastAsia="宋体" w:cs="宋体"/>
                <w:b/>
                <w:bCs/>
                <w:spacing w:val="-3"/>
                <w:sz w:val="24"/>
                <w:szCs w:val="24"/>
              </w:rPr>
              <w:t>（如假证书、假业绩、隐瞒不良行为记录、夸大荣誉、</w:t>
            </w:r>
            <w:r>
              <w:rPr>
                <w:rFonts w:hint="eastAsia" w:ascii="宋体" w:hAnsi="宋体" w:eastAsia="宋体" w:cs="宋体"/>
                <w:spacing w:val="16"/>
                <w:sz w:val="24"/>
                <w:szCs w:val="24"/>
              </w:rPr>
              <w:t xml:space="preserve"> </w:t>
            </w:r>
            <w:r>
              <w:rPr>
                <w:rFonts w:hint="eastAsia" w:ascii="宋体" w:hAnsi="宋体" w:eastAsia="宋体" w:cs="宋体"/>
                <w:b/>
                <w:bCs/>
                <w:spacing w:val="8"/>
                <w:sz w:val="24"/>
                <w:szCs w:val="24"/>
              </w:rPr>
              <w:t>使用非本单位在职员工的相关证件及不符合招标文件</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规定的条款等</w:t>
            </w:r>
            <w:r>
              <w:rPr>
                <w:rFonts w:hint="eastAsia" w:ascii="宋体" w:hAnsi="宋体" w:eastAsia="宋体" w:cs="宋体"/>
                <w:b/>
                <w:bCs/>
                <w:spacing w:val="5"/>
                <w:sz w:val="24"/>
                <w:szCs w:val="24"/>
              </w:rPr>
              <w:t>）；</w:t>
            </w:r>
            <w:r>
              <w:rPr>
                <w:rFonts w:hint="eastAsia" w:ascii="宋体" w:hAnsi="宋体" w:eastAsia="宋体" w:cs="宋体"/>
                <w:b/>
                <w:bCs/>
                <w:spacing w:val="-3"/>
                <w:sz w:val="24"/>
                <w:szCs w:val="24"/>
              </w:rPr>
              <w:t>在签订合同之前，招标人如发现供应</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商的投标文件有弄虚作假内容，招标人可拒绝与其签订</w:t>
            </w:r>
            <w:r>
              <w:rPr>
                <w:rFonts w:hint="eastAsia" w:ascii="宋体" w:hAnsi="宋体" w:eastAsia="宋体" w:cs="宋体"/>
                <w:spacing w:val="16"/>
                <w:sz w:val="24"/>
                <w:szCs w:val="24"/>
              </w:rPr>
              <w:t xml:space="preserve"> </w:t>
            </w:r>
            <w:r>
              <w:rPr>
                <w:rFonts w:hint="eastAsia" w:ascii="宋体" w:hAnsi="宋体" w:eastAsia="宋体" w:cs="宋体"/>
                <w:b/>
                <w:bCs/>
                <w:spacing w:val="-6"/>
                <w:sz w:val="24"/>
                <w:szCs w:val="24"/>
              </w:rPr>
              <w:t>合同。</w:t>
            </w:r>
          </w:p>
          <w:p w14:paraId="2C4D61EF">
            <w:pPr>
              <w:pStyle w:val="12"/>
              <w:keepNext w:val="0"/>
              <w:keepLines w:val="0"/>
              <w:pageBreakBefore w:val="0"/>
              <w:widowControl/>
              <w:kinsoku w:val="0"/>
              <w:wordWrap/>
              <w:overflowPunct/>
              <w:topLinePunct w:val="0"/>
              <w:autoSpaceDE w:val="0"/>
              <w:autoSpaceDN w:val="0"/>
              <w:bidi w:val="0"/>
              <w:adjustRightInd w:val="0"/>
              <w:snapToGrid w:val="0"/>
              <w:spacing w:before="27" w:line="240" w:lineRule="auto"/>
              <w:ind w:left="110" w:leftChars="0" w:right="26" w:rightChars="0" w:firstLine="4" w:firstLineChars="0"/>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b/>
                <w:bCs/>
                <w:spacing w:val="2"/>
                <w:sz w:val="24"/>
                <w:szCs w:val="24"/>
              </w:rPr>
              <w:t>5、供应商应保证在本项目使用的任何产品和服务（包</w:t>
            </w:r>
            <w:r>
              <w:rPr>
                <w:rFonts w:hint="eastAsia" w:ascii="宋体" w:hAnsi="宋体" w:eastAsia="宋体" w:cs="宋体"/>
                <w:spacing w:val="6"/>
                <w:sz w:val="24"/>
                <w:szCs w:val="24"/>
              </w:rPr>
              <w:t xml:space="preserve">  </w:t>
            </w:r>
            <w:r>
              <w:rPr>
                <w:rFonts w:hint="eastAsia" w:ascii="宋体" w:hAnsi="宋体" w:eastAsia="宋体" w:cs="宋体"/>
                <w:b/>
                <w:bCs/>
                <w:spacing w:val="-9"/>
                <w:sz w:val="24"/>
                <w:szCs w:val="24"/>
              </w:rPr>
              <w:t>括部分使用）时，不会产生因第三方提出侵犯其专利权、</w:t>
            </w:r>
            <w:r>
              <w:rPr>
                <w:rFonts w:hint="eastAsia" w:ascii="宋体" w:hAnsi="宋体" w:eastAsia="宋体" w:cs="宋体"/>
                <w:spacing w:val="8"/>
                <w:sz w:val="24"/>
                <w:szCs w:val="24"/>
              </w:rPr>
              <w:t xml:space="preserve"> </w:t>
            </w:r>
            <w:r>
              <w:rPr>
                <w:rFonts w:hint="eastAsia" w:ascii="宋体" w:hAnsi="宋体" w:eastAsia="宋体" w:cs="宋体"/>
                <w:b/>
                <w:bCs/>
                <w:spacing w:val="-3"/>
                <w:sz w:val="24"/>
                <w:szCs w:val="24"/>
              </w:rPr>
              <w:t>商标权或其它知识产权而引起的法律和经济纠纷，如因</w:t>
            </w:r>
            <w:r>
              <w:rPr>
                <w:rFonts w:hint="eastAsia" w:ascii="宋体" w:hAnsi="宋体" w:eastAsia="宋体" w:cs="宋体"/>
                <w:spacing w:val="8"/>
                <w:sz w:val="24"/>
                <w:szCs w:val="24"/>
              </w:rPr>
              <w:t xml:space="preserve">  </w:t>
            </w:r>
            <w:r>
              <w:rPr>
                <w:rFonts w:hint="eastAsia" w:ascii="宋体" w:hAnsi="宋体" w:eastAsia="宋体" w:cs="宋体"/>
                <w:b/>
                <w:bCs/>
                <w:spacing w:val="8"/>
                <w:sz w:val="24"/>
                <w:szCs w:val="24"/>
              </w:rPr>
              <w:t>专利权、商标权或其它知识产权而引起法律和经济纠</w:t>
            </w:r>
            <w:r>
              <w:rPr>
                <w:rFonts w:hint="eastAsia" w:ascii="宋体" w:hAnsi="宋体" w:eastAsia="宋体" w:cs="宋体"/>
                <w:spacing w:val="2"/>
                <w:sz w:val="24"/>
                <w:szCs w:val="24"/>
              </w:rPr>
              <w:t xml:space="preserve">  </w:t>
            </w:r>
            <w:r>
              <w:rPr>
                <w:rFonts w:hint="eastAsia" w:ascii="宋体" w:hAnsi="宋体" w:eastAsia="宋体" w:cs="宋体"/>
                <w:b/>
                <w:bCs/>
                <w:spacing w:val="-2"/>
                <w:sz w:val="24"/>
                <w:szCs w:val="24"/>
              </w:rPr>
              <w:t>纷，由供应商承担所有相关责任的同时不得耽</w:t>
            </w:r>
            <w:r>
              <w:rPr>
                <w:rFonts w:hint="eastAsia" w:ascii="宋体" w:hAnsi="宋体" w:eastAsia="宋体" w:cs="宋体"/>
                <w:b/>
                <w:bCs/>
                <w:spacing w:val="-3"/>
                <w:sz w:val="24"/>
                <w:szCs w:val="24"/>
              </w:rPr>
              <w:t>误本项目</w:t>
            </w:r>
            <w:r>
              <w:rPr>
                <w:rFonts w:hint="eastAsia" w:ascii="宋体" w:hAnsi="宋体" w:eastAsia="宋体" w:cs="宋体"/>
                <w:sz w:val="24"/>
                <w:szCs w:val="24"/>
              </w:rPr>
              <w:t xml:space="preserve">  </w:t>
            </w:r>
            <w:r>
              <w:rPr>
                <w:rFonts w:hint="eastAsia" w:ascii="宋体" w:hAnsi="宋体" w:eastAsia="宋体" w:cs="宋体"/>
                <w:b/>
                <w:bCs/>
                <w:spacing w:val="-6"/>
                <w:sz w:val="24"/>
                <w:szCs w:val="24"/>
              </w:rPr>
              <w:t>供货。</w:t>
            </w:r>
          </w:p>
        </w:tc>
      </w:tr>
    </w:tbl>
    <w:p w14:paraId="4F1EF543">
      <w:pPr>
        <w:pStyle w:val="2"/>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pPr>
    </w:p>
    <w:p w14:paraId="7E86F630">
      <w:pPr>
        <w:keepNext w:val="0"/>
        <w:keepLines w:val="0"/>
        <w:pageBreakBefore w:val="0"/>
        <w:widowControl/>
        <w:kinsoku w:val="0"/>
        <w:wordWrap/>
        <w:overflowPunct/>
        <w:topLinePunct w:val="0"/>
        <w:autoSpaceDE w:val="0"/>
        <w:autoSpaceDN w:val="0"/>
        <w:bidi w:val="0"/>
        <w:adjustRightInd w:val="0"/>
        <w:snapToGrid w:val="0"/>
        <w:spacing w:before="188" w:line="400" w:lineRule="exact"/>
        <w:textAlignment w:val="baseline"/>
        <w:rPr>
          <w:rFonts w:hint="eastAsia" w:ascii="宋体" w:hAnsi="宋体" w:eastAsia="宋体" w:cs="宋体"/>
          <w:sz w:val="24"/>
          <w:szCs w:val="24"/>
        </w:rPr>
      </w:pPr>
      <w:r>
        <w:rPr>
          <w:rFonts w:hint="eastAsia" w:ascii="宋体" w:hAnsi="宋体" w:eastAsia="宋体" w:cs="宋体"/>
          <w:b/>
          <w:bCs/>
          <w:spacing w:val="-3"/>
          <w:sz w:val="24"/>
          <w:szCs w:val="24"/>
        </w:rPr>
        <w:t>注：如有矛盾，以本表为准!</w:t>
      </w:r>
    </w:p>
    <w:p w14:paraId="7B51E937">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hint="eastAsia" w:ascii="宋体" w:hAnsi="宋体" w:eastAsia="宋体" w:cs="宋体"/>
          <w:sz w:val="24"/>
          <w:szCs w:val="24"/>
        </w:rPr>
      </w:pPr>
    </w:p>
    <w:p w14:paraId="20C62C88">
      <w:pPr>
        <w:spacing w:before="168" w:line="221" w:lineRule="auto"/>
        <w:ind w:left="4060"/>
        <w:rPr>
          <w:rFonts w:hint="eastAsia" w:ascii="宋体" w:hAnsi="宋体" w:eastAsia="宋体" w:cs="宋体"/>
          <w:sz w:val="24"/>
          <w:szCs w:val="24"/>
        </w:rPr>
      </w:pPr>
      <w:r>
        <w:rPr>
          <w:rFonts w:hint="eastAsia" w:ascii="宋体" w:hAnsi="宋体" w:eastAsia="宋体" w:cs="宋体"/>
          <w:b/>
          <w:bCs/>
          <w:spacing w:val="-14"/>
          <w:sz w:val="24"/>
          <w:szCs w:val="24"/>
          <w:lang w:val="en-US" w:eastAsia="zh-CN"/>
        </w:rPr>
        <w:t>二</w:t>
      </w:r>
      <w:r>
        <w:rPr>
          <w:rFonts w:hint="eastAsia" w:ascii="宋体" w:hAnsi="宋体" w:eastAsia="宋体" w:cs="宋体"/>
          <w:spacing w:val="-110"/>
          <w:sz w:val="24"/>
          <w:szCs w:val="24"/>
        </w:rPr>
        <w:t xml:space="preserve"> </w:t>
      </w:r>
      <w:r>
        <w:rPr>
          <w:rFonts w:hint="eastAsia" w:ascii="宋体" w:hAnsi="宋体" w:eastAsia="宋体" w:cs="宋体"/>
          <w:b/>
          <w:bCs/>
          <w:spacing w:val="-14"/>
          <w:sz w:val="24"/>
          <w:szCs w:val="24"/>
        </w:rPr>
        <w:t>、说</w:t>
      </w:r>
      <w:r>
        <w:rPr>
          <w:rFonts w:hint="eastAsia" w:ascii="宋体" w:hAnsi="宋体" w:eastAsia="宋体" w:cs="宋体"/>
          <w:spacing w:val="20"/>
          <w:sz w:val="24"/>
          <w:szCs w:val="24"/>
        </w:rPr>
        <w:t xml:space="preserve">  </w:t>
      </w:r>
      <w:r>
        <w:rPr>
          <w:rFonts w:hint="eastAsia" w:ascii="宋体" w:hAnsi="宋体" w:eastAsia="宋体" w:cs="宋体"/>
          <w:b/>
          <w:bCs/>
          <w:spacing w:val="-14"/>
          <w:sz w:val="24"/>
          <w:szCs w:val="24"/>
        </w:rPr>
        <w:t>明</w:t>
      </w:r>
    </w:p>
    <w:p w14:paraId="683FA3A3">
      <w:pPr>
        <w:spacing w:before="199" w:line="221" w:lineRule="auto"/>
        <w:ind w:left="18"/>
        <w:rPr>
          <w:rFonts w:hint="eastAsia" w:ascii="宋体" w:hAnsi="宋体" w:eastAsia="宋体" w:cs="宋体"/>
          <w:sz w:val="24"/>
          <w:szCs w:val="24"/>
        </w:rPr>
      </w:pPr>
      <w:r>
        <w:rPr>
          <w:rFonts w:hint="eastAsia" w:ascii="宋体" w:hAnsi="宋体" w:eastAsia="宋体" w:cs="宋体"/>
          <w:spacing w:val="-7"/>
          <w:sz w:val="24"/>
          <w:szCs w:val="24"/>
        </w:rPr>
        <w:t>1.</w:t>
      </w:r>
      <w:r>
        <w:rPr>
          <w:rFonts w:hint="eastAsia" w:ascii="宋体" w:hAnsi="宋体" w:eastAsia="宋体" w:cs="宋体"/>
          <w:spacing w:val="13"/>
          <w:sz w:val="24"/>
          <w:szCs w:val="24"/>
        </w:rPr>
        <w:t xml:space="preserve"> </w:t>
      </w:r>
      <w:r>
        <w:rPr>
          <w:rFonts w:hint="eastAsia" w:ascii="宋体" w:hAnsi="宋体" w:eastAsia="宋体" w:cs="宋体"/>
          <w:spacing w:val="-7"/>
          <w:sz w:val="24"/>
          <w:szCs w:val="24"/>
        </w:rPr>
        <w:t>适用范围</w:t>
      </w:r>
    </w:p>
    <w:p w14:paraId="03BF549A">
      <w:pPr>
        <w:spacing w:before="212" w:line="219" w:lineRule="auto"/>
        <w:ind w:left="18"/>
        <w:rPr>
          <w:rFonts w:hint="eastAsia" w:ascii="宋体" w:hAnsi="宋体" w:eastAsia="宋体" w:cs="宋体"/>
          <w:sz w:val="24"/>
          <w:szCs w:val="24"/>
        </w:rPr>
      </w:pPr>
      <w:r>
        <w:rPr>
          <w:rFonts w:hint="eastAsia" w:ascii="宋体" w:hAnsi="宋体" w:eastAsia="宋体" w:cs="宋体"/>
          <w:spacing w:val="-2"/>
          <w:sz w:val="24"/>
          <w:szCs w:val="24"/>
        </w:rPr>
        <w:t>1.1 本竞争性谈判文件仅适用于本次招标活动。</w:t>
      </w:r>
    </w:p>
    <w:p w14:paraId="1114E391">
      <w:pPr>
        <w:spacing w:before="216" w:line="221" w:lineRule="auto"/>
        <w:ind w:left="3"/>
        <w:rPr>
          <w:rFonts w:hint="eastAsia" w:ascii="宋体" w:hAnsi="宋体" w:eastAsia="宋体" w:cs="宋体"/>
          <w:sz w:val="24"/>
          <w:szCs w:val="24"/>
        </w:rPr>
      </w:pPr>
      <w:r>
        <w:rPr>
          <w:rFonts w:hint="eastAsia" w:ascii="宋体" w:hAnsi="宋体" w:eastAsia="宋体" w:cs="宋体"/>
          <w:spacing w:val="-4"/>
          <w:sz w:val="24"/>
          <w:szCs w:val="24"/>
        </w:rPr>
        <w:t>2．定义</w:t>
      </w:r>
    </w:p>
    <w:p w14:paraId="75982AB8">
      <w:pPr>
        <w:spacing w:before="212" w:line="219" w:lineRule="auto"/>
        <w:ind w:left="3"/>
        <w:rPr>
          <w:rFonts w:hint="eastAsia" w:ascii="宋体" w:hAnsi="宋体" w:eastAsia="宋体" w:cs="宋体"/>
          <w:sz w:val="24"/>
          <w:szCs w:val="24"/>
        </w:rPr>
      </w:pPr>
      <w:r>
        <w:rPr>
          <w:rFonts w:hint="eastAsia" w:ascii="宋体" w:hAnsi="宋体" w:eastAsia="宋体" w:cs="宋体"/>
          <w:spacing w:val="-1"/>
          <w:sz w:val="24"/>
          <w:szCs w:val="24"/>
        </w:rPr>
        <w:t>2.1 “采购人</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”系指依法进行政府采购的国家机关</w:t>
      </w:r>
      <w:r>
        <w:rPr>
          <w:rFonts w:hint="eastAsia" w:ascii="宋体" w:hAnsi="宋体" w:eastAsia="宋体" w:cs="宋体"/>
          <w:spacing w:val="-2"/>
          <w:sz w:val="24"/>
          <w:szCs w:val="24"/>
        </w:rPr>
        <w:t>、事业单位、团体组织；</w:t>
      </w:r>
    </w:p>
    <w:p w14:paraId="16ED614E">
      <w:pPr>
        <w:spacing w:before="214" w:line="219" w:lineRule="auto"/>
        <w:ind w:left="3"/>
        <w:rPr>
          <w:rFonts w:hint="eastAsia" w:ascii="宋体" w:hAnsi="宋体" w:eastAsia="宋体" w:cs="宋体"/>
          <w:sz w:val="24"/>
          <w:szCs w:val="24"/>
        </w:rPr>
      </w:pPr>
      <w:r>
        <w:rPr>
          <w:rFonts w:hint="eastAsia" w:ascii="宋体" w:hAnsi="宋体" w:eastAsia="宋体" w:cs="宋体"/>
          <w:spacing w:val="-2"/>
          <w:sz w:val="24"/>
          <w:szCs w:val="24"/>
        </w:rPr>
        <w:t>2.2 “采购代理机构</w:t>
      </w:r>
      <w:r>
        <w:rPr>
          <w:rFonts w:hint="eastAsia" w:ascii="宋体" w:hAnsi="宋体" w:eastAsia="宋体" w:cs="宋体"/>
          <w:spacing w:val="-72"/>
          <w:sz w:val="24"/>
          <w:szCs w:val="24"/>
        </w:rPr>
        <w:t xml:space="preserve"> </w:t>
      </w:r>
      <w:r>
        <w:rPr>
          <w:rFonts w:hint="eastAsia" w:ascii="宋体" w:hAnsi="宋体" w:eastAsia="宋体" w:cs="宋体"/>
          <w:spacing w:val="-2"/>
          <w:sz w:val="24"/>
          <w:szCs w:val="24"/>
        </w:rPr>
        <w:t>”系指</w:t>
      </w:r>
      <w:r>
        <w:rPr>
          <w:rFonts w:hint="eastAsia" w:ascii="宋体" w:hAnsi="宋体" w:eastAsia="宋体" w:cs="宋体"/>
          <w:spacing w:val="-2"/>
          <w:sz w:val="24"/>
          <w:szCs w:val="24"/>
          <w:lang w:val="en-US" w:eastAsia="zh-CN"/>
        </w:rPr>
        <w:t>新疆民盛工程管理服务有限责任公司</w:t>
      </w:r>
      <w:r>
        <w:rPr>
          <w:rFonts w:hint="eastAsia" w:ascii="宋体" w:hAnsi="宋体" w:eastAsia="宋体" w:cs="宋体"/>
          <w:spacing w:val="-2"/>
          <w:sz w:val="24"/>
          <w:szCs w:val="24"/>
        </w:rPr>
        <w:t>；</w:t>
      </w:r>
    </w:p>
    <w:p w14:paraId="705C13C6">
      <w:pPr>
        <w:spacing w:before="217" w:line="302" w:lineRule="auto"/>
        <w:ind w:left="3"/>
        <w:rPr>
          <w:rFonts w:hint="eastAsia" w:ascii="宋体" w:hAnsi="宋体" w:eastAsia="宋体" w:cs="宋体"/>
          <w:sz w:val="24"/>
          <w:szCs w:val="24"/>
        </w:rPr>
      </w:pPr>
      <w:r>
        <w:rPr>
          <w:rFonts w:hint="eastAsia" w:ascii="宋体" w:hAnsi="宋体" w:eastAsia="宋体" w:cs="宋体"/>
          <w:spacing w:val="-2"/>
          <w:sz w:val="24"/>
          <w:szCs w:val="24"/>
        </w:rPr>
        <w:t>2.3</w:t>
      </w:r>
      <w:r>
        <w:rPr>
          <w:rFonts w:hint="eastAsia" w:ascii="宋体" w:hAnsi="宋体" w:eastAsia="宋体" w:cs="宋体"/>
          <w:spacing w:val="-43"/>
          <w:sz w:val="24"/>
          <w:szCs w:val="24"/>
        </w:rPr>
        <w:t xml:space="preserve"> </w:t>
      </w:r>
      <w:r>
        <w:rPr>
          <w:rFonts w:hint="eastAsia" w:ascii="宋体" w:hAnsi="宋体" w:eastAsia="宋体" w:cs="宋体"/>
          <w:spacing w:val="-2"/>
          <w:sz w:val="24"/>
          <w:szCs w:val="24"/>
        </w:rPr>
        <w:t>“供应商</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”系指响应竞争性谈判文件并且符合竞争性谈判文件规定资格</w:t>
      </w:r>
      <w:r>
        <w:rPr>
          <w:rFonts w:hint="eastAsia" w:ascii="宋体" w:hAnsi="宋体" w:eastAsia="宋体" w:cs="宋体"/>
          <w:spacing w:val="-3"/>
          <w:sz w:val="24"/>
          <w:szCs w:val="24"/>
        </w:rPr>
        <w:t>条件和参加投标</w:t>
      </w:r>
      <w:r>
        <w:rPr>
          <w:rFonts w:hint="eastAsia" w:ascii="宋体" w:hAnsi="宋体" w:eastAsia="宋体" w:cs="宋体"/>
          <w:sz w:val="24"/>
          <w:szCs w:val="24"/>
        </w:rPr>
        <w:t xml:space="preserve"> </w:t>
      </w:r>
      <w:r>
        <w:rPr>
          <w:rFonts w:hint="eastAsia" w:ascii="宋体" w:hAnsi="宋体" w:eastAsia="宋体" w:cs="宋体"/>
          <w:spacing w:val="-1"/>
          <w:sz w:val="24"/>
          <w:szCs w:val="24"/>
        </w:rPr>
        <w:t>竞争的法人、其他组织或者自然人；</w:t>
      </w:r>
    </w:p>
    <w:p w14:paraId="5CF5339B">
      <w:pPr>
        <w:spacing w:before="213" w:line="219" w:lineRule="auto"/>
        <w:ind w:left="3"/>
        <w:rPr>
          <w:rFonts w:hint="eastAsia" w:ascii="宋体" w:hAnsi="宋体" w:eastAsia="宋体" w:cs="宋体"/>
          <w:sz w:val="24"/>
          <w:szCs w:val="24"/>
        </w:rPr>
      </w:pPr>
      <w:r>
        <w:rPr>
          <w:rFonts w:hint="eastAsia" w:ascii="宋体" w:hAnsi="宋体" w:eastAsia="宋体" w:cs="宋体"/>
          <w:spacing w:val="-1"/>
          <w:sz w:val="24"/>
          <w:szCs w:val="24"/>
        </w:rPr>
        <w:t>2.4“供应商公章</w:t>
      </w:r>
      <w:r>
        <w:rPr>
          <w:rFonts w:hint="eastAsia" w:ascii="宋体" w:hAnsi="宋体" w:eastAsia="宋体" w:cs="宋体"/>
          <w:spacing w:val="-88"/>
          <w:sz w:val="24"/>
          <w:szCs w:val="24"/>
        </w:rPr>
        <w:t xml:space="preserve"> </w:t>
      </w:r>
      <w:r>
        <w:rPr>
          <w:rFonts w:hint="eastAsia" w:ascii="宋体" w:hAnsi="宋体" w:eastAsia="宋体" w:cs="宋体"/>
          <w:spacing w:val="-1"/>
          <w:sz w:val="24"/>
          <w:szCs w:val="24"/>
        </w:rPr>
        <w:t>”在响应文件中指与供应商标准公章一</w:t>
      </w:r>
      <w:r>
        <w:rPr>
          <w:rFonts w:hint="eastAsia" w:ascii="宋体" w:hAnsi="宋体" w:eastAsia="宋体" w:cs="宋体"/>
          <w:spacing w:val="-2"/>
          <w:sz w:val="24"/>
          <w:szCs w:val="24"/>
        </w:rPr>
        <w:t>致的供应商电子签章。</w:t>
      </w:r>
    </w:p>
    <w:p w14:paraId="6EE91E92">
      <w:pPr>
        <w:spacing w:before="218" w:line="370" w:lineRule="auto"/>
        <w:ind w:right="273" w:firstLine="3"/>
        <w:rPr>
          <w:rFonts w:hint="eastAsia" w:ascii="宋体" w:hAnsi="宋体" w:eastAsia="宋体" w:cs="宋体"/>
          <w:sz w:val="24"/>
          <w:szCs w:val="24"/>
        </w:rPr>
      </w:pPr>
      <w:r>
        <w:rPr>
          <w:rFonts w:hint="eastAsia" w:ascii="宋体" w:hAnsi="宋体" w:eastAsia="宋体" w:cs="宋体"/>
          <w:spacing w:val="-4"/>
          <w:sz w:val="24"/>
          <w:szCs w:val="24"/>
        </w:rPr>
        <w:t>2.5“</w:t>
      </w:r>
      <w:r>
        <w:rPr>
          <w:rFonts w:hint="eastAsia" w:ascii="宋体" w:hAnsi="宋体" w:eastAsia="宋体" w:cs="宋体"/>
          <w:spacing w:val="-75"/>
          <w:sz w:val="24"/>
          <w:szCs w:val="24"/>
        </w:rPr>
        <w:t xml:space="preserve"> </w:t>
      </w:r>
      <w:r>
        <w:rPr>
          <w:rFonts w:hint="eastAsia" w:ascii="宋体" w:hAnsi="宋体" w:eastAsia="宋体" w:cs="宋体"/>
          <w:spacing w:val="-4"/>
          <w:sz w:val="24"/>
          <w:szCs w:val="24"/>
        </w:rPr>
        <w:t>电子响应文件</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”指利用政采云平台提供的“</w:t>
      </w:r>
      <w:r>
        <w:rPr>
          <w:rFonts w:hint="eastAsia" w:ascii="宋体" w:hAnsi="宋体" w:eastAsia="宋体" w:cs="宋体"/>
          <w:spacing w:val="-83"/>
          <w:sz w:val="24"/>
          <w:szCs w:val="24"/>
        </w:rPr>
        <w:t xml:space="preserve"> </w:t>
      </w:r>
      <w:r>
        <w:rPr>
          <w:rFonts w:hint="eastAsia" w:ascii="宋体" w:hAnsi="宋体" w:eastAsia="宋体" w:cs="宋体"/>
          <w:spacing w:val="-4"/>
          <w:sz w:val="24"/>
          <w:szCs w:val="24"/>
        </w:rPr>
        <w:t>电子响应文件制作工具</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”编制的响应文</w:t>
      </w:r>
      <w:r>
        <w:rPr>
          <w:rFonts w:hint="eastAsia" w:ascii="宋体" w:hAnsi="宋体" w:eastAsia="宋体" w:cs="宋体"/>
          <w:sz w:val="24"/>
          <w:szCs w:val="24"/>
        </w:rPr>
        <w:t xml:space="preserve"> </w:t>
      </w:r>
      <w:r>
        <w:rPr>
          <w:rFonts w:hint="eastAsia" w:ascii="宋体" w:hAnsi="宋体" w:eastAsia="宋体" w:cs="宋体"/>
          <w:spacing w:val="-1"/>
          <w:sz w:val="24"/>
          <w:szCs w:val="24"/>
        </w:rPr>
        <w:t>件加密标书及与加密标书同时生成的备份标书。</w:t>
      </w:r>
    </w:p>
    <w:p w14:paraId="39D23BB5">
      <w:pPr>
        <w:spacing w:before="36" w:line="372" w:lineRule="auto"/>
        <w:ind w:left="3"/>
        <w:rPr>
          <w:rFonts w:hint="eastAsia" w:ascii="宋体" w:hAnsi="宋体" w:eastAsia="宋体" w:cs="宋体"/>
          <w:sz w:val="24"/>
          <w:szCs w:val="24"/>
        </w:rPr>
      </w:pPr>
      <w:r>
        <w:rPr>
          <w:rFonts w:hint="eastAsia" w:ascii="宋体" w:hAnsi="宋体" w:eastAsia="宋体" w:cs="宋体"/>
          <w:sz w:val="24"/>
          <w:szCs w:val="24"/>
        </w:rPr>
        <w:t>2.6“联合体</w:t>
      </w:r>
      <w:r>
        <w:rPr>
          <w:rFonts w:hint="eastAsia" w:ascii="宋体" w:hAnsi="宋体" w:eastAsia="宋体" w:cs="宋体"/>
          <w:spacing w:val="-85"/>
          <w:sz w:val="24"/>
          <w:szCs w:val="24"/>
        </w:rPr>
        <w:t xml:space="preserve"> </w:t>
      </w:r>
      <w:r>
        <w:rPr>
          <w:rFonts w:hint="eastAsia" w:ascii="宋体" w:hAnsi="宋体" w:eastAsia="宋体" w:cs="宋体"/>
          <w:sz w:val="24"/>
          <w:szCs w:val="24"/>
        </w:rPr>
        <w:t>”是指以两个或两个以上的响应招标、参加</w:t>
      </w:r>
      <w:r>
        <w:rPr>
          <w:rFonts w:hint="eastAsia" w:ascii="宋体" w:hAnsi="宋体" w:eastAsia="宋体" w:cs="宋体"/>
          <w:spacing w:val="-1"/>
          <w:sz w:val="24"/>
          <w:szCs w:val="24"/>
        </w:rPr>
        <w:t>投标竞争的依法成立的公司或其他</w:t>
      </w:r>
      <w:r>
        <w:rPr>
          <w:rFonts w:hint="eastAsia" w:ascii="宋体" w:hAnsi="宋体" w:eastAsia="宋体" w:cs="宋体"/>
          <w:sz w:val="24"/>
          <w:szCs w:val="24"/>
        </w:rPr>
        <w:t xml:space="preserve"> 组织组成的一个供应商的身份共同投标的供应</w:t>
      </w:r>
      <w:r>
        <w:rPr>
          <w:rFonts w:hint="eastAsia" w:ascii="宋体" w:hAnsi="宋体" w:eastAsia="宋体" w:cs="宋体"/>
          <w:spacing w:val="-1"/>
          <w:sz w:val="24"/>
          <w:szCs w:val="24"/>
        </w:rPr>
        <w:t>商（如允许联合体参与投标）。</w:t>
      </w:r>
    </w:p>
    <w:p w14:paraId="34BC7C67">
      <w:pPr>
        <w:spacing w:before="33" w:line="219" w:lineRule="auto"/>
        <w:ind w:left="3"/>
        <w:rPr>
          <w:rFonts w:hint="eastAsia" w:ascii="宋体" w:hAnsi="宋体" w:eastAsia="宋体" w:cs="宋体"/>
          <w:sz w:val="24"/>
          <w:szCs w:val="24"/>
        </w:rPr>
      </w:pPr>
      <w:r>
        <w:rPr>
          <w:rFonts w:hint="eastAsia" w:ascii="宋体" w:hAnsi="宋体" w:eastAsia="宋体" w:cs="宋体"/>
          <w:spacing w:val="-2"/>
          <w:sz w:val="24"/>
          <w:szCs w:val="24"/>
        </w:rPr>
        <w:t>2.7 “</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中标方</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”系指经谈判小组评定后由谈判小组推荐并由采购人确定的供应</w:t>
      </w:r>
      <w:r>
        <w:rPr>
          <w:rFonts w:hint="eastAsia" w:ascii="宋体" w:hAnsi="宋体" w:eastAsia="宋体" w:cs="宋体"/>
          <w:spacing w:val="-3"/>
          <w:sz w:val="24"/>
          <w:szCs w:val="24"/>
        </w:rPr>
        <w:t>商。</w:t>
      </w:r>
    </w:p>
    <w:p w14:paraId="272A2DF7">
      <w:pPr>
        <w:spacing w:before="215" w:line="219" w:lineRule="auto"/>
        <w:ind w:left="5"/>
        <w:rPr>
          <w:rFonts w:hint="eastAsia" w:ascii="宋体" w:hAnsi="宋体" w:eastAsia="宋体" w:cs="宋体"/>
          <w:sz w:val="24"/>
          <w:szCs w:val="24"/>
        </w:rPr>
      </w:pPr>
      <w:r>
        <w:rPr>
          <w:rFonts w:hint="eastAsia" w:ascii="宋体" w:hAnsi="宋体" w:eastAsia="宋体" w:cs="宋体"/>
          <w:spacing w:val="-2"/>
          <w:sz w:val="24"/>
          <w:szCs w:val="24"/>
        </w:rPr>
        <w:t>3．合格的供应商</w:t>
      </w:r>
    </w:p>
    <w:p w14:paraId="56C4844B">
      <w:pPr>
        <w:spacing w:before="217" w:line="219" w:lineRule="auto"/>
        <w:ind w:left="5"/>
        <w:rPr>
          <w:rFonts w:hint="eastAsia" w:ascii="宋体" w:hAnsi="宋体" w:eastAsia="宋体" w:cs="宋体"/>
          <w:sz w:val="24"/>
          <w:szCs w:val="24"/>
        </w:rPr>
      </w:pPr>
      <w:r>
        <w:rPr>
          <w:rFonts w:hint="eastAsia" w:ascii="宋体" w:hAnsi="宋体" w:eastAsia="宋体" w:cs="宋体"/>
          <w:sz w:val="24"/>
          <w:szCs w:val="24"/>
        </w:rPr>
        <w:t>3.1 有能力提供竞争性谈判文件中所要求的货</w:t>
      </w:r>
      <w:r>
        <w:rPr>
          <w:rFonts w:hint="eastAsia" w:ascii="宋体" w:hAnsi="宋体" w:eastAsia="宋体" w:cs="宋体"/>
          <w:spacing w:val="-1"/>
          <w:sz w:val="24"/>
          <w:szCs w:val="24"/>
        </w:rPr>
        <w:t>物或服务、资格审查合格的供应商；</w:t>
      </w:r>
    </w:p>
    <w:p w14:paraId="41B93D6C">
      <w:pPr>
        <w:spacing w:before="214" w:line="219" w:lineRule="auto"/>
        <w:ind w:left="5"/>
        <w:rPr>
          <w:rFonts w:hint="eastAsia" w:ascii="宋体" w:hAnsi="宋体" w:eastAsia="宋体" w:cs="宋体"/>
          <w:sz w:val="24"/>
          <w:szCs w:val="24"/>
        </w:rPr>
      </w:pPr>
      <w:r>
        <w:rPr>
          <w:rFonts w:hint="eastAsia" w:ascii="宋体" w:hAnsi="宋体" w:eastAsia="宋体" w:cs="宋体"/>
          <w:spacing w:val="-1"/>
          <w:sz w:val="24"/>
          <w:szCs w:val="24"/>
        </w:rPr>
        <w:t>3.2 供应商必须遵守有关的国内法律和规章条例。</w:t>
      </w:r>
    </w:p>
    <w:p w14:paraId="50BFE341">
      <w:pPr>
        <w:spacing w:before="215" w:line="219" w:lineRule="auto"/>
        <w:rPr>
          <w:rFonts w:hint="eastAsia" w:ascii="宋体" w:hAnsi="宋体" w:eastAsia="宋体" w:cs="宋体"/>
          <w:sz w:val="24"/>
          <w:szCs w:val="24"/>
        </w:rPr>
      </w:pPr>
      <w:r>
        <w:rPr>
          <w:rFonts w:hint="eastAsia" w:ascii="宋体" w:hAnsi="宋体" w:eastAsia="宋体" w:cs="宋体"/>
          <w:spacing w:val="-2"/>
          <w:sz w:val="24"/>
          <w:szCs w:val="24"/>
        </w:rPr>
        <w:t>4．供应商资格</w:t>
      </w:r>
    </w:p>
    <w:p w14:paraId="16C47135">
      <w:pPr>
        <w:spacing w:before="217" w:line="219" w:lineRule="auto"/>
        <w:rPr>
          <w:rFonts w:hint="eastAsia" w:ascii="宋体" w:hAnsi="宋体" w:eastAsia="宋体" w:cs="宋体"/>
          <w:sz w:val="24"/>
          <w:szCs w:val="24"/>
        </w:rPr>
      </w:pPr>
      <w:r>
        <w:rPr>
          <w:rFonts w:hint="eastAsia" w:ascii="宋体" w:hAnsi="宋体" w:eastAsia="宋体" w:cs="宋体"/>
          <w:spacing w:val="-2"/>
          <w:sz w:val="24"/>
          <w:szCs w:val="24"/>
        </w:rPr>
        <w:t>4.1</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符合供应商须知前附表。</w:t>
      </w:r>
    </w:p>
    <w:p w14:paraId="4A61D043">
      <w:pPr>
        <w:spacing w:before="213" w:line="221" w:lineRule="auto"/>
        <w:ind w:left="5"/>
        <w:rPr>
          <w:rFonts w:hint="eastAsia" w:ascii="宋体" w:hAnsi="宋体" w:eastAsia="宋体" w:cs="宋体"/>
          <w:sz w:val="24"/>
          <w:szCs w:val="24"/>
        </w:rPr>
      </w:pPr>
      <w:r>
        <w:rPr>
          <w:rFonts w:hint="eastAsia" w:ascii="宋体" w:hAnsi="宋体" w:eastAsia="宋体" w:cs="宋体"/>
          <w:spacing w:val="-3"/>
          <w:sz w:val="24"/>
          <w:szCs w:val="24"/>
        </w:rPr>
        <w:t>5．投标费用</w:t>
      </w:r>
    </w:p>
    <w:p w14:paraId="35EF2522">
      <w:pPr>
        <w:spacing w:before="213" w:line="219" w:lineRule="auto"/>
        <w:ind w:left="5"/>
        <w:rPr>
          <w:rFonts w:hint="eastAsia" w:ascii="宋体" w:hAnsi="宋体" w:eastAsia="宋体" w:cs="宋体"/>
          <w:spacing w:val="-1"/>
          <w:sz w:val="24"/>
          <w:szCs w:val="24"/>
        </w:rPr>
      </w:pPr>
      <w:r>
        <w:rPr>
          <w:rFonts w:hint="eastAsia" w:ascii="宋体" w:hAnsi="宋体" w:eastAsia="宋体" w:cs="宋体"/>
          <w:spacing w:val="-1"/>
          <w:sz w:val="24"/>
          <w:szCs w:val="24"/>
        </w:rPr>
        <w:t>5.1 供应商将自行承担所有与参加投标有关的全部费用。</w:t>
      </w:r>
    </w:p>
    <w:p w14:paraId="5E520542">
      <w:pPr>
        <w:spacing w:before="181" w:line="221" w:lineRule="auto"/>
        <w:ind w:left="3499"/>
        <w:outlineLvl w:val="0"/>
        <w:rPr>
          <w:rFonts w:hint="eastAsia" w:ascii="宋体" w:hAnsi="宋体" w:eastAsia="宋体" w:cs="宋体"/>
          <w:b/>
          <w:bCs/>
          <w:spacing w:val="-4"/>
          <w:sz w:val="24"/>
          <w:szCs w:val="24"/>
          <w:lang w:val="en-US" w:eastAsia="zh-CN"/>
        </w:rPr>
      </w:pPr>
    </w:p>
    <w:p w14:paraId="338504DB">
      <w:pPr>
        <w:spacing w:before="181" w:line="221" w:lineRule="auto"/>
        <w:ind w:left="3499"/>
        <w:outlineLvl w:val="0"/>
        <w:rPr>
          <w:rFonts w:hint="eastAsia" w:ascii="宋体" w:hAnsi="宋体" w:eastAsia="宋体" w:cs="宋体"/>
          <w:b/>
          <w:bCs/>
          <w:spacing w:val="-4"/>
          <w:sz w:val="24"/>
          <w:szCs w:val="24"/>
          <w:lang w:val="en-US" w:eastAsia="zh-CN"/>
        </w:rPr>
      </w:pPr>
    </w:p>
    <w:p w14:paraId="3E9511FD">
      <w:pPr>
        <w:spacing w:before="181" w:line="221" w:lineRule="auto"/>
        <w:ind w:left="3499"/>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三</w:t>
      </w:r>
      <w:r>
        <w:rPr>
          <w:rFonts w:hint="eastAsia" w:ascii="宋体" w:hAnsi="宋体" w:eastAsia="宋体" w:cs="宋体"/>
          <w:b/>
          <w:bCs/>
          <w:spacing w:val="-4"/>
          <w:sz w:val="24"/>
          <w:szCs w:val="24"/>
        </w:rPr>
        <w:t>、竞争性谈判文件</w:t>
      </w:r>
    </w:p>
    <w:p w14:paraId="5B5C057C">
      <w:pPr>
        <w:spacing w:before="200" w:line="219" w:lineRule="auto"/>
        <w:ind w:left="2"/>
        <w:rPr>
          <w:rFonts w:hint="eastAsia" w:ascii="宋体" w:hAnsi="宋体" w:eastAsia="宋体" w:cs="宋体"/>
          <w:sz w:val="24"/>
          <w:szCs w:val="24"/>
        </w:rPr>
      </w:pPr>
      <w:r>
        <w:rPr>
          <w:rFonts w:hint="eastAsia" w:ascii="宋体" w:hAnsi="宋体" w:eastAsia="宋体" w:cs="宋体"/>
          <w:spacing w:val="-1"/>
          <w:sz w:val="24"/>
          <w:szCs w:val="24"/>
        </w:rPr>
        <w:t>6．竞争性谈判文件（以上简称谈判文件）构成</w:t>
      </w:r>
    </w:p>
    <w:p w14:paraId="0172E5E7">
      <w:pPr>
        <w:spacing w:before="214" w:line="220" w:lineRule="auto"/>
        <w:ind w:left="2"/>
        <w:rPr>
          <w:rFonts w:hint="eastAsia" w:ascii="宋体" w:hAnsi="宋体" w:eastAsia="宋体" w:cs="宋体"/>
          <w:sz w:val="24"/>
          <w:szCs w:val="24"/>
        </w:rPr>
      </w:pPr>
      <w:r>
        <w:rPr>
          <w:rFonts w:hint="eastAsia" w:ascii="宋体" w:hAnsi="宋体" w:eastAsia="宋体" w:cs="宋体"/>
          <w:spacing w:val="-2"/>
          <w:sz w:val="24"/>
          <w:szCs w:val="24"/>
        </w:rPr>
        <w:t>6.1</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谈判文件包括：</w:t>
      </w:r>
    </w:p>
    <w:p w14:paraId="7D5FF09B">
      <w:pPr>
        <w:spacing w:before="215" w:line="219" w:lineRule="auto"/>
        <w:ind w:left="12"/>
        <w:rPr>
          <w:rFonts w:hint="eastAsia" w:ascii="宋体" w:hAnsi="宋体" w:eastAsia="宋体" w:cs="宋体"/>
          <w:sz w:val="24"/>
          <w:szCs w:val="24"/>
        </w:rPr>
      </w:pPr>
      <w:r>
        <w:rPr>
          <w:rFonts w:hint="eastAsia" w:ascii="宋体" w:hAnsi="宋体" w:eastAsia="宋体" w:cs="宋体"/>
          <w:spacing w:val="-3"/>
          <w:sz w:val="24"/>
          <w:szCs w:val="24"/>
        </w:rPr>
        <w:t>（1）竞争性谈判公告</w:t>
      </w:r>
    </w:p>
    <w:p w14:paraId="67772023">
      <w:pPr>
        <w:spacing w:before="215" w:line="185"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"bookmark3"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（2）供应商须知</w:t>
      </w:r>
      <w:r>
        <w:rPr>
          <w:rFonts w:hint="eastAsia" w:ascii="宋体" w:hAnsi="宋体" w:eastAsia="宋体" w:cs="宋体"/>
          <w:spacing w:val="-3"/>
          <w:sz w:val="24"/>
          <w:szCs w:val="24"/>
        </w:rPr>
        <w:fldChar w:fldCharType="end"/>
      </w:r>
    </w:p>
    <w:p w14:paraId="65DAEB8C">
      <w:pPr>
        <w:spacing w:before="259" w:line="220"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"bookmark9"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（3）技术要求</w:t>
      </w:r>
      <w:r>
        <w:rPr>
          <w:rFonts w:hint="eastAsia" w:ascii="宋体" w:hAnsi="宋体" w:eastAsia="宋体" w:cs="宋体"/>
          <w:spacing w:val="-3"/>
          <w:sz w:val="24"/>
          <w:szCs w:val="24"/>
        </w:rPr>
        <w:fldChar w:fldCharType="end"/>
      </w:r>
    </w:p>
    <w:p w14:paraId="3946A443">
      <w:pPr>
        <w:spacing w:before="204" w:line="219" w:lineRule="auto"/>
        <w:ind w:left="12"/>
        <w:rPr>
          <w:rFonts w:hint="eastAsia" w:ascii="宋体" w:hAnsi="宋体" w:eastAsia="宋体" w:cs="宋体"/>
          <w:sz w:val="24"/>
          <w:szCs w:val="24"/>
        </w:rPr>
      </w:pPr>
      <w:r>
        <w:rPr>
          <w:rFonts w:hint="eastAsia" w:ascii="宋体" w:hAnsi="宋体" w:eastAsia="宋体" w:cs="宋体"/>
          <w:spacing w:val="-3"/>
          <w:sz w:val="24"/>
          <w:szCs w:val="24"/>
        </w:rPr>
        <w:t>（4）项目合同书范本</w:t>
      </w:r>
    </w:p>
    <w:p w14:paraId="786F8F20">
      <w:pPr>
        <w:spacing w:before="214" w:line="220" w:lineRule="auto"/>
        <w:ind w:left="12"/>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"bookmark10" </w:instrText>
      </w:r>
      <w:r>
        <w:rPr>
          <w:rFonts w:hint="eastAsia" w:ascii="宋体" w:hAnsi="宋体" w:eastAsia="宋体" w:cs="宋体"/>
          <w:sz w:val="24"/>
          <w:szCs w:val="24"/>
        </w:rPr>
        <w:fldChar w:fldCharType="separate"/>
      </w:r>
      <w:r>
        <w:rPr>
          <w:rFonts w:hint="eastAsia" w:ascii="宋体" w:hAnsi="宋体" w:eastAsia="宋体" w:cs="宋体"/>
          <w:spacing w:val="-3"/>
          <w:sz w:val="24"/>
          <w:szCs w:val="24"/>
        </w:rPr>
        <w:t>（5）响应文件格式</w:t>
      </w:r>
      <w:r>
        <w:rPr>
          <w:rFonts w:hint="eastAsia" w:ascii="宋体" w:hAnsi="宋体" w:eastAsia="宋体" w:cs="宋体"/>
          <w:spacing w:val="-3"/>
          <w:sz w:val="24"/>
          <w:szCs w:val="24"/>
        </w:rPr>
        <w:fldChar w:fldCharType="end"/>
      </w:r>
    </w:p>
    <w:p w14:paraId="631AF088">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6.2 谈判文件以中文编写。</w:t>
      </w:r>
    </w:p>
    <w:p w14:paraId="1566401F">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1"/>
          <w:sz w:val="24"/>
          <w:szCs w:val="24"/>
        </w:rPr>
      </w:pPr>
      <w:r>
        <w:rPr>
          <w:rFonts w:hint="eastAsia" w:ascii="宋体" w:hAnsi="宋体" w:eastAsia="宋体" w:cs="宋体"/>
          <w:spacing w:val="-2"/>
          <w:sz w:val="24"/>
          <w:szCs w:val="24"/>
        </w:rPr>
        <w:t>6.3 供应商应认真阅读谈判文件中所有的事项、格式、条</w:t>
      </w:r>
      <w:r>
        <w:rPr>
          <w:rFonts w:hint="eastAsia" w:ascii="宋体" w:hAnsi="宋体" w:eastAsia="宋体" w:cs="宋体"/>
          <w:spacing w:val="-3"/>
          <w:sz w:val="24"/>
          <w:szCs w:val="24"/>
        </w:rPr>
        <w:t>款和规范等要求，从而对谈判文件</w:t>
      </w:r>
      <w:r>
        <w:rPr>
          <w:rFonts w:hint="eastAsia" w:ascii="宋体" w:hAnsi="宋体" w:eastAsia="宋体" w:cs="宋体"/>
          <w:sz w:val="24"/>
          <w:szCs w:val="24"/>
        </w:rPr>
        <w:t xml:space="preserve"> </w:t>
      </w:r>
      <w:r>
        <w:rPr>
          <w:rFonts w:hint="eastAsia" w:ascii="宋体" w:hAnsi="宋体" w:eastAsia="宋体" w:cs="宋体"/>
          <w:spacing w:val="-2"/>
          <w:sz w:val="24"/>
          <w:szCs w:val="24"/>
        </w:rPr>
        <w:t>作出实质性响应。如果没有按照谈判文件要求提交</w:t>
      </w:r>
      <w:r>
        <w:rPr>
          <w:rFonts w:hint="eastAsia" w:ascii="宋体" w:hAnsi="宋体" w:eastAsia="宋体" w:cs="宋体"/>
          <w:spacing w:val="-3"/>
          <w:sz w:val="24"/>
          <w:szCs w:val="24"/>
        </w:rPr>
        <w:t>全部响应文件或资料，没有对谈判文件作</w:t>
      </w:r>
      <w:r>
        <w:rPr>
          <w:rFonts w:hint="eastAsia" w:ascii="宋体" w:hAnsi="宋体" w:eastAsia="宋体" w:cs="宋体"/>
          <w:sz w:val="24"/>
          <w:szCs w:val="24"/>
        </w:rPr>
        <w:t xml:space="preserve"> </w:t>
      </w:r>
      <w:r>
        <w:rPr>
          <w:rFonts w:hint="eastAsia" w:ascii="宋体" w:hAnsi="宋体" w:eastAsia="宋体" w:cs="宋体"/>
          <w:spacing w:val="-1"/>
          <w:sz w:val="24"/>
          <w:szCs w:val="24"/>
        </w:rPr>
        <w:t>出实质性响应，其风险应由供应商自行承担。</w:t>
      </w:r>
    </w:p>
    <w:p w14:paraId="5FB28D22">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pacing w:val="-2"/>
          <w:sz w:val="24"/>
          <w:szCs w:val="24"/>
        </w:rPr>
      </w:pPr>
      <w:r>
        <w:rPr>
          <w:rFonts w:hint="eastAsia" w:ascii="宋体" w:hAnsi="宋体" w:eastAsia="宋体" w:cs="宋体"/>
          <w:spacing w:val="-2"/>
          <w:sz w:val="24"/>
          <w:szCs w:val="24"/>
        </w:rPr>
        <w:t>7．谈判文件澄清</w:t>
      </w:r>
    </w:p>
    <w:p w14:paraId="33856DAA">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2"/>
        <w:textAlignment w:val="baseline"/>
        <w:rPr>
          <w:rFonts w:hint="eastAsia" w:ascii="宋体" w:hAnsi="宋体" w:eastAsia="宋体" w:cs="宋体"/>
          <w:sz w:val="24"/>
          <w:szCs w:val="24"/>
        </w:rPr>
      </w:pPr>
      <w:r>
        <w:rPr>
          <w:rFonts w:hint="eastAsia" w:ascii="宋体" w:hAnsi="宋体" w:eastAsia="宋体" w:cs="宋体"/>
          <w:spacing w:val="-2"/>
          <w:sz w:val="24"/>
          <w:szCs w:val="24"/>
        </w:rPr>
        <w:t>7.1 供应商对竞争性谈判文件如有疑点，可在递交响应</w:t>
      </w:r>
      <w:r>
        <w:rPr>
          <w:rFonts w:hint="eastAsia" w:ascii="宋体" w:hAnsi="宋体" w:eastAsia="宋体" w:cs="宋体"/>
          <w:spacing w:val="-3"/>
          <w:sz w:val="24"/>
          <w:szCs w:val="24"/>
        </w:rPr>
        <w:t>文件截止时间</w:t>
      </w:r>
      <w:r>
        <w:rPr>
          <w:rFonts w:hint="eastAsia" w:ascii="宋体" w:hAnsi="宋体" w:eastAsia="宋体" w:cs="宋体"/>
          <w:spacing w:val="-3"/>
          <w:sz w:val="24"/>
          <w:szCs w:val="24"/>
          <w:u w:val="single" w:color="auto"/>
        </w:rPr>
        <w:t xml:space="preserve"> 三个工作日前 </w:t>
      </w:r>
      <w:r>
        <w:rPr>
          <w:rFonts w:hint="eastAsia" w:ascii="宋体" w:hAnsi="宋体" w:eastAsia="宋体" w:cs="宋体"/>
          <w:spacing w:val="-3"/>
          <w:sz w:val="24"/>
          <w:szCs w:val="24"/>
        </w:rPr>
        <w:t>书面递</w:t>
      </w:r>
      <w:r>
        <w:rPr>
          <w:rFonts w:hint="eastAsia" w:ascii="宋体" w:hAnsi="宋体" w:eastAsia="宋体" w:cs="宋体"/>
          <w:sz w:val="24"/>
          <w:szCs w:val="24"/>
        </w:rPr>
        <w:t xml:space="preserve"> 交同时</w:t>
      </w:r>
      <w:r>
        <w:rPr>
          <w:rFonts w:hint="eastAsia" w:ascii="宋体" w:hAnsi="宋体" w:eastAsia="宋体" w:cs="宋体"/>
          <w:b/>
          <w:bCs/>
          <w:sz w:val="24"/>
          <w:szCs w:val="24"/>
        </w:rPr>
        <w:t>Email：</w:t>
      </w:r>
      <w:r>
        <w:rPr>
          <w:rFonts w:hint="eastAsia" w:ascii="宋体" w:hAnsi="宋体" w:eastAsia="宋体" w:cs="宋体"/>
          <w:b/>
          <w:bCs/>
          <w:sz w:val="24"/>
          <w:szCs w:val="24"/>
          <w:lang w:val="en-US" w:eastAsia="zh-CN"/>
        </w:rPr>
        <w:t>1403020244</w:t>
      </w:r>
      <w:r>
        <w:rPr>
          <w:rFonts w:hint="eastAsia" w:ascii="宋体" w:hAnsi="宋体" w:eastAsia="宋体" w:cs="宋体"/>
          <w:b/>
          <w:bCs/>
          <w:sz w:val="24"/>
          <w:szCs w:val="24"/>
        </w:rPr>
        <w:t>@qq.com</w:t>
      </w:r>
      <w:r>
        <w:rPr>
          <w:rFonts w:hint="eastAsia" w:ascii="宋体" w:hAnsi="宋体" w:eastAsia="宋体" w:cs="宋体"/>
          <w:spacing w:val="-38"/>
          <w:sz w:val="24"/>
          <w:szCs w:val="24"/>
        </w:rPr>
        <w:t xml:space="preserve"> </w:t>
      </w:r>
      <w:r>
        <w:rPr>
          <w:rFonts w:hint="eastAsia" w:ascii="宋体" w:hAnsi="宋体" w:eastAsia="宋体" w:cs="宋体"/>
          <w:sz w:val="24"/>
          <w:szCs w:val="24"/>
        </w:rPr>
        <w:t xml:space="preserve">通知采购人要求澄清。采购人将视情况确定采用适当方  </w:t>
      </w:r>
      <w:r>
        <w:rPr>
          <w:rFonts w:hint="eastAsia" w:ascii="宋体" w:hAnsi="宋体" w:eastAsia="宋体" w:cs="宋体"/>
          <w:spacing w:val="-6"/>
          <w:sz w:val="24"/>
          <w:szCs w:val="24"/>
        </w:rPr>
        <w:t>式予以澄清。采购人认为有必要时，可将答复内容（包括原提出问题，但不包括问题的来源）</w:t>
      </w:r>
      <w:r>
        <w:rPr>
          <w:rFonts w:hint="eastAsia" w:ascii="宋体" w:hAnsi="宋体" w:eastAsia="宋体" w:cs="宋体"/>
          <w:spacing w:val="5"/>
          <w:sz w:val="24"/>
          <w:szCs w:val="24"/>
        </w:rPr>
        <w:t xml:space="preserve"> </w:t>
      </w:r>
      <w:r>
        <w:rPr>
          <w:rFonts w:hint="eastAsia" w:ascii="宋体" w:hAnsi="宋体" w:eastAsia="宋体" w:cs="宋体"/>
          <w:spacing w:val="-2"/>
          <w:sz w:val="24"/>
          <w:szCs w:val="24"/>
        </w:rPr>
        <w:t>分发给所有供应商。</w:t>
      </w:r>
    </w:p>
    <w:p w14:paraId="1C2544BC">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
        <w:textAlignment w:val="baseline"/>
        <w:rPr>
          <w:rFonts w:hint="eastAsia" w:ascii="宋体" w:hAnsi="宋体" w:eastAsia="宋体" w:cs="宋体"/>
          <w:sz w:val="24"/>
          <w:szCs w:val="24"/>
        </w:rPr>
      </w:pPr>
      <w:r>
        <w:rPr>
          <w:rFonts w:hint="eastAsia" w:ascii="宋体" w:hAnsi="宋体" w:eastAsia="宋体" w:cs="宋体"/>
          <w:spacing w:val="-1"/>
          <w:sz w:val="24"/>
          <w:szCs w:val="24"/>
        </w:rPr>
        <w:t>8. 竞争性谈判文件的修改</w:t>
      </w:r>
    </w:p>
    <w:p w14:paraId="09303D81">
      <w:pPr>
        <w:keepNext w:val="0"/>
        <w:keepLines w:val="0"/>
        <w:pageBreakBefore w:val="0"/>
        <w:widowControl/>
        <w:kinsoku w:val="0"/>
        <w:wordWrap/>
        <w:overflowPunct/>
        <w:topLinePunct w:val="0"/>
        <w:autoSpaceDE w:val="0"/>
        <w:autoSpaceDN w:val="0"/>
        <w:bidi w:val="0"/>
        <w:adjustRightInd w:val="0"/>
        <w:snapToGrid w:val="0"/>
        <w:spacing w:before="216" w:line="300" w:lineRule="exact"/>
        <w:ind w:right="99"/>
        <w:textAlignment w:val="baseline"/>
        <w:rPr>
          <w:rFonts w:hint="eastAsia" w:ascii="宋体" w:hAnsi="宋体" w:eastAsia="宋体" w:cs="宋体"/>
          <w:sz w:val="24"/>
          <w:szCs w:val="24"/>
        </w:rPr>
      </w:pPr>
      <w:r>
        <w:rPr>
          <w:rFonts w:hint="eastAsia" w:ascii="宋体" w:hAnsi="宋体" w:eastAsia="宋体" w:cs="宋体"/>
          <w:spacing w:val="-1"/>
          <w:sz w:val="24"/>
          <w:szCs w:val="24"/>
        </w:rPr>
        <w:t>8.1</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在递交响应文件截止时间</w:t>
      </w:r>
      <w:r>
        <w:rPr>
          <w:rFonts w:hint="eastAsia" w:ascii="宋体" w:hAnsi="宋体" w:eastAsia="宋体" w:cs="宋体"/>
          <w:spacing w:val="-1"/>
          <w:sz w:val="24"/>
          <w:szCs w:val="24"/>
          <w:u w:val="single" w:color="auto"/>
        </w:rPr>
        <w:t xml:space="preserve"> 三个工作日 </w:t>
      </w:r>
      <w:r>
        <w:rPr>
          <w:rFonts w:hint="eastAsia" w:ascii="宋体" w:hAnsi="宋体" w:eastAsia="宋体" w:cs="宋体"/>
          <w:spacing w:val="-1"/>
          <w:sz w:val="24"/>
          <w:szCs w:val="24"/>
        </w:rPr>
        <w:t>的任何时间，采购人可主动或依据供</w:t>
      </w:r>
      <w:r>
        <w:rPr>
          <w:rFonts w:hint="eastAsia" w:ascii="宋体" w:hAnsi="宋体" w:eastAsia="宋体" w:cs="宋体"/>
          <w:spacing w:val="-2"/>
          <w:sz w:val="24"/>
          <w:szCs w:val="24"/>
        </w:rPr>
        <w:t>应商要求澄</w:t>
      </w:r>
      <w:r>
        <w:rPr>
          <w:rFonts w:hint="eastAsia" w:ascii="宋体" w:hAnsi="宋体" w:eastAsia="宋体" w:cs="宋体"/>
          <w:sz w:val="24"/>
          <w:szCs w:val="24"/>
        </w:rPr>
        <w:t xml:space="preserve"> </w:t>
      </w:r>
      <w:r>
        <w:rPr>
          <w:rFonts w:hint="eastAsia" w:ascii="宋体" w:hAnsi="宋体" w:eastAsia="宋体" w:cs="宋体"/>
          <w:spacing w:val="-2"/>
          <w:sz w:val="24"/>
          <w:szCs w:val="24"/>
        </w:rPr>
        <w:t>清的问题而修改或补充竞争性谈判文件，竞争性谈判</w:t>
      </w:r>
      <w:r>
        <w:rPr>
          <w:rFonts w:hint="eastAsia" w:ascii="宋体" w:hAnsi="宋体" w:eastAsia="宋体" w:cs="宋体"/>
          <w:spacing w:val="-3"/>
          <w:sz w:val="24"/>
          <w:szCs w:val="24"/>
        </w:rPr>
        <w:t>文件的澄清或者修改在新疆政府采购网</w:t>
      </w:r>
      <w:r>
        <w:rPr>
          <w:rFonts w:hint="eastAsia" w:ascii="宋体" w:hAnsi="宋体" w:eastAsia="宋体" w:cs="宋体"/>
          <w:sz w:val="24"/>
          <w:szCs w:val="24"/>
        </w:rPr>
        <w:t xml:space="preserve"> </w:t>
      </w:r>
      <w:r>
        <w:rPr>
          <w:rFonts w:hint="eastAsia" w:ascii="宋体" w:hAnsi="宋体" w:eastAsia="宋体" w:cs="宋体"/>
          <w:spacing w:val="-1"/>
          <w:sz w:val="24"/>
          <w:szCs w:val="24"/>
        </w:rPr>
        <w:t>上公布(新疆政府采购网，</w:t>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http://www.ccgp-xinjiang.gov.cn)，供应商应自行查阅</w:t>
      </w:r>
      <w:r>
        <w:rPr>
          <w:rFonts w:hint="eastAsia" w:ascii="宋体" w:hAnsi="宋体" w:eastAsia="宋体" w:cs="宋体"/>
          <w:spacing w:val="-2"/>
          <w:sz w:val="24"/>
          <w:szCs w:val="24"/>
        </w:rPr>
        <w:t>澄清公</w:t>
      </w:r>
      <w:r>
        <w:rPr>
          <w:rFonts w:hint="eastAsia" w:ascii="宋体" w:hAnsi="宋体" w:eastAsia="宋体" w:cs="宋体"/>
          <w:sz w:val="24"/>
          <w:szCs w:val="24"/>
        </w:rPr>
        <w:t xml:space="preserve"> 告或更正公告，澄清或者修改文件作为竞争性谈判文件的组成部</w:t>
      </w:r>
      <w:r>
        <w:rPr>
          <w:rFonts w:hint="eastAsia" w:ascii="宋体" w:hAnsi="宋体" w:eastAsia="宋体" w:cs="宋体"/>
          <w:spacing w:val="-1"/>
          <w:sz w:val="24"/>
          <w:szCs w:val="24"/>
        </w:rPr>
        <w:t>分对供应商具有约束力。</w:t>
      </w:r>
    </w:p>
    <w:p w14:paraId="2960D8EF">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2" w:right="99" w:hanging="11"/>
        <w:textAlignment w:val="baseline"/>
        <w:rPr>
          <w:rFonts w:hint="eastAsia" w:ascii="宋体" w:hAnsi="宋体" w:eastAsia="宋体" w:cs="宋体"/>
          <w:sz w:val="24"/>
          <w:szCs w:val="24"/>
        </w:rPr>
      </w:pPr>
      <w:r>
        <w:rPr>
          <w:rFonts w:hint="eastAsia" w:ascii="宋体" w:hAnsi="宋体" w:eastAsia="宋体" w:cs="宋体"/>
          <w:spacing w:val="-1"/>
          <w:sz w:val="24"/>
          <w:szCs w:val="24"/>
        </w:rPr>
        <w:t>8.2</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为使供应商在准备谈判时有适当的时间考虑响应文件的修改，采购</w:t>
      </w:r>
      <w:r>
        <w:rPr>
          <w:rFonts w:hint="eastAsia" w:ascii="宋体" w:hAnsi="宋体" w:eastAsia="宋体" w:cs="宋体"/>
          <w:spacing w:val="-2"/>
          <w:sz w:val="24"/>
          <w:szCs w:val="24"/>
        </w:rPr>
        <w:t>人有权决定推迟递交</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响应文件截止时间及谈判开始时间，并将此变更通知所有的采购人。</w:t>
      </w:r>
    </w:p>
    <w:p w14:paraId="6C91DA0F">
      <w:pPr>
        <w:keepNext w:val="0"/>
        <w:keepLines w:val="0"/>
        <w:pageBreakBefore w:val="0"/>
        <w:widowControl/>
        <w:kinsoku w:val="0"/>
        <w:wordWrap/>
        <w:overflowPunct/>
        <w:topLinePunct w:val="0"/>
        <w:autoSpaceDE w:val="0"/>
        <w:autoSpaceDN w:val="0"/>
        <w:bidi w:val="0"/>
        <w:adjustRightInd w:val="0"/>
        <w:snapToGrid w:val="0"/>
        <w:spacing w:before="217" w:line="300" w:lineRule="exact"/>
        <w:ind w:right="99" w:firstLine="1"/>
        <w:textAlignment w:val="baseline"/>
        <w:rPr>
          <w:rFonts w:hint="eastAsia" w:ascii="宋体" w:hAnsi="宋体" w:eastAsia="宋体" w:cs="宋体"/>
          <w:spacing w:val="-2"/>
          <w:sz w:val="24"/>
          <w:szCs w:val="24"/>
        </w:rPr>
      </w:pPr>
      <w:r>
        <w:rPr>
          <w:rFonts w:hint="eastAsia" w:ascii="宋体" w:hAnsi="宋体" w:eastAsia="宋体" w:cs="宋体"/>
          <w:spacing w:val="-1"/>
          <w:sz w:val="24"/>
          <w:szCs w:val="24"/>
        </w:rPr>
        <w:t>8.3</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竞争性谈判文件的修改和补充文件将构成竞争性谈判文件的一部分</w:t>
      </w:r>
      <w:r>
        <w:rPr>
          <w:rFonts w:hint="eastAsia" w:ascii="宋体" w:hAnsi="宋体" w:eastAsia="宋体" w:cs="宋体"/>
          <w:spacing w:val="-2"/>
          <w:sz w:val="24"/>
          <w:szCs w:val="24"/>
        </w:rPr>
        <w:t>，并且对采购人具有优先约束力。</w:t>
      </w:r>
    </w:p>
    <w:p w14:paraId="6815251A">
      <w:pPr>
        <w:spacing w:before="177" w:line="221" w:lineRule="auto"/>
        <w:ind w:left="3494"/>
        <w:outlineLvl w:val="0"/>
        <w:rPr>
          <w:rFonts w:hint="eastAsia" w:ascii="宋体" w:hAnsi="宋体" w:eastAsia="宋体" w:cs="宋体"/>
          <w:b/>
          <w:bCs/>
          <w:spacing w:val="-4"/>
          <w:sz w:val="24"/>
          <w:szCs w:val="24"/>
          <w:lang w:val="en-US" w:eastAsia="zh-CN"/>
        </w:rPr>
      </w:pPr>
    </w:p>
    <w:p w14:paraId="0CE772EB">
      <w:pPr>
        <w:spacing w:before="177" w:line="221" w:lineRule="auto"/>
        <w:ind w:left="3494"/>
        <w:outlineLvl w:val="0"/>
        <w:rPr>
          <w:rFonts w:hint="eastAsia" w:ascii="宋体" w:hAnsi="宋体" w:eastAsia="宋体" w:cs="宋体"/>
          <w:b/>
          <w:bCs/>
          <w:spacing w:val="-4"/>
          <w:sz w:val="24"/>
          <w:szCs w:val="24"/>
          <w:lang w:val="en-US" w:eastAsia="zh-CN"/>
        </w:rPr>
      </w:pPr>
    </w:p>
    <w:p w14:paraId="42FF16B3">
      <w:pPr>
        <w:spacing w:before="177" w:line="221" w:lineRule="auto"/>
        <w:ind w:left="3494"/>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四</w:t>
      </w:r>
      <w:r>
        <w:rPr>
          <w:rFonts w:hint="eastAsia" w:ascii="宋体" w:hAnsi="宋体" w:eastAsia="宋体" w:cs="宋体"/>
          <w:b/>
          <w:bCs/>
          <w:spacing w:val="-4"/>
          <w:sz w:val="24"/>
          <w:szCs w:val="24"/>
        </w:rPr>
        <w:t>、响应文件的编写</w:t>
      </w:r>
    </w:p>
    <w:p w14:paraId="3B728A8B">
      <w:pPr>
        <w:keepNext w:val="0"/>
        <w:keepLines w:val="0"/>
        <w:pageBreakBefore w:val="0"/>
        <w:widowControl/>
        <w:kinsoku w:val="0"/>
        <w:wordWrap/>
        <w:overflowPunct/>
        <w:topLinePunct w:val="0"/>
        <w:autoSpaceDE w:val="0"/>
        <w:autoSpaceDN w:val="0"/>
        <w:bidi w:val="0"/>
        <w:adjustRightInd w:val="0"/>
        <w:snapToGrid w:val="0"/>
        <w:spacing w:before="202" w:line="300" w:lineRule="exact"/>
        <w:ind w:left="1"/>
        <w:textAlignment w:val="baseline"/>
        <w:rPr>
          <w:rFonts w:hint="eastAsia" w:ascii="宋体" w:hAnsi="宋体" w:eastAsia="宋体" w:cs="宋体"/>
          <w:sz w:val="24"/>
          <w:szCs w:val="24"/>
        </w:rPr>
      </w:pPr>
      <w:r>
        <w:rPr>
          <w:rFonts w:hint="eastAsia" w:ascii="宋体" w:hAnsi="宋体" w:eastAsia="宋体" w:cs="宋体"/>
          <w:spacing w:val="-3"/>
          <w:sz w:val="24"/>
          <w:szCs w:val="24"/>
        </w:rPr>
        <w:t>9．要求</w:t>
      </w:r>
    </w:p>
    <w:p w14:paraId="12910B39">
      <w:pPr>
        <w:keepNext w:val="0"/>
        <w:keepLines w:val="0"/>
        <w:pageBreakBefore w:val="0"/>
        <w:widowControl/>
        <w:kinsoku w:val="0"/>
        <w:wordWrap/>
        <w:overflowPunct/>
        <w:topLinePunct w:val="0"/>
        <w:autoSpaceDE w:val="0"/>
        <w:autoSpaceDN w:val="0"/>
        <w:bidi w:val="0"/>
        <w:adjustRightInd w:val="0"/>
        <w:snapToGrid w:val="0"/>
        <w:spacing w:before="210" w:line="300" w:lineRule="exact"/>
        <w:ind w:right="18"/>
        <w:textAlignment w:val="baseline"/>
        <w:rPr>
          <w:rFonts w:hint="eastAsia" w:ascii="宋体" w:hAnsi="宋体" w:eastAsia="宋体" w:cs="宋体"/>
          <w:sz w:val="24"/>
          <w:szCs w:val="24"/>
          <w:lang w:val="en-US" w:eastAsia="zh-CN"/>
        </w:rPr>
      </w:pPr>
      <w:r>
        <w:rPr>
          <w:rFonts w:hint="eastAsia" w:ascii="宋体" w:hAnsi="宋体" w:eastAsia="宋体" w:cs="宋体"/>
          <w:spacing w:val="-2"/>
          <w:sz w:val="24"/>
          <w:szCs w:val="24"/>
        </w:rPr>
        <w:t>9.1 供应商应仔细阅读谈判文件的所有内容，按谈判文件的</w:t>
      </w:r>
      <w:r>
        <w:rPr>
          <w:rFonts w:hint="eastAsia" w:ascii="宋体" w:hAnsi="宋体" w:eastAsia="宋体" w:cs="宋体"/>
          <w:spacing w:val="-3"/>
          <w:sz w:val="24"/>
          <w:szCs w:val="24"/>
        </w:rPr>
        <w:t>要求提供响应文件，并保证所提</w:t>
      </w:r>
      <w:r>
        <w:rPr>
          <w:rFonts w:hint="eastAsia" w:ascii="宋体" w:hAnsi="宋体" w:eastAsia="宋体" w:cs="宋体"/>
          <w:sz w:val="24"/>
          <w:szCs w:val="24"/>
        </w:rPr>
        <w:t xml:space="preserve"> </w:t>
      </w:r>
      <w:r>
        <w:rPr>
          <w:rFonts w:hint="eastAsia" w:ascii="宋体" w:hAnsi="宋体" w:eastAsia="宋体" w:cs="宋体"/>
          <w:spacing w:val="-6"/>
          <w:sz w:val="24"/>
          <w:szCs w:val="24"/>
        </w:rPr>
        <w:t>供的全部资料的真实性，以使其投标对谈判文件作出实质性响应，否则</w:t>
      </w:r>
      <w:r>
        <w:rPr>
          <w:rFonts w:hint="eastAsia" w:ascii="宋体" w:hAnsi="宋体" w:eastAsia="宋体" w:cs="宋体"/>
          <w:spacing w:val="-7"/>
          <w:sz w:val="24"/>
          <w:szCs w:val="24"/>
        </w:rPr>
        <w:t>，其投标可能被拒绝</w:t>
      </w:r>
      <w:r>
        <w:rPr>
          <w:rFonts w:hint="eastAsia" w:ascii="宋体" w:hAnsi="宋体" w:eastAsia="宋体" w:cs="宋体"/>
          <w:spacing w:val="-7"/>
          <w:sz w:val="24"/>
          <w:szCs w:val="24"/>
          <w:lang w:eastAsia="zh-CN"/>
        </w:rPr>
        <w:t>。</w:t>
      </w:r>
    </w:p>
    <w:p w14:paraId="3B7ECF2E">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8"/>
        <w:textAlignment w:val="baseline"/>
        <w:rPr>
          <w:rFonts w:hint="eastAsia" w:ascii="宋体" w:hAnsi="宋体" w:eastAsia="宋体" w:cs="宋体"/>
          <w:sz w:val="24"/>
          <w:szCs w:val="24"/>
        </w:rPr>
      </w:pPr>
      <w:r>
        <w:rPr>
          <w:rFonts w:hint="eastAsia" w:ascii="宋体" w:hAnsi="宋体" w:eastAsia="宋体" w:cs="宋体"/>
          <w:spacing w:val="-4"/>
          <w:sz w:val="24"/>
          <w:szCs w:val="24"/>
        </w:rPr>
        <w:t>10．投标语言</w:t>
      </w:r>
    </w:p>
    <w:p w14:paraId="79B8BEB7">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7" w:right="99" w:firstLine="11"/>
        <w:textAlignment w:val="baseline"/>
        <w:rPr>
          <w:rFonts w:hint="eastAsia" w:ascii="宋体" w:hAnsi="宋体" w:eastAsia="宋体" w:cs="宋体"/>
          <w:spacing w:val="-8"/>
          <w:sz w:val="24"/>
          <w:szCs w:val="24"/>
        </w:rPr>
      </w:pPr>
      <w:r>
        <w:rPr>
          <w:rFonts w:hint="eastAsia" w:ascii="宋体" w:hAnsi="宋体" w:eastAsia="宋体" w:cs="宋体"/>
          <w:spacing w:val="-2"/>
          <w:sz w:val="24"/>
          <w:szCs w:val="24"/>
        </w:rPr>
        <w:t>10.1</w:t>
      </w:r>
      <w:r>
        <w:rPr>
          <w:rFonts w:hint="eastAsia" w:ascii="宋体" w:hAnsi="宋体" w:eastAsia="宋体" w:cs="宋体"/>
          <w:spacing w:val="-31"/>
          <w:sz w:val="24"/>
          <w:szCs w:val="24"/>
        </w:rPr>
        <w:t xml:space="preserve"> </w:t>
      </w:r>
      <w:r>
        <w:rPr>
          <w:rFonts w:hint="eastAsia" w:ascii="宋体" w:hAnsi="宋体" w:eastAsia="宋体" w:cs="宋体"/>
          <w:spacing w:val="-2"/>
          <w:sz w:val="24"/>
          <w:szCs w:val="24"/>
        </w:rPr>
        <w:t>响应文件及供应商与采购人/采购代理机构就投标交换的文件和来往信件，应以中文书</w:t>
      </w:r>
      <w:r>
        <w:rPr>
          <w:rFonts w:hint="eastAsia" w:ascii="宋体" w:hAnsi="宋体" w:eastAsia="宋体" w:cs="宋体"/>
          <w:sz w:val="24"/>
          <w:szCs w:val="24"/>
        </w:rPr>
        <w:t xml:space="preserve"> </w:t>
      </w:r>
      <w:r>
        <w:rPr>
          <w:rFonts w:hint="eastAsia" w:ascii="宋体" w:hAnsi="宋体" w:eastAsia="宋体" w:cs="宋体"/>
          <w:spacing w:val="-8"/>
          <w:sz w:val="24"/>
          <w:szCs w:val="24"/>
        </w:rPr>
        <w:t>写。</w:t>
      </w:r>
    </w:p>
    <w:p w14:paraId="2B764836">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18"/>
        <w:textAlignment w:val="baseline"/>
        <w:rPr>
          <w:rFonts w:hint="eastAsia" w:ascii="宋体" w:hAnsi="宋体" w:eastAsia="宋体" w:cs="宋体"/>
          <w:sz w:val="24"/>
          <w:szCs w:val="24"/>
        </w:rPr>
      </w:pPr>
      <w:r>
        <w:rPr>
          <w:rFonts w:hint="eastAsia" w:ascii="宋体" w:hAnsi="宋体" w:eastAsia="宋体" w:cs="宋体"/>
          <w:spacing w:val="-3"/>
          <w:sz w:val="24"/>
          <w:szCs w:val="24"/>
        </w:rPr>
        <w:t>11、响应文件的签署及规定</w:t>
      </w:r>
    </w:p>
    <w:p w14:paraId="7CD5201C">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right="81" w:firstLine="16"/>
        <w:textAlignment w:val="baseline"/>
        <w:rPr>
          <w:rFonts w:hint="eastAsia" w:ascii="宋体" w:hAnsi="宋体" w:eastAsia="宋体" w:cs="宋体"/>
          <w:sz w:val="24"/>
          <w:szCs w:val="24"/>
        </w:rPr>
      </w:pPr>
      <w:r>
        <w:rPr>
          <w:rFonts w:hint="eastAsia" w:ascii="宋体" w:hAnsi="宋体" w:eastAsia="宋体" w:cs="宋体"/>
          <w:spacing w:val="1"/>
          <w:sz w:val="24"/>
          <w:szCs w:val="24"/>
        </w:rPr>
        <w:t>11.1</w:t>
      </w:r>
      <w:r>
        <w:rPr>
          <w:rFonts w:hint="eastAsia" w:ascii="宋体" w:hAnsi="宋体" w:eastAsia="宋体" w:cs="宋体"/>
          <w:spacing w:val="-20"/>
          <w:sz w:val="24"/>
          <w:szCs w:val="24"/>
        </w:rPr>
        <w:t xml:space="preserve"> </w:t>
      </w:r>
      <w:r>
        <w:rPr>
          <w:rFonts w:hint="eastAsia" w:ascii="宋体" w:hAnsi="宋体" w:eastAsia="宋体" w:cs="宋体"/>
          <w:spacing w:val="1"/>
          <w:sz w:val="24"/>
          <w:szCs w:val="24"/>
        </w:rPr>
        <w:t>电子响应文件使用政采云平台提供的响应文件制</w:t>
      </w:r>
      <w:r>
        <w:rPr>
          <w:rFonts w:hint="eastAsia" w:ascii="宋体" w:hAnsi="宋体" w:eastAsia="宋体" w:cs="宋体"/>
          <w:sz w:val="24"/>
          <w:szCs w:val="24"/>
        </w:rPr>
        <w:t xml:space="preserve">作工具以及竞争性谈判文件要求进行 </w:t>
      </w:r>
      <w:r>
        <w:rPr>
          <w:rFonts w:hint="eastAsia" w:ascii="宋体" w:hAnsi="宋体" w:eastAsia="宋体" w:cs="宋体"/>
          <w:spacing w:val="-2"/>
          <w:sz w:val="24"/>
          <w:szCs w:val="24"/>
        </w:rPr>
        <w:t>制作编制。响应文件制作时，不同内容按标签提示</w:t>
      </w:r>
      <w:r>
        <w:rPr>
          <w:rFonts w:hint="eastAsia" w:ascii="宋体" w:hAnsi="宋体" w:eastAsia="宋体" w:cs="宋体"/>
          <w:spacing w:val="-3"/>
          <w:sz w:val="24"/>
          <w:szCs w:val="24"/>
        </w:rPr>
        <w:t>制作导入，按照竞争性谈判文件中明确的</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响应文件目录和格式进行编制，保证目录清晰、内容完整。</w:t>
      </w:r>
    </w:p>
    <w:p w14:paraId="51A68FDB">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7" w:right="99" w:firstLine="11"/>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11.2</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电子响应文件须使用供应商公章的电子签章。若无电子签章，则视为无效投标。电子</w:t>
      </w:r>
      <w:r>
        <w:rPr>
          <w:rFonts w:hint="eastAsia" w:ascii="宋体" w:hAnsi="宋体" w:eastAsia="宋体" w:cs="宋体"/>
          <w:sz w:val="24"/>
          <w:szCs w:val="24"/>
        </w:rPr>
        <w:t xml:space="preserve"> </w:t>
      </w:r>
      <w:r>
        <w:rPr>
          <w:rFonts w:hint="eastAsia" w:ascii="宋体" w:hAnsi="宋体" w:eastAsia="宋体" w:cs="宋体"/>
          <w:spacing w:val="-1"/>
          <w:sz w:val="24"/>
          <w:szCs w:val="24"/>
        </w:rPr>
        <w:t>响应文件须使用法定代表人的电子签章或签字。若无电子签章或签字，则视为无效投标。</w:t>
      </w:r>
    </w:p>
    <w:p w14:paraId="43F6C015">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2" w:right="81" w:firstLine="15"/>
        <w:textAlignment w:val="baseline"/>
        <w:rPr>
          <w:rFonts w:hint="eastAsia" w:ascii="宋体" w:hAnsi="宋体" w:eastAsia="宋体" w:cs="宋体"/>
          <w:sz w:val="24"/>
          <w:szCs w:val="24"/>
        </w:rPr>
      </w:pPr>
      <w:r>
        <w:rPr>
          <w:rFonts w:hint="eastAsia" w:ascii="宋体" w:hAnsi="宋体" w:eastAsia="宋体" w:cs="宋体"/>
          <w:spacing w:val="-1"/>
          <w:sz w:val="24"/>
          <w:szCs w:val="24"/>
        </w:rPr>
        <w:t>11.3</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电子响应文件须按竞争性谈判文件要求制作报价响应文件，并制作在政采云平台响应</w:t>
      </w:r>
      <w:r>
        <w:rPr>
          <w:rFonts w:hint="eastAsia" w:ascii="宋体" w:hAnsi="宋体" w:eastAsia="宋体" w:cs="宋体"/>
          <w:sz w:val="24"/>
          <w:szCs w:val="24"/>
        </w:rPr>
        <w:t xml:space="preserve"> 文件相应模块。若供应商文件制作与响应模块不对应的，产</w:t>
      </w:r>
      <w:r>
        <w:rPr>
          <w:rFonts w:hint="eastAsia" w:ascii="宋体" w:hAnsi="宋体" w:eastAsia="宋体" w:cs="宋体"/>
          <w:spacing w:val="-1"/>
          <w:sz w:val="24"/>
          <w:szCs w:val="24"/>
        </w:rPr>
        <w:t>生的后果由供应商自行承担。</w:t>
      </w:r>
    </w:p>
    <w:p w14:paraId="7942924C">
      <w:pPr>
        <w:keepNext w:val="0"/>
        <w:keepLines w:val="0"/>
        <w:pageBreakBefore w:val="0"/>
        <w:widowControl/>
        <w:kinsoku w:val="0"/>
        <w:wordWrap/>
        <w:overflowPunct/>
        <w:topLinePunct w:val="0"/>
        <w:autoSpaceDE w:val="0"/>
        <w:autoSpaceDN w:val="0"/>
        <w:bidi w:val="0"/>
        <w:adjustRightInd w:val="0"/>
        <w:snapToGrid w:val="0"/>
        <w:spacing w:before="218" w:line="300" w:lineRule="exact"/>
        <w:ind w:right="81" w:firstLine="18"/>
        <w:textAlignment w:val="baseline"/>
        <w:rPr>
          <w:rFonts w:hint="eastAsia" w:ascii="宋体" w:hAnsi="宋体" w:eastAsia="宋体" w:cs="宋体"/>
          <w:b/>
          <w:bCs/>
          <w:spacing w:val="-2"/>
          <w:sz w:val="24"/>
          <w:szCs w:val="24"/>
        </w:rPr>
      </w:pPr>
      <w:r>
        <w:rPr>
          <w:rFonts w:hint="eastAsia" w:ascii="宋体" w:hAnsi="宋体" w:eastAsia="宋体" w:cs="宋体"/>
          <w:b/>
          <w:bCs/>
          <w:spacing w:val="-2"/>
          <w:sz w:val="24"/>
          <w:szCs w:val="24"/>
        </w:rPr>
        <w:t>注：电子版响应文件内所有资格证明文件，供应商须逐页加盖电子签章。</w:t>
      </w:r>
    </w:p>
    <w:p w14:paraId="630575E3">
      <w:pPr>
        <w:keepNext w:val="0"/>
        <w:keepLines w:val="0"/>
        <w:pageBreakBefore w:val="0"/>
        <w:widowControl/>
        <w:kinsoku w:val="0"/>
        <w:wordWrap/>
        <w:overflowPunct/>
        <w:topLinePunct w:val="0"/>
        <w:autoSpaceDE w:val="0"/>
        <w:autoSpaceDN w:val="0"/>
        <w:bidi w:val="0"/>
        <w:adjustRightInd w:val="0"/>
        <w:snapToGrid w:val="0"/>
        <w:spacing w:before="218" w:line="300" w:lineRule="exact"/>
        <w:ind w:right="81" w:firstLine="18"/>
        <w:textAlignment w:val="baseline"/>
        <w:rPr>
          <w:rFonts w:hint="eastAsia" w:ascii="宋体" w:hAnsi="宋体" w:eastAsia="宋体" w:cs="宋体"/>
          <w:sz w:val="24"/>
          <w:szCs w:val="24"/>
        </w:rPr>
      </w:pPr>
      <w:r>
        <w:rPr>
          <w:rFonts w:hint="eastAsia" w:ascii="宋体" w:hAnsi="宋体" w:eastAsia="宋体" w:cs="宋体"/>
          <w:spacing w:val="-1"/>
          <w:sz w:val="24"/>
          <w:szCs w:val="24"/>
        </w:rPr>
        <w:t>11.4</w:t>
      </w:r>
      <w:r>
        <w:rPr>
          <w:rFonts w:hint="eastAsia" w:ascii="宋体" w:hAnsi="宋体" w:eastAsia="宋体" w:cs="宋体"/>
          <w:spacing w:val="46"/>
          <w:sz w:val="24"/>
          <w:szCs w:val="24"/>
        </w:rPr>
        <w:t xml:space="preserve"> </w:t>
      </w:r>
      <w:r>
        <w:rPr>
          <w:rFonts w:hint="eastAsia" w:ascii="宋体" w:hAnsi="宋体" w:eastAsia="宋体" w:cs="宋体"/>
          <w:spacing w:val="-1"/>
          <w:sz w:val="24"/>
          <w:szCs w:val="24"/>
        </w:rPr>
        <w:t>电子招投标文件具有法律效力，与其他形式的招投标文件在内容和格式上等同，若响</w:t>
      </w:r>
      <w:r>
        <w:rPr>
          <w:rFonts w:hint="eastAsia" w:ascii="宋体" w:hAnsi="宋体" w:eastAsia="宋体" w:cs="宋体"/>
          <w:sz w:val="24"/>
          <w:szCs w:val="24"/>
        </w:rPr>
        <w:t xml:space="preserve"> </w:t>
      </w:r>
      <w:r>
        <w:rPr>
          <w:rFonts w:hint="eastAsia" w:ascii="宋体" w:hAnsi="宋体" w:eastAsia="宋体" w:cs="宋体"/>
          <w:spacing w:val="-2"/>
          <w:sz w:val="24"/>
          <w:szCs w:val="24"/>
        </w:rPr>
        <w:t>应文件与竞争性谈判文件要求不一致，其内容影响中标</w:t>
      </w:r>
      <w:r>
        <w:rPr>
          <w:rFonts w:hint="eastAsia" w:ascii="宋体" w:hAnsi="宋体" w:eastAsia="宋体" w:cs="宋体"/>
          <w:spacing w:val="-3"/>
          <w:sz w:val="24"/>
          <w:szCs w:val="24"/>
        </w:rPr>
        <w:t>结果时，责任由供应商自行承担。供</w:t>
      </w:r>
      <w:r>
        <w:rPr>
          <w:rFonts w:hint="eastAsia" w:ascii="宋体" w:hAnsi="宋体" w:eastAsia="宋体" w:cs="宋体"/>
          <w:sz w:val="24"/>
          <w:szCs w:val="24"/>
        </w:rPr>
        <w:t xml:space="preserve"> </w:t>
      </w:r>
      <w:r>
        <w:rPr>
          <w:rFonts w:hint="eastAsia" w:ascii="宋体" w:hAnsi="宋体" w:eastAsia="宋体" w:cs="宋体"/>
          <w:spacing w:val="-2"/>
          <w:sz w:val="24"/>
          <w:szCs w:val="24"/>
        </w:rPr>
        <w:t>应商递交的电子响应文件因供应商自身原因而导致无法</w:t>
      </w:r>
      <w:r>
        <w:rPr>
          <w:rFonts w:hint="eastAsia" w:ascii="宋体" w:hAnsi="宋体" w:eastAsia="宋体" w:cs="宋体"/>
          <w:spacing w:val="-3"/>
          <w:sz w:val="24"/>
          <w:szCs w:val="24"/>
        </w:rPr>
        <w:t>导入电子辅助评标系统，该响应文件</w:t>
      </w:r>
      <w:r>
        <w:rPr>
          <w:rFonts w:hint="eastAsia" w:ascii="宋体" w:hAnsi="宋体" w:eastAsia="宋体" w:cs="宋体"/>
          <w:sz w:val="24"/>
          <w:szCs w:val="24"/>
        </w:rPr>
        <w:t xml:space="preserve"> </w:t>
      </w:r>
      <w:r>
        <w:rPr>
          <w:rFonts w:hint="eastAsia" w:ascii="宋体" w:hAnsi="宋体" w:eastAsia="宋体" w:cs="宋体"/>
          <w:spacing w:val="-1"/>
          <w:sz w:val="24"/>
          <w:szCs w:val="24"/>
        </w:rPr>
        <w:t>视为无效响应文件，将导致其投标被拒绝。</w:t>
      </w:r>
    </w:p>
    <w:p w14:paraId="6A0E2002">
      <w:pPr>
        <w:keepNext w:val="0"/>
        <w:keepLines w:val="0"/>
        <w:pageBreakBefore w:val="0"/>
        <w:widowControl/>
        <w:kinsoku w:val="0"/>
        <w:wordWrap/>
        <w:overflowPunct/>
        <w:topLinePunct w:val="0"/>
        <w:autoSpaceDE w:val="0"/>
        <w:autoSpaceDN w:val="0"/>
        <w:bidi w:val="0"/>
        <w:adjustRightInd w:val="0"/>
        <w:snapToGrid w:val="0"/>
        <w:spacing w:before="214" w:line="300" w:lineRule="exact"/>
        <w:textAlignment w:val="baseline"/>
        <w:rPr>
          <w:rFonts w:hint="eastAsia" w:ascii="宋体" w:hAnsi="宋体" w:eastAsia="宋体" w:cs="宋体"/>
          <w:spacing w:val="-2"/>
          <w:sz w:val="24"/>
          <w:szCs w:val="24"/>
        </w:rPr>
      </w:pPr>
      <w:r>
        <w:rPr>
          <w:rFonts w:hint="eastAsia" w:ascii="宋体" w:hAnsi="宋体" w:eastAsia="宋体" w:cs="宋体"/>
          <w:spacing w:val="-4"/>
          <w:sz w:val="24"/>
          <w:szCs w:val="24"/>
        </w:rPr>
        <w:t>11.5 供应商在响应文件及相关文件的签订、履行、通知等事项的文件中的单位盖章、印章、</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公章等处均指与当事人全称相一致的电子签章或</w:t>
      </w:r>
      <w:r>
        <w:rPr>
          <w:rFonts w:hint="eastAsia" w:ascii="宋体" w:hAnsi="宋体" w:eastAsia="宋体" w:cs="宋体"/>
          <w:spacing w:val="-3"/>
          <w:sz w:val="24"/>
          <w:szCs w:val="24"/>
        </w:rPr>
        <w:t>标准公章，不得使用其他形式（如带有“专</w:t>
      </w:r>
      <w:r>
        <w:rPr>
          <w:rFonts w:hint="eastAsia" w:ascii="宋体" w:hAnsi="宋体" w:eastAsia="宋体" w:cs="宋体"/>
          <w:sz w:val="24"/>
          <w:szCs w:val="24"/>
        </w:rPr>
        <w:t xml:space="preserve"> </w:t>
      </w:r>
      <w:r>
        <w:rPr>
          <w:rFonts w:hint="eastAsia" w:ascii="宋体" w:hAnsi="宋体" w:eastAsia="宋体" w:cs="宋体"/>
          <w:spacing w:val="-2"/>
          <w:sz w:val="24"/>
          <w:szCs w:val="24"/>
        </w:rPr>
        <w:t>用章</w:t>
      </w:r>
      <w:r>
        <w:rPr>
          <w:rFonts w:hint="eastAsia" w:ascii="宋体" w:hAnsi="宋体" w:eastAsia="宋体" w:cs="宋体"/>
          <w:spacing w:val="-79"/>
          <w:sz w:val="24"/>
          <w:szCs w:val="24"/>
        </w:rPr>
        <w:t xml:space="preserve"> </w:t>
      </w:r>
      <w:r>
        <w:rPr>
          <w:rFonts w:hint="eastAsia" w:ascii="宋体" w:hAnsi="宋体" w:eastAsia="宋体" w:cs="宋体"/>
          <w:spacing w:val="-2"/>
          <w:sz w:val="24"/>
          <w:szCs w:val="24"/>
        </w:rPr>
        <w:t>”等字样的印章）。不符合本条规定的按无效投标处理。</w:t>
      </w:r>
    </w:p>
    <w:p w14:paraId="640DDF12">
      <w:pPr>
        <w:keepNext w:val="0"/>
        <w:keepLines w:val="0"/>
        <w:pageBreakBefore w:val="0"/>
        <w:widowControl/>
        <w:kinsoku w:val="0"/>
        <w:wordWrap/>
        <w:overflowPunct/>
        <w:topLinePunct w:val="0"/>
        <w:autoSpaceDE w:val="0"/>
        <w:autoSpaceDN w:val="0"/>
        <w:bidi w:val="0"/>
        <w:adjustRightInd w:val="0"/>
        <w:snapToGrid w:val="0"/>
        <w:spacing w:before="214" w:line="300" w:lineRule="exact"/>
        <w:textAlignment w:val="baseline"/>
        <w:rPr>
          <w:rFonts w:hint="eastAsia" w:ascii="宋体" w:hAnsi="宋体" w:eastAsia="宋体" w:cs="宋体"/>
          <w:spacing w:val="-3"/>
          <w:sz w:val="24"/>
          <w:szCs w:val="24"/>
          <w:lang w:eastAsia="zh-CN"/>
        </w:rPr>
      </w:pPr>
      <w:r>
        <w:rPr>
          <w:rFonts w:hint="eastAsia" w:ascii="宋体" w:hAnsi="宋体" w:eastAsia="宋体" w:cs="宋体"/>
          <w:spacing w:val="-2"/>
          <w:sz w:val="24"/>
          <w:szCs w:val="24"/>
        </w:rPr>
        <w:t>11.6</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在投标过程中，供应商根据谈判小组要求提供</w:t>
      </w:r>
      <w:r>
        <w:rPr>
          <w:rFonts w:hint="eastAsia" w:ascii="宋体" w:hAnsi="宋体" w:eastAsia="宋体" w:cs="宋体"/>
          <w:spacing w:val="-3"/>
          <w:sz w:val="24"/>
          <w:szCs w:val="24"/>
        </w:rPr>
        <w:t>的澄清文件是响应文件的有效组成部分</w:t>
      </w:r>
      <w:r>
        <w:rPr>
          <w:rFonts w:hint="eastAsia" w:ascii="宋体" w:hAnsi="宋体" w:eastAsia="宋体" w:cs="宋体"/>
          <w:spacing w:val="-3"/>
          <w:sz w:val="24"/>
          <w:szCs w:val="24"/>
          <w:lang w:eastAsia="zh-CN"/>
        </w:rPr>
        <w:t>。</w:t>
      </w:r>
    </w:p>
    <w:p w14:paraId="753E7F4A">
      <w:pPr>
        <w:keepNext w:val="0"/>
        <w:keepLines w:val="0"/>
        <w:pageBreakBefore w:val="0"/>
        <w:widowControl/>
        <w:kinsoku w:val="0"/>
        <w:wordWrap/>
        <w:overflowPunct/>
        <w:topLinePunct w:val="0"/>
        <w:autoSpaceDE w:val="0"/>
        <w:autoSpaceDN w:val="0"/>
        <w:bidi w:val="0"/>
        <w:adjustRightInd w:val="0"/>
        <w:snapToGrid w:val="0"/>
        <w:spacing w:before="213" w:line="300" w:lineRule="exact"/>
        <w:ind w:right="81"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11.7</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供应商应按竞争性谈判文件中提供的响应文件格式填写，如竞争性谈判文件没有提供</w:t>
      </w:r>
      <w:r>
        <w:rPr>
          <w:rFonts w:hint="eastAsia" w:ascii="宋体" w:hAnsi="宋体" w:eastAsia="宋体" w:cs="宋体"/>
          <w:sz w:val="24"/>
          <w:szCs w:val="24"/>
        </w:rPr>
        <w:t xml:space="preserve"> </w:t>
      </w:r>
      <w:r>
        <w:rPr>
          <w:rFonts w:hint="eastAsia" w:ascii="宋体" w:hAnsi="宋体" w:eastAsia="宋体" w:cs="宋体"/>
          <w:spacing w:val="-1"/>
          <w:sz w:val="24"/>
          <w:szCs w:val="24"/>
        </w:rPr>
        <w:t>格式的，供应商可自行设置。</w:t>
      </w:r>
    </w:p>
    <w:p w14:paraId="6D21C1FD">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8"/>
        <w:textAlignment w:val="baseline"/>
        <w:rPr>
          <w:rFonts w:hint="eastAsia" w:ascii="宋体" w:hAnsi="宋体" w:eastAsia="宋体" w:cs="宋体"/>
          <w:sz w:val="24"/>
          <w:szCs w:val="24"/>
        </w:rPr>
      </w:pPr>
      <w:r>
        <w:rPr>
          <w:rFonts w:hint="eastAsia" w:ascii="宋体" w:hAnsi="宋体" w:eastAsia="宋体" w:cs="宋体"/>
          <w:spacing w:val="-3"/>
          <w:sz w:val="24"/>
          <w:szCs w:val="24"/>
        </w:rPr>
        <w:t>11.8</w:t>
      </w:r>
      <w:r>
        <w:rPr>
          <w:rFonts w:hint="eastAsia" w:ascii="宋体" w:hAnsi="宋体" w:eastAsia="宋体" w:cs="宋体"/>
          <w:spacing w:val="55"/>
          <w:sz w:val="24"/>
          <w:szCs w:val="24"/>
        </w:rPr>
        <w:t xml:space="preserve"> </w:t>
      </w:r>
      <w:r>
        <w:rPr>
          <w:rFonts w:hint="eastAsia" w:ascii="宋体" w:hAnsi="宋体" w:eastAsia="宋体" w:cs="宋体"/>
          <w:spacing w:val="-3"/>
          <w:sz w:val="24"/>
          <w:szCs w:val="24"/>
        </w:rPr>
        <w:t>电报、电话、传真、电子邮件等形式的投标概不接受。</w:t>
      </w:r>
    </w:p>
    <w:p w14:paraId="2C97E3CA">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8"/>
        <w:textAlignment w:val="baseline"/>
        <w:rPr>
          <w:rFonts w:hint="eastAsia" w:ascii="宋体" w:hAnsi="宋体" w:eastAsia="宋体" w:cs="宋体"/>
          <w:spacing w:val="-3"/>
          <w:sz w:val="24"/>
          <w:szCs w:val="24"/>
          <w:lang w:eastAsia="zh-CN"/>
        </w:rPr>
      </w:pPr>
      <w:r>
        <w:rPr>
          <w:rFonts w:hint="eastAsia" w:ascii="宋体" w:hAnsi="宋体" w:eastAsia="宋体" w:cs="宋体"/>
          <w:spacing w:val="-2"/>
          <w:sz w:val="24"/>
          <w:szCs w:val="24"/>
        </w:rPr>
        <w:t>12、投标的语言及度量衡单位</w:t>
      </w:r>
    </w:p>
    <w:p w14:paraId="5791EDF8">
      <w:pPr>
        <w:spacing w:line="220" w:lineRule="auto"/>
        <w:rPr>
          <w:rFonts w:hint="eastAsia" w:ascii="宋体" w:hAnsi="宋体" w:eastAsia="宋体" w:cs="宋体"/>
          <w:sz w:val="24"/>
          <w:szCs w:val="24"/>
        </w:rPr>
        <w:sectPr>
          <w:footerReference r:id="rId5" w:type="default"/>
          <w:pgSz w:w="11907" w:h="16840"/>
          <w:pgMar w:top="1431" w:right="1140" w:bottom="1043" w:left="1261" w:header="0" w:footer="880" w:gutter="0"/>
          <w:cols w:space="720" w:num="1"/>
        </w:sectPr>
      </w:pPr>
    </w:p>
    <w:p w14:paraId="2E6EE302">
      <w:pPr>
        <w:keepNext w:val="0"/>
        <w:keepLines w:val="0"/>
        <w:pageBreakBefore w:val="0"/>
        <w:widowControl/>
        <w:kinsoku w:val="0"/>
        <w:wordWrap/>
        <w:overflowPunct/>
        <w:topLinePunct w:val="0"/>
        <w:autoSpaceDE w:val="0"/>
        <w:autoSpaceDN w:val="0"/>
        <w:bidi w:val="0"/>
        <w:adjustRightInd w:val="0"/>
        <w:snapToGrid w:val="0"/>
        <w:spacing w:before="215"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12.1</w:t>
      </w:r>
      <w:r>
        <w:rPr>
          <w:rFonts w:hint="eastAsia" w:ascii="宋体" w:hAnsi="宋体" w:eastAsia="宋体" w:cs="宋体"/>
          <w:spacing w:val="-39"/>
          <w:sz w:val="24"/>
          <w:szCs w:val="24"/>
        </w:rPr>
        <w:t xml:space="preserve"> </w:t>
      </w:r>
      <w:r>
        <w:rPr>
          <w:rFonts w:hint="eastAsia" w:ascii="宋体" w:hAnsi="宋体" w:eastAsia="宋体" w:cs="宋体"/>
          <w:spacing w:val="-1"/>
          <w:sz w:val="24"/>
          <w:szCs w:val="24"/>
        </w:rPr>
        <w:t>响应文件及有关的所有文件均应使用中文和中</w:t>
      </w:r>
      <w:r>
        <w:rPr>
          <w:rFonts w:hint="eastAsia" w:ascii="宋体" w:hAnsi="宋体" w:eastAsia="宋体" w:cs="宋体"/>
          <w:spacing w:val="-2"/>
          <w:sz w:val="24"/>
          <w:szCs w:val="24"/>
        </w:rPr>
        <w:t>华人民共和国法定计量单位。</w:t>
      </w:r>
    </w:p>
    <w:p w14:paraId="19D802E5">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18"/>
        <w:textAlignment w:val="baseline"/>
        <w:rPr>
          <w:rFonts w:hint="eastAsia" w:ascii="宋体" w:hAnsi="宋体" w:eastAsia="宋体" w:cs="宋体"/>
          <w:sz w:val="24"/>
          <w:szCs w:val="24"/>
        </w:rPr>
      </w:pPr>
      <w:r>
        <w:rPr>
          <w:rFonts w:hint="eastAsia" w:ascii="宋体" w:hAnsi="宋体" w:eastAsia="宋体" w:cs="宋体"/>
          <w:spacing w:val="-4"/>
          <w:sz w:val="24"/>
          <w:szCs w:val="24"/>
        </w:rPr>
        <w:t>13、谈判报价</w:t>
      </w:r>
    </w:p>
    <w:p w14:paraId="6D2107AB">
      <w:pPr>
        <w:keepNext w:val="0"/>
        <w:keepLines w:val="0"/>
        <w:pageBreakBefore w:val="0"/>
        <w:widowControl/>
        <w:kinsoku w:val="0"/>
        <w:wordWrap/>
        <w:overflowPunct/>
        <w:topLinePunct w:val="0"/>
        <w:autoSpaceDE w:val="0"/>
        <w:autoSpaceDN w:val="0"/>
        <w:bidi w:val="0"/>
        <w:adjustRightInd w:val="0"/>
        <w:snapToGrid w:val="0"/>
        <w:spacing w:before="217" w:line="300" w:lineRule="exact"/>
        <w:ind w:right="81" w:firstLine="17"/>
        <w:textAlignment w:val="baseline"/>
        <w:rPr>
          <w:rFonts w:hint="eastAsia" w:ascii="宋体" w:hAnsi="宋体" w:eastAsia="宋体" w:cs="宋体"/>
          <w:sz w:val="24"/>
          <w:szCs w:val="24"/>
        </w:rPr>
      </w:pPr>
      <w:r>
        <w:rPr>
          <w:rFonts w:hint="eastAsia" w:ascii="宋体" w:hAnsi="宋体" w:eastAsia="宋体" w:cs="宋体"/>
          <w:sz w:val="24"/>
          <w:szCs w:val="24"/>
        </w:rPr>
        <w:t>13.1</w:t>
      </w:r>
      <w:r>
        <w:rPr>
          <w:rFonts w:hint="eastAsia" w:ascii="宋体" w:hAnsi="宋体" w:eastAsia="宋体" w:cs="宋体"/>
          <w:spacing w:val="-40"/>
          <w:sz w:val="24"/>
          <w:szCs w:val="24"/>
        </w:rPr>
        <w:t xml:space="preserve"> </w:t>
      </w:r>
      <w:r>
        <w:rPr>
          <w:rFonts w:hint="eastAsia" w:ascii="宋体" w:hAnsi="宋体" w:eastAsia="宋体" w:cs="宋体"/>
          <w:sz w:val="24"/>
          <w:szCs w:val="24"/>
        </w:rPr>
        <w:t>供应商应在报价明细表上标明单价和总价。</w:t>
      </w:r>
      <w:r>
        <w:rPr>
          <w:rFonts w:hint="eastAsia" w:ascii="宋体" w:hAnsi="宋体" w:eastAsia="宋体" w:cs="宋体"/>
          <w:b/>
          <w:bCs/>
          <w:sz w:val="24"/>
          <w:szCs w:val="24"/>
        </w:rPr>
        <w:t>如单价和总价不符时，以单价累计为准。</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小写和大写不符时，以大写为准。</w:t>
      </w:r>
      <w:r>
        <w:rPr>
          <w:rFonts w:hint="eastAsia" w:ascii="宋体" w:hAnsi="宋体" w:eastAsia="宋体" w:cs="宋体"/>
          <w:spacing w:val="-3"/>
          <w:sz w:val="24"/>
          <w:szCs w:val="24"/>
        </w:rPr>
        <w:t>供应商应在投标报价明</w:t>
      </w:r>
      <w:r>
        <w:rPr>
          <w:rFonts w:hint="eastAsia" w:ascii="宋体" w:hAnsi="宋体" w:eastAsia="宋体" w:cs="宋体"/>
          <w:spacing w:val="-4"/>
          <w:sz w:val="24"/>
          <w:szCs w:val="24"/>
        </w:rPr>
        <w:t>细表中标明其提供的所有货物及其</w:t>
      </w:r>
      <w:r>
        <w:rPr>
          <w:rFonts w:hint="eastAsia" w:ascii="宋体" w:hAnsi="宋体" w:eastAsia="宋体" w:cs="宋体"/>
          <w:sz w:val="24"/>
          <w:szCs w:val="24"/>
        </w:rPr>
        <w:t xml:space="preserve"> </w:t>
      </w:r>
      <w:r>
        <w:rPr>
          <w:rFonts w:hint="eastAsia" w:ascii="宋体" w:hAnsi="宋体" w:eastAsia="宋体" w:cs="宋体"/>
          <w:spacing w:val="-1"/>
          <w:sz w:val="24"/>
          <w:szCs w:val="24"/>
        </w:rPr>
        <w:t>相关工作范围内所有费用的总价。</w:t>
      </w:r>
    </w:p>
    <w:p w14:paraId="5DC010AA">
      <w:pPr>
        <w:keepNext w:val="0"/>
        <w:keepLines w:val="0"/>
        <w:pageBreakBefore w:val="0"/>
        <w:widowControl/>
        <w:kinsoku w:val="0"/>
        <w:wordWrap/>
        <w:overflowPunct/>
        <w:topLinePunct w:val="0"/>
        <w:autoSpaceDE w:val="0"/>
        <w:autoSpaceDN w:val="0"/>
        <w:bidi w:val="0"/>
        <w:adjustRightInd w:val="0"/>
        <w:snapToGrid w:val="0"/>
        <w:spacing w:before="203" w:line="300" w:lineRule="exact"/>
        <w:ind w:right="201" w:firstLine="1"/>
        <w:textAlignment w:val="baseline"/>
        <w:rPr>
          <w:rFonts w:hint="eastAsia" w:ascii="宋体" w:hAnsi="宋体" w:eastAsia="宋体" w:cs="宋体"/>
          <w:spacing w:val="-5"/>
          <w:sz w:val="24"/>
          <w:szCs w:val="24"/>
        </w:rPr>
      </w:pPr>
      <w:r>
        <w:rPr>
          <w:rFonts w:hint="eastAsia" w:ascii="宋体" w:hAnsi="宋体" w:eastAsia="宋体" w:cs="宋体"/>
          <w:spacing w:val="1"/>
          <w:sz w:val="24"/>
          <w:szCs w:val="24"/>
        </w:rPr>
        <w:t>13.2</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本次响应报价实行多轮报价，原则上第二轮报价为最终报价。谈判小组将依照现场情</w:t>
      </w:r>
      <w:r>
        <w:rPr>
          <w:rFonts w:hint="eastAsia" w:ascii="宋体" w:hAnsi="宋体" w:eastAsia="宋体" w:cs="宋体"/>
          <w:spacing w:val="-2"/>
          <w:sz w:val="24"/>
          <w:szCs w:val="24"/>
        </w:rPr>
        <w:t>况确定是否继续三轮报价，如本轮为最终报价，</w:t>
      </w:r>
      <w:r>
        <w:rPr>
          <w:rFonts w:hint="eastAsia" w:ascii="宋体" w:hAnsi="宋体" w:eastAsia="宋体" w:cs="宋体"/>
          <w:spacing w:val="-3"/>
          <w:sz w:val="24"/>
          <w:szCs w:val="24"/>
        </w:rPr>
        <w:t>政采云系统将会有标识，请供应商报价时关</w:t>
      </w:r>
      <w:r>
        <w:rPr>
          <w:rFonts w:hint="eastAsia" w:ascii="宋体" w:hAnsi="宋体" w:eastAsia="宋体" w:cs="宋体"/>
          <w:spacing w:val="-5"/>
          <w:sz w:val="24"/>
          <w:szCs w:val="24"/>
        </w:rPr>
        <w:t>注。</w:t>
      </w:r>
    </w:p>
    <w:p w14:paraId="632150C0">
      <w:pPr>
        <w:keepNext w:val="0"/>
        <w:keepLines w:val="0"/>
        <w:pageBreakBefore w:val="0"/>
        <w:widowControl/>
        <w:kinsoku w:val="0"/>
        <w:wordWrap/>
        <w:overflowPunct/>
        <w:topLinePunct w:val="0"/>
        <w:autoSpaceDE w:val="0"/>
        <w:autoSpaceDN w:val="0"/>
        <w:bidi w:val="0"/>
        <w:adjustRightInd w:val="0"/>
        <w:snapToGrid w:val="0"/>
        <w:spacing w:before="203" w:line="300" w:lineRule="exact"/>
        <w:ind w:right="201" w:firstLine="1"/>
        <w:textAlignment w:val="baseline"/>
        <w:rPr>
          <w:rFonts w:hint="eastAsia" w:ascii="宋体" w:hAnsi="宋体" w:eastAsia="宋体" w:cs="宋体"/>
          <w:sz w:val="24"/>
          <w:szCs w:val="24"/>
        </w:rPr>
      </w:pPr>
      <w:r>
        <w:rPr>
          <w:rFonts w:hint="eastAsia" w:ascii="宋体" w:hAnsi="宋体" w:eastAsia="宋体" w:cs="宋体"/>
          <w:spacing w:val="-2"/>
          <w:sz w:val="24"/>
          <w:szCs w:val="24"/>
        </w:rPr>
        <w:t>13.3</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供应商在提交的第一次报价在开标现场当场</w:t>
      </w:r>
      <w:r>
        <w:rPr>
          <w:rFonts w:hint="eastAsia" w:ascii="宋体" w:hAnsi="宋体" w:eastAsia="宋体" w:cs="宋体"/>
          <w:spacing w:val="-3"/>
          <w:sz w:val="24"/>
          <w:szCs w:val="24"/>
        </w:rPr>
        <w:t>不公示，在谈判过程中，谈判后进行报价。</w:t>
      </w:r>
      <w:r>
        <w:rPr>
          <w:rFonts w:hint="eastAsia" w:ascii="宋体" w:hAnsi="宋体" w:eastAsia="宋体" w:cs="宋体"/>
          <w:sz w:val="24"/>
          <w:szCs w:val="24"/>
        </w:rPr>
        <w:t xml:space="preserve"> </w:t>
      </w:r>
      <w:r>
        <w:rPr>
          <w:rFonts w:hint="eastAsia" w:ascii="宋体" w:hAnsi="宋体" w:eastAsia="宋体" w:cs="宋体"/>
          <w:spacing w:val="-2"/>
          <w:sz w:val="24"/>
          <w:szCs w:val="24"/>
        </w:rPr>
        <w:t>该报价以谈判后供应商填报于电子交易平台</w:t>
      </w:r>
      <w:r>
        <w:rPr>
          <w:rFonts w:hint="eastAsia" w:ascii="宋体" w:hAnsi="宋体" w:eastAsia="宋体" w:cs="宋体"/>
          <w:spacing w:val="-3"/>
          <w:sz w:val="24"/>
          <w:szCs w:val="24"/>
        </w:rPr>
        <w:t>的报价为准，只允许有一个报价，任何有选择性</w:t>
      </w:r>
      <w:r>
        <w:rPr>
          <w:rFonts w:hint="eastAsia" w:ascii="宋体" w:hAnsi="宋体" w:eastAsia="宋体" w:cs="宋体"/>
          <w:spacing w:val="-2"/>
          <w:sz w:val="24"/>
          <w:szCs w:val="24"/>
        </w:rPr>
        <w:t>的报价将不予接受。</w:t>
      </w:r>
    </w:p>
    <w:p w14:paraId="594AE829">
      <w:pPr>
        <w:keepNext w:val="0"/>
        <w:keepLines w:val="0"/>
        <w:pageBreakBefore w:val="0"/>
        <w:widowControl/>
        <w:kinsoku w:val="0"/>
        <w:wordWrap/>
        <w:overflowPunct/>
        <w:topLinePunct w:val="0"/>
        <w:autoSpaceDE w:val="0"/>
        <w:autoSpaceDN w:val="0"/>
        <w:bidi w:val="0"/>
        <w:adjustRightInd w:val="0"/>
        <w:snapToGrid w:val="0"/>
        <w:spacing w:before="215" w:line="300" w:lineRule="exact"/>
        <w:ind w:right="201" w:firstLine="16"/>
        <w:textAlignment w:val="baseline"/>
        <w:rPr>
          <w:rFonts w:hint="eastAsia" w:ascii="宋体" w:hAnsi="宋体" w:eastAsia="宋体" w:cs="宋体"/>
          <w:sz w:val="24"/>
          <w:szCs w:val="24"/>
        </w:rPr>
      </w:pPr>
      <w:r>
        <w:rPr>
          <w:rFonts w:hint="eastAsia" w:ascii="宋体" w:hAnsi="宋体" w:eastAsia="宋体" w:cs="宋体"/>
          <w:spacing w:val="1"/>
          <w:sz w:val="24"/>
          <w:szCs w:val="24"/>
        </w:rPr>
        <w:t>13.4</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经过政采云电子平台答疑及技术澄清后，谈判小组与供应商进行价格谈判，最终谈判</w:t>
      </w:r>
      <w:r>
        <w:rPr>
          <w:rFonts w:hint="eastAsia" w:ascii="宋体" w:hAnsi="宋体" w:eastAsia="宋体" w:cs="宋体"/>
          <w:sz w:val="24"/>
          <w:szCs w:val="24"/>
        </w:rPr>
        <w:t xml:space="preserve"> </w:t>
      </w:r>
      <w:r>
        <w:rPr>
          <w:rFonts w:hint="eastAsia" w:ascii="宋体" w:hAnsi="宋体" w:eastAsia="宋体" w:cs="宋体"/>
          <w:spacing w:val="-1"/>
          <w:sz w:val="24"/>
          <w:szCs w:val="24"/>
        </w:rPr>
        <w:t>价以供应商填报于电子交易平台的报价为准。</w:t>
      </w:r>
    </w:p>
    <w:p w14:paraId="79C595B7">
      <w:pPr>
        <w:keepNext w:val="0"/>
        <w:keepLines w:val="0"/>
        <w:pageBreakBefore w:val="0"/>
        <w:widowControl/>
        <w:kinsoku w:val="0"/>
        <w:wordWrap/>
        <w:overflowPunct/>
        <w:topLinePunct w:val="0"/>
        <w:autoSpaceDE w:val="0"/>
        <w:autoSpaceDN w:val="0"/>
        <w:bidi w:val="0"/>
        <w:adjustRightInd w:val="0"/>
        <w:snapToGrid w:val="0"/>
        <w:spacing w:before="214" w:line="300" w:lineRule="exact"/>
        <w:ind w:right="201"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13.5</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最终报价采取加密的形式提交，投标供应商需在截止时间内提交最终报价。到报价截</w:t>
      </w:r>
      <w:r>
        <w:rPr>
          <w:rFonts w:hint="eastAsia" w:ascii="宋体" w:hAnsi="宋体" w:eastAsia="宋体" w:cs="宋体"/>
          <w:sz w:val="24"/>
          <w:szCs w:val="24"/>
        </w:rPr>
        <w:t xml:space="preserve"> </w:t>
      </w:r>
      <w:r>
        <w:rPr>
          <w:rFonts w:hint="eastAsia" w:ascii="宋体" w:hAnsi="宋体" w:eastAsia="宋体" w:cs="宋体"/>
          <w:spacing w:val="-2"/>
          <w:sz w:val="24"/>
          <w:szCs w:val="24"/>
        </w:rPr>
        <w:t>止时间后，由平台自动显示所有投标供应商最终报价</w:t>
      </w:r>
      <w:r>
        <w:rPr>
          <w:rFonts w:hint="eastAsia" w:ascii="宋体" w:hAnsi="宋体" w:eastAsia="宋体" w:cs="宋体"/>
          <w:spacing w:val="-3"/>
          <w:sz w:val="24"/>
          <w:szCs w:val="24"/>
        </w:rPr>
        <w:t>，未在截止时间内提交视同放弃投标资</w:t>
      </w:r>
      <w:r>
        <w:rPr>
          <w:rFonts w:hint="eastAsia" w:ascii="宋体" w:hAnsi="宋体" w:eastAsia="宋体" w:cs="宋体"/>
          <w:spacing w:val="-5"/>
          <w:sz w:val="24"/>
          <w:szCs w:val="24"/>
        </w:rPr>
        <w:t>格。</w:t>
      </w:r>
    </w:p>
    <w:p w14:paraId="23C71546">
      <w:pPr>
        <w:keepNext w:val="0"/>
        <w:keepLines w:val="0"/>
        <w:pageBreakBefore w:val="0"/>
        <w:widowControl/>
        <w:kinsoku w:val="0"/>
        <w:wordWrap/>
        <w:overflowPunct/>
        <w:topLinePunct w:val="0"/>
        <w:autoSpaceDE w:val="0"/>
        <w:autoSpaceDN w:val="0"/>
        <w:bidi w:val="0"/>
        <w:adjustRightInd w:val="0"/>
        <w:snapToGrid w:val="0"/>
        <w:spacing w:before="212" w:line="300" w:lineRule="exact"/>
        <w:ind w:right="203"/>
        <w:textAlignment w:val="baseline"/>
        <w:rPr>
          <w:rFonts w:hint="eastAsia" w:ascii="宋体" w:hAnsi="宋体" w:eastAsia="宋体" w:cs="宋体"/>
          <w:b/>
          <w:bCs/>
          <w:spacing w:val="-3"/>
          <w:sz w:val="24"/>
          <w:szCs w:val="24"/>
        </w:rPr>
      </w:pPr>
      <w:r>
        <w:rPr>
          <w:rFonts w:hint="eastAsia" w:ascii="宋体" w:hAnsi="宋体" w:eastAsia="宋体" w:cs="宋体"/>
          <w:b/>
          <w:bCs/>
          <w:sz w:val="24"/>
          <w:szCs w:val="24"/>
        </w:rPr>
        <w:t>注:供应商应做好报价准备工作，每轮报价时间为</w:t>
      </w:r>
      <w:r>
        <w:rPr>
          <w:rFonts w:hint="eastAsia" w:ascii="宋体" w:hAnsi="宋体" w:eastAsia="宋体" w:cs="宋体"/>
          <w:spacing w:val="-35"/>
          <w:sz w:val="24"/>
          <w:szCs w:val="24"/>
        </w:rPr>
        <w:t xml:space="preserve"> </w:t>
      </w:r>
      <w:r>
        <w:rPr>
          <w:rFonts w:hint="eastAsia" w:ascii="宋体" w:hAnsi="宋体" w:eastAsia="宋体" w:cs="宋体"/>
          <w:b/>
          <w:bCs/>
          <w:sz w:val="24"/>
          <w:szCs w:val="24"/>
        </w:rPr>
        <w:t>30</w:t>
      </w:r>
      <w:r>
        <w:rPr>
          <w:rFonts w:hint="eastAsia" w:ascii="宋体" w:hAnsi="宋体" w:eastAsia="宋体" w:cs="宋体"/>
          <w:spacing w:val="-46"/>
          <w:sz w:val="24"/>
          <w:szCs w:val="24"/>
        </w:rPr>
        <w:t xml:space="preserve"> </w:t>
      </w:r>
      <w:r>
        <w:rPr>
          <w:rFonts w:hint="eastAsia" w:ascii="宋体" w:hAnsi="宋体" w:eastAsia="宋体" w:cs="宋体"/>
          <w:b/>
          <w:bCs/>
          <w:sz w:val="24"/>
          <w:szCs w:val="24"/>
        </w:rPr>
        <w:t>分钟，供应商未在规定时间内提交报</w:t>
      </w:r>
      <w:r>
        <w:rPr>
          <w:rFonts w:hint="eastAsia" w:ascii="宋体" w:hAnsi="宋体" w:eastAsia="宋体" w:cs="宋体"/>
          <w:sz w:val="24"/>
          <w:szCs w:val="24"/>
        </w:rPr>
        <w:t xml:space="preserve"> </w:t>
      </w:r>
      <w:r>
        <w:rPr>
          <w:rFonts w:hint="eastAsia" w:ascii="宋体" w:hAnsi="宋体" w:eastAsia="宋体" w:cs="宋体"/>
          <w:b/>
          <w:bCs/>
          <w:spacing w:val="-3"/>
          <w:sz w:val="24"/>
          <w:szCs w:val="24"/>
        </w:rPr>
        <w:t>价视同为放弃投标资格。</w:t>
      </w:r>
    </w:p>
    <w:p w14:paraId="05441ABF">
      <w:pPr>
        <w:keepNext w:val="0"/>
        <w:keepLines w:val="0"/>
        <w:pageBreakBefore w:val="0"/>
        <w:widowControl/>
        <w:kinsoku w:val="0"/>
        <w:wordWrap/>
        <w:overflowPunct/>
        <w:topLinePunct w:val="0"/>
        <w:autoSpaceDE w:val="0"/>
        <w:autoSpaceDN w:val="0"/>
        <w:bidi w:val="0"/>
        <w:adjustRightInd w:val="0"/>
        <w:snapToGrid w:val="0"/>
        <w:spacing w:before="212" w:line="300" w:lineRule="exact"/>
        <w:ind w:right="203"/>
        <w:textAlignment w:val="baseline"/>
        <w:rPr>
          <w:rFonts w:hint="eastAsia" w:ascii="宋体" w:hAnsi="宋体" w:eastAsia="宋体" w:cs="宋体"/>
          <w:sz w:val="24"/>
          <w:szCs w:val="24"/>
        </w:rPr>
      </w:pPr>
      <w:r>
        <w:rPr>
          <w:rFonts w:hint="eastAsia" w:ascii="宋体" w:hAnsi="宋体" w:eastAsia="宋体" w:cs="宋体"/>
          <w:spacing w:val="-2"/>
          <w:sz w:val="24"/>
          <w:szCs w:val="24"/>
        </w:rPr>
        <w:t>14、投标货币:本工程报价采用的币种为人民币。</w:t>
      </w:r>
    </w:p>
    <w:p w14:paraId="51B2FB85">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15、谈判有效期：90日历天（如不满</w:t>
      </w:r>
      <w:r>
        <w:rPr>
          <w:rFonts w:hint="eastAsia" w:ascii="宋体" w:hAnsi="宋体" w:eastAsia="宋体" w:cs="宋体"/>
          <w:spacing w:val="-4"/>
          <w:sz w:val="24"/>
          <w:szCs w:val="24"/>
        </w:rPr>
        <w:t>足将导致废标）。</w:t>
      </w:r>
    </w:p>
    <w:p w14:paraId="03426A8A">
      <w:pPr>
        <w:keepNext w:val="0"/>
        <w:keepLines w:val="0"/>
        <w:pageBreakBefore w:val="0"/>
        <w:widowControl/>
        <w:kinsoku w:val="0"/>
        <w:wordWrap/>
        <w:overflowPunct/>
        <w:topLinePunct w:val="0"/>
        <w:autoSpaceDE w:val="0"/>
        <w:autoSpaceDN w:val="0"/>
        <w:bidi w:val="0"/>
        <w:adjustRightInd w:val="0"/>
        <w:snapToGrid w:val="0"/>
        <w:spacing w:before="215" w:line="300" w:lineRule="exact"/>
        <w:ind w:firstLine="17"/>
        <w:textAlignment w:val="baseline"/>
        <w:rPr>
          <w:rFonts w:hint="eastAsia" w:ascii="宋体" w:hAnsi="宋体" w:eastAsia="宋体" w:cs="宋体"/>
          <w:sz w:val="24"/>
          <w:szCs w:val="24"/>
        </w:rPr>
      </w:pPr>
      <w:r>
        <w:rPr>
          <w:rFonts w:hint="eastAsia" w:ascii="宋体" w:hAnsi="宋体" w:eastAsia="宋体" w:cs="宋体"/>
          <w:spacing w:val="1"/>
          <w:sz w:val="24"/>
          <w:szCs w:val="24"/>
        </w:rPr>
        <w:t>15.1</w:t>
      </w:r>
      <w:r>
        <w:rPr>
          <w:rFonts w:hint="eastAsia" w:ascii="宋体" w:hAnsi="宋体" w:eastAsia="宋体" w:cs="宋体"/>
          <w:spacing w:val="-36"/>
          <w:sz w:val="24"/>
          <w:szCs w:val="24"/>
        </w:rPr>
        <w:t xml:space="preserve"> </w:t>
      </w:r>
      <w:r>
        <w:rPr>
          <w:rFonts w:hint="eastAsia" w:ascii="宋体" w:hAnsi="宋体" w:eastAsia="宋体" w:cs="宋体"/>
          <w:spacing w:val="1"/>
          <w:sz w:val="24"/>
          <w:szCs w:val="24"/>
        </w:rPr>
        <w:t>特殊情况需延长谈判有效期的，采购人或采购代理机构可于谈判有效期届满之前，要</w:t>
      </w:r>
      <w:r>
        <w:rPr>
          <w:rFonts w:hint="eastAsia" w:ascii="宋体" w:hAnsi="宋体" w:eastAsia="宋体" w:cs="宋体"/>
          <w:sz w:val="24"/>
          <w:szCs w:val="24"/>
        </w:rPr>
        <w:t xml:space="preserve">  </w:t>
      </w:r>
      <w:r>
        <w:rPr>
          <w:rFonts w:hint="eastAsia" w:ascii="宋体" w:hAnsi="宋体" w:eastAsia="宋体" w:cs="宋体"/>
          <w:spacing w:val="-3"/>
          <w:sz w:val="24"/>
          <w:szCs w:val="24"/>
        </w:rPr>
        <w:t>求供应商同意延长有效期，采购人或采购代理机构的要求与供应</w:t>
      </w:r>
      <w:r>
        <w:rPr>
          <w:rFonts w:hint="eastAsia" w:ascii="宋体" w:hAnsi="宋体" w:eastAsia="宋体" w:cs="宋体"/>
          <w:spacing w:val="-4"/>
          <w:sz w:val="24"/>
          <w:szCs w:val="24"/>
        </w:rPr>
        <w:t>商人的答复均应为书面形式。</w:t>
      </w:r>
      <w:r>
        <w:rPr>
          <w:rFonts w:hint="eastAsia" w:ascii="宋体" w:hAnsi="宋体" w:eastAsia="宋体" w:cs="宋体"/>
          <w:sz w:val="24"/>
          <w:szCs w:val="24"/>
        </w:rPr>
        <w:t xml:space="preserve"> 供应商拒绝延长的，其投标在原谈判有效期届满后将不再有效，但</w:t>
      </w:r>
      <w:r>
        <w:rPr>
          <w:rFonts w:hint="eastAsia" w:ascii="宋体" w:hAnsi="宋体" w:eastAsia="宋体" w:cs="宋体"/>
          <w:spacing w:val="-1"/>
          <w:sz w:val="24"/>
          <w:szCs w:val="24"/>
        </w:rPr>
        <w:t>有权收回其谈判保证金；</w:t>
      </w:r>
      <w:r>
        <w:rPr>
          <w:rFonts w:hint="eastAsia" w:ascii="宋体" w:hAnsi="宋体" w:eastAsia="宋体" w:cs="宋体"/>
          <w:sz w:val="24"/>
          <w:szCs w:val="24"/>
        </w:rPr>
        <w:t>供应商同意延长的，应相应延长其谈判保证金的有效期，但不允</w:t>
      </w:r>
      <w:r>
        <w:rPr>
          <w:rFonts w:hint="eastAsia" w:ascii="宋体" w:hAnsi="宋体" w:eastAsia="宋体" w:cs="宋体"/>
          <w:spacing w:val="-1"/>
          <w:sz w:val="24"/>
          <w:szCs w:val="24"/>
        </w:rPr>
        <w:t>许修改或撤回响应文件。</w:t>
      </w:r>
    </w:p>
    <w:p w14:paraId="634CFD98">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16、响应文件的密封和标记</w:t>
      </w:r>
    </w:p>
    <w:p w14:paraId="3B4ECC33">
      <w:pPr>
        <w:keepNext w:val="0"/>
        <w:keepLines w:val="0"/>
        <w:pageBreakBefore w:val="0"/>
        <w:widowControl/>
        <w:kinsoku w:val="0"/>
        <w:wordWrap/>
        <w:overflowPunct/>
        <w:topLinePunct w:val="0"/>
        <w:autoSpaceDE w:val="0"/>
        <w:autoSpaceDN w:val="0"/>
        <w:bidi w:val="0"/>
        <w:adjustRightInd w:val="0"/>
        <w:snapToGrid w:val="0"/>
        <w:spacing w:before="214" w:line="300" w:lineRule="exact"/>
        <w:ind w:right="201" w:firstLine="16"/>
        <w:textAlignment w:val="baseline"/>
        <w:rPr>
          <w:rFonts w:hint="eastAsia" w:ascii="宋体" w:hAnsi="宋体" w:eastAsia="宋体" w:cs="宋体"/>
          <w:sz w:val="24"/>
          <w:szCs w:val="24"/>
        </w:rPr>
      </w:pPr>
      <w:r>
        <w:rPr>
          <w:rFonts w:hint="eastAsia" w:ascii="宋体" w:hAnsi="宋体" w:eastAsia="宋体" w:cs="宋体"/>
          <w:spacing w:val="-6"/>
          <w:sz w:val="24"/>
          <w:szCs w:val="24"/>
        </w:rPr>
        <w:t>16.1“</w:t>
      </w:r>
      <w:r>
        <w:rPr>
          <w:rFonts w:hint="eastAsia" w:ascii="宋体" w:hAnsi="宋体" w:eastAsia="宋体" w:cs="宋体"/>
          <w:spacing w:val="-85"/>
          <w:sz w:val="24"/>
          <w:szCs w:val="24"/>
        </w:rPr>
        <w:t xml:space="preserve"> </w:t>
      </w:r>
      <w:r>
        <w:rPr>
          <w:rFonts w:hint="eastAsia" w:ascii="宋体" w:hAnsi="宋体" w:eastAsia="宋体" w:cs="宋体"/>
          <w:spacing w:val="-6"/>
          <w:sz w:val="24"/>
          <w:szCs w:val="24"/>
        </w:rPr>
        <w:t>电子加密响应文件</w:t>
      </w:r>
      <w:r>
        <w:rPr>
          <w:rFonts w:hint="eastAsia" w:ascii="宋体" w:hAnsi="宋体" w:eastAsia="宋体" w:cs="宋体"/>
          <w:spacing w:val="-88"/>
          <w:sz w:val="24"/>
          <w:szCs w:val="24"/>
        </w:rPr>
        <w:t xml:space="preserve"> </w:t>
      </w:r>
      <w:r>
        <w:rPr>
          <w:rFonts w:hint="eastAsia" w:ascii="宋体" w:hAnsi="宋体" w:eastAsia="宋体" w:cs="宋体"/>
          <w:spacing w:val="-6"/>
          <w:sz w:val="24"/>
          <w:szCs w:val="24"/>
        </w:rPr>
        <w:t>”的递交：在线上传递交。</w:t>
      </w:r>
      <w:r>
        <w:rPr>
          <w:rFonts w:hint="eastAsia" w:ascii="宋体" w:hAnsi="宋体" w:eastAsia="宋体" w:cs="宋体"/>
          <w:b/>
          <w:bCs/>
          <w:spacing w:val="-6"/>
          <w:sz w:val="24"/>
          <w:szCs w:val="24"/>
        </w:rPr>
        <w:t>供应商应在投标</w:t>
      </w:r>
      <w:r>
        <w:rPr>
          <w:rFonts w:hint="eastAsia" w:ascii="宋体" w:hAnsi="宋体" w:eastAsia="宋体" w:cs="宋体"/>
          <w:b/>
          <w:bCs/>
          <w:spacing w:val="-7"/>
          <w:sz w:val="24"/>
          <w:szCs w:val="24"/>
        </w:rPr>
        <w:t>截止时间前将“</w:t>
      </w:r>
      <w:r>
        <w:rPr>
          <w:rFonts w:hint="eastAsia" w:ascii="宋体" w:hAnsi="宋体" w:eastAsia="宋体" w:cs="宋体"/>
          <w:spacing w:val="-83"/>
          <w:sz w:val="24"/>
          <w:szCs w:val="24"/>
        </w:rPr>
        <w:t xml:space="preserve"> </w:t>
      </w:r>
      <w:r>
        <w:rPr>
          <w:rFonts w:hint="eastAsia" w:ascii="宋体" w:hAnsi="宋体" w:eastAsia="宋体" w:cs="宋体"/>
          <w:b/>
          <w:bCs/>
          <w:spacing w:val="-7"/>
          <w:sz w:val="24"/>
          <w:szCs w:val="24"/>
        </w:rPr>
        <w:t>电子加</w:t>
      </w:r>
      <w:r>
        <w:rPr>
          <w:rFonts w:hint="eastAsia" w:ascii="宋体" w:hAnsi="宋体" w:eastAsia="宋体" w:cs="宋体"/>
          <w:sz w:val="24"/>
          <w:szCs w:val="24"/>
        </w:rPr>
        <w:t xml:space="preserve"> </w:t>
      </w:r>
      <w:r>
        <w:rPr>
          <w:rFonts w:hint="eastAsia" w:ascii="宋体" w:hAnsi="宋体" w:eastAsia="宋体" w:cs="宋体"/>
          <w:b/>
          <w:bCs/>
          <w:spacing w:val="-4"/>
          <w:sz w:val="24"/>
          <w:szCs w:val="24"/>
        </w:rPr>
        <w:t>密响应文件</w:t>
      </w:r>
      <w:r>
        <w:rPr>
          <w:rFonts w:hint="eastAsia" w:ascii="宋体" w:hAnsi="宋体" w:eastAsia="宋体" w:cs="宋体"/>
          <w:spacing w:val="-88"/>
          <w:sz w:val="24"/>
          <w:szCs w:val="24"/>
        </w:rPr>
        <w:t xml:space="preserve"> </w:t>
      </w:r>
      <w:r>
        <w:rPr>
          <w:rFonts w:hint="eastAsia" w:ascii="宋体" w:hAnsi="宋体" w:eastAsia="宋体" w:cs="宋体"/>
          <w:b/>
          <w:bCs/>
          <w:spacing w:val="-4"/>
          <w:sz w:val="24"/>
          <w:szCs w:val="24"/>
        </w:rPr>
        <w:t>”成功上传递交至“政府采购云平</w:t>
      </w:r>
      <w:r>
        <w:rPr>
          <w:rFonts w:hint="eastAsia" w:ascii="宋体" w:hAnsi="宋体" w:eastAsia="宋体" w:cs="宋体"/>
          <w:b/>
          <w:bCs/>
          <w:spacing w:val="-5"/>
          <w:sz w:val="24"/>
          <w:szCs w:val="24"/>
        </w:rPr>
        <w:t>台</w:t>
      </w:r>
      <w:r>
        <w:rPr>
          <w:rFonts w:hint="eastAsia" w:ascii="宋体" w:hAnsi="宋体" w:eastAsia="宋体" w:cs="宋体"/>
          <w:spacing w:val="-85"/>
          <w:sz w:val="24"/>
          <w:szCs w:val="24"/>
        </w:rPr>
        <w:t xml:space="preserve"> </w:t>
      </w:r>
      <w:r>
        <w:rPr>
          <w:rFonts w:hint="eastAsia" w:ascii="宋体" w:hAnsi="宋体" w:eastAsia="宋体" w:cs="宋体"/>
          <w:b/>
          <w:bCs/>
          <w:spacing w:val="-5"/>
          <w:sz w:val="24"/>
          <w:szCs w:val="24"/>
        </w:rPr>
        <w:t>”，否则投标无效。</w:t>
      </w:r>
    </w:p>
    <w:p w14:paraId="61BD6988">
      <w:pPr>
        <w:keepNext w:val="0"/>
        <w:keepLines w:val="0"/>
        <w:pageBreakBefore w:val="0"/>
        <w:widowControl/>
        <w:kinsoku w:val="0"/>
        <w:wordWrap/>
        <w:overflowPunct/>
        <w:topLinePunct w:val="0"/>
        <w:autoSpaceDE w:val="0"/>
        <w:autoSpaceDN w:val="0"/>
        <w:bidi w:val="0"/>
        <w:adjustRightInd w:val="0"/>
        <w:snapToGrid w:val="0"/>
        <w:spacing w:before="39"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16.2“</w:t>
      </w:r>
      <w:r>
        <w:rPr>
          <w:rFonts w:hint="eastAsia" w:ascii="宋体" w:hAnsi="宋体" w:eastAsia="宋体" w:cs="宋体"/>
          <w:spacing w:val="-83"/>
          <w:sz w:val="24"/>
          <w:szCs w:val="24"/>
        </w:rPr>
        <w:t xml:space="preserve"> </w:t>
      </w:r>
      <w:r>
        <w:rPr>
          <w:rFonts w:hint="eastAsia" w:ascii="宋体" w:hAnsi="宋体" w:eastAsia="宋体" w:cs="宋体"/>
          <w:spacing w:val="-2"/>
          <w:sz w:val="24"/>
          <w:szCs w:val="24"/>
        </w:rPr>
        <w:t>电子加密响应文件</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”成功上传递</w:t>
      </w:r>
      <w:r>
        <w:rPr>
          <w:rFonts w:hint="eastAsia" w:ascii="宋体" w:hAnsi="宋体" w:eastAsia="宋体" w:cs="宋体"/>
          <w:spacing w:val="-3"/>
          <w:sz w:val="24"/>
          <w:szCs w:val="24"/>
        </w:rPr>
        <w:t>交后，供应商可自行打印响应文件接收回执。</w:t>
      </w:r>
    </w:p>
    <w:p w14:paraId="62206B97">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16.3</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响应文件如果未按上述规定上传，</w:t>
      </w:r>
      <w:r>
        <w:rPr>
          <w:rFonts w:hint="eastAsia" w:ascii="宋体" w:hAnsi="宋体" w:eastAsia="宋体" w:cs="宋体"/>
          <w:b/>
          <w:bCs/>
          <w:spacing w:val="-2"/>
          <w:sz w:val="24"/>
          <w:szCs w:val="24"/>
        </w:rPr>
        <w:t>采购人或采购代理机构将视为</w:t>
      </w:r>
      <w:r>
        <w:rPr>
          <w:rFonts w:hint="eastAsia" w:ascii="宋体" w:hAnsi="宋体" w:eastAsia="宋体" w:cs="宋体"/>
          <w:b/>
          <w:bCs/>
          <w:spacing w:val="-3"/>
          <w:sz w:val="24"/>
          <w:szCs w:val="24"/>
        </w:rPr>
        <w:t>无效投标</w:t>
      </w:r>
      <w:r>
        <w:rPr>
          <w:rFonts w:hint="eastAsia" w:ascii="宋体" w:hAnsi="宋体" w:eastAsia="宋体" w:cs="宋体"/>
          <w:spacing w:val="-3"/>
          <w:sz w:val="24"/>
          <w:szCs w:val="24"/>
        </w:rPr>
        <w:t>。</w:t>
      </w:r>
    </w:p>
    <w:p w14:paraId="30331E8C">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1"/>
          <w:sz w:val="24"/>
          <w:szCs w:val="24"/>
        </w:rPr>
        <w:t>17、供应商的替代方案：拒绝比选申请人提交替代</w:t>
      </w:r>
      <w:r>
        <w:rPr>
          <w:rFonts w:hint="eastAsia" w:ascii="宋体" w:hAnsi="宋体" w:eastAsia="宋体" w:cs="宋体"/>
          <w:spacing w:val="-2"/>
          <w:sz w:val="24"/>
          <w:szCs w:val="24"/>
        </w:rPr>
        <w:t>方案。</w:t>
      </w:r>
    </w:p>
    <w:p w14:paraId="590F00B3">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17"/>
        <w:textAlignment w:val="baseline"/>
        <w:rPr>
          <w:rFonts w:hint="eastAsia" w:ascii="宋体" w:hAnsi="宋体" w:eastAsia="宋体" w:cs="宋体"/>
          <w:sz w:val="24"/>
          <w:szCs w:val="24"/>
        </w:rPr>
      </w:pPr>
      <w:r>
        <w:rPr>
          <w:rFonts w:hint="eastAsia" w:ascii="宋体" w:hAnsi="宋体" w:eastAsia="宋体" w:cs="宋体"/>
          <w:spacing w:val="-3"/>
          <w:sz w:val="24"/>
          <w:szCs w:val="24"/>
        </w:rPr>
        <w:t>18、无效投标的情形</w:t>
      </w:r>
    </w:p>
    <w:p w14:paraId="35DC1E93">
      <w:pPr>
        <w:keepNext w:val="0"/>
        <w:keepLines w:val="0"/>
        <w:pageBreakBefore w:val="0"/>
        <w:widowControl/>
        <w:kinsoku w:val="0"/>
        <w:wordWrap/>
        <w:overflowPunct/>
        <w:topLinePunct w:val="0"/>
        <w:autoSpaceDE w:val="0"/>
        <w:autoSpaceDN w:val="0"/>
        <w:bidi w:val="0"/>
        <w:adjustRightInd w:val="0"/>
        <w:snapToGrid w:val="0"/>
        <w:spacing w:before="148" w:line="300" w:lineRule="exact"/>
        <w:ind w:left="17"/>
        <w:textAlignment w:val="baseline"/>
        <w:rPr>
          <w:rFonts w:hint="eastAsia" w:ascii="宋体" w:hAnsi="宋体" w:eastAsia="宋体" w:cs="宋体"/>
          <w:sz w:val="24"/>
          <w:szCs w:val="24"/>
        </w:rPr>
      </w:pPr>
      <w:r>
        <w:rPr>
          <w:rFonts w:hint="eastAsia" w:ascii="宋体" w:hAnsi="宋体" w:eastAsia="宋体" w:cs="宋体"/>
          <w:b/>
          <w:bCs/>
          <w:spacing w:val="-3"/>
          <w:sz w:val="24"/>
          <w:szCs w:val="24"/>
        </w:rPr>
        <w:t>18.1</w:t>
      </w:r>
      <w:r>
        <w:rPr>
          <w:rFonts w:hint="eastAsia" w:ascii="宋体" w:hAnsi="宋体" w:eastAsia="宋体" w:cs="宋体"/>
          <w:spacing w:val="-48"/>
          <w:sz w:val="24"/>
          <w:szCs w:val="24"/>
        </w:rPr>
        <w:t xml:space="preserve"> </w:t>
      </w:r>
      <w:r>
        <w:rPr>
          <w:rFonts w:hint="eastAsia" w:ascii="宋体" w:hAnsi="宋体" w:eastAsia="宋体" w:cs="宋体"/>
          <w:b/>
          <w:bCs/>
          <w:spacing w:val="-3"/>
          <w:sz w:val="24"/>
          <w:szCs w:val="24"/>
        </w:rPr>
        <w:t>有下列情形之一的，视为供应商串通投标，其投标无效：</w:t>
      </w:r>
    </w:p>
    <w:p w14:paraId="1D217833">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（1）不同供应商的响应文件由同一单位或者个人编制；</w:t>
      </w:r>
    </w:p>
    <w:p w14:paraId="636E0D7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（2）不同供应商委托同一单位或者个人办理投标事宜；</w:t>
      </w:r>
    </w:p>
    <w:p w14:paraId="110AAC7B">
      <w:pPr>
        <w:keepNext w:val="0"/>
        <w:keepLines w:val="0"/>
        <w:pageBreakBefore w:val="0"/>
        <w:widowControl/>
        <w:kinsoku w:val="0"/>
        <w:wordWrap/>
        <w:overflowPunct/>
        <w:topLinePunct w:val="0"/>
        <w:autoSpaceDE w:val="0"/>
        <w:autoSpaceDN w:val="0"/>
        <w:bidi w:val="0"/>
        <w:adjustRightInd w:val="0"/>
        <w:snapToGrid w:val="0"/>
        <w:spacing w:before="139"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（3）不同供应商的响应文件载明的项目管理成员或者联系人员为同一人；</w:t>
      </w:r>
    </w:p>
    <w:p w14:paraId="58ACCA2F">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（4）不同供应商的响应文件异常一致或者投标报价呈规律性差异；</w:t>
      </w:r>
    </w:p>
    <w:p w14:paraId="2B8F44B6">
      <w:pPr>
        <w:keepNext w:val="0"/>
        <w:keepLines w:val="0"/>
        <w:pageBreakBefore w:val="0"/>
        <w:widowControl/>
        <w:kinsoku w:val="0"/>
        <w:wordWrap/>
        <w:overflowPunct/>
        <w:topLinePunct w:val="0"/>
        <w:autoSpaceDE w:val="0"/>
        <w:autoSpaceDN w:val="0"/>
        <w:bidi w:val="0"/>
        <w:adjustRightInd w:val="0"/>
        <w:snapToGrid w:val="0"/>
        <w:spacing w:before="136" w:line="300" w:lineRule="exact"/>
        <w:ind w:left="11"/>
        <w:textAlignment w:val="baseline"/>
        <w:rPr>
          <w:rFonts w:hint="eastAsia" w:ascii="宋体" w:hAnsi="宋体" w:eastAsia="宋体" w:cs="宋体"/>
          <w:sz w:val="24"/>
          <w:szCs w:val="24"/>
        </w:rPr>
      </w:pPr>
      <w:r>
        <w:rPr>
          <w:rFonts w:hint="eastAsia" w:ascii="宋体" w:hAnsi="宋体" w:eastAsia="宋体" w:cs="宋体"/>
          <w:spacing w:val="-2"/>
          <w:sz w:val="24"/>
          <w:szCs w:val="24"/>
        </w:rPr>
        <w:t>（5）不同供应商的响应文件相互混装；</w:t>
      </w:r>
    </w:p>
    <w:p w14:paraId="4EF3DF4E">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（6）不同供应商的谈判保证金从同一单位或者个人的账户转出；</w:t>
      </w:r>
    </w:p>
    <w:p w14:paraId="2829715E">
      <w:pPr>
        <w:keepNext w:val="0"/>
        <w:keepLines w:val="0"/>
        <w:pageBreakBefore w:val="0"/>
        <w:widowControl/>
        <w:kinsoku w:val="0"/>
        <w:wordWrap/>
        <w:overflowPunct/>
        <w:topLinePunct w:val="0"/>
        <w:autoSpaceDE w:val="0"/>
        <w:autoSpaceDN w:val="0"/>
        <w:bidi w:val="0"/>
        <w:adjustRightInd w:val="0"/>
        <w:snapToGrid w:val="0"/>
        <w:spacing w:before="133" w:line="300" w:lineRule="exact"/>
        <w:ind w:right="83" w:firstLine="11"/>
        <w:textAlignment w:val="baseline"/>
        <w:rPr>
          <w:rFonts w:hint="eastAsia" w:ascii="宋体" w:hAnsi="宋体" w:eastAsia="宋体" w:cs="宋体"/>
          <w:sz w:val="24"/>
          <w:szCs w:val="24"/>
        </w:rPr>
      </w:pPr>
      <w:r>
        <w:rPr>
          <w:rFonts w:hint="eastAsia" w:ascii="宋体" w:hAnsi="宋体" w:eastAsia="宋体" w:cs="宋体"/>
          <w:sz w:val="24"/>
          <w:szCs w:val="24"/>
        </w:rPr>
        <w:t>（7）不同供应商委托同一单位或者个人办理投标事宜，或制作电子响应文件的文件制作机</w:t>
      </w:r>
      <w:r>
        <w:rPr>
          <w:rFonts w:hint="eastAsia" w:ascii="宋体" w:hAnsi="宋体" w:eastAsia="宋体" w:cs="宋体"/>
          <w:spacing w:val="9"/>
          <w:sz w:val="24"/>
          <w:szCs w:val="24"/>
        </w:rPr>
        <w:t xml:space="preserve"> </w:t>
      </w:r>
      <w:r>
        <w:rPr>
          <w:rFonts w:hint="eastAsia" w:ascii="宋体" w:hAnsi="宋体" w:eastAsia="宋体" w:cs="宋体"/>
          <w:sz w:val="24"/>
          <w:szCs w:val="24"/>
        </w:rPr>
        <w:t>器码（mac 地址）一致，或制作电子响应文件</w:t>
      </w:r>
      <w:r>
        <w:rPr>
          <w:rFonts w:hint="eastAsia" w:ascii="宋体" w:hAnsi="宋体" w:eastAsia="宋体" w:cs="宋体"/>
          <w:spacing w:val="-1"/>
          <w:sz w:val="24"/>
          <w:szCs w:val="24"/>
        </w:rPr>
        <w:t>的文件创建标识码一致。</w:t>
      </w:r>
    </w:p>
    <w:p w14:paraId="66F3E317">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7"/>
        <w:textAlignment w:val="baseline"/>
        <w:rPr>
          <w:rFonts w:hint="eastAsia" w:ascii="宋体" w:hAnsi="宋体" w:eastAsia="宋体" w:cs="宋体"/>
          <w:sz w:val="24"/>
          <w:szCs w:val="24"/>
        </w:rPr>
      </w:pPr>
      <w:r>
        <w:rPr>
          <w:rFonts w:hint="eastAsia" w:ascii="宋体" w:hAnsi="宋体" w:eastAsia="宋体" w:cs="宋体"/>
          <w:b/>
          <w:bCs/>
          <w:spacing w:val="-2"/>
          <w:sz w:val="24"/>
          <w:szCs w:val="24"/>
        </w:rPr>
        <w:t>18.2</w:t>
      </w:r>
      <w:r>
        <w:rPr>
          <w:rFonts w:hint="eastAsia" w:ascii="宋体" w:hAnsi="宋体" w:eastAsia="宋体" w:cs="宋体"/>
          <w:spacing w:val="-36"/>
          <w:sz w:val="24"/>
          <w:szCs w:val="24"/>
        </w:rPr>
        <w:t xml:space="preserve"> </w:t>
      </w:r>
      <w:r>
        <w:rPr>
          <w:rFonts w:hint="eastAsia" w:ascii="宋体" w:hAnsi="宋体" w:eastAsia="宋体" w:cs="宋体"/>
          <w:b/>
          <w:bCs/>
          <w:spacing w:val="-2"/>
          <w:sz w:val="24"/>
          <w:szCs w:val="24"/>
        </w:rPr>
        <w:t>供应商存在下列情况之一的，投标无效:</w:t>
      </w:r>
    </w:p>
    <w:p w14:paraId="3AACFCCC">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（1）未按照竞争性谈判文件的规定提交谈判保证金的；</w:t>
      </w:r>
    </w:p>
    <w:p w14:paraId="5FA9EEA5">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（2）响应文件未按竞争性谈判文件要求签署、盖章的；</w:t>
      </w:r>
    </w:p>
    <w:p w14:paraId="4ECBF1A5">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（3）不具备竞争性谈判文件中规定的资格要求的；</w:t>
      </w:r>
    </w:p>
    <w:p w14:paraId="421BEB3D">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（4）报价超过竞争性谈判文件中规定的预算金额或者最高限价的；</w:t>
      </w:r>
    </w:p>
    <w:p w14:paraId="636CFD17">
      <w:pPr>
        <w:keepNext w:val="0"/>
        <w:keepLines w:val="0"/>
        <w:pageBreakBefore w:val="0"/>
        <w:widowControl/>
        <w:kinsoku w:val="0"/>
        <w:wordWrap/>
        <w:overflowPunct/>
        <w:topLinePunct w:val="0"/>
        <w:autoSpaceDE w:val="0"/>
        <w:autoSpaceDN w:val="0"/>
        <w:bidi w:val="0"/>
        <w:adjustRightInd w:val="0"/>
        <w:snapToGrid w:val="0"/>
        <w:spacing w:before="136"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（5）属于竞争性谈判文件规定的其他投标无效情形；</w:t>
      </w:r>
    </w:p>
    <w:p w14:paraId="41304A52">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3" w:right="81" w:firstLine="7"/>
        <w:textAlignment w:val="baseline"/>
        <w:rPr>
          <w:rFonts w:hint="eastAsia" w:ascii="宋体" w:hAnsi="宋体" w:eastAsia="宋体" w:cs="宋体"/>
          <w:sz w:val="24"/>
          <w:szCs w:val="24"/>
        </w:rPr>
      </w:pPr>
      <w:r>
        <w:rPr>
          <w:rFonts w:hint="eastAsia" w:ascii="宋体" w:hAnsi="宋体" w:eastAsia="宋体" w:cs="宋体"/>
          <w:sz w:val="24"/>
          <w:szCs w:val="24"/>
        </w:rPr>
        <w:t>（6）谈判小组认为供应商的报价明显低于其他通过符合性审查供应商的报价，有可能影响</w:t>
      </w:r>
      <w:r>
        <w:rPr>
          <w:rFonts w:hint="eastAsia" w:ascii="宋体" w:hAnsi="宋体" w:eastAsia="宋体" w:cs="宋体"/>
          <w:spacing w:val="-1"/>
          <w:sz w:val="24"/>
          <w:szCs w:val="24"/>
        </w:rPr>
        <w:t>履约的，且供应商未按照规定证明其报价合理性的；</w:t>
      </w:r>
    </w:p>
    <w:p w14:paraId="39473991">
      <w:pPr>
        <w:keepNext w:val="0"/>
        <w:keepLines w:val="0"/>
        <w:pageBreakBefore w:val="0"/>
        <w:widowControl/>
        <w:kinsoku w:val="0"/>
        <w:wordWrap/>
        <w:overflowPunct/>
        <w:topLinePunct w:val="0"/>
        <w:autoSpaceDE w:val="0"/>
        <w:autoSpaceDN w:val="0"/>
        <w:bidi w:val="0"/>
        <w:adjustRightInd w:val="0"/>
        <w:snapToGrid w:val="0"/>
        <w:spacing w:before="137"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（7）响应文件含有采购人不能接受的附加条件的；</w:t>
      </w:r>
    </w:p>
    <w:p w14:paraId="0C9B5148">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3" w:right="83" w:firstLine="7"/>
        <w:textAlignment w:val="baseline"/>
        <w:rPr>
          <w:rFonts w:hint="eastAsia" w:ascii="宋体" w:hAnsi="宋体" w:eastAsia="宋体" w:cs="宋体"/>
          <w:sz w:val="24"/>
          <w:szCs w:val="24"/>
        </w:rPr>
      </w:pPr>
      <w:r>
        <w:rPr>
          <w:rFonts w:hint="eastAsia" w:ascii="宋体" w:hAnsi="宋体" w:eastAsia="宋体" w:cs="宋体"/>
          <w:sz w:val="24"/>
          <w:szCs w:val="24"/>
        </w:rPr>
        <w:t>（8）供应商递交的电子响应文件（加密标书及备份标书）均无法满足正常开标、评标使用</w:t>
      </w:r>
      <w:r>
        <w:rPr>
          <w:rFonts w:hint="eastAsia" w:ascii="宋体" w:hAnsi="宋体" w:eastAsia="宋体" w:cs="宋体"/>
          <w:spacing w:val="9"/>
          <w:sz w:val="24"/>
          <w:szCs w:val="24"/>
        </w:rPr>
        <w:t xml:space="preserve"> </w:t>
      </w:r>
      <w:r>
        <w:rPr>
          <w:rFonts w:hint="eastAsia" w:ascii="宋体" w:hAnsi="宋体" w:eastAsia="宋体" w:cs="宋体"/>
          <w:spacing w:val="-4"/>
          <w:sz w:val="24"/>
          <w:szCs w:val="24"/>
        </w:rPr>
        <w:t>功能的；</w:t>
      </w:r>
    </w:p>
    <w:p w14:paraId="0697D41F">
      <w:pPr>
        <w:keepNext w:val="0"/>
        <w:keepLines w:val="0"/>
        <w:pageBreakBefore w:val="0"/>
        <w:widowControl/>
        <w:kinsoku w:val="0"/>
        <w:wordWrap/>
        <w:overflowPunct/>
        <w:topLinePunct w:val="0"/>
        <w:autoSpaceDE w:val="0"/>
        <w:autoSpaceDN w:val="0"/>
        <w:bidi w:val="0"/>
        <w:adjustRightInd w:val="0"/>
        <w:snapToGrid w:val="0"/>
        <w:spacing w:before="133" w:line="300" w:lineRule="exact"/>
        <w:ind w:left="11"/>
        <w:textAlignment w:val="baseline"/>
        <w:rPr>
          <w:rFonts w:hint="eastAsia" w:ascii="宋体" w:hAnsi="宋体" w:eastAsia="宋体" w:cs="宋体"/>
          <w:sz w:val="24"/>
          <w:szCs w:val="24"/>
        </w:rPr>
      </w:pPr>
      <w:r>
        <w:rPr>
          <w:rFonts w:hint="eastAsia" w:ascii="宋体" w:hAnsi="宋体" w:eastAsia="宋体" w:cs="宋体"/>
          <w:spacing w:val="-1"/>
          <w:sz w:val="24"/>
          <w:szCs w:val="24"/>
        </w:rPr>
        <w:t>（9）供应商名称或组织结构与领取谈判文件时不一致且无有效变更证明的；</w:t>
      </w:r>
    </w:p>
    <w:p w14:paraId="46B89F0D">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（10）法律、法规和竞争性谈判文件规定的其他无效情形；</w:t>
      </w:r>
    </w:p>
    <w:p w14:paraId="6AB17539">
      <w:pPr>
        <w:keepNext w:val="0"/>
        <w:keepLines w:val="0"/>
        <w:pageBreakBefore w:val="0"/>
        <w:widowControl/>
        <w:kinsoku w:val="0"/>
        <w:wordWrap/>
        <w:overflowPunct/>
        <w:topLinePunct w:val="0"/>
        <w:autoSpaceDE w:val="0"/>
        <w:autoSpaceDN w:val="0"/>
        <w:bidi w:val="0"/>
        <w:adjustRightInd w:val="0"/>
        <w:snapToGrid w:val="0"/>
        <w:spacing w:before="135" w:line="300" w:lineRule="exact"/>
        <w:ind w:left="11"/>
        <w:textAlignment w:val="baseline"/>
        <w:rPr>
          <w:rFonts w:hint="eastAsia" w:ascii="宋体" w:hAnsi="宋体" w:eastAsia="宋体" w:cs="宋体"/>
          <w:sz w:val="24"/>
          <w:szCs w:val="24"/>
        </w:rPr>
      </w:pPr>
      <w:r>
        <w:rPr>
          <w:rFonts w:hint="eastAsia" w:ascii="宋体" w:hAnsi="宋体" w:eastAsia="宋体" w:cs="宋体"/>
          <w:spacing w:val="-4"/>
          <w:sz w:val="24"/>
          <w:szCs w:val="24"/>
        </w:rPr>
        <w:t>（11）“第三部分 技术要求</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”中的参数需求均为实质性参数，不</w:t>
      </w:r>
      <w:r>
        <w:rPr>
          <w:rFonts w:hint="eastAsia" w:ascii="宋体" w:hAnsi="宋体" w:eastAsia="宋体" w:cs="宋体"/>
          <w:spacing w:val="-5"/>
          <w:sz w:val="24"/>
          <w:szCs w:val="24"/>
        </w:rPr>
        <w:t>得负偏离，否则投标无效。</w:t>
      </w:r>
    </w:p>
    <w:p w14:paraId="0708D4E0">
      <w:pPr>
        <w:keepNext w:val="0"/>
        <w:keepLines w:val="0"/>
        <w:pageBreakBefore w:val="0"/>
        <w:widowControl/>
        <w:kinsoku w:val="0"/>
        <w:wordWrap/>
        <w:overflowPunct/>
        <w:topLinePunct w:val="0"/>
        <w:autoSpaceDE w:val="0"/>
        <w:autoSpaceDN w:val="0"/>
        <w:bidi w:val="0"/>
        <w:adjustRightInd w:val="0"/>
        <w:snapToGrid w:val="0"/>
        <w:spacing w:before="134" w:line="300" w:lineRule="exact"/>
        <w:ind w:left="17"/>
        <w:textAlignment w:val="baseline"/>
        <w:rPr>
          <w:rFonts w:hint="eastAsia" w:ascii="宋体" w:hAnsi="宋体" w:eastAsia="宋体" w:cs="宋体"/>
          <w:sz w:val="24"/>
          <w:szCs w:val="24"/>
        </w:rPr>
      </w:pPr>
      <w:r>
        <w:rPr>
          <w:rFonts w:hint="eastAsia" w:ascii="宋体" w:hAnsi="宋体" w:eastAsia="宋体" w:cs="宋体"/>
          <w:spacing w:val="-2"/>
          <w:sz w:val="24"/>
          <w:szCs w:val="24"/>
        </w:rPr>
        <w:t>19、响应文件的补充、修改或者撤回</w:t>
      </w:r>
    </w:p>
    <w:p w14:paraId="1CD57D5C">
      <w:pPr>
        <w:keepNext w:val="0"/>
        <w:keepLines w:val="0"/>
        <w:pageBreakBefore w:val="0"/>
        <w:widowControl/>
        <w:kinsoku w:val="0"/>
        <w:wordWrap/>
        <w:overflowPunct/>
        <w:topLinePunct w:val="0"/>
        <w:autoSpaceDE w:val="0"/>
        <w:autoSpaceDN w:val="0"/>
        <w:bidi w:val="0"/>
        <w:adjustRightInd w:val="0"/>
        <w:snapToGrid w:val="0"/>
        <w:spacing w:before="200" w:line="300" w:lineRule="exact"/>
        <w:ind w:right="81" w:firstLine="17"/>
        <w:textAlignment w:val="baseline"/>
        <w:rPr>
          <w:rFonts w:hint="eastAsia" w:ascii="宋体" w:hAnsi="宋体" w:eastAsia="宋体" w:cs="宋体"/>
          <w:sz w:val="24"/>
          <w:szCs w:val="24"/>
        </w:rPr>
      </w:pPr>
      <w:r>
        <w:rPr>
          <w:rFonts w:hint="eastAsia" w:ascii="宋体" w:hAnsi="宋体" w:eastAsia="宋体" w:cs="宋体"/>
          <w:spacing w:val="-2"/>
          <w:sz w:val="24"/>
          <w:szCs w:val="24"/>
        </w:rPr>
        <w:t>19.1</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供应商在本章第</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lang w:val="en-US" w:eastAsia="zh-CN"/>
        </w:rPr>
        <w:t>14</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款规定的提交响应文件截</w:t>
      </w:r>
      <w:r>
        <w:rPr>
          <w:rFonts w:hint="eastAsia" w:ascii="宋体" w:hAnsi="宋体" w:eastAsia="宋体" w:cs="宋体"/>
          <w:spacing w:val="-3"/>
          <w:sz w:val="24"/>
          <w:szCs w:val="24"/>
        </w:rPr>
        <w:t>止时间前，可以对所提交的响应文件进行</w:t>
      </w:r>
      <w:r>
        <w:rPr>
          <w:rFonts w:hint="eastAsia" w:ascii="宋体" w:hAnsi="宋体" w:eastAsia="宋体" w:cs="宋体"/>
          <w:sz w:val="24"/>
          <w:szCs w:val="24"/>
        </w:rPr>
        <w:t xml:space="preserve"> </w:t>
      </w:r>
      <w:r>
        <w:rPr>
          <w:rFonts w:hint="eastAsia" w:ascii="宋体" w:hAnsi="宋体" w:eastAsia="宋体" w:cs="宋体"/>
          <w:spacing w:val="-2"/>
          <w:sz w:val="24"/>
          <w:szCs w:val="24"/>
        </w:rPr>
        <w:t>补充、修改或者撤回，并书面通知采购人、采购代理</w:t>
      </w:r>
      <w:r>
        <w:rPr>
          <w:rFonts w:hint="eastAsia" w:ascii="宋体" w:hAnsi="宋体" w:eastAsia="宋体" w:cs="宋体"/>
          <w:spacing w:val="-3"/>
          <w:sz w:val="24"/>
          <w:szCs w:val="24"/>
        </w:rPr>
        <w:t>机构。该通知应有供应商法定代表人或</w:t>
      </w:r>
      <w:r>
        <w:rPr>
          <w:rFonts w:hint="eastAsia" w:ascii="宋体" w:hAnsi="宋体" w:eastAsia="宋体" w:cs="宋体"/>
          <w:spacing w:val="-2"/>
          <w:sz w:val="24"/>
          <w:szCs w:val="24"/>
        </w:rPr>
        <w:t>其委托代理人签字。</w:t>
      </w:r>
    </w:p>
    <w:p w14:paraId="5D7680B3">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7"/>
        <w:textAlignment w:val="baseline"/>
        <w:rPr>
          <w:rFonts w:hint="eastAsia" w:ascii="宋体" w:hAnsi="宋体" w:eastAsia="宋体" w:cs="宋体"/>
          <w:sz w:val="24"/>
          <w:szCs w:val="24"/>
        </w:rPr>
      </w:pPr>
      <w:r>
        <w:rPr>
          <w:rFonts w:hint="eastAsia" w:ascii="宋体" w:hAnsi="宋体" w:eastAsia="宋体" w:cs="宋体"/>
          <w:spacing w:val="-1"/>
          <w:sz w:val="24"/>
          <w:szCs w:val="24"/>
        </w:rPr>
        <w:t>19.2</w:t>
      </w:r>
      <w:r>
        <w:rPr>
          <w:rFonts w:hint="eastAsia" w:ascii="宋体" w:hAnsi="宋体" w:eastAsia="宋体" w:cs="宋体"/>
          <w:spacing w:val="-51"/>
          <w:sz w:val="24"/>
          <w:szCs w:val="24"/>
        </w:rPr>
        <w:t xml:space="preserve"> </w:t>
      </w:r>
      <w:r>
        <w:rPr>
          <w:rFonts w:hint="eastAsia" w:ascii="宋体" w:hAnsi="宋体" w:eastAsia="宋体" w:cs="宋体"/>
          <w:spacing w:val="-1"/>
          <w:sz w:val="24"/>
          <w:szCs w:val="24"/>
        </w:rPr>
        <w:t>补充、修改的内容与响应文件不一致时，以补充、修改的内</w:t>
      </w:r>
      <w:r>
        <w:rPr>
          <w:rFonts w:hint="eastAsia" w:ascii="宋体" w:hAnsi="宋体" w:eastAsia="宋体" w:cs="宋体"/>
          <w:spacing w:val="-2"/>
          <w:sz w:val="24"/>
          <w:szCs w:val="24"/>
        </w:rPr>
        <w:t>容为准。</w:t>
      </w:r>
    </w:p>
    <w:p w14:paraId="5B5AEFA6">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2"/>
        <w:textAlignment w:val="baseline"/>
        <w:rPr>
          <w:rFonts w:hint="eastAsia" w:ascii="宋体" w:hAnsi="宋体" w:eastAsia="宋体" w:cs="宋体"/>
          <w:sz w:val="24"/>
          <w:szCs w:val="24"/>
        </w:rPr>
      </w:pPr>
      <w:r>
        <w:rPr>
          <w:rFonts w:hint="eastAsia" w:ascii="宋体" w:hAnsi="宋体" w:eastAsia="宋体" w:cs="宋体"/>
          <w:spacing w:val="-1"/>
          <w:sz w:val="24"/>
          <w:szCs w:val="24"/>
        </w:rPr>
        <w:t>20、响应文件的递交与接收</w:t>
      </w:r>
    </w:p>
    <w:p w14:paraId="11B61CBB">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textAlignment w:val="baseline"/>
        <w:rPr>
          <w:rFonts w:hint="eastAsia" w:ascii="宋体" w:hAnsi="宋体" w:eastAsia="宋体" w:cs="宋体"/>
          <w:b/>
          <w:bCs/>
          <w:spacing w:val="-3"/>
          <w:sz w:val="24"/>
          <w:szCs w:val="24"/>
        </w:rPr>
      </w:pPr>
      <w:r>
        <w:rPr>
          <w:rFonts w:hint="eastAsia" w:ascii="宋体" w:hAnsi="宋体" w:eastAsia="宋体" w:cs="宋体"/>
          <w:spacing w:val="-2"/>
          <w:sz w:val="24"/>
          <w:szCs w:val="24"/>
        </w:rPr>
        <w:t>20.1</w:t>
      </w:r>
      <w:r>
        <w:rPr>
          <w:rFonts w:hint="eastAsia" w:ascii="宋体" w:hAnsi="宋体" w:eastAsia="宋体" w:cs="宋体"/>
          <w:spacing w:val="-51"/>
          <w:sz w:val="24"/>
          <w:szCs w:val="24"/>
        </w:rPr>
        <w:t xml:space="preserve"> </w:t>
      </w:r>
      <w:r>
        <w:rPr>
          <w:rFonts w:hint="eastAsia" w:ascii="宋体" w:hAnsi="宋体" w:eastAsia="宋体" w:cs="宋体"/>
          <w:spacing w:val="-2"/>
          <w:sz w:val="24"/>
          <w:szCs w:val="24"/>
        </w:rPr>
        <w:t>供应商应在本章第</w:t>
      </w:r>
      <w:r>
        <w:rPr>
          <w:rFonts w:hint="eastAsia" w:ascii="宋体" w:hAnsi="宋体" w:eastAsia="宋体" w:cs="宋体"/>
          <w:spacing w:val="-32"/>
          <w:sz w:val="24"/>
          <w:szCs w:val="24"/>
        </w:rPr>
        <w:t xml:space="preserve"> </w:t>
      </w:r>
      <w:r>
        <w:rPr>
          <w:rFonts w:hint="eastAsia" w:ascii="宋体" w:hAnsi="宋体" w:eastAsia="宋体" w:cs="宋体"/>
          <w:spacing w:val="-2"/>
          <w:sz w:val="24"/>
          <w:szCs w:val="24"/>
        </w:rPr>
        <w:t>12</w:t>
      </w:r>
      <w:r>
        <w:rPr>
          <w:rFonts w:hint="eastAsia" w:ascii="宋体" w:hAnsi="宋体" w:eastAsia="宋体" w:cs="宋体"/>
          <w:spacing w:val="-50"/>
          <w:sz w:val="24"/>
          <w:szCs w:val="24"/>
        </w:rPr>
        <w:t xml:space="preserve"> </w:t>
      </w:r>
      <w:r>
        <w:rPr>
          <w:rFonts w:hint="eastAsia" w:ascii="宋体" w:hAnsi="宋体" w:eastAsia="宋体" w:cs="宋体"/>
          <w:spacing w:val="-2"/>
          <w:sz w:val="24"/>
          <w:szCs w:val="24"/>
        </w:rPr>
        <w:t>款规定的提交响应文件截止时间前，将响应文件送达投标</w:t>
      </w:r>
      <w:r>
        <w:rPr>
          <w:rFonts w:hint="eastAsia" w:ascii="宋体" w:hAnsi="宋体" w:eastAsia="宋体" w:cs="宋体"/>
          <w:spacing w:val="-3"/>
          <w:sz w:val="24"/>
          <w:szCs w:val="24"/>
        </w:rPr>
        <w:t>须知前</w:t>
      </w:r>
      <w:r>
        <w:rPr>
          <w:rFonts w:hint="eastAsia" w:ascii="宋体" w:hAnsi="宋体" w:eastAsia="宋体" w:cs="宋体"/>
          <w:spacing w:val="-4"/>
          <w:sz w:val="24"/>
          <w:szCs w:val="24"/>
        </w:rPr>
        <w:t>附表中指定的地点（网址）。</w:t>
      </w:r>
      <w:r>
        <w:rPr>
          <w:rFonts w:hint="eastAsia" w:ascii="宋体" w:hAnsi="宋体" w:eastAsia="宋体" w:cs="宋体"/>
          <w:b/>
          <w:bCs/>
          <w:spacing w:val="-4"/>
          <w:sz w:val="24"/>
          <w:szCs w:val="24"/>
        </w:rPr>
        <w:t>提交响应文件截止时间以政采云中心政采云平</w:t>
      </w:r>
      <w:r>
        <w:rPr>
          <w:rFonts w:hint="eastAsia" w:ascii="宋体" w:hAnsi="宋体" w:eastAsia="宋体" w:cs="宋体"/>
          <w:b/>
          <w:bCs/>
          <w:spacing w:val="-5"/>
          <w:sz w:val="24"/>
          <w:szCs w:val="24"/>
        </w:rPr>
        <w:t>台显示的时间为</w:t>
      </w:r>
      <w:r>
        <w:rPr>
          <w:rFonts w:hint="eastAsia" w:ascii="宋体" w:hAnsi="宋体" w:eastAsia="宋体" w:cs="宋体"/>
          <w:b/>
          <w:bCs/>
          <w:spacing w:val="-2"/>
          <w:sz w:val="24"/>
          <w:szCs w:val="24"/>
        </w:rPr>
        <w:t>准，逾期系统将自动关闭，未完成上传的响应文件视为逾期送达，将被拒</w:t>
      </w:r>
      <w:r>
        <w:rPr>
          <w:rFonts w:hint="eastAsia" w:ascii="宋体" w:hAnsi="宋体" w:eastAsia="宋体" w:cs="宋体"/>
          <w:b/>
          <w:bCs/>
          <w:spacing w:val="-3"/>
          <w:sz w:val="24"/>
          <w:szCs w:val="24"/>
        </w:rPr>
        <w:t>绝。</w:t>
      </w:r>
    </w:p>
    <w:p w14:paraId="3A04CF72">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lang w:val="en-US" w:eastAsia="zh-CN"/>
        </w:rPr>
      </w:pPr>
    </w:p>
    <w:p w14:paraId="7FF74B90">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lang w:val="en-US" w:eastAsia="zh-CN"/>
        </w:rPr>
      </w:pPr>
    </w:p>
    <w:p w14:paraId="17915D68">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lang w:val="en-US" w:eastAsia="zh-CN"/>
        </w:rPr>
      </w:pPr>
    </w:p>
    <w:p w14:paraId="79CC0CF6">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8"/>
        <w:jc w:val="center"/>
        <w:textAlignment w:val="baseline"/>
        <w:rPr>
          <w:rFonts w:hint="eastAsia" w:ascii="宋体" w:hAnsi="宋体" w:eastAsia="宋体" w:cs="宋体"/>
          <w:b/>
          <w:bCs/>
          <w:spacing w:val="-8"/>
          <w:sz w:val="24"/>
          <w:szCs w:val="24"/>
        </w:rPr>
      </w:pPr>
      <w:r>
        <w:rPr>
          <w:rFonts w:hint="eastAsia" w:ascii="宋体" w:hAnsi="宋体" w:eastAsia="宋体" w:cs="宋体"/>
          <w:b/>
          <w:bCs/>
          <w:spacing w:val="-8"/>
          <w:sz w:val="24"/>
          <w:szCs w:val="24"/>
          <w:lang w:val="en-US" w:eastAsia="zh-CN"/>
        </w:rPr>
        <w:t>五</w:t>
      </w:r>
      <w:r>
        <w:rPr>
          <w:rFonts w:hint="eastAsia" w:ascii="宋体" w:hAnsi="宋体" w:eastAsia="宋体" w:cs="宋体"/>
          <w:b/>
          <w:bCs/>
          <w:spacing w:val="-8"/>
          <w:sz w:val="24"/>
          <w:szCs w:val="24"/>
        </w:rPr>
        <w:t>、谈判与评审</w:t>
      </w:r>
    </w:p>
    <w:p w14:paraId="68325B88">
      <w:pPr>
        <w:spacing w:before="201" w:line="221" w:lineRule="auto"/>
        <w:ind w:left="2"/>
        <w:rPr>
          <w:rFonts w:hint="eastAsia" w:ascii="宋体" w:hAnsi="宋体" w:eastAsia="宋体" w:cs="宋体"/>
          <w:spacing w:val="-2"/>
          <w:sz w:val="24"/>
          <w:szCs w:val="24"/>
        </w:rPr>
      </w:pPr>
      <w:r>
        <w:rPr>
          <w:rFonts w:hint="eastAsia" w:ascii="宋体" w:hAnsi="宋体" w:eastAsia="宋体" w:cs="宋体"/>
          <w:spacing w:val="-2"/>
          <w:sz w:val="24"/>
          <w:szCs w:val="24"/>
        </w:rPr>
        <w:t>21、组建谈判小组</w:t>
      </w:r>
    </w:p>
    <w:p w14:paraId="23FAE991">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1" w:firstLine="2"/>
        <w:textAlignment w:val="baseline"/>
        <w:rPr>
          <w:rFonts w:hint="eastAsia" w:ascii="宋体" w:hAnsi="宋体" w:eastAsia="宋体" w:cs="宋体"/>
          <w:sz w:val="24"/>
          <w:szCs w:val="24"/>
        </w:rPr>
      </w:pPr>
      <w:r>
        <w:rPr>
          <w:rFonts w:hint="eastAsia" w:ascii="宋体" w:hAnsi="宋体" w:eastAsia="宋体" w:cs="宋体"/>
          <w:sz w:val="24"/>
          <w:szCs w:val="24"/>
        </w:rPr>
        <w:t>21.1 采购人将根据《中华人民共和国政府采购法》《政府采购非采购采购方式管理办法》</w:t>
      </w:r>
      <w:r>
        <w:rPr>
          <w:rFonts w:hint="eastAsia" w:ascii="宋体" w:hAnsi="宋体" w:eastAsia="宋体" w:cs="宋体"/>
          <w:spacing w:val="10"/>
          <w:sz w:val="24"/>
          <w:szCs w:val="24"/>
        </w:rPr>
        <w:t xml:space="preserve"> </w:t>
      </w:r>
      <w:r>
        <w:rPr>
          <w:rFonts w:hint="eastAsia" w:ascii="宋体" w:hAnsi="宋体" w:eastAsia="宋体" w:cs="宋体"/>
          <w:spacing w:val="-2"/>
          <w:sz w:val="24"/>
          <w:szCs w:val="24"/>
        </w:rPr>
        <w:t>的规定，依法组建本次谈判的谈判小组，负责本次谈</w:t>
      </w:r>
      <w:r>
        <w:rPr>
          <w:rFonts w:hint="eastAsia" w:ascii="宋体" w:hAnsi="宋体" w:eastAsia="宋体" w:cs="宋体"/>
          <w:spacing w:val="-3"/>
          <w:sz w:val="24"/>
          <w:szCs w:val="24"/>
        </w:rPr>
        <w:t>判的谈判活动。谈判小组负责向采购人</w:t>
      </w:r>
      <w:r>
        <w:rPr>
          <w:rFonts w:hint="eastAsia" w:ascii="宋体" w:hAnsi="宋体" w:eastAsia="宋体" w:cs="宋体"/>
          <w:sz w:val="24"/>
          <w:szCs w:val="24"/>
        </w:rPr>
        <w:t xml:space="preserve"> </w:t>
      </w:r>
      <w:r>
        <w:rPr>
          <w:rFonts w:hint="eastAsia" w:ascii="宋体" w:hAnsi="宋体" w:eastAsia="宋体" w:cs="宋体"/>
          <w:spacing w:val="-1"/>
          <w:sz w:val="24"/>
          <w:szCs w:val="24"/>
        </w:rPr>
        <w:t>推荐成交候选人，由采购人确定成交供应商。</w:t>
      </w:r>
    </w:p>
    <w:p w14:paraId="3F270FC1">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21.2</w:t>
      </w:r>
      <w:r>
        <w:rPr>
          <w:rFonts w:hint="eastAsia" w:ascii="宋体" w:hAnsi="宋体" w:eastAsia="宋体" w:cs="宋体"/>
          <w:spacing w:val="-38"/>
          <w:sz w:val="24"/>
          <w:szCs w:val="24"/>
        </w:rPr>
        <w:t xml:space="preserve"> </w:t>
      </w:r>
      <w:r>
        <w:rPr>
          <w:rFonts w:hint="eastAsia" w:ascii="宋体" w:hAnsi="宋体" w:eastAsia="宋体" w:cs="宋体"/>
          <w:spacing w:val="-1"/>
          <w:sz w:val="24"/>
          <w:szCs w:val="24"/>
        </w:rPr>
        <w:t>谈判小组人选于谈判前确定，谈判小组成员名单在谈判结果确定前保密。</w:t>
      </w:r>
    </w:p>
    <w:p w14:paraId="151AB99C">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21.3</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谈判小组由采购人代表和评审专家共三人以上的单数组</w:t>
      </w:r>
      <w:r>
        <w:rPr>
          <w:rFonts w:hint="eastAsia" w:ascii="宋体" w:hAnsi="宋体" w:eastAsia="宋体" w:cs="宋体"/>
          <w:spacing w:val="1"/>
          <w:sz w:val="24"/>
          <w:szCs w:val="24"/>
        </w:rPr>
        <w:t>成，其中评审专家的人数不少</w:t>
      </w:r>
      <w:r>
        <w:rPr>
          <w:rFonts w:hint="eastAsia" w:ascii="宋体" w:hAnsi="宋体" w:eastAsia="宋体" w:cs="宋体"/>
          <w:sz w:val="24"/>
          <w:szCs w:val="24"/>
        </w:rPr>
        <w:t xml:space="preserve"> </w:t>
      </w:r>
      <w:r>
        <w:rPr>
          <w:rFonts w:hint="eastAsia" w:ascii="宋体" w:hAnsi="宋体" w:eastAsia="宋体" w:cs="宋体"/>
          <w:spacing w:val="-2"/>
          <w:sz w:val="24"/>
          <w:szCs w:val="24"/>
        </w:rPr>
        <w:t>于成员总数的三分之二。</w:t>
      </w:r>
    </w:p>
    <w:p w14:paraId="0E9312AA">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谈判小组职责：</w:t>
      </w:r>
    </w:p>
    <w:p w14:paraId="0B85EC53">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21.4.1</w:t>
      </w:r>
      <w:r>
        <w:rPr>
          <w:rFonts w:hint="eastAsia" w:ascii="宋体" w:hAnsi="宋体" w:eastAsia="宋体" w:cs="宋体"/>
          <w:spacing w:val="-40"/>
          <w:sz w:val="24"/>
          <w:szCs w:val="24"/>
        </w:rPr>
        <w:t xml:space="preserve"> </w:t>
      </w:r>
      <w:r>
        <w:rPr>
          <w:rFonts w:hint="eastAsia" w:ascii="宋体" w:hAnsi="宋体" w:eastAsia="宋体" w:cs="宋体"/>
          <w:spacing w:val="-2"/>
          <w:sz w:val="24"/>
          <w:szCs w:val="24"/>
        </w:rPr>
        <w:t>准时参加谈判评审会议。</w:t>
      </w:r>
    </w:p>
    <w:p w14:paraId="50E4209D">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21.4.2</w:t>
      </w:r>
      <w:r>
        <w:rPr>
          <w:rFonts w:hint="eastAsia" w:ascii="宋体" w:hAnsi="宋体" w:eastAsia="宋体" w:cs="宋体"/>
          <w:spacing w:val="-36"/>
          <w:sz w:val="24"/>
          <w:szCs w:val="24"/>
        </w:rPr>
        <w:t xml:space="preserve"> </w:t>
      </w:r>
      <w:r>
        <w:rPr>
          <w:rFonts w:hint="eastAsia" w:ascii="宋体" w:hAnsi="宋体" w:eastAsia="宋体" w:cs="宋体"/>
          <w:spacing w:val="-2"/>
          <w:sz w:val="24"/>
          <w:szCs w:val="24"/>
        </w:rPr>
        <w:t>确定合格的供应商参加谈判。</w:t>
      </w:r>
    </w:p>
    <w:p w14:paraId="2A6A989D">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21.4.3</w:t>
      </w:r>
      <w:r>
        <w:rPr>
          <w:rFonts w:hint="eastAsia" w:ascii="宋体" w:hAnsi="宋体" w:eastAsia="宋体" w:cs="宋体"/>
          <w:spacing w:val="-30"/>
          <w:sz w:val="24"/>
          <w:szCs w:val="24"/>
        </w:rPr>
        <w:t xml:space="preserve"> </w:t>
      </w:r>
      <w:r>
        <w:rPr>
          <w:rFonts w:hint="eastAsia" w:ascii="宋体" w:hAnsi="宋体" w:eastAsia="宋体" w:cs="宋体"/>
          <w:spacing w:val="-2"/>
          <w:sz w:val="24"/>
          <w:szCs w:val="24"/>
        </w:rPr>
        <w:t>审查供应商的响应文件并作出评价。</w:t>
      </w:r>
    </w:p>
    <w:p w14:paraId="7D37FE36">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21.4.4</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要求供应商解释或者澄清其响应文件。</w:t>
      </w:r>
    </w:p>
    <w:p w14:paraId="199D8757">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21.4.5</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编写谈判评审报告。</w:t>
      </w:r>
    </w:p>
    <w:p w14:paraId="2F07169A">
      <w:pPr>
        <w:keepNext w:val="0"/>
        <w:keepLines w:val="0"/>
        <w:pageBreakBefore w:val="0"/>
        <w:widowControl/>
        <w:kinsoku w:val="0"/>
        <w:wordWrap/>
        <w:overflowPunct/>
        <w:topLinePunct w:val="0"/>
        <w:autoSpaceDE w:val="0"/>
        <w:autoSpaceDN w:val="0"/>
        <w:bidi w:val="0"/>
        <w:adjustRightInd w:val="0"/>
        <w:snapToGrid w:val="0"/>
        <w:spacing w:before="218" w:line="300" w:lineRule="exact"/>
        <w:ind w:left="2" w:firstLine="1"/>
        <w:textAlignment w:val="baseline"/>
        <w:rPr>
          <w:rFonts w:hint="eastAsia" w:ascii="宋体" w:hAnsi="宋体" w:eastAsia="宋体" w:cs="宋体"/>
          <w:sz w:val="24"/>
          <w:szCs w:val="24"/>
        </w:rPr>
      </w:pPr>
      <w:r>
        <w:rPr>
          <w:rFonts w:hint="eastAsia" w:ascii="宋体" w:hAnsi="宋体" w:eastAsia="宋体" w:cs="宋体"/>
          <w:spacing w:val="1"/>
          <w:sz w:val="24"/>
          <w:szCs w:val="24"/>
        </w:rPr>
        <w:t>21.5 按前款规定，谈判小组的成员，由</w:t>
      </w:r>
      <w:r>
        <w:rPr>
          <w:rFonts w:hint="eastAsia" w:ascii="宋体" w:hAnsi="宋体" w:eastAsia="宋体" w:cs="宋体"/>
          <w:sz w:val="24"/>
          <w:szCs w:val="24"/>
        </w:rPr>
        <w:t xml:space="preserve">采购人从专家库中采取随机抽取的方式确定。对于 </w:t>
      </w:r>
      <w:r>
        <w:rPr>
          <w:rFonts w:hint="eastAsia" w:ascii="宋体" w:hAnsi="宋体" w:eastAsia="宋体" w:cs="宋体"/>
          <w:spacing w:val="-2"/>
          <w:sz w:val="24"/>
          <w:szCs w:val="24"/>
        </w:rPr>
        <w:t>技术复杂、专业性要求较高或者国家有特殊要求的</w:t>
      </w:r>
      <w:r>
        <w:rPr>
          <w:rFonts w:hint="eastAsia" w:ascii="宋体" w:hAnsi="宋体" w:eastAsia="宋体" w:cs="宋体"/>
          <w:spacing w:val="-3"/>
          <w:sz w:val="24"/>
          <w:szCs w:val="24"/>
        </w:rPr>
        <w:t>采购项目，采取随机抽取的方式抽取的专</w:t>
      </w:r>
      <w:r>
        <w:rPr>
          <w:rFonts w:hint="eastAsia" w:ascii="宋体" w:hAnsi="宋体" w:eastAsia="宋体" w:cs="宋体"/>
          <w:sz w:val="24"/>
          <w:szCs w:val="24"/>
        </w:rPr>
        <w:t xml:space="preserve"> 家不能满足谈判工作需要时，将采取直接确定的</w:t>
      </w:r>
      <w:r>
        <w:rPr>
          <w:rFonts w:hint="eastAsia" w:ascii="宋体" w:hAnsi="宋体" w:eastAsia="宋体" w:cs="宋体"/>
          <w:spacing w:val="-1"/>
          <w:sz w:val="24"/>
          <w:szCs w:val="24"/>
        </w:rPr>
        <w:t>方式选定谈判小组的人选。</w:t>
      </w:r>
    </w:p>
    <w:p w14:paraId="1CF67BE0">
      <w:pPr>
        <w:keepNext w:val="0"/>
        <w:keepLines w:val="0"/>
        <w:pageBreakBefore w:val="0"/>
        <w:widowControl/>
        <w:kinsoku w:val="0"/>
        <w:wordWrap/>
        <w:overflowPunct/>
        <w:topLinePunct w:val="0"/>
        <w:autoSpaceDE w:val="0"/>
        <w:autoSpaceDN w:val="0"/>
        <w:bidi w:val="0"/>
        <w:adjustRightInd w:val="0"/>
        <w:snapToGrid w:val="0"/>
        <w:spacing w:before="216"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21.6 谈判小组成员遵循法定的回避规定。</w:t>
      </w:r>
    </w:p>
    <w:p w14:paraId="1B8E8945">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21.7</w:t>
      </w:r>
      <w:r>
        <w:rPr>
          <w:rFonts w:hint="eastAsia" w:ascii="宋体" w:hAnsi="宋体" w:eastAsia="宋体" w:cs="宋体"/>
          <w:spacing w:val="-34"/>
          <w:sz w:val="24"/>
          <w:szCs w:val="24"/>
        </w:rPr>
        <w:t xml:space="preserve"> </w:t>
      </w:r>
      <w:r>
        <w:rPr>
          <w:rFonts w:hint="eastAsia" w:ascii="宋体" w:hAnsi="宋体" w:eastAsia="宋体" w:cs="宋体"/>
          <w:spacing w:val="-1"/>
          <w:sz w:val="24"/>
          <w:szCs w:val="24"/>
        </w:rPr>
        <w:t>谈判会议全过程由采购代理机构主持，邀请相关行政监督部门监督整个谈判过程。</w:t>
      </w:r>
    </w:p>
    <w:p w14:paraId="528F8C78">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22、对谈判文件的评估和比较</w:t>
      </w:r>
    </w:p>
    <w:p w14:paraId="54637CDC">
      <w:pPr>
        <w:keepNext w:val="0"/>
        <w:keepLines w:val="0"/>
        <w:pageBreakBefore w:val="0"/>
        <w:widowControl/>
        <w:kinsoku w:val="0"/>
        <w:wordWrap/>
        <w:overflowPunct/>
        <w:topLinePunct w:val="0"/>
        <w:autoSpaceDE w:val="0"/>
        <w:autoSpaceDN w:val="0"/>
        <w:bidi w:val="0"/>
        <w:adjustRightInd w:val="0"/>
        <w:snapToGrid w:val="0"/>
        <w:spacing w:before="218" w:line="300" w:lineRule="exact"/>
        <w:ind w:left="4"/>
        <w:textAlignment w:val="baseline"/>
        <w:rPr>
          <w:rFonts w:hint="eastAsia" w:ascii="宋体" w:hAnsi="宋体" w:eastAsia="宋体" w:cs="宋体"/>
          <w:sz w:val="24"/>
          <w:szCs w:val="24"/>
        </w:rPr>
      </w:pPr>
      <w:r>
        <w:rPr>
          <w:rFonts w:hint="eastAsia" w:ascii="宋体" w:hAnsi="宋体" w:eastAsia="宋体" w:cs="宋体"/>
          <w:spacing w:val="-2"/>
          <w:sz w:val="24"/>
          <w:szCs w:val="24"/>
        </w:rPr>
        <w:t>22.1</w:t>
      </w:r>
      <w:r>
        <w:rPr>
          <w:rFonts w:hint="eastAsia" w:ascii="宋体" w:hAnsi="宋体" w:eastAsia="宋体" w:cs="宋体"/>
          <w:spacing w:val="-40"/>
          <w:sz w:val="24"/>
          <w:szCs w:val="24"/>
        </w:rPr>
        <w:t xml:space="preserve"> </w:t>
      </w:r>
      <w:r>
        <w:rPr>
          <w:rFonts w:hint="eastAsia" w:ascii="宋体" w:hAnsi="宋体" w:eastAsia="宋体" w:cs="宋体"/>
          <w:spacing w:val="-2"/>
          <w:sz w:val="24"/>
          <w:szCs w:val="24"/>
        </w:rPr>
        <w:t>谈判活动将按以下程序进行：</w:t>
      </w:r>
    </w:p>
    <w:p w14:paraId="4F9E0371">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2" w:firstLine="10"/>
        <w:textAlignment w:val="baseline"/>
        <w:rPr>
          <w:rFonts w:hint="eastAsia" w:ascii="宋体" w:hAnsi="宋体" w:eastAsia="宋体" w:cs="宋体"/>
          <w:sz w:val="24"/>
          <w:szCs w:val="24"/>
        </w:rPr>
      </w:pPr>
      <w:r>
        <w:rPr>
          <w:rFonts w:hint="eastAsia" w:ascii="宋体" w:hAnsi="宋体" w:eastAsia="宋体" w:cs="宋体"/>
          <w:spacing w:val="-2"/>
          <w:sz w:val="24"/>
          <w:szCs w:val="24"/>
        </w:rPr>
        <w:t>（1）谈判小组将对实质性响应的谈判文件进行评估和比较，除考虑谈判报</w:t>
      </w:r>
      <w:r>
        <w:rPr>
          <w:rFonts w:hint="eastAsia" w:ascii="宋体" w:hAnsi="宋体" w:eastAsia="宋体" w:cs="宋体"/>
          <w:spacing w:val="-3"/>
          <w:sz w:val="24"/>
          <w:szCs w:val="24"/>
        </w:rPr>
        <w:t>价外，应从以下</w:t>
      </w:r>
      <w:r>
        <w:rPr>
          <w:rFonts w:hint="eastAsia" w:ascii="宋体" w:hAnsi="宋体" w:eastAsia="宋体" w:cs="宋体"/>
          <w:sz w:val="24"/>
          <w:szCs w:val="24"/>
        </w:rPr>
        <w:t xml:space="preserve"> </w:t>
      </w:r>
      <w:r>
        <w:rPr>
          <w:rFonts w:hint="eastAsia" w:ascii="宋体" w:hAnsi="宋体" w:eastAsia="宋体" w:cs="宋体"/>
          <w:spacing w:val="-2"/>
          <w:sz w:val="24"/>
          <w:szCs w:val="24"/>
        </w:rPr>
        <w:t>方面予以评估和比较：</w:t>
      </w:r>
    </w:p>
    <w:p w14:paraId="33CF701E">
      <w:pPr>
        <w:keepNext w:val="0"/>
        <w:keepLines w:val="0"/>
        <w:pageBreakBefore w:val="0"/>
        <w:widowControl/>
        <w:kinsoku w:val="0"/>
        <w:wordWrap/>
        <w:overflowPunct/>
        <w:topLinePunct w:val="0"/>
        <w:autoSpaceDE w:val="0"/>
        <w:autoSpaceDN w:val="0"/>
        <w:bidi w:val="0"/>
        <w:adjustRightInd w:val="0"/>
        <w:snapToGrid w:val="0"/>
        <w:spacing w:before="217"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①供应商的技术实力和业务熟悉程度；</w:t>
      </w:r>
    </w:p>
    <w:p w14:paraId="0E47E4C0">
      <w:pPr>
        <w:keepNext w:val="0"/>
        <w:keepLines w:val="0"/>
        <w:pageBreakBefore w:val="0"/>
        <w:widowControl/>
        <w:kinsoku w:val="0"/>
        <w:wordWrap/>
        <w:overflowPunct/>
        <w:topLinePunct w:val="0"/>
        <w:autoSpaceDE w:val="0"/>
        <w:autoSpaceDN w:val="0"/>
        <w:bidi w:val="0"/>
        <w:adjustRightInd w:val="0"/>
        <w:snapToGrid w:val="0"/>
        <w:spacing w:before="216" w:line="300" w:lineRule="exact"/>
        <w:textAlignment w:val="baseline"/>
        <w:rPr>
          <w:rFonts w:hint="eastAsia" w:ascii="宋体" w:hAnsi="宋体" w:eastAsia="宋体" w:cs="宋体"/>
          <w:sz w:val="24"/>
          <w:szCs w:val="24"/>
        </w:rPr>
      </w:pPr>
      <w:r>
        <w:rPr>
          <w:rFonts w:hint="eastAsia" w:ascii="宋体" w:hAnsi="宋体" w:eastAsia="宋体" w:cs="宋体"/>
          <w:sz w:val="24"/>
          <w:szCs w:val="24"/>
        </w:rPr>
        <w:t>②供应商为其所供货物提供零备件及售后服务的可能</w:t>
      </w:r>
      <w:r>
        <w:rPr>
          <w:rFonts w:hint="eastAsia" w:ascii="宋体" w:hAnsi="宋体" w:eastAsia="宋体" w:cs="宋体"/>
          <w:spacing w:val="-1"/>
          <w:sz w:val="24"/>
          <w:szCs w:val="24"/>
        </w:rPr>
        <w:t>性及相关服务费用；</w:t>
      </w:r>
    </w:p>
    <w:p w14:paraId="3214C490">
      <w:pPr>
        <w:keepNext w:val="0"/>
        <w:keepLines w:val="0"/>
        <w:pageBreakBefore w:val="0"/>
        <w:widowControl/>
        <w:kinsoku w:val="0"/>
        <w:wordWrap/>
        <w:overflowPunct/>
        <w:topLinePunct w:val="0"/>
        <w:autoSpaceDE w:val="0"/>
        <w:autoSpaceDN w:val="0"/>
        <w:bidi w:val="0"/>
        <w:adjustRightInd w:val="0"/>
        <w:snapToGrid w:val="0"/>
        <w:spacing w:before="216"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③企业的类似业绩；</w:t>
      </w:r>
    </w:p>
    <w:p w14:paraId="501E3012">
      <w:pPr>
        <w:keepNext w:val="0"/>
        <w:keepLines w:val="0"/>
        <w:pageBreakBefore w:val="0"/>
        <w:widowControl/>
        <w:kinsoku w:val="0"/>
        <w:wordWrap/>
        <w:overflowPunct/>
        <w:topLinePunct w:val="0"/>
        <w:autoSpaceDE w:val="0"/>
        <w:autoSpaceDN w:val="0"/>
        <w:bidi w:val="0"/>
        <w:adjustRightInd w:val="0"/>
        <w:snapToGrid w:val="0"/>
        <w:spacing w:before="218" w:line="300" w:lineRule="exact"/>
        <w:textAlignment w:val="baseline"/>
        <w:rPr>
          <w:rFonts w:hint="eastAsia" w:ascii="宋体" w:hAnsi="宋体" w:eastAsia="宋体" w:cs="宋体"/>
          <w:sz w:val="24"/>
          <w:szCs w:val="24"/>
        </w:rPr>
      </w:pPr>
      <w:r>
        <w:rPr>
          <w:rFonts w:hint="eastAsia" w:ascii="宋体" w:hAnsi="宋体" w:eastAsia="宋体" w:cs="宋体"/>
          <w:spacing w:val="-1"/>
          <w:sz w:val="24"/>
          <w:szCs w:val="24"/>
        </w:rPr>
        <w:t>④其他特殊要求因素（如节能、安全和环保等）。</w:t>
      </w:r>
    </w:p>
    <w:p w14:paraId="170DDFD6">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03" w:line="300" w:lineRule="exact"/>
        <w:ind w:firstLine="236" w:firstLineChars="100"/>
        <w:textAlignment w:val="baseline"/>
        <w:rPr>
          <w:rFonts w:hint="eastAsia" w:ascii="宋体" w:hAnsi="宋体" w:eastAsia="宋体" w:cs="宋体"/>
          <w:spacing w:val="-2"/>
          <w:sz w:val="24"/>
          <w:szCs w:val="24"/>
        </w:rPr>
      </w:pPr>
      <w:r>
        <w:rPr>
          <w:rFonts w:hint="eastAsia" w:ascii="宋体" w:hAnsi="宋体" w:eastAsia="宋体" w:cs="宋体"/>
          <w:snapToGrid w:val="0"/>
          <w:color w:val="000000"/>
          <w:spacing w:val="-2"/>
          <w:kern w:val="0"/>
          <w:sz w:val="24"/>
          <w:szCs w:val="24"/>
          <w:lang w:val="en-US" w:eastAsia="en-US" w:bidi="ar-SA"/>
        </w:rPr>
        <w:t>(2)</w:t>
      </w:r>
      <w:r>
        <w:rPr>
          <w:rFonts w:hint="eastAsia" w:ascii="宋体" w:hAnsi="宋体" w:eastAsia="宋体" w:cs="宋体"/>
          <w:spacing w:val="-2"/>
          <w:sz w:val="24"/>
          <w:szCs w:val="24"/>
        </w:rPr>
        <w:t>在评估和比较过程中，</w:t>
      </w:r>
      <w:r>
        <w:rPr>
          <w:rFonts w:hint="eastAsia" w:ascii="宋体" w:hAnsi="宋体" w:eastAsia="宋体" w:cs="宋体"/>
          <w:spacing w:val="-29"/>
          <w:sz w:val="24"/>
          <w:szCs w:val="24"/>
        </w:rPr>
        <w:t xml:space="preserve"> </w:t>
      </w:r>
      <w:r>
        <w:rPr>
          <w:rFonts w:hint="eastAsia" w:ascii="宋体" w:hAnsi="宋体" w:eastAsia="宋体" w:cs="宋体"/>
          <w:spacing w:val="-2"/>
          <w:sz w:val="24"/>
          <w:szCs w:val="24"/>
        </w:rPr>
        <w:t>谈判小组发现供应商的报价明显低于其他谈判报价，使得其谈</w:t>
      </w:r>
      <w:r>
        <w:rPr>
          <w:rFonts w:hint="eastAsia" w:ascii="宋体" w:hAnsi="宋体" w:eastAsia="宋体" w:cs="宋体"/>
          <w:sz w:val="24"/>
          <w:szCs w:val="24"/>
        </w:rPr>
        <w:t xml:space="preserve"> </w:t>
      </w:r>
      <w:r>
        <w:rPr>
          <w:rFonts w:hint="eastAsia" w:ascii="宋体" w:hAnsi="宋体" w:eastAsia="宋体" w:cs="宋体"/>
          <w:spacing w:val="-2"/>
          <w:sz w:val="24"/>
          <w:szCs w:val="24"/>
        </w:rPr>
        <w:t>判报价有可能低于其个别成本的，应当要求该供应商</w:t>
      </w:r>
      <w:r>
        <w:rPr>
          <w:rFonts w:hint="eastAsia" w:ascii="宋体" w:hAnsi="宋体" w:eastAsia="宋体" w:cs="宋体"/>
          <w:spacing w:val="-3"/>
          <w:sz w:val="24"/>
          <w:szCs w:val="24"/>
        </w:rPr>
        <w:t>做出书面说明并提供相关证明材料。供</w:t>
      </w:r>
      <w:r>
        <w:rPr>
          <w:rFonts w:hint="eastAsia" w:ascii="宋体" w:hAnsi="宋体" w:eastAsia="宋体" w:cs="宋体"/>
          <w:spacing w:val="4"/>
          <w:sz w:val="24"/>
          <w:szCs w:val="24"/>
        </w:rPr>
        <w:t>应商不能合理说明或者不能提供相关证明材料的，谈判小组</w:t>
      </w:r>
      <w:r>
        <w:rPr>
          <w:rFonts w:hint="eastAsia" w:ascii="宋体" w:hAnsi="宋体" w:eastAsia="宋体" w:cs="宋体"/>
          <w:spacing w:val="3"/>
          <w:sz w:val="24"/>
          <w:szCs w:val="24"/>
        </w:rPr>
        <w:t>可以认定该供应商的谈判报价</w:t>
      </w:r>
      <w:r>
        <w:rPr>
          <w:rFonts w:hint="eastAsia" w:ascii="宋体" w:hAnsi="宋体" w:eastAsia="宋体" w:cs="宋体"/>
          <w:sz w:val="24"/>
          <w:szCs w:val="24"/>
        </w:rPr>
        <w:t xml:space="preserve"> </w:t>
      </w:r>
      <w:r>
        <w:rPr>
          <w:rFonts w:hint="eastAsia" w:ascii="宋体" w:hAnsi="宋体" w:eastAsia="宋体" w:cs="宋体"/>
          <w:spacing w:val="-2"/>
          <w:sz w:val="24"/>
          <w:szCs w:val="24"/>
        </w:rPr>
        <w:t>低于成本价。</w:t>
      </w:r>
    </w:p>
    <w:p w14:paraId="2449EEF8">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03" w:line="300" w:lineRule="exact"/>
        <w:ind w:firstLine="240" w:firstLineChars="100"/>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(3)</w:t>
      </w:r>
      <w:r>
        <w:rPr>
          <w:rFonts w:hint="eastAsia" w:ascii="宋体" w:hAnsi="宋体" w:eastAsia="宋体" w:cs="宋体"/>
          <w:spacing w:val="-4"/>
          <w:sz w:val="24"/>
          <w:szCs w:val="24"/>
        </w:rPr>
        <w:t>在谈判和评审过程中，谈判小组发现供应商以他人名义投标、串通投标、以行贿手</w:t>
      </w:r>
      <w:r>
        <w:rPr>
          <w:rFonts w:hint="eastAsia" w:ascii="宋体" w:hAnsi="宋体" w:eastAsia="宋体" w:cs="宋体"/>
          <w:spacing w:val="-5"/>
          <w:sz w:val="24"/>
          <w:szCs w:val="24"/>
        </w:rPr>
        <w:t>段</w:t>
      </w:r>
      <w:r>
        <w:rPr>
          <w:rFonts w:hint="eastAsia" w:ascii="宋体" w:hAnsi="宋体" w:eastAsia="宋体" w:cs="宋体"/>
          <w:sz w:val="24"/>
          <w:szCs w:val="24"/>
        </w:rPr>
        <w:t xml:space="preserve"> </w:t>
      </w:r>
      <w:r>
        <w:rPr>
          <w:rFonts w:hint="eastAsia" w:ascii="宋体" w:hAnsi="宋体" w:eastAsia="宋体" w:cs="宋体"/>
          <w:spacing w:val="1"/>
          <w:sz w:val="24"/>
          <w:szCs w:val="24"/>
        </w:rPr>
        <w:t>谋取成交或者以其他弄虚作假方式参加谈判的，</w:t>
      </w:r>
      <w:r>
        <w:rPr>
          <w:rFonts w:hint="eastAsia" w:ascii="宋体" w:hAnsi="宋体" w:eastAsia="宋体" w:cs="宋体"/>
          <w:sz w:val="24"/>
          <w:szCs w:val="24"/>
        </w:rPr>
        <w:t xml:space="preserve">应该及时向组织采购方和现场监督部门报 </w:t>
      </w:r>
      <w:r>
        <w:rPr>
          <w:rFonts w:hint="eastAsia" w:ascii="宋体" w:hAnsi="宋体" w:eastAsia="宋体" w:cs="宋体"/>
          <w:spacing w:val="-6"/>
          <w:sz w:val="24"/>
          <w:szCs w:val="24"/>
        </w:rPr>
        <w:t>告。</w:t>
      </w:r>
    </w:p>
    <w:p w14:paraId="2C64E3C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3" w:firstLine="240" w:firstLineChars="100"/>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4</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pacing w:val="-1"/>
          <w:sz w:val="24"/>
          <w:szCs w:val="24"/>
        </w:rPr>
        <w:t>供应商不得误导、干扰组织采购方的采购活动。</w:t>
      </w:r>
    </w:p>
    <w:p w14:paraId="76ADAA9B">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6" w:firstLine="244" w:firstLineChars="102"/>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5</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pacing w:val="-2"/>
          <w:sz w:val="24"/>
          <w:szCs w:val="24"/>
        </w:rPr>
        <w:t>谈判一般应当在开始谈判后当日内完成。不能在当日完成的，</w:t>
      </w:r>
      <w:r>
        <w:rPr>
          <w:rFonts w:hint="eastAsia" w:ascii="宋体" w:hAnsi="宋体" w:eastAsia="宋体" w:cs="宋体"/>
          <w:spacing w:val="-27"/>
          <w:sz w:val="24"/>
          <w:szCs w:val="24"/>
        </w:rPr>
        <w:t xml:space="preserve"> </w:t>
      </w:r>
      <w:r>
        <w:rPr>
          <w:rFonts w:hint="eastAsia" w:ascii="宋体" w:hAnsi="宋体" w:eastAsia="宋体" w:cs="宋体"/>
          <w:spacing w:val="-2"/>
          <w:sz w:val="24"/>
          <w:szCs w:val="24"/>
        </w:rPr>
        <w:t>组织采购方应当提前3天通知所有供应商。</w:t>
      </w:r>
    </w:p>
    <w:p w14:paraId="0942EE2D">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textAlignment w:val="baseline"/>
        <w:rPr>
          <w:rFonts w:hint="eastAsia" w:ascii="宋体" w:hAnsi="宋体" w:eastAsia="宋体" w:cs="宋体"/>
          <w:spacing w:val="-1"/>
          <w:sz w:val="24"/>
          <w:szCs w:val="24"/>
        </w:rPr>
      </w:pP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6</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z w:val="24"/>
          <w:szCs w:val="24"/>
        </w:rPr>
        <w:t>在谈判过程中，因有效谈判供应商不足二家使得谈判明显缺乏竞争性时，按《政府采</w:t>
      </w:r>
      <w:r>
        <w:rPr>
          <w:rFonts w:hint="eastAsia" w:ascii="宋体" w:hAnsi="宋体" w:eastAsia="宋体" w:cs="宋体"/>
          <w:spacing w:val="9"/>
          <w:sz w:val="24"/>
          <w:szCs w:val="24"/>
        </w:rPr>
        <w:t xml:space="preserve"> </w:t>
      </w:r>
      <w:r>
        <w:rPr>
          <w:rFonts w:hint="eastAsia" w:ascii="宋体" w:hAnsi="宋体" w:eastAsia="宋体" w:cs="宋体"/>
          <w:spacing w:val="-1"/>
          <w:sz w:val="24"/>
          <w:szCs w:val="24"/>
        </w:rPr>
        <w:t>购法》等法规规定处理。</w:t>
      </w:r>
    </w:p>
    <w:p w14:paraId="5995E6FB">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
        <w:textAlignment w:val="baseline"/>
        <w:rPr>
          <w:rFonts w:hint="eastAsia" w:ascii="宋体" w:hAnsi="宋体" w:eastAsia="宋体" w:cs="宋体"/>
          <w:sz w:val="24"/>
          <w:szCs w:val="24"/>
        </w:rPr>
      </w:pPr>
      <w:r>
        <w:rPr>
          <w:rFonts w:hint="eastAsia" w:ascii="宋体" w:hAnsi="宋体" w:eastAsia="宋体" w:cs="宋体"/>
          <w:b/>
          <w:bCs/>
          <w:spacing w:val="1"/>
          <w:sz w:val="24"/>
          <w:szCs w:val="24"/>
        </w:rPr>
        <w:t>注：电子开标、评标如出现下列原因，导致系统无法正常运行或无法正常评标时，应采取</w:t>
      </w:r>
      <w:r>
        <w:rPr>
          <w:rFonts w:hint="eastAsia" w:ascii="宋体" w:hAnsi="宋体" w:eastAsia="宋体" w:cs="宋体"/>
          <w:spacing w:val="5"/>
          <w:sz w:val="24"/>
          <w:szCs w:val="24"/>
        </w:rPr>
        <w:t xml:space="preserve"> </w:t>
      </w:r>
      <w:r>
        <w:rPr>
          <w:rFonts w:hint="eastAsia" w:ascii="宋体" w:hAnsi="宋体" w:eastAsia="宋体" w:cs="宋体"/>
          <w:b/>
          <w:bCs/>
          <w:spacing w:val="-4"/>
          <w:sz w:val="24"/>
          <w:szCs w:val="24"/>
        </w:rPr>
        <w:t>应急措施。</w:t>
      </w:r>
    </w:p>
    <w:p w14:paraId="0EE655D8">
      <w:pPr>
        <w:keepNext w:val="0"/>
        <w:keepLines w:val="0"/>
        <w:pageBreakBefore w:val="0"/>
        <w:widowControl/>
        <w:kinsoku w:val="0"/>
        <w:wordWrap/>
        <w:overflowPunct/>
        <w:topLinePunct w:val="0"/>
        <w:autoSpaceDE w:val="0"/>
        <w:autoSpaceDN w:val="0"/>
        <w:bidi w:val="0"/>
        <w:adjustRightInd w:val="0"/>
        <w:snapToGrid w:val="0"/>
        <w:spacing w:before="36"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（1）系统服务器发生故障，无法访问或无法使用系统；</w:t>
      </w:r>
    </w:p>
    <w:p w14:paraId="64D47B48">
      <w:pPr>
        <w:keepNext w:val="0"/>
        <w:keepLines w:val="0"/>
        <w:pageBreakBefore w:val="0"/>
        <w:widowControl/>
        <w:kinsoku w:val="0"/>
        <w:wordWrap/>
        <w:overflowPunct/>
        <w:topLinePunct w:val="0"/>
        <w:autoSpaceDE w:val="0"/>
        <w:autoSpaceDN w:val="0"/>
        <w:bidi w:val="0"/>
        <w:adjustRightInd w:val="0"/>
        <w:snapToGrid w:val="0"/>
        <w:spacing w:before="214"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（2）系统的软件或数据库出现错误，不能进行正常操作；</w:t>
      </w:r>
    </w:p>
    <w:p w14:paraId="31F29F64">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（3）系统发现有安全漏洞，有潜在的泄密危险；</w:t>
      </w:r>
    </w:p>
    <w:p w14:paraId="56ADE223">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4"/>
          <w:sz w:val="24"/>
          <w:szCs w:val="24"/>
        </w:rPr>
        <w:t>（4）病毒发作或受到外来病毒的攻击；</w:t>
      </w:r>
    </w:p>
    <w:p w14:paraId="35449EDC">
      <w:pPr>
        <w:keepNext w:val="0"/>
        <w:keepLines w:val="0"/>
        <w:pageBreakBefore w:val="0"/>
        <w:widowControl/>
        <w:kinsoku w:val="0"/>
        <w:wordWrap/>
        <w:overflowPunct/>
        <w:topLinePunct w:val="0"/>
        <w:autoSpaceDE w:val="0"/>
        <w:autoSpaceDN w:val="0"/>
        <w:bidi w:val="0"/>
        <w:adjustRightInd w:val="0"/>
        <w:snapToGrid w:val="0"/>
        <w:spacing w:before="213" w:line="300" w:lineRule="exact"/>
        <w:ind w:left="13"/>
        <w:textAlignment w:val="baseline"/>
        <w:rPr>
          <w:rFonts w:hint="eastAsia" w:ascii="宋体" w:hAnsi="宋体" w:eastAsia="宋体" w:cs="宋体"/>
          <w:sz w:val="24"/>
          <w:szCs w:val="24"/>
        </w:rPr>
      </w:pPr>
      <w:r>
        <w:rPr>
          <w:rFonts w:hint="eastAsia" w:ascii="宋体" w:hAnsi="宋体" w:eastAsia="宋体" w:cs="宋体"/>
          <w:b/>
          <w:bCs/>
          <w:spacing w:val="-3"/>
          <w:sz w:val="24"/>
          <w:szCs w:val="24"/>
        </w:rPr>
        <w:t>（5）出现其他不可抗拒的客观原因造成开评标系统无法正常使用。</w:t>
      </w:r>
    </w:p>
    <w:p w14:paraId="25F4592F">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 w:firstLine="20"/>
        <w:textAlignment w:val="baseline"/>
        <w:rPr>
          <w:rFonts w:hint="eastAsia" w:ascii="宋体" w:hAnsi="宋体" w:eastAsia="宋体" w:cs="宋体"/>
          <w:sz w:val="24"/>
          <w:szCs w:val="24"/>
        </w:rPr>
      </w:pPr>
      <w:r>
        <w:rPr>
          <w:rFonts w:hint="eastAsia" w:ascii="宋体" w:hAnsi="宋体" w:eastAsia="宋体" w:cs="宋体"/>
          <w:b/>
          <w:bCs/>
          <w:spacing w:val="1"/>
          <w:sz w:val="24"/>
          <w:szCs w:val="24"/>
        </w:rPr>
        <w:t>出现上述情况时，应对未开标的暂停开标。已在系统内</w:t>
      </w:r>
      <w:r>
        <w:rPr>
          <w:rFonts w:hint="eastAsia" w:ascii="宋体" w:hAnsi="宋体" w:eastAsia="宋体" w:cs="宋体"/>
          <w:b/>
          <w:bCs/>
          <w:sz w:val="24"/>
          <w:szCs w:val="24"/>
        </w:rPr>
        <w:t>开标、评标的立即停止。采取应急</w:t>
      </w:r>
      <w:r>
        <w:rPr>
          <w:rFonts w:hint="eastAsia" w:ascii="宋体" w:hAnsi="宋体" w:eastAsia="宋体" w:cs="宋体"/>
          <w:sz w:val="24"/>
          <w:szCs w:val="24"/>
        </w:rPr>
        <w:t xml:space="preserve"> </w:t>
      </w:r>
      <w:r>
        <w:rPr>
          <w:rFonts w:hint="eastAsia" w:ascii="宋体" w:hAnsi="宋体" w:eastAsia="宋体" w:cs="宋体"/>
          <w:b/>
          <w:bCs/>
          <w:spacing w:val="-2"/>
          <w:sz w:val="24"/>
          <w:szCs w:val="24"/>
        </w:rPr>
        <w:t>措施时，必须对原有资料及信息作出妥善保</w:t>
      </w:r>
      <w:r>
        <w:rPr>
          <w:rFonts w:hint="eastAsia" w:ascii="宋体" w:hAnsi="宋体" w:eastAsia="宋体" w:cs="宋体"/>
          <w:b/>
          <w:bCs/>
          <w:spacing w:val="-3"/>
          <w:sz w:val="24"/>
          <w:szCs w:val="24"/>
        </w:rPr>
        <w:t>密处理。</w:t>
      </w:r>
    </w:p>
    <w:p w14:paraId="0E38EA5E">
      <w:pPr>
        <w:keepNext w:val="0"/>
        <w:keepLines w:val="0"/>
        <w:pageBreakBefore w:val="0"/>
        <w:widowControl/>
        <w:kinsoku w:val="0"/>
        <w:wordWrap/>
        <w:overflowPunct/>
        <w:topLinePunct w:val="0"/>
        <w:autoSpaceDE w:val="0"/>
        <w:autoSpaceDN w:val="0"/>
        <w:bidi w:val="0"/>
        <w:adjustRightInd w:val="0"/>
        <w:snapToGrid w:val="0"/>
        <w:spacing w:before="34" w:line="300" w:lineRule="exact"/>
        <w:ind w:left="4"/>
        <w:textAlignment w:val="baseline"/>
        <w:rPr>
          <w:rFonts w:hint="eastAsia" w:ascii="宋体" w:hAnsi="宋体" w:eastAsia="宋体" w:cs="宋体"/>
          <w:b/>
          <w:bCs/>
          <w:spacing w:val="-3"/>
          <w:sz w:val="24"/>
          <w:szCs w:val="24"/>
        </w:rPr>
      </w:pPr>
      <w:r>
        <w:rPr>
          <w:rFonts w:hint="eastAsia" w:ascii="宋体" w:hAnsi="宋体" w:eastAsia="宋体" w:cs="宋体"/>
          <w:b/>
          <w:bCs/>
          <w:spacing w:val="1"/>
          <w:sz w:val="24"/>
          <w:szCs w:val="24"/>
        </w:rPr>
        <w:t>与加密标书同时生成的备份标书，在出现异常情况进行异常处理时，采购人或采购代理机</w:t>
      </w:r>
      <w:r>
        <w:rPr>
          <w:rFonts w:hint="eastAsia" w:ascii="宋体" w:hAnsi="宋体" w:eastAsia="宋体" w:cs="宋体"/>
          <w:sz w:val="24"/>
          <w:szCs w:val="24"/>
        </w:rPr>
        <w:t xml:space="preserve"> </w:t>
      </w:r>
      <w:r>
        <w:rPr>
          <w:rFonts w:hint="eastAsia" w:ascii="宋体" w:hAnsi="宋体" w:eastAsia="宋体" w:cs="宋体"/>
          <w:b/>
          <w:bCs/>
          <w:spacing w:val="1"/>
          <w:sz w:val="24"/>
          <w:szCs w:val="24"/>
        </w:rPr>
        <w:t>构可要求供应商提供备份标书，异常处理好的备份文件与其他正常解密成功的供应商一样</w:t>
      </w:r>
      <w:r>
        <w:rPr>
          <w:rFonts w:hint="eastAsia" w:ascii="宋体" w:hAnsi="宋体" w:eastAsia="宋体" w:cs="宋体"/>
          <w:spacing w:val="4"/>
          <w:sz w:val="24"/>
          <w:szCs w:val="24"/>
        </w:rPr>
        <w:t xml:space="preserve"> </w:t>
      </w:r>
      <w:r>
        <w:rPr>
          <w:rFonts w:hint="eastAsia" w:ascii="宋体" w:hAnsi="宋体" w:eastAsia="宋体" w:cs="宋体"/>
          <w:b/>
          <w:bCs/>
          <w:spacing w:val="1"/>
          <w:sz w:val="24"/>
          <w:szCs w:val="24"/>
        </w:rPr>
        <w:t>有效。平台会校验标书一致性及标书身份识别，切勿手动修改标书。供应商生成的后缀格</w:t>
      </w:r>
      <w:r>
        <w:rPr>
          <w:rFonts w:hint="eastAsia" w:ascii="宋体" w:hAnsi="宋体" w:eastAsia="宋体" w:cs="宋体"/>
          <w:spacing w:val="4"/>
          <w:sz w:val="24"/>
          <w:szCs w:val="24"/>
        </w:rPr>
        <w:t xml:space="preserve"> </w:t>
      </w:r>
      <w:r>
        <w:rPr>
          <w:rFonts w:hint="eastAsia" w:ascii="宋体" w:hAnsi="宋体" w:eastAsia="宋体" w:cs="宋体"/>
          <w:b/>
          <w:bCs/>
          <w:spacing w:val="-3"/>
          <w:sz w:val="24"/>
          <w:szCs w:val="24"/>
        </w:rPr>
        <w:t>式为.bfbs</w:t>
      </w:r>
      <w:r>
        <w:rPr>
          <w:rFonts w:hint="eastAsia" w:ascii="宋体" w:hAnsi="宋体" w:eastAsia="宋体" w:cs="宋体"/>
          <w:spacing w:val="44"/>
          <w:sz w:val="24"/>
          <w:szCs w:val="24"/>
        </w:rPr>
        <w:t xml:space="preserve"> </w:t>
      </w:r>
      <w:r>
        <w:rPr>
          <w:rFonts w:hint="eastAsia" w:ascii="宋体" w:hAnsi="宋体" w:eastAsia="宋体" w:cs="宋体"/>
          <w:b/>
          <w:bCs/>
          <w:spacing w:val="-3"/>
          <w:sz w:val="24"/>
          <w:szCs w:val="24"/>
        </w:rPr>
        <w:t>的备份标书无法查看，采购人或采购代理机构仅在开标解密时异常处理使用。</w:t>
      </w:r>
    </w:p>
    <w:p w14:paraId="2DECF10D">
      <w:pPr>
        <w:keepNext w:val="0"/>
        <w:keepLines w:val="0"/>
        <w:pageBreakBefore w:val="0"/>
        <w:widowControl/>
        <w:kinsoku w:val="0"/>
        <w:wordWrap/>
        <w:overflowPunct/>
        <w:topLinePunct w:val="0"/>
        <w:autoSpaceDE w:val="0"/>
        <w:autoSpaceDN w:val="0"/>
        <w:bidi w:val="0"/>
        <w:adjustRightInd w:val="0"/>
        <w:snapToGrid w:val="0"/>
        <w:spacing w:before="34" w:line="300" w:lineRule="exact"/>
        <w:ind w:left="4"/>
        <w:textAlignment w:val="baseline"/>
        <w:rPr>
          <w:rFonts w:hint="eastAsia" w:ascii="宋体" w:hAnsi="宋体" w:eastAsia="宋体" w:cs="宋体"/>
          <w:b/>
          <w:bCs/>
          <w:spacing w:val="-3"/>
          <w:sz w:val="24"/>
          <w:szCs w:val="24"/>
        </w:rPr>
      </w:pPr>
    </w:p>
    <w:p w14:paraId="4AED8E54">
      <w:pPr>
        <w:keepNext w:val="0"/>
        <w:keepLines w:val="0"/>
        <w:pageBreakBefore w:val="0"/>
        <w:widowControl/>
        <w:kinsoku w:val="0"/>
        <w:wordWrap/>
        <w:overflowPunct/>
        <w:topLinePunct w:val="0"/>
        <w:autoSpaceDE w:val="0"/>
        <w:autoSpaceDN w:val="0"/>
        <w:bidi w:val="0"/>
        <w:adjustRightInd w:val="0"/>
        <w:snapToGrid w:val="0"/>
        <w:spacing w:before="34" w:line="300" w:lineRule="exact"/>
        <w:ind w:left="4"/>
        <w:textAlignment w:val="baseline"/>
        <w:rPr>
          <w:rFonts w:hint="eastAsia" w:ascii="宋体" w:hAnsi="宋体" w:eastAsia="宋体" w:cs="宋体"/>
          <w:sz w:val="24"/>
          <w:szCs w:val="24"/>
        </w:rPr>
      </w:pPr>
      <w:r>
        <w:rPr>
          <w:rFonts w:hint="eastAsia" w:ascii="宋体" w:hAnsi="宋体" w:eastAsia="宋体" w:cs="宋体"/>
          <w:spacing w:val="-3"/>
          <w:sz w:val="24"/>
          <w:szCs w:val="24"/>
        </w:rPr>
        <w:t>22.2</w:t>
      </w:r>
      <w:r>
        <w:rPr>
          <w:rFonts w:hint="eastAsia" w:ascii="宋体" w:hAnsi="宋体" w:eastAsia="宋体" w:cs="宋体"/>
          <w:spacing w:val="-50"/>
          <w:sz w:val="24"/>
          <w:szCs w:val="24"/>
        </w:rPr>
        <w:t xml:space="preserve"> </w:t>
      </w:r>
      <w:r>
        <w:rPr>
          <w:rFonts w:hint="eastAsia" w:ascii="宋体" w:hAnsi="宋体" w:eastAsia="宋体" w:cs="宋体"/>
          <w:spacing w:val="-3"/>
          <w:sz w:val="24"/>
          <w:szCs w:val="24"/>
        </w:rPr>
        <w:t>谈判过程</w:t>
      </w:r>
    </w:p>
    <w:p w14:paraId="3880BE3E">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z w:val="24"/>
          <w:szCs w:val="24"/>
        </w:rPr>
      </w:pPr>
      <w:r>
        <w:rPr>
          <w:rFonts w:hint="eastAsia" w:ascii="宋体" w:hAnsi="宋体" w:eastAsia="宋体" w:cs="宋体"/>
          <w:spacing w:val="-1"/>
          <w:sz w:val="24"/>
          <w:szCs w:val="24"/>
        </w:rPr>
        <w:t>22.2.1 谈判的依据为谈判文件和响应文件。</w:t>
      </w:r>
    </w:p>
    <w:p w14:paraId="22E05A09">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2"/>
        <w:jc w:val="both"/>
        <w:textAlignment w:val="baseline"/>
        <w:rPr>
          <w:rFonts w:hint="eastAsia" w:ascii="宋体" w:hAnsi="宋体" w:eastAsia="宋体" w:cs="宋体"/>
          <w:spacing w:val="-2"/>
          <w:sz w:val="24"/>
          <w:szCs w:val="24"/>
        </w:rPr>
      </w:pPr>
      <w:r>
        <w:rPr>
          <w:rFonts w:hint="eastAsia" w:ascii="宋体" w:hAnsi="宋体" w:eastAsia="宋体" w:cs="宋体"/>
          <w:spacing w:val="1"/>
          <w:sz w:val="24"/>
          <w:szCs w:val="24"/>
        </w:rPr>
        <w:t>22.2.2 谈判小组将确定每一响应文件</w:t>
      </w:r>
      <w:r>
        <w:rPr>
          <w:rFonts w:hint="eastAsia" w:ascii="宋体" w:hAnsi="宋体" w:eastAsia="宋体" w:cs="宋体"/>
          <w:sz w:val="24"/>
          <w:szCs w:val="24"/>
        </w:rPr>
        <w:t xml:space="preserve">是否对谈判文件的要求作出实质性的响应，而没有重 </w:t>
      </w:r>
      <w:r>
        <w:rPr>
          <w:rFonts w:hint="eastAsia" w:ascii="宋体" w:hAnsi="宋体" w:eastAsia="宋体" w:cs="宋体"/>
          <w:spacing w:val="-2"/>
          <w:sz w:val="24"/>
          <w:szCs w:val="24"/>
        </w:rPr>
        <w:t>大偏离。实质性响应的响应文件是指符合谈判</w:t>
      </w:r>
      <w:r>
        <w:rPr>
          <w:rFonts w:hint="eastAsia" w:ascii="宋体" w:hAnsi="宋体" w:eastAsia="宋体" w:cs="宋体"/>
          <w:spacing w:val="-3"/>
          <w:sz w:val="24"/>
          <w:szCs w:val="24"/>
        </w:rPr>
        <w:t>文件的所有条款、条件和规定且没有重大偏离</w:t>
      </w:r>
      <w:r>
        <w:rPr>
          <w:rFonts w:hint="eastAsia" w:ascii="宋体" w:hAnsi="宋体" w:eastAsia="宋体" w:cs="宋体"/>
          <w:spacing w:val="-2"/>
          <w:sz w:val="24"/>
          <w:szCs w:val="24"/>
        </w:rPr>
        <w:t>或保留。重大偏离或保留系指影响到谈判文件</w:t>
      </w:r>
      <w:r>
        <w:rPr>
          <w:rFonts w:hint="eastAsia" w:ascii="宋体" w:hAnsi="宋体" w:eastAsia="宋体" w:cs="宋体"/>
          <w:spacing w:val="-3"/>
          <w:sz w:val="24"/>
          <w:szCs w:val="24"/>
        </w:rPr>
        <w:t>规定的服务范围、质量和性能，或限制了采购</w:t>
      </w:r>
      <w:r>
        <w:rPr>
          <w:rFonts w:hint="eastAsia" w:ascii="宋体" w:hAnsi="宋体" w:eastAsia="宋体" w:cs="宋体"/>
          <w:sz w:val="24"/>
          <w:szCs w:val="24"/>
        </w:rPr>
        <w:t xml:space="preserve"> </w:t>
      </w:r>
      <w:r>
        <w:rPr>
          <w:rFonts w:hint="eastAsia" w:ascii="宋体" w:hAnsi="宋体" w:eastAsia="宋体" w:cs="宋体"/>
          <w:spacing w:val="-2"/>
          <w:sz w:val="24"/>
          <w:szCs w:val="24"/>
        </w:rPr>
        <w:t>人的权利和供应商的义务的规定，而纠正这些偏</w:t>
      </w:r>
      <w:r>
        <w:rPr>
          <w:rFonts w:hint="eastAsia" w:ascii="宋体" w:hAnsi="宋体" w:eastAsia="宋体" w:cs="宋体"/>
          <w:spacing w:val="-3"/>
          <w:sz w:val="24"/>
          <w:szCs w:val="24"/>
        </w:rPr>
        <w:t>离将影响到其他提交实质性响应投标的供应</w:t>
      </w:r>
      <w:r>
        <w:rPr>
          <w:rFonts w:hint="eastAsia" w:ascii="宋体" w:hAnsi="宋体" w:eastAsia="宋体" w:cs="宋体"/>
          <w:sz w:val="24"/>
          <w:szCs w:val="24"/>
        </w:rPr>
        <w:t xml:space="preserve"> </w:t>
      </w:r>
      <w:r>
        <w:rPr>
          <w:rFonts w:hint="eastAsia" w:ascii="宋体" w:hAnsi="宋体" w:eastAsia="宋体" w:cs="宋体"/>
          <w:spacing w:val="-2"/>
          <w:sz w:val="24"/>
          <w:szCs w:val="24"/>
        </w:rPr>
        <w:t>商的公平竞争地位。</w:t>
      </w:r>
    </w:p>
    <w:p w14:paraId="5FDC8D74">
      <w:pPr>
        <w:keepNext w:val="0"/>
        <w:keepLines w:val="0"/>
        <w:pageBreakBefore w:val="0"/>
        <w:widowControl/>
        <w:kinsoku w:val="0"/>
        <w:wordWrap/>
        <w:overflowPunct/>
        <w:topLinePunct w:val="0"/>
        <w:autoSpaceDE w:val="0"/>
        <w:autoSpaceDN w:val="0"/>
        <w:bidi w:val="0"/>
        <w:adjustRightInd w:val="0"/>
        <w:snapToGrid w:val="0"/>
        <w:spacing w:before="204" w:line="300" w:lineRule="exact"/>
        <w:ind w:left="2"/>
        <w:jc w:val="both"/>
        <w:textAlignment w:val="baseline"/>
        <w:rPr>
          <w:rFonts w:hint="eastAsia" w:ascii="宋体" w:hAnsi="宋体" w:eastAsia="宋体" w:cs="宋体"/>
          <w:sz w:val="24"/>
          <w:szCs w:val="24"/>
        </w:rPr>
      </w:pPr>
      <w:r>
        <w:rPr>
          <w:rFonts w:hint="eastAsia" w:ascii="宋体" w:hAnsi="宋体" w:eastAsia="宋体" w:cs="宋体"/>
          <w:spacing w:val="-2"/>
          <w:sz w:val="24"/>
          <w:szCs w:val="24"/>
        </w:rPr>
        <w:t>23、谈判注意事项</w:t>
      </w:r>
    </w:p>
    <w:p w14:paraId="772C4DAC">
      <w:pPr>
        <w:keepNext w:val="0"/>
        <w:keepLines w:val="0"/>
        <w:pageBreakBefore w:val="0"/>
        <w:widowControl/>
        <w:kinsoku w:val="0"/>
        <w:wordWrap/>
        <w:overflowPunct/>
        <w:topLinePunct w:val="0"/>
        <w:autoSpaceDE w:val="0"/>
        <w:autoSpaceDN w:val="0"/>
        <w:bidi w:val="0"/>
        <w:adjustRightInd w:val="0"/>
        <w:snapToGrid w:val="0"/>
        <w:spacing w:before="211" w:line="300" w:lineRule="exact"/>
        <w:ind w:left="1" w:firstLine="1"/>
        <w:textAlignment w:val="baseline"/>
        <w:rPr>
          <w:rFonts w:hint="eastAsia" w:ascii="宋体" w:hAnsi="宋体" w:eastAsia="宋体" w:cs="宋体"/>
          <w:sz w:val="24"/>
          <w:szCs w:val="24"/>
        </w:rPr>
      </w:pPr>
      <w:r>
        <w:rPr>
          <w:rFonts w:hint="eastAsia" w:ascii="宋体" w:hAnsi="宋体" w:eastAsia="宋体" w:cs="宋体"/>
          <w:spacing w:val="-2"/>
          <w:sz w:val="24"/>
          <w:szCs w:val="24"/>
        </w:rPr>
        <w:t>23.1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供应商代表应保持谈判期间电话畅通（谈判开始后</w:t>
      </w:r>
      <w:r>
        <w:rPr>
          <w:rFonts w:hint="eastAsia" w:ascii="宋体" w:hAnsi="宋体" w:eastAsia="宋体" w:cs="宋体"/>
          <w:spacing w:val="-52"/>
          <w:sz w:val="24"/>
          <w:szCs w:val="24"/>
        </w:rPr>
        <w:t xml:space="preserve"> </w:t>
      </w:r>
      <w:r>
        <w:rPr>
          <w:rFonts w:hint="eastAsia" w:ascii="宋体" w:hAnsi="宋体" w:eastAsia="宋体" w:cs="宋体"/>
          <w:spacing w:val="-2"/>
          <w:sz w:val="24"/>
          <w:szCs w:val="24"/>
        </w:rPr>
        <w:t>4</w:t>
      </w:r>
      <w:r>
        <w:rPr>
          <w:rFonts w:hint="eastAsia" w:ascii="宋体" w:hAnsi="宋体" w:eastAsia="宋体" w:cs="宋体"/>
          <w:spacing w:val="-3"/>
          <w:sz w:val="24"/>
          <w:szCs w:val="24"/>
        </w:rPr>
        <w:t>8</w:t>
      </w:r>
      <w:r>
        <w:rPr>
          <w:rFonts w:hint="eastAsia" w:ascii="宋体" w:hAnsi="宋体" w:eastAsia="宋体" w:cs="宋体"/>
          <w:spacing w:val="-44"/>
          <w:sz w:val="24"/>
          <w:szCs w:val="24"/>
        </w:rPr>
        <w:t xml:space="preserve"> </w:t>
      </w:r>
      <w:r>
        <w:rPr>
          <w:rFonts w:hint="eastAsia" w:ascii="宋体" w:hAnsi="宋体" w:eastAsia="宋体" w:cs="宋体"/>
          <w:spacing w:val="-3"/>
          <w:sz w:val="24"/>
          <w:szCs w:val="24"/>
        </w:rPr>
        <w:t>小时内</w:t>
      </w:r>
      <w:r>
        <w:rPr>
          <w:rFonts w:hint="eastAsia" w:ascii="宋体" w:hAnsi="宋体" w:eastAsia="宋体" w:cs="宋体"/>
          <w:spacing w:val="9"/>
          <w:sz w:val="24"/>
          <w:szCs w:val="24"/>
        </w:rPr>
        <w:t>），</w:t>
      </w:r>
      <w:r>
        <w:rPr>
          <w:rFonts w:hint="eastAsia" w:ascii="宋体" w:hAnsi="宋体" w:eastAsia="宋体" w:cs="宋体"/>
          <w:spacing w:val="-3"/>
          <w:sz w:val="24"/>
          <w:szCs w:val="24"/>
        </w:rPr>
        <w:t>以便谈判小组检查和</w:t>
      </w:r>
      <w:r>
        <w:rPr>
          <w:rFonts w:hint="eastAsia" w:ascii="宋体" w:hAnsi="宋体" w:eastAsia="宋体" w:cs="宋体"/>
          <w:sz w:val="24"/>
          <w:szCs w:val="24"/>
        </w:rPr>
        <w:t xml:space="preserve"> 质询谈判有关的事项</w:t>
      </w:r>
      <w:r>
        <w:rPr>
          <w:rFonts w:hint="eastAsia" w:ascii="宋体" w:hAnsi="宋体" w:eastAsia="宋体" w:cs="宋体"/>
          <w:sz w:val="24"/>
          <w:szCs w:val="24"/>
          <w:lang w:eastAsia="zh-CN"/>
        </w:rPr>
        <w:t>，</w:t>
      </w:r>
      <w:r>
        <w:rPr>
          <w:rFonts w:hint="eastAsia" w:ascii="宋体" w:hAnsi="宋体" w:eastAsia="宋体" w:cs="宋体"/>
          <w:sz w:val="24"/>
          <w:szCs w:val="24"/>
        </w:rPr>
        <w:t>因无法联系上而造成</w:t>
      </w:r>
      <w:r>
        <w:rPr>
          <w:rFonts w:hint="eastAsia" w:ascii="宋体" w:hAnsi="宋体" w:eastAsia="宋体" w:cs="宋体"/>
          <w:spacing w:val="-1"/>
          <w:sz w:val="24"/>
          <w:szCs w:val="24"/>
        </w:rPr>
        <w:t>的后果由供应商自行负责。</w:t>
      </w:r>
    </w:p>
    <w:p w14:paraId="4E80C5C4">
      <w:pPr>
        <w:keepNext w:val="0"/>
        <w:keepLines w:val="0"/>
        <w:pageBreakBefore w:val="0"/>
        <w:widowControl/>
        <w:kinsoku w:val="0"/>
        <w:wordWrap/>
        <w:overflowPunct/>
        <w:topLinePunct w:val="0"/>
        <w:autoSpaceDE w:val="0"/>
        <w:autoSpaceDN w:val="0"/>
        <w:bidi w:val="0"/>
        <w:adjustRightInd w:val="0"/>
        <w:snapToGrid w:val="0"/>
        <w:spacing w:before="214" w:line="300" w:lineRule="exact"/>
        <w:ind w:firstLine="2"/>
        <w:textAlignment w:val="baseline"/>
        <w:rPr>
          <w:rFonts w:hint="eastAsia" w:ascii="宋体" w:hAnsi="宋体" w:eastAsia="宋体" w:cs="宋体"/>
          <w:sz w:val="24"/>
          <w:szCs w:val="24"/>
        </w:rPr>
      </w:pPr>
      <w:r>
        <w:rPr>
          <w:rFonts w:hint="eastAsia" w:ascii="宋体" w:hAnsi="宋体" w:eastAsia="宋体" w:cs="宋体"/>
          <w:spacing w:val="2"/>
          <w:sz w:val="24"/>
          <w:szCs w:val="24"/>
        </w:rPr>
        <w:t>23.2</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开始谈判后，直到签订合同协议书为止，凡有关对</w:t>
      </w:r>
      <w:r>
        <w:rPr>
          <w:rFonts w:hint="eastAsia" w:ascii="宋体" w:hAnsi="宋体" w:eastAsia="宋体" w:cs="宋体"/>
          <w:spacing w:val="1"/>
          <w:sz w:val="24"/>
          <w:szCs w:val="24"/>
        </w:rPr>
        <w:t>响应文件的审查、澄清、评价和比</w:t>
      </w:r>
      <w:r>
        <w:rPr>
          <w:rFonts w:hint="eastAsia" w:ascii="宋体" w:hAnsi="宋体" w:eastAsia="宋体" w:cs="宋体"/>
          <w:sz w:val="24"/>
          <w:szCs w:val="24"/>
        </w:rPr>
        <w:t xml:space="preserve"> </w:t>
      </w:r>
      <w:r>
        <w:rPr>
          <w:rFonts w:hint="eastAsia" w:ascii="宋体" w:hAnsi="宋体" w:eastAsia="宋体" w:cs="宋体"/>
          <w:spacing w:val="-2"/>
          <w:sz w:val="24"/>
          <w:szCs w:val="24"/>
        </w:rPr>
        <w:t>较工作，都应在保密的情况下进行，任何有关信息和</w:t>
      </w:r>
      <w:r>
        <w:rPr>
          <w:rFonts w:hint="eastAsia" w:ascii="宋体" w:hAnsi="宋体" w:eastAsia="宋体" w:cs="宋体"/>
          <w:spacing w:val="-3"/>
          <w:sz w:val="24"/>
          <w:szCs w:val="24"/>
        </w:rPr>
        <w:t>资料，均不得向供应商或与上述工作无</w:t>
      </w:r>
      <w:r>
        <w:rPr>
          <w:rFonts w:hint="eastAsia" w:ascii="宋体" w:hAnsi="宋体" w:eastAsia="宋体" w:cs="宋体"/>
          <w:sz w:val="24"/>
          <w:szCs w:val="24"/>
        </w:rPr>
        <w:t xml:space="preserve"> </w:t>
      </w:r>
      <w:r>
        <w:rPr>
          <w:rFonts w:hint="eastAsia" w:ascii="宋体" w:hAnsi="宋体" w:eastAsia="宋体" w:cs="宋体"/>
          <w:spacing w:val="-2"/>
          <w:sz w:val="24"/>
          <w:szCs w:val="24"/>
        </w:rPr>
        <w:t>关的人员泄露。</w:t>
      </w:r>
    </w:p>
    <w:p w14:paraId="370EF7F7">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19" w:hanging="16"/>
        <w:textAlignment w:val="baseline"/>
        <w:rPr>
          <w:rFonts w:hint="eastAsia" w:ascii="宋体" w:hAnsi="宋体" w:eastAsia="宋体" w:cs="宋体"/>
          <w:sz w:val="24"/>
          <w:szCs w:val="24"/>
        </w:rPr>
      </w:pPr>
      <w:r>
        <w:rPr>
          <w:rFonts w:hint="eastAsia" w:ascii="宋体" w:hAnsi="宋体" w:eastAsia="宋体" w:cs="宋体"/>
          <w:spacing w:val="2"/>
          <w:sz w:val="24"/>
          <w:szCs w:val="24"/>
        </w:rPr>
        <w:t>23.3</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供应商在上述工作过程中对采购人施加任何影响的行</w:t>
      </w:r>
      <w:r>
        <w:rPr>
          <w:rFonts w:hint="eastAsia" w:ascii="宋体" w:hAnsi="宋体" w:eastAsia="宋体" w:cs="宋体"/>
          <w:spacing w:val="1"/>
          <w:sz w:val="24"/>
          <w:szCs w:val="24"/>
        </w:rPr>
        <w:t>为，都将会导致取消其响应文件</w:t>
      </w:r>
      <w:r>
        <w:rPr>
          <w:rFonts w:hint="eastAsia" w:ascii="宋体" w:hAnsi="宋体" w:eastAsia="宋体" w:cs="宋体"/>
          <w:sz w:val="24"/>
          <w:szCs w:val="24"/>
        </w:rPr>
        <w:t xml:space="preserve"> </w:t>
      </w:r>
      <w:r>
        <w:rPr>
          <w:rFonts w:hint="eastAsia" w:ascii="宋体" w:hAnsi="宋体" w:eastAsia="宋体" w:cs="宋体"/>
          <w:spacing w:val="-8"/>
          <w:sz w:val="24"/>
          <w:szCs w:val="24"/>
        </w:rPr>
        <w:t>的评定。</w:t>
      </w:r>
    </w:p>
    <w:p w14:paraId="30C2609C">
      <w:pPr>
        <w:keepNext w:val="0"/>
        <w:keepLines w:val="0"/>
        <w:pageBreakBefore w:val="0"/>
        <w:widowControl/>
        <w:kinsoku w:val="0"/>
        <w:wordWrap/>
        <w:overflowPunct/>
        <w:topLinePunct w:val="0"/>
        <w:autoSpaceDE w:val="0"/>
        <w:autoSpaceDN w:val="0"/>
        <w:bidi w:val="0"/>
        <w:adjustRightInd w:val="0"/>
        <w:snapToGrid w:val="0"/>
        <w:spacing w:before="212" w:line="300" w:lineRule="exact"/>
        <w:ind w:left="3"/>
        <w:textAlignment w:val="baseline"/>
        <w:rPr>
          <w:rFonts w:hint="eastAsia" w:ascii="宋体" w:hAnsi="宋体" w:eastAsia="宋体" w:cs="宋体"/>
          <w:sz w:val="24"/>
          <w:szCs w:val="24"/>
        </w:rPr>
      </w:pPr>
      <w:r>
        <w:rPr>
          <w:rFonts w:hint="eastAsia" w:ascii="宋体" w:hAnsi="宋体" w:eastAsia="宋体" w:cs="宋体"/>
          <w:spacing w:val="-2"/>
          <w:sz w:val="24"/>
          <w:szCs w:val="24"/>
        </w:rPr>
        <w:t>24、谈判标准</w:t>
      </w:r>
    </w:p>
    <w:p w14:paraId="75DD7BD6">
      <w:pPr>
        <w:keepNext w:val="0"/>
        <w:keepLines w:val="0"/>
        <w:pageBreakBefore w:val="0"/>
        <w:widowControl/>
        <w:kinsoku w:val="0"/>
        <w:wordWrap/>
        <w:overflowPunct/>
        <w:topLinePunct w:val="0"/>
        <w:autoSpaceDE w:val="0"/>
        <w:autoSpaceDN w:val="0"/>
        <w:bidi w:val="0"/>
        <w:adjustRightInd w:val="0"/>
        <w:snapToGrid w:val="0"/>
        <w:spacing w:before="213" w:line="300" w:lineRule="exact"/>
        <w:ind w:firstLine="2"/>
        <w:textAlignment w:val="baseline"/>
        <w:rPr>
          <w:rFonts w:hint="eastAsia" w:ascii="宋体" w:hAnsi="宋体" w:eastAsia="宋体" w:cs="宋体"/>
          <w:sz w:val="24"/>
          <w:szCs w:val="24"/>
        </w:rPr>
      </w:pPr>
      <w:r>
        <w:rPr>
          <w:rFonts w:hint="eastAsia" w:ascii="宋体" w:hAnsi="宋体" w:eastAsia="宋体" w:cs="宋体"/>
          <w:spacing w:val="2"/>
          <w:sz w:val="24"/>
          <w:szCs w:val="24"/>
        </w:rPr>
        <w:t>24.1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谈判活动遵循公平、公正、科学、择优的原则。谈判小</w:t>
      </w:r>
      <w:r>
        <w:rPr>
          <w:rFonts w:hint="eastAsia" w:ascii="宋体" w:hAnsi="宋体" w:eastAsia="宋体" w:cs="宋体"/>
          <w:spacing w:val="1"/>
          <w:sz w:val="24"/>
          <w:szCs w:val="24"/>
        </w:rPr>
        <w:t>组依据谈判文件的规定，从响</w:t>
      </w:r>
      <w:r>
        <w:rPr>
          <w:rFonts w:hint="eastAsia" w:ascii="宋体" w:hAnsi="宋体" w:eastAsia="宋体" w:cs="宋体"/>
          <w:sz w:val="24"/>
          <w:szCs w:val="24"/>
        </w:rPr>
        <w:t xml:space="preserve"> </w:t>
      </w:r>
      <w:r>
        <w:rPr>
          <w:rFonts w:hint="eastAsia" w:ascii="宋体" w:hAnsi="宋体" w:eastAsia="宋体" w:cs="宋体"/>
          <w:spacing w:val="-2"/>
          <w:sz w:val="24"/>
          <w:szCs w:val="24"/>
        </w:rPr>
        <w:t>应文件的有效性、完整性和对谈判文件的响应程度进</w:t>
      </w:r>
      <w:r>
        <w:rPr>
          <w:rFonts w:hint="eastAsia" w:ascii="宋体" w:hAnsi="宋体" w:eastAsia="宋体" w:cs="宋体"/>
          <w:spacing w:val="-3"/>
          <w:sz w:val="24"/>
          <w:szCs w:val="24"/>
        </w:rPr>
        <w:t>行审查，以确定是否对谈判文件的实质</w:t>
      </w:r>
      <w:r>
        <w:rPr>
          <w:rFonts w:hint="eastAsia" w:ascii="宋体" w:hAnsi="宋体" w:eastAsia="宋体" w:cs="宋体"/>
          <w:sz w:val="24"/>
          <w:szCs w:val="24"/>
        </w:rPr>
        <w:t xml:space="preserve"> </w:t>
      </w:r>
      <w:r>
        <w:rPr>
          <w:rFonts w:hint="eastAsia" w:ascii="宋体" w:hAnsi="宋体" w:eastAsia="宋体" w:cs="宋体"/>
          <w:spacing w:val="-2"/>
          <w:sz w:val="24"/>
          <w:szCs w:val="24"/>
        </w:rPr>
        <w:t>性要求作出响应。</w:t>
      </w:r>
    </w:p>
    <w:p w14:paraId="120A8079">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3"/>
        <w:textAlignment w:val="baseline"/>
        <w:rPr>
          <w:rFonts w:hint="eastAsia" w:ascii="宋体" w:hAnsi="宋体" w:eastAsia="宋体" w:cs="宋体"/>
          <w:sz w:val="24"/>
          <w:szCs w:val="24"/>
        </w:rPr>
      </w:pPr>
      <w:r>
        <w:rPr>
          <w:rFonts w:hint="eastAsia" w:ascii="宋体" w:hAnsi="宋体" w:eastAsia="宋体" w:cs="宋体"/>
          <w:spacing w:val="-1"/>
          <w:sz w:val="24"/>
          <w:szCs w:val="24"/>
        </w:rPr>
        <w:t>24.2</w:t>
      </w:r>
      <w:r>
        <w:rPr>
          <w:rFonts w:hint="eastAsia" w:ascii="宋体" w:hAnsi="宋体" w:eastAsia="宋体" w:cs="宋体"/>
          <w:spacing w:val="-37"/>
          <w:sz w:val="24"/>
          <w:szCs w:val="24"/>
        </w:rPr>
        <w:t xml:space="preserve"> </w:t>
      </w:r>
      <w:r>
        <w:rPr>
          <w:rFonts w:hint="eastAsia" w:ascii="宋体" w:hAnsi="宋体" w:eastAsia="宋体" w:cs="宋体"/>
          <w:spacing w:val="-1"/>
          <w:sz w:val="24"/>
          <w:szCs w:val="24"/>
        </w:rPr>
        <w:t>谈判小组判断谈判响应文件的响应性仅基于响应文件本身而不靠外部证据。</w:t>
      </w:r>
    </w:p>
    <w:p w14:paraId="061D9AA4">
      <w:pPr>
        <w:keepNext w:val="0"/>
        <w:keepLines w:val="0"/>
        <w:pageBreakBefore w:val="0"/>
        <w:widowControl/>
        <w:kinsoku w:val="0"/>
        <w:wordWrap/>
        <w:overflowPunct/>
        <w:topLinePunct w:val="0"/>
        <w:autoSpaceDE w:val="0"/>
        <w:autoSpaceDN w:val="0"/>
        <w:bidi w:val="0"/>
        <w:adjustRightInd w:val="0"/>
        <w:snapToGrid w:val="0"/>
        <w:spacing w:before="215" w:line="300" w:lineRule="exact"/>
        <w:ind w:left="4"/>
        <w:textAlignment w:val="baseline"/>
        <w:rPr>
          <w:rFonts w:hint="eastAsia" w:ascii="宋体" w:hAnsi="宋体" w:eastAsia="宋体" w:cs="宋体"/>
          <w:spacing w:val="-1"/>
          <w:sz w:val="24"/>
          <w:szCs w:val="24"/>
        </w:rPr>
      </w:pPr>
      <w:r>
        <w:rPr>
          <w:rFonts w:hint="eastAsia" w:ascii="宋体" w:hAnsi="宋体" w:eastAsia="宋体" w:cs="宋体"/>
          <w:spacing w:val="-1"/>
          <w:sz w:val="24"/>
          <w:szCs w:val="24"/>
        </w:rPr>
        <w:t>24.3</w:t>
      </w:r>
      <w:r>
        <w:rPr>
          <w:rFonts w:hint="eastAsia" w:ascii="宋体" w:hAnsi="宋体" w:eastAsia="宋体" w:cs="宋体"/>
          <w:spacing w:val="-34"/>
          <w:sz w:val="24"/>
          <w:szCs w:val="24"/>
        </w:rPr>
        <w:t xml:space="preserve"> </w:t>
      </w:r>
      <w:r>
        <w:rPr>
          <w:rFonts w:hint="eastAsia" w:ascii="宋体" w:hAnsi="宋体" w:eastAsia="宋体" w:cs="宋体"/>
          <w:spacing w:val="-1"/>
          <w:sz w:val="24"/>
          <w:szCs w:val="24"/>
        </w:rPr>
        <w:t>谈判小组将拒绝被确定为非实质性响应的谈判报价。供应商不能通过修正或撤消不</w:t>
      </w:r>
      <w:r>
        <w:rPr>
          <w:rFonts w:hint="eastAsia" w:ascii="宋体" w:hAnsi="宋体" w:eastAsia="宋体" w:cs="宋体"/>
          <w:sz w:val="24"/>
          <w:szCs w:val="24"/>
        </w:rPr>
        <w:t xml:space="preserve"> </w:t>
      </w:r>
      <w:r>
        <w:rPr>
          <w:rFonts w:hint="eastAsia" w:ascii="宋体" w:hAnsi="宋体" w:eastAsia="宋体" w:cs="宋体"/>
          <w:spacing w:val="-1"/>
          <w:sz w:val="24"/>
          <w:szCs w:val="24"/>
        </w:rPr>
        <w:t>符合之处而使其谈判成为实质性响应的谈判报价。</w:t>
      </w:r>
    </w:p>
    <w:p w14:paraId="7597FF74">
      <w:pPr>
        <w:keepNext w:val="0"/>
        <w:keepLines w:val="0"/>
        <w:pageBreakBefore w:val="0"/>
        <w:widowControl/>
        <w:kinsoku w:val="0"/>
        <w:wordWrap/>
        <w:overflowPunct/>
        <w:topLinePunct w:val="0"/>
        <w:autoSpaceDE w:val="0"/>
        <w:autoSpaceDN w:val="0"/>
        <w:bidi w:val="0"/>
        <w:adjustRightInd w:val="0"/>
        <w:snapToGrid w:val="0"/>
        <w:spacing w:before="183" w:line="300" w:lineRule="exact"/>
        <w:ind w:left="3"/>
        <w:textAlignment w:val="baseline"/>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t>25、评审方法和标准。</w:t>
      </w:r>
    </w:p>
    <w:p w14:paraId="566D2ACC">
      <w:pPr>
        <w:keepNext w:val="0"/>
        <w:keepLines w:val="0"/>
        <w:pageBreakBefore w:val="0"/>
        <w:widowControl/>
        <w:kinsoku w:val="0"/>
        <w:wordWrap/>
        <w:overflowPunct/>
        <w:topLinePunct w:val="0"/>
        <w:autoSpaceDE w:val="0"/>
        <w:autoSpaceDN w:val="0"/>
        <w:bidi w:val="0"/>
        <w:adjustRightInd w:val="0"/>
        <w:snapToGrid w:val="0"/>
        <w:spacing w:before="173" w:line="300" w:lineRule="exact"/>
        <w:ind w:left="483"/>
        <w:textAlignment w:val="baseline"/>
        <w:rPr>
          <w:rFonts w:hint="eastAsia" w:ascii="宋体" w:hAnsi="宋体" w:eastAsia="宋体" w:cs="宋体"/>
          <w:sz w:val="24"/>
          <w:szCs w:val="24"/>
        </w:rPr>
      </w:pPr>
      <w:r>
        <w:rPr>
          <w:rFonts w:hint="eastAsia" w:ascii="宋体" w:hAnsi="宋体" w:eastAsia="宋体" w:cs="宋体"/>
          <w:spacing w:val="-3"/>
          <w:sz w:val="24"/>
          <w:szCs w:val="24"/>
        </w:rPr>
        <w:t>25.1</w:t>
      </w:r>
      <w:r>
        <w:rPr>
          <w:rFonts w:hint="eastAsia" w:ascii="宋体" w:hAnsi="宋体" w:eastAsia="宋体" w:cs="宋体"/>
          <w:spacing w:val="-39"/>
          <w:sz w:val="24"/>
          <w:szCs w:val="24"/>
        </w:rPr>
        <w:t xml:space="preserve"> </w:t>
      </w:r>
      <w:r>
        <w:rPr>
          <w:rFonts w:hint="eastAsia" w:ascii="宋体" w:hAnsi="宋体" w:eastAsia="宋体" w:cs="宋体"/>
          <w:b/>
          <w:bCs/>
          <w:spacing w:val="-3"/>
          <w:sz w:val="24"/>
          <w:szCs w:val="24"/>
        </w:rPr>
        <w:t>本次采购项目的评审采用最低评标价法。</w:t>
      </w:r>
    </w:p>
    <w:p w14:paraId="161DDCC8">
      <w:pPr>
        <w:keepNext w:val="0"/>
        <w:keepLines w:val="0"/>
        <w:pageBreakBefore w:val="0"/>
        <w:widowControl/>
        <w:kinsoku w:val="0"/>
        <w:wordWrap/>
        <w:overflowPunct/>
        <w:topLinePunct w:val="0"/>
        <w:autoSpaceDE w:val="0"/>
        <w:autoSpaceDN w:val="0"/>
        <w:bidi w:val="0"/>
        <w:adjustRightInd w:val="0"/>
        <w:snapToGrid w:val="0"/>
        <w:spacing w:before="179" w:line="300" w:lineRule="exact"/>
        <w:ind w:firstLine="483"/>
        <w:textAlignment w:val="baseline"/>
        <w:rPr>
          <w:rFonts w:hint="eastAsia" w:ascii="宋体" w:hAnsi="宋体" w:eastAsia="宋体" w:cs="宋体"/>
          <w:sz w:val="24"/>
          <w:szCs w:val="24"/>
        </w:rPr>
      </w:pPr>
      <w:r>
        <w:rPr>
          <w:rFonts w:hint="eastAsia" w:ascii="宋体" w:hAnsi="宋体" w:eastAsia="宋体" w:cs="宋体"/>
          <w:spacing w:val="-1"/>
          <w:sz w:val="24"/>
          <w:szCs w:val="24"/>
        </w:rPr>
        <w:t>25.2</w:t>
      </w:r>
      <w:r>
        <w:rPr>
          <w:rFonts w:hint="eastAsia" w:ascii="宋体" w:hAnsi="宋体" w:eastAsia="宋体" w:cs="宋体"/>
          <w:spacing w:val="-35"/>
          <w:sz w:val="24"/>
          <w:szCs w:val="24"/>
        </w:rPr>
        <w:t xml:space="preserve"> </w:t>
      </w:r>
      <w:r>
        <w:rPr>
          <w:rFonts w:hint="eastAsia" w:ascii="宋体" w:hAnsi="宋体" w:eastAsia="宋体" w:cs="宋体"/>
          <w:spacing w:val="-1"/>
          <w:sz w:val="24"/>
          <w:szCs w:val="24"/>
        </w:rPr>
        <w:t>根据符合采购需求、质量和服务相等且报价最低的原则，合同将授予实质上响应</w:t>
      </w:r>
      <w:r>
        <w:rPr>
          <w:rFonts w:hint="eastAsia" w:ascii="宋体" w:hAnsi="宋体" w:eastAsia="宋体" w:cs="宋体"/>
          <w:sz w:val="24"/>
          <w:szCs w:val="24"/>
        </w:rPr>
        <w:t xml:space="preserve"> </w:t>
      </w:r>
      <w:r>
        <w:rPr>
          <w:rFonts w:hint="eastAsia" w:ascii="宋体" w:hAnsi="宋体" w:eastAsia="宋体" w:cs="宋体"/>
          <w:spacing w:val="-2"/>
          <w:sz w:val="24"/>
          <w:szCs w:val="24"/>
        </w:rPr>
        <w:t>谈判文件要求，经谈判小组评定认为具备履行合同义务</w:t>
      </w:r>
      <w:r>
        <w:rPr>
          <w:rFonts w:hint="eastAsia" w:ascii="宋体" w:hAnsi="宋体" w:eastAsia="宋体" w:cs="宋体"/>
          <w:spacing w:val="-3"/>
          <w:sz w:val="24"/>
          <w:szCs w:val="24"/>
        </w:rPr>
        <w:t>能力、技术和商务条件都符合谈判文</w:t>
      </w:r>
      <w:r>
        <w:rPr>
          <w:rFonts w:hint="eastAsia" w:ascii="宋体" w:hAnsi="宋体" w:eastAsia="宋体" w:cs="宋体"/>
          <w:sz w:val="24"/>
          <w:szCs w:val="24"/>
        </w:rPr>
        <w:t xml:space="preserve"> </w:t>
      </w:r>
      <w:r>
        <w:rPr>
          <w:rFonts w:hint="eastAsia" w:ascii="宋体" w:hAnsi="宋体" w:eastAsia="宋体" w:cs="宋体"/>
          <w:spacing w:val="-2"/>
          <w:sz w:val="24"/>
          <w:szCs w:val="24"/>
        </w:rPr>
        <w:t>件要求的、政策享受优惠后报价最低的供应商。报价相</w:t>
      </w:r>
      <w:r>
        <w:rPr>
          <w:rFonts w:hint="eastAsia" w:ascii="宋体" w:hAnsi="宋体" w:eastAsia="宋体" w:cs="宋体"/>
          <w:spacing w:val="-3"/>
          <w:sz w:val="24"/>
          <w:szCs w:val="24"/>
        </w:rPr>
        <w:t>同的在符合采购需求的前提下，质量</w:t>
      </w:r>
      <w:r>
        <w:rPr>
          <w:rFonts w:hint="eastAsia" w:ascii="宋体" w:hAnsi="宋体" w:eastAsia="宋体" w:cs="宋体"/>
          <w:sz w:val="24"/>
          <w:szCs w:val="24"/>
        </w:rPr>
        <w:t xml:space="preserve"> </w:t>
      </w:r>
      <w:r>
        <w:rPr>
          <w:rFonts w:hint="eastAsia" w:ascii="宋体" w:hAnsi="宋体" w:eastAsia="宋体" w:cs="宋体"/>
          <w:spacing w:val="-1"/>
          <w:sz w:val="24"/>
          <w:szCs w:val="24"/>
        </w:rPr>
        <w:t>和服务较优者排名优先。</w:t>
      </w:r>
    </w:p>
    <w:p w14:paraId="1086AC7F">
      <w:pPr>
        <w:keepNext w:val="0"/>
        <w:keepLines w:val="0"/>
        <w:pageBreakBefore w:val="0"/>
        <w:widowControl/>
        <w:kinsoku w:val="0"/>
        <w:wordWrap/>
        <w:overflowPunct/>
        <w:topLinePunct w:val="0"/>
        <w:autoSpaceDE w:val="0"/>
        <w:autoSpaceDN w:val="0"/>
        <w:bidi w:val="0"/>
        <w:adjustRightInd w:val="0"/>
        <w:snapToGrid w:val="0"/>
        <w:spacing w:before="93" w:line="300" w:lineRule="exact"/>
        <w:ind w:left="483"/>
        <w:textAlignment w:val="baseline"/>
        <w:rPr>
          <w:rFonts w:hint="eastAsia" w:ascii="宋体" w:hAnsi="宋体" w:eastAsia="宋体" w:cs="宋体"/>
          <w:sz w:val="24"/>
          <w:szCs w:val="24"/>
        </w:rPr>
      </w:pPr>
      <w:r>
        <w:rPr>
          <w:rFonts w:hint="eastAsia" w:ascii="宋体" w:hAnsi="宋体" w:eastAsia="宋体" w:cs="宋体"/>
          <w:spacing w:val="-4"/>
          <w:sz w:val="24"/>
          <w:szCs w:val="24"/>
        </w:rPr>
        <w:t>25.3</w:t>
      </w:r>
      <w:r>
        <w:rPr>
          <w:rFonts w:hint="eastAsia" w:ascii="宋体" w:hAnsi="宋体" w:eastAsia="宋体" w:cs="宋体"/>
          <w:spacing w:val="-41"/>
          <w:sz w:val="24"/>
          <w:szCs w:val="24"/>
        </w:rPr>
        <w:t xml:space="preserve"> </w:t>
      </w:r>
      <w:r>
        <w:rPr>
          <w:rFonts w:hint="eastAsia" w:ascii="宋体" w:hAnsi="宋体" w:eastAsia="宋体" w:cs="宋体"/>
          <w:spacing w:val="-4"/>
          <w:sz w:val="24"/>
          <w:szCs w:val="24"/>
        </w:rPr>
        <w:t>资格审查</w:t>
      </w:r>
    </w:p>
    <w:p w14:paraId="45B9EFC9">
      <w:pPr>
        <w:keepNext w:val="0"/>
        <w:keepLines w:val="0"/>
        <w:pageBreakBefore w:val="0"/>
        <w:widowControl/>
        <w:kinsoku w:val="0"/>
        <w:wordWrap/>
        <w:overflowPunct/>
        <w:topLinePunct w:val="0"/>
        <w:autoSpaceDE w:val="0"/>
        <w:autoSpaceDN w:val="0"/>
        <w:bidi w:val="0"/>
        <w:adjustRightInd w:val="0"/>
        <w:snapToGrid w:val="0"/>
        <w:spacing w:before="140" w:line="300" w:lineRule="exact"/>
        <w:ind w:firstLine="480"/>
        <w:textAlignment w:val="baseline"/>
        <w:rPr>
          <w:rFonts w:hint="eastAsia" w:ascii="宋体" w:hAnsi="宋体" w:eastAsia="宋体" w:cs="宋体"/>
          <w:sz w:val="24"/>
          <w:szCs w:val="24"/>
        </w:rPr>
      </w:pPr>
      <w:r>
        <w:rPr>
          <w:rFonts w:hint="eastAsia" w:ascii="宋体" w:hAnsi="宋体" w:eastAsia="宋体" w:cs="宋体"/>
          <w:spacing w:val="-3"/>
          <w:sz w:val="24"/>
          <w:szCs w:val="24"/>
        </w:rPr>
        <w:t>谈判小组对各供应商的响应文件进行资格审查。未通过资格审查的供应商，其响应文件</w:t>
      </w:r>
      <w:r>
        <w:rPr>
          <w:rFonts w:hint="eastAsia" w:ascii="宋体" w:hAnsi="宋体" w:eastAsia="宋体" w:cs="宋体"/>
          <w:spacing w:val="18"/>
          <w:sz w:val="24"/>
          <w:szCs w:val="24"/>
        </w:rPr>
        <w:t xml:space="preserve"> </w:t>
      </w:r>
      <w:r>
        <w:rPr>
          <w:rFonts w:hint="eastAsia" w:ascii="宋体" w:hAnsi="宋体" w:eastAsia="宋体" w:cs="宋体"/>
          <w:sz w:val="24"/>
          <w:szCs w:val="24"/>
        </w:rPr>
        <w:t>视为无效且不进入符合性审查，具体审查内容</w:t>
      </w:r>
      <w:r>
        <w:rPr>
          <w:rFonts w:hint="eastAsia" w:ascii="宋体" w:hAnsi="宋体" w:eastAsia="宋体" w:cs="宋体"/>
          <w:spacing w:val="-1"/>
          <w:sz w:val="24"/>
          <w:szCs w:val="24"/>
        </w:rPr>
        <w:t>详见《资格审查表》。</w:t>
      </w:r>
    </w:p>
    <w:p w14:paraId="2EC36857">
      <w:pPr>
        <w:keepNext w:val="0"/>
        <w:keepLines w:val="0"/>
        <w:pageBreakBefore w:val="0"/>
        <w:widowControl/>
        <w:kinsoku w:val="0"/>
        <w:wordWrap/>
        <w:overflowPunct/>
        <w:topLinePunct w:val="0"/>
        <w:autoSpaceDE w:val="0"/>
        <w:autoSpaceDN w:val="0"/>
        <w:bidi w:val="0"/>
        <w:adjustRightInd w:val="0"/>
        <w:snapToGrid w:val="0"/>
        <w:spacing w:before="35" w:line="300" w:lineRule="exact"/>
        <w:ind w:left="491"/>
        <w:textAlignment w:val="baseline"/>
        <w:rPr>
          <w:rFonts w:hint="eastAsia" w:ascii="宋体" w:hAnsi="宋体" w:eastAsia="宋体" w:cs="宋体"/>
          <w:sz w:val="24"/>
          <w:szCs w:val="24"/>
        </w:rPr>
      </w:pPr>
      <w:r>
        <w:rPr>
          <w:rFonts w:hint="eastAsia" w:ascii="宋体" w:hAnsi="宋体" w:eastAsia="宋体" w:cs="宋体"/>
          <w:spacing w:val="-3"/>
          <w:sz w:val="24"/>
          <w:szCs w:val="24"/>
        </w:rPr>
        <w:t>资格审查标准如下：</w:t>
      </w:r>
    </w:p>
    <w:p w14:paraId="04543559">
      <w:pPr>
        <w:keepNext w:val="0"/>
        <w:keepLines w:val="0"/>
        <w:pageBreakBefore w:val="0"/>
        <w:widowControl/>
        <w:kinsoku w:val="0"/>
        <w:wordWrap/>
        <w:overflowPunct/>
        <w:topLinePunct w:val="0"/>
        <w:autoSpaceDE w:val="0"/>
        <w:autoSpaceDN w:val="0"/>
        <w:bidi w:val="0"/>
        <w:adjustRightInd w:val="0"/>
        <w:snapToGrid w:val="0"/>
        <w:spacing w:before="93" w:line="300" w:lineRule="exact"/>
        <w:ind w:left="3923"/>
        <w:textAlignment w:val="baseline"/>
        <w:rPr>
          <w:rFonts w:hint="eastAsia" w:ascii="宋体" w:hAnsi="宋体" w:eastAsia="宋体" w:cs="宋体"/>
          <w:b/>
          <w:bCs/>
          <w:spacing w:val="-3"/>
          <w:sz w:val="24"/>
          <w:szCs w:val="24"/>
        </w:rPr>
      </w:pPr>
    </w:p>
    <w:p w14:paraId="2ADC2A2D">
      <w:pPr>
        <w:keepNext w:val="0"/>
        <w:keepLines w:val="0"/>
        <w:pageBreakBefore w:val="0"/>
        <w:widowControl/>
        <w:kinsoku w:val="0"/>
        <w:wordWrap/>
        <w:overflowPunct/>
        <w:topLinePunct w:val="0"/>
        <w:autoSpaceDE w:val="0"/>
        <w:autoSpaceDN w:val="0"/>
        <w:bidi w:val="0"/>
        <w:adjustRightInd w:val="0"/>
        <w:snapToGrid w:val="0"/>
        <w:spacing w:before="93" w:line="300" w:lineRule="exact"/>
        <w:ind w:left="3923"/>
        <w:textAlignment w:val="baseline"/>
        <w:rPr>
          <w:rFonts w:hint="eastAsia" w:ascii="宋体" w:hAnsi="宋体" w:eastAsia="宋体" w:cs="宋体"/>
          <w:b/>
          <w:bCs/>
          <w:spacing w:val="-3"/>
          <w:sz w:val="24"/>
          <w:szCs w:val="24"/>
        </w:rPr>
      </w:pPr>
    </w:p>
    <w:p w14:paraId="25DA3E8B">
      <w:pPr>
        <w:keepNext w:val="0"/>
        <w:keepLines w:val="0"/>
        <w:pageBreakBefore w:val="0"/>
        <w:widowControl/>
        <w:kinsoku w:val="0"/>
        <w:wordWrap/>
        <w:overflowPunct/>
        <w:topLinePunct w:val="0"/>
        <w:autoSpaceDE w:val="0"/>
        <w:autoSpaceDN w:val="0"/>
        <w:bidi w:val="0"/>
        <w:adjustRightInd w:val="0"/>
        <w:snapToGrid w:val="0"/>
        <w:spacing w:before="93" w:line="300" w:lineRule="exact"/>
        <w:ind w:left="3923"/>
        <w:textAlignment w:val="baseline"/>
        <w:rPr>
          <w:rFonts w:hint="eastAsia" w:ascii="宋体" w:hAnsi="宋体" w:eastAsia="宋体" w:cs="宋体"/>
          <w:b/>
          <w:bCs/>
          <w:spacing w:val="-3"/>
          <w:sz w:val="24"/>
          <w:szCs w:val="24"/>
        </w:rPr>
      </w:pPr>
      <w:r>
        <w:rPr>
          <w:rFonts w:hint="eastAsia" w:ascii="宋体" w:hAnsi="宋体" w:eastAsia="宋体" w:cs="宋体"/>
          <w:b/>
          <w:bCs/>
          <w:spacing w:val="-3"/>
          <w:sz w:val="24"/>
          <w:szCs w:val="24"/>
        </w:rPr>
        <w:t>《资格审查表》</w:t>
      </w:r>
    </w:p>
    <w:tbl>
      <w:tblPr>
        <w:tblStyle w:val="9"/>
        <w:tblpPr w:leftFromText="180" w:rightFromText="180" w:vertAnchor="text" w:horzAnchor="page" w:tblpX="1328" w:tblpY="1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
        <w:gridCol w:w="1470"/>
        <w:gridCol w:w="7344"/>
      </w:tblGrid>
      <w:tr w14:paraId="06A5B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908" w:type="dxa"/>
            <w:shd w:val="clear" w:color="auto" w:fill="auto"/>
            <w:vAlign w:val="center"/>
          </w:tcPr>
          <w:p w14:paraId="24DCDE23">
            <w:pPr>
              <w:pStyle w:val="12"/>
              <w:widowControl w:val="0"/>
              <w:spacing w:before="94" w:line="222"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序号</w:t>
            </w:r>
          </w:p>
        </w:tc>
        <w:tc>
          <w:tcPr>
            <w:tcW w:w="1470" w:type="dxa"/>
            <w:shd w:val="clear" w:color="auto" w:fill="auto"/>
            <w:vAlign w:val="center"/>
          </w:tcPr>
          <w:p w14:paraId="1CE29589">
            <w:pPr>
              <w:pStyle w:val="12"/>
              <w:widowControl w:val="0"/>
              <w:spacing w:before="94" w:line="220"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类型</w:t>
            </w:r>
          </w:p>
        </w:tc>
        <w:tc>
          <w:tcPr>
            <w:tcW w:w="7344" w:type="dxa"/>
            <w:shd w:val="clear" w:color="auto" w:fill="auto"/>
            <w:vAlign w:val="center"/>
          </w:tcPr>
          <w:p w14:paraId="5C30680A">
            <w:pPr>
              <w:pStyle w:val="12"/>
              <w:widowControl w:val="0"/>
              <w:spacing w:before="94" w:line="220"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3"/>
                <w:sz w:val="24"/>
                <w:szCs w:val="24"/>
                <w:highlight w:val="none"/>
              </w:rPr>
              <w:t>评审内容</w:t>
            </w:r>
          </w:p>
        </w:tc>
      </w:tr>
      <w:tr w14:paraId="13071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8" w:type="dxa"/>
            <w:shd w:val="clear" w:color="auto" w:fill="auto"/>
            <w:vAlign w:val="center"/>
          </w:tcPr>
          <w:p w14:paraId="1C83499C">
            <w:pPr>
              <w:pStyle w:val="12"/>
              <w:widowControl w:val="0"/>
              <w:spacing w:before="314" w:line="184"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1</w:t>
            </w:r>
          </w:p>
        </w:tc>
        <w:tc>
          <w:tcPr>
            <w:tcW w:w="1470" w:type="dxa"/>
            <w:shd w:val="clear" w:color="auto" w:fill="auto"/>
            <w:vAlign w:val="center"/>
          </w:tcPr>
          <w:p w14:paraId="078C9EDF">
            <w:pPr>
              <w:pStyle w:val="12"/>
              <w:widowControl w:val="0"/>
              <w:spacing w:before="314"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基本资质</w:t>
            </w:r>
          </w:p>
        </w:tc>
        <w:tc>
          <w:tcPr>
            <w:tcW w:w="7344" w:type="dxa"/>
            <w:shd w:val="clear" w:color="auto" w:fill="auto"/>
            <w:vAlign w:val="center"/>
          </w:tcPr>
          <w:p w14:paraId="4F71A990">
            <w:pPr>
              <w:pStyle w:val="12"/>
              <w:widowControl w:val="0"/>
              <w:spacing w:before="115" w:line="261" w:lineRule="auto"/>
              <w:ind w:left="11" w:leftChars="0" w:right="1"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法定代表人身份证明或法人授权委托书；法定代表人身份</w:t>
            </w:r>
            <w:r>
              <w:rPr>
                <w:rFonts w:hint="eastAsia" w:ascii="宋体" w:hAnsi="宋体" w:eastAsia="宋体" w:cs="宋体"/>
                <w:spacing w:val="-6"/>
                <w:sz w:val="24"/>
                <w:szCs w:val="24"/>
                <w:highlight w:val="none"/>
              </w:rPr>
              <w:t>证或委托代理</w:t>
            </w:r>
            <w:r>
              <w:rPr>
                <w:rFonts w:hint="eastAsia" w:ascii="宋体" w:hAnsi="宋体" w:eastAsia="宋体" w:cs="宋体"/>
                <w:spacing w:val="-5"/>
                <w:sz w:val="24"/>
                <w:szCs w:val="24"/>
                <w:highlight w:val="none"/>
              </w:rPr>
              <w:t>人身份证；</w:t>
            </w:r>
          </w:p>
        </w:tc>
      </w:tr>
      <w:tr w14:paraId="215D5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908" w:type="dxa"/>
            <w:shd w:val="clear" w:color="auto" w:fill="auto"/>
            <w:vAlign w:val="center"/>
          </w:tcPr>
          <w:p w14:paraId="264C8959">
            <w:pPr>
              <w:pStyle w:val="12"/>
              <w:widowControl w:val="0"/>
              <w:spacing w:before="119" w:line="183"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2</w:t>
            </w:r>
          </w:p>
        </w:tc>
        <w:tc>
          <w:tcPr>
            <w:tcW w:w="1470" w:type="dxa"/>
            <w:shd w:val="clear" w:color="auto" w:fill="auto"/>
            <w:vAlign w:val="center"/>
          </w:tcPr>
          <w:p w14:paraId="23CF0DA7">
            <w:pPr>
              <w:pStyle w:val="12"/>
              <w:widowControl w:val="0"/>
              <w:spacing w:before="117" w:line="215"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7"/>
                <w:sz w:val="24"/>
                <w:szCs w:val="24"/>
                <w:highlight w:val="none"/>
              </w:rPr>
              <w:t>营业执照</w:t>
            </w:r>
          </w:p>
        </w:tc>
        <w:tc>
          <w:tcPr>
            <w:tcW w:w="7344" w:type="dxa"/>
            <w:shd w:val="clear" w:color="auto" w:fill="auto"/>
            <w:vAlign w:val="center"/>
          </w:tcPr>
          <w:p w14:paraId="3423E89B">
            <w:pPr>
              <w:pStyle w:val="12"/>
              <w:widowControl w:val="0"/>
              <w:spacing w:before="117" w:line="215" w:lineRule="auto"/>
              <w:ind w:left="14" w:lef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企业营业执照；</w:t>
            </w:r>
          </w:p>
        </w:tc>
      </w:tr>
      <w:tr w14:paraId="53C59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8" w:type="dxa"/>
            <w:shd w:val="clear" w:color="auto" w:fill="auto"/>
            <w:vAlign w:val="center"/>
          </w:tcPr>
          <w:p w14:paraId="6B40EB59">
            <w:pPr>
              <w:pStyle w:val="12"/>
              <w:widowControl w:val="0"/>
              <w:spacing w:before="78" w:line="183"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3</w:t>
            </w:r>
          </w:p>
        </w:tc>
        <w:tc>
          <w:tcPr>
            <w:tcW w:w="1470" w:type="dxa"/>
            <w:shd w:val="clear" w:color="auto" w:fill="auto"/>
            <w:vAlign w:val="center"/>
          </w:tcPr>
          <w:p w14:paraId="3719332C">
            <w:pPr>
              <w:pStyle w:val="12"/>
              <w:widowControl w:val="0"/>
              <w:spacing w:before="78"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财务报告</w:t>
            </w:r>
          </w:p>
        </w:tc>
        <w:tc>
          <w:tcPr>
            <w:tcW w:w="7344" w:type="dxa"/>
            <w:shd w:val="clear" w:color="auto" w:fill="auto"/>
            <w:vAlign w:val="center"/>
          </w:tcPr>
          <w:p w14:paraId="55EF49D3">
            <w:pPr>
              <w:pStyle w:val="12"/>
              <w:widowControl w:val="0"/>
              <w:spacing w:before="117" w:line="276" w:lineRule="auto"/>
              <w:ind w:left="10" w:leftChars="0" w:right="1" w:rightChars="0" w:firstLine="2" w:firstLine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7"/>
                <w:sz w:val="24"/>
                <w:szCs w:val="24"/>
                <w:highlight w:val="none"/>
              </w:rPr>
              <w:t>202</w:t>
            </w:r>
            <w:r>
              <w:rPr>
                <w:rFonts w:hint="eastAsia" w:cs="宋体"/>
                <w:spacing w:val="-7"/>
                <w:sz w:val="24"/>
                <w:szCs w:val="24"/>
                <w:highlight w:val="none"/>
                <w:lang w:val="en-US" w:eastAsia="zh-CN"/>
              </w:rPr>
              <w:t>4</w:t>
            </w:r>
            <w:r>
              <w:rPr>
                <w:rFonts w:hint="eastAsia" w:ascii="宋体" w:hAnsi="宋体" w:eastAsia="宋体" w:cs="宋体"/>
                <w:spacing w:val="-52"/>
                <w:sz w:val="24"/>
                <w:szCs w:val="24"/>
                <w:highlight w:val="none"/>
              </w:rPr>
              <w:t xml:space="preserve"> </w:t>
            </w:r>
            <w:r>
              <w:rPr>
                <w:rFonts w:hint="eastAsia" w:ascii="宋体" w:hAnsi="宋体" w:eastAsia="宋体" w:cs="宋体"/>
                <w:spacing w:val="-7"/>
                <w:sz w:val="24"/>
                <w:szCs w:val="24"/>
                <w:highlight w:val="none"/>
              </w:rPr>
              <w:t>年度财务会计报表（包括资产负债表、利润表、现金流量表或财务</w:t>
            </w:r>
            <w:r>
              <w:rPr>
                <w:rFonts w:hint="eastAsia" w:ascii="宋体" w:hAnsi="宋体" w:eastAsia="宋体" w:cs="宋体"/>
                <w:sz w:val="24"/>
                <w:szCs w:val="24"/>
                <w:highlight w:val="none"/>
              </w:rPr>
              <w:t xml:space="preserve"> </w:t>
            </w:r>
            <w:r>
              <w:rPr>
                <w:rFonts w:hint="eastAsia" w:ascii="宋体" w:hAnsi="宋体" w:eastAsia="宋体" w:cs="宋体"/>
                <w:spacing w:val="-4"/>
                <w:sz w:val="24"/>
                <w:szCs w:val="24"/>
                <w:highlight w:val="none"/>
              </w:rPr>
              <w:t>状况变动表）或近六个月基本开户银行出具的资信证明(供应商成</w:t>
            </w:r>
            <w:r>
              <w:rPr>
                <w:rFonts w:hint="eastAsia" w:ascii="宋体" w:hAnsi="宋体" w:eastAsia="宋体" w:cs="宋体"/>
                <w:spacing w:val="-5"/>
                <w:sz w:val="24"/>
                <w:szCs w:val="24"/>
                <w:highlight w:val="none"/>
              </w:rPr>
              <w:t>立时</w:t>
            </w:r>
            <w:r>
              <w:rPr>
                <w:rFonts w:hint="eastAsia" w:ascii="宋体" w:hAnsi="宋体" w:eastAsia="宋体" w:cs="宋体"/>
                <w:sz w:val="24"/>
                <w:szCs w:val="24"/>
                <w:highlight w:val="none"/>
              </w:rPr>
              <w:t xml:space="preserve"> </w:t>
            </w:r>
            <w:r>
              <w:rPr>
                <w:rFonts w:hint="eastAsia" w:ascii="宋体" w:hAnsi="宋体" w:eastAsia="宋体" w:cs="宋体"/>
                <w:spacing w:val="-5"/>
                <w:sz w:val="24"/>
                <w:szCs w:val="24"/>
                <w:highlight w:val="none"/>
              </w:rPr>
              <w:t>间少于规定年份的，应提供成立以来的财务会计报表或资信证明</w:t>
            </w:r>
            <w:r>
              <w:rPr>
                <w:rFonts w:hint="eastAsia" w:ascii="宋体" w:hAnsi="宋体" w:eastAsia="宋体" w:cs="宋体"/>
                <w:spacing w:val="11"/>
                <w:sz w:val="24"/>
                <w:szCs w:val="24"/>
                <w:highlight w:val="none"/>
              </w:rPr>
              <w:t>）；</w:t>
            </w:r>
          </w:p>
        </w:tc>
      </w:tr>
      <w:tr w14:paraId="5171F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8" w:type="dxa"/>
            <w:shd w:val="clear" w:color="auto" w:fill="auto"/>
            <w:vAlign w:val="center"/>
          </w:tcPr>
          <w:p w14:paraId="07AE17DE">
            <w:pPr>
              <w:pStyle w:val="12"/>
              <w:widowControl w:val="0"/>
              <w:spacing w:before="78" w:line="182"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5</w:t>
            </w:r>
          </w:p>
        </w:tc>
        <w:tc>
          <w:tcPr>
            <w:tcW w:w="1470" w:type="dxa"/>
            <w:shd w:val="clear" w:color="auto" w:fill="auto"/>
            <w:vAlign w:val="center"/>
          </w:tcPr>
          <w:p w14:paraId="3CD293FB">
            <w:pPr>
              <w:pStyle w:val="12"/>
              <w:widowControl w:val="0"/>
              <w:spacing w:before="78"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5"/>
                <w:sz w:val="24"/>
                <w:szCs w:val="24"/>
                <w:highlight w:val="none"/>
              </w:rPr>
              <w:t>基本资质</w:t>
            </w:r>
          </w:p>
        </w:tc>
        <w:tc>
          <w:tcPr>
            <w:tcW w:w="7344" w:type="dxa"/>
            <w:shd w:val="clear" w:color="auto" w:fill="auto"/>
            <w:vAlign w:val="center"/>
          </w:tcPr>
          <w:p w14:paraId="30810AA5">
            <w:pPr>
              <w:pStyle w:val="12"/>
              <w:widowControl w:val="0"/>
              <w:spacing w:before="117" w:line="276" w:lineRule="auto"/>
              <w:ind w:left="11" w:leftChars="0" w:right="3" w:righ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2"/>
                <w:sz w:val="24"/>
                <w:szCs w:val="24"/>
                <w:highlight w:val="none"/>
              </w:rPr>
              <w:t>提供社保机构出具的法定代表人或授权委托人近三月内（2024</w:t>
            </w:r>
            <w:r>
              <w:rPr>
                <w:rFonts w:hint="eastAsia" w:ascii="宋体" w:hAnsi="宋体" w:eastAsia="宋体" w:cs="宋体"/>
                <w:spacing w:val="-35"/>
                <w:sz w:val="24"/>
                <w:szCs w:val="24"/>
                <w:highlight w:val="none"/>
              </w:rPr>
              <w:t xml:space="preserve"> </w:t>
            </w:r>
            <w:r>
              <w:rPr>
                <w:rFonts w:hint="eastAsia" w:ascii="宋体" w:hAnsi="宋体" w:eastAsia="宋体" w:cs="宋体"/>
                <w:spacing w:val="-2"/>
                <w:sz w:val="24"/>
                <w:szCs w:val="24"/>
                <w:highlight w:val="none"/>
              </w:rPr>
              <w:t>年</w:t>
            </w:r>
            <w:r>
              <w:rPr>
                <w:rFonts w:hint="eastAsia" w:ascii="宋体" w:hAnsi="宋体" w:eastAsia="宋体" w:cs="宋体"/>
                <w:spacing w:val="-33"/>
                <w:sz w:val="24"/>
                <w:szCs w:val="24"/>
                <w:highlight w:val="none"/>
              </w:rPr>
              <w:t xml:space="preserve"> </w:t>
            </w:r>
            <w:r>
              <w:rPr>
                <w:rFonts w:hint="eastAsia" w:ascii="宋体" w:hAnsi="宋体" w:eastAsia="宋体" w:cs="宋体"/>
                <w:spacing w:val="-2"/>
                <w:sz w:val="24"/>
                <w:szCs w:val="24"/>
                <w:highlight w:val="none"/>
              </w:rPr>
              <w:t>12</w:t>
            </w:r>
            <w:r>
              <w:rPr>
                <w:rFonts w:hint="eastAsia" w:ascii="宋体" w:hAnsi="宋体" w:eastAsia="宋体" w:cs="宋体"/>
                <w:sz w:val="24"/>
                <w:szCs w:val="24"/>
                <w:highlight w:val="none"/>
              </w:rPr>
              <w:t xml:space="preserve">  </w:t>
            </w:r>
            <w:r>
              <w:rPr>
                <w:rFonts w:hint="eastAsia" w:ascii="宋体" w:hAnsi="宋体" w:eastAsia="宋体" w:cs="宋体"/>
                <w:spacing w:val="-3"/>
                <w:sz w:val="24"/>
                <w:szCs w:val="24"/>
                <w:highlight w:val="none"/>
              </w:rPr>
              <w:t>月至</w:t>
            </w:r>
            <w:r>
              <w:rPr>
                <w:rFonts w:hint="eastAsia" w:ascii="宋体" w:hAnsi="宋体" w:eastAsia="宋体" w:cs="宋体"/>
                <w:spacing w:val="-46"/>
                <w:sz w:val="24"/>
                <w:szCs w:val="24"/>
                <w:highlight w:val="none"/>
              </w:rPr>
              <w:t xml:space="preserve"> </w:t>
            </w:r>
            <w:r>
              <w:rPr>
                <w:rFonts w:hint="eastAsia" w:ascii="宋体" w:hAnsi="宋体" w:eastAsia="宋体" w:cs="宋体"/>
                <w:spacing w:val="-3"/>
                <w:sz w:val="24"/>
                <w:szCs w:val="24"/>
                <w:highlight w:val="none"/>
              </w:rPr>
              <w:t>2025</w:t>
            </w:r>
            <w:r>
              <w:rPr>
                <w:rFonts w:hint="eastAsia" w:ascii="宋体" w:hAnsi="宋体" w:eastAsia="宋体" w:cs="宋体"/>
                <w:spacing w:val="-49"/>
                <w:sz w:val="24"/>
                <w:szCs w:val="24"/>
                <w:highlight w:val="none"/>
              </w:rPr>
              <w:t xml:space="preserve"> </w:t>
            </w:r>
            <w:r>
              <w:rPr>
                <w:rFonts w:hint="eastAsia" w:ascii="宋体" w:hAnsi="宋体" w:eastAsia="宋体" w:cs="宋体"/>
                <w:spacing w:val="-3"/>
                <w:sz w:val="24"/>
                <w:szCs w:val="24"/>
                <w:highlight w:val="none"/>
              </w:rPr>
              <w:t>年</w:t>
            </w:r>
            <w:r>
              <w:rPr>
                <w:rFonts w:hint="eastAsia" w:ascii="宋体" w:hAnsi="宋体" w:eastAsia="宋体" w:cs="宋体"/>
                <w:spacing w:val="-48"/>
                <w:sz w:val="24"/>
                <w:szCs w:val="24"/>
                <w:highlight w:val="none"/>
              </w:rPr>
              <w:t xml:space="preserve"> </w:t>
            </w:r>
            <w:r>
              <w:rPr>
                <w:rFonts w:hint="eastAsia" w:ascii="宋体" w:hAnsi="宋体" w:eastAsia="宋体" w:cs="宋体"/>
                <w:spacing w:val="-3"/>
                <w:sz w:val="24"/>
                <w:szCs w:val="24"/>
                <w:highlight w:val="none"/>
              </w:rPr>
              <w:t>2</w:t>
            </w:r>
            <w:r>
              <w:rPr>
                <w:rFonts w:hint="eastAsia" w:ascii="宋体" w:hAnsi="宋体" w:eastAsia="宋体" w:cs="宋体"/>
                <w:spacing w:val="-45"/>
                <w:sz w:val="24"/>
                <w:szCs w:val="24"/>
                <w:highlight w:val="none"/>
              </w:rPr>
              <w:t xml:space="preserve"> </w:t>
            </w:r>
            <w:r>
              <w:rPr>
                <w:rFonts w:hint="eastAsia" w:ascii="宋体" w:hAnsi="宋体" w:eastAsia="宋体" w:cs="宋体"/>
                <w:spacing w:val="-3"/>
                <w:sz w:val="24"/>
                <w:szCs w:val="24"/>
                <w:highlight w:val="none"/>
              </w:rPr>
              <w:t>月）的社保证明或加盖电子专用章的缴费清单，当月新</w:t>
            </w:r>
            <w:r>
              <w:rPr>
                <w:rFonts w:hint="eastAsia" w:ascii="宋体" w:hAnsi="宋体" w:eastAsia="宋体" w:cs="宋体"/>
                <w:sz w:val="24"/>
                <w:szCs w:val="24"/>
                <w:highlight w:val="none"/>
              </w:rPr>
              <w:t xml:space="preserve"> </w:t>
            </w:r>
            <w:r>
              <w:rPr>
                <w:rFonts w:hint="eastAsia" w:ascii="宋体" w:hAnsi="宋体" w:eastAsia="宋体" w:cs="宋体"/>
                <w:spacing w:val="-2"/>
                <w:sz w:val="24"/>
                <w:szCs w:val="24"/>
                <w:highlight w:val="none"/>
              </w:rPr>
              <w:t>成立公司无需提供；</w:t>
            </w:r>
          </w:p>
        </w:tc>
      </w:tr>
      <w:tr w14:paraId="7E5EF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908" w:type="dxa"/>
            <w:shd w:val="clear" w:color="auto" w:fill="auto"/>
            <w:vAlign w:val="center"/>
          </w:tcPr>
          <w:p w14:paraId="48CDAA38">
            <w:pPr>
              <w:pStyle w:val="12"/>
              <w:widowControl w:val="0"/>
              <w:spacing w:before="130" w:line="183"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6</w:t>
            </w:r>
          </w:p>
        </w:tc>
        <w:tc>
          <w:tcPr>
            <w:tcW w:w="1470" w:type="dxa"/>
            <w:shd w:val="clear" w:color="auto" w:fill="auto"/>
            <w:vAlign w:val="center"/>
          </w:tcPr>
          <w:p w14:paraId="3F3AF869">
            <w:pPr>
              <w:pStyle w:val="12"/>
              <w:widowControl w:val="0"/>
              <w:spacing w:before="129" w:line="219" w:lineRule="auto"/>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3"/>
                <w:sz w:val="24"/>
                <w:szCs w:val="24"/>
                <w:highlight w:val="none"/>
              </w:rPr>
              <w:t>采购政策</w:t>
            </w:r>
          </w:p>
        </w:tc>
        <w:tc>
          <w:tcPr>
            <w:tcW w:w="7344" w:type="dxa"/>
            <w:shd w:val="clear" w:color="auto" w:fill="auto"/>
            <w:vAlign w:val="center"/>
          </w:tcPr>
          <w:p w14:paraId="73AEC937">
            <w:pPr>
              <w:pStyle w:val="12"/>
              <w:widowControl w:val="0"/>
              <w:spacing w:before="128" w:line="220" w:lineRule="auto"/>
              <w:ind w:left="32" w:leftChars="0"/>
              <w:jc w:val="both"/>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pacing w:val="-7"/>
                <w:sz w:val="24"/>
                <w:szCs w:val="24"/>
                <w:highlight w:val="none"/>
              </w:rPr>
              <w:t>中小企业声明函；</w:t>
            </w:r>
          </w:p>
        </w:tc>
      </w:tr>
    </w:tbl>
    <w:tbl>
      <w:tblPr>
        <w:tblStyle w:val="11"/>
        <w:tblpPr w:leftFromText="180" w:rightFromText="180" w:vertAnchor="text" w:horzAnchor="page" w:tblpX="1279" w:tblpY="170"/>
        <w:tblOverlap w:val="never"/>
        <w:tblW w:w="931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3"/>
        <w:gridCol w:w="1223"/>
        <w:gridCol w:w="7298"/>
      </w:tblGrid>
      <w:tr w14:paraId="0F0E85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793" w:type="dxa"/>
            <w:vAlign w:val="center"/>
          </w:tcPr>
          <w:p w14:paraId="79DA135F">
            <w:pPr>
              <w:pStyle w:val="12"/>
              <w:spacing w:before="78" w:line="182" w:lineRule="auto"/>
              <w:jc w:val="center"/>
              <w:rPr>
                <w:rFonts w:hint="eastAsia" w:ascii="宋体" w:hAnsi="宋体" w:eastAsia="宋体" w:cs="宋体"/>
                <w:sz w:val="24"/>
                <w:szCs w:val="24"/>
                <w:highlight w:val="none"/>
              </w:rPr>
            </w:pPr>
            <w:bookmarkStart w:id="4" w:name="bookmark11"/>
            <w:bookmarkEnd w:id="4"/>
            <w:r>
              <w:rPr>
                <w:rFonts w:hint="eastAsia" w:ascii="宋体" w:hAnsi="宋体" w:eastAsia="宋体" w:cs="宋体"/>
                <w:sz w:val="24"/>
                <w:szCs w:val="24"/>
                <w:highlight w:val="none"/>
              </w:rPr>
              <w:t>7</w:t>
            </w:r>
          </w:p>
        </w:tc>
        <w:tc>
          <w:tcPr>
            <w:tcW w:w="1223" w:type="dxa"/>
            <w:vAlign w:val="center"/>
          </w:tcPr>
          <w:p w14:paraId="3A38B7F7">
            <w:pPr>
              <w:pStyle w:val="12"/>
              <w:spacing w:before="78" w:line="221" w:lineRule="auto"/>
              <w:jc w:val="center"/>
              <w:rPr>
                <w:rFonts w:hint="default" w:ascii="宋体" w:hAnsi="宋体" w:eastAsia="宋体" w:cs="宋体"/>
                <w:sz w:val="24"/>
                <w:szCs w:val="24"/>
                <w:highlight w:val="none"/>
                <w:lang w:val="en-US" w:eastAsia="zh-CN"/>
              </w:rPr>
            </w:pPr>
            <w:r>
              <w:rPr>
                <w:rFonts w:hint="eastAsia" w:cs="宋体"/>
                <w:sz w:val="24"/>
                <w:szCs w:val="24"/>
                <w:highlight w:val="none"/>
                <w:lang w:val="en-US" w:eastAsia="zh-CN"/>
              </w:rPr>
              <w:t>信用报告</w:t>
            </w:r>
          </w:p>
        </w:tc>
        <w:tc>
          <w:tcPr>
            <w:tcW w:w="7298" w:type="dxa"/>
            <w:vAlign w:val="center"/>
          </w:tcPr>
          <w:p w14:paraId="50B031B3">
            <w:pPr>
              <w:pStyle w:val="12"/>
              <w:spacing w:before="117" w:line="284" w:lineRule="auto"/>
              <w:ind w:left="12" w:right="92" w:hanging="12"/>
              <w:jc w:val="both"/>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“信用中国</w:t>
            </w:r>
            <w:r>
              <w:rPr>
                <w:rFonts w:hint="eastAsia" w:ascii="宋体" w:hAnsi="宋体" w:eastAsia="宋体" w:cs="宋体"/>
                <w:spacing w:val="-88"/>
                <w:sz w:val="24"/>
                <w:szCs w:val="24"/>
                <w:highlight w:val="none"/>
              </w:rPr>
              <w:t xml:space="preserve"> </w:t>
            </w:r>
            <w:r>
              <w:rPr>
                <w:rFonts w:hint="eastAsia" w:ascii="宋体" w:hAnsi="宋体" w:eastAsia="宋体" w:cs="宋体"/>
                <w:spacing w:val="-1"/>
                <w:sz w:val="24"/>
                <w:szCs w:val="24"/>
                <w:highlight w:val="none"/>
              </w:rPr>
              <w:t>”网站上未被列入失信被执行人、重大税收违法失</w:t>
            </w:r>
            <w:r>
              <w:rPr>
                <w:rFonts w:hint="eastAsia" w:ascii="宋体" w:hAnsi="宋体" w:eastAsia="宋体" w:cs="宋体"/>
                <w:spacing w:val="-2"/>
                <w:sz w:val="24"/>
                <w:szCs w:val="24"/>
                <w:highlight w:val="none"/>
              </w:rPr>
              <w:t>信主体</w:t>
            </w:r>
            <w:r>
              <w:rPr>
                <w:rFonts w:hint="eastAsia" w:ascii="宋体" w:hAnsi="宋体" w:eastAsia="宋体" w:cs="宋体"/>
                <w:sz w:val="24"/>
                <w:szCs w:val="24"/>
                <w:highlight w:val="none"/>
              </w:rPr>
              <w:t xml:space="preserve"> </w:t>
            </w:r>
            <w:r>
              <w:rPr>
                <w:rFonts w:hint="eastAsia" w:ascii="宋体" w:hAnsi="宋体" w:eastAsia="宋体" w:cs="宋体"/>
                <w:spacing w:val="-3"/>
                <w:sz w:val="24"/>
                <w:szCs w:val="24"/>
                <w:highlight w:val="none"/>
              </w:rPr>
              <w:t>以及“</w:t>
            </w:r>
            <w:r>
              <w:rPr>
                <w:rFonts w:hint="eastAsia" w:ascii="宋体" w:hAnsi="宋体" w:eastAsia="宋体" w:cs="宋体"/>
                <w:spacing w:val="-75"/>
                <w:sz w:val="24"/>
                <w:szCs w:val="24"/>
                <w:highlight w:val="none"/>
              </w:rPr>
              <w:t xml:space="preserve"> </w:t>
            </w:r>
            <w:r>
              <w:rPr>
                <w:rFonts w:hint="eastAsia" w:ascii="宋体" w:hAnsi="宋体" w:eastAsia="宋体" w:cs="宋体"/>
                <w:spacing w:val="-3"/>
                <w:sz w:val="24"/>
                <w:szCs w:val="24"/>
                <w:highlight w:val="none"/>
              </w:rPr>
              <w:t>中国政府采购网</w:t>
            </w:r>
            <w:r>
              <w:rPr>
                <w:rFonts w:hint="eastAsia" w:ascii="宋体" w:hAnsi="宋体" w:eastAsia="宋体" w:cs="宋体"/>
                <w:spacing w:val="-88"/>
                <w:sz w:val="24"/>
                <w:szCs w:val="24"/>
                <w:highlight w:val="none"/>
              </w:rPr>
              <w:t xml:space="preserve"> </w:t>
            </w:r>
            <w:r>
              <w:rPr>
                <w:rFonts w:hint="eastAsia" w:ascii="宋体" w:hAnsi="宋体" w:eastAsia="宋体" w:cs="宋体"/>
                <w:spacing w:val="-3"/>
                <w:sz w:val="24"/>
                <w:szCs w:val="24"/>
                <w:highlight w:val="none"/>
              </w:rPr>
              <w:t>”网站上未被列入政府采购严重违法失信行为</w:t>
            </w:r>
            <w:r>
              <w:rPr>
                <w:rFonts w:hint="eastAsia" w:ascii="宋体" w:hAnsi="宋体" w:eastAsia="宋体" w:cs="宋体"/>
                <w:sz w:val="24"/>
                <w:szCs w:val="24"/>
                <w:highlight w:val="none"/>
              </w:rPr>
              <w:t xml:space="preserve"> </w:t>
            </w:r>
            <w:r>
              <w:rPr>
                <w:rFonts w:hint="eastAsia" w:ascii="宋体" w:hAnsi="宋体" w:eastAsia="宋体" w:cs="宋体"/>
                <w:spacing w:val="-1"/>
                <w:sz w:val="24"/>
                <w:szCs w:val="24"/>
                <w:highlight w:val="none"/>
              </w:rPr>
              <w:t>记录名单的网页打印件（网页打印件须自竞争性谈判文件发布之日起</w:t>
            </w:r>
            <w:r>
              <w:rPr>
                <w:rFonts w:hint="eastAsia" w:ascii="宋体" w:hAnsi="宋体" w:eastAsia="宋体" w:cs="宋体"/>
                <w:spacing w:val="17"/>
                <w:sz w:val="24"/>
                <w:szCs w:val="24"/>
                <w:highlight w:val="none"/>
              </w:rPr>
              <w:t xml:space="preserve"> </w:t>
            </w:r>
            <w:r>
              <w:rPr>
                <w:rFonts w:hint="eastAsia" w:ascii="宋体" w:hAnsi="宋体" w:eastAsia="宋体" w:cs="宋体"/>
                <w:spacing w:val="-1"/>
                <w:sz w:val="24"/>
                <w:szCs w:val="24"/>
                <w:highlight w:val="none"/>
              </w:rPr>
              <w:t>至投标截止时间从上述网站中通过浏览器打印</w:t>
            </w:r>
            <w:r>
              <w:rPr>
                <w:rFonts w:hint="eastAsia" w:ascii="宋体" w:hAnsi="宋体" w:eastAsia="宋体" w:cs="宋体"/>
                <w:spacing w:val="4"/>
                <w:sz w:val="24"/>
                <w:szCs w:val="24"/>
                <w:highlight w:val="none"/>
              </w:rPr>
              <w:t>）；</w:t>
            </w:r>
          </w:p>
        </w:tc>
      </w:tr>
      <w:tr w14:paraId="1F1FA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793" w:type="dxa"/>
            <w:vAlign w:val="center"/>
          </w:tcPr>
          <w:p w14:paraId="2E946286">
            <w:pPr>
              <w:pStyle w:val="12"/>
              <w:spacing w:before="133" w:line="183"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223" w:type="dxa"/>
            <w:vAlign w:val="center"/>
          </w:tcPr>
          <w:p w14:paraId="19B1F192">
            <w:pPr>
              <w:pStyle w:val="12"/>
              <w:spacing w:before="131" w:line="220" w:lineRule="auto"/>
              <w:jc w:val="center"/>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其他</w:t>
            </w:r>
          </w:p>
        </w:tc>
        <w:tc>
          <w:tcPr>
            <w:tcW w:w="7298" w:type="dxa"/>
            <w:vAlign w:val="center"/>
          </w:tcPr>
          <w:p w14:paraId="345ACCCB">
            <w:pPr>
              <w:pStyle w:val="12"/>
              <w:spacing w:before="131" w:line="219" w:lineRule="auto"/>
              <w:ind w:left="12"/>
              <w:jc w:val="both"/>
              <w:rPr>
                <w:rFonts w:hint="eastAsia" w:ascii="宋体" w:hAnsi="宋体" w:eastAsia="宋体" w:cs="宋体"/>
                <w:sz w:val="24"/>
                <w:szCs w:val="24"/>
                <w:highlight w:val="none"/>
              </w:rPr>
            </w:pPr>
            <w:r>
              <w:rPr>
                <w:rFonts w:hint="eastAsia" w:ascii="宋体" w:hAnsi="宋体" w:eastAsia="宋体" w:cs="宋体"/>
                <w:spacing w:val="-3"/>
                <w:sz w:val="24"/>
                <w:szCs w:val="24"/>
                <w:highlight w:val="none"/>
              </w:rPr>
              <w:t>无重大违法记录承诺函</w:t>
            </w:r>
            <w:r>
              <w:rPr>
                <w:rFonts w:hint="eastAsia" w:ascii="宋体" w:hAnsi="宋体" w:eastAsia="宋体" w:cs="宋体"/>
                <w:spacing w:val="-17"/>
                <w:sz w:val="24"/>
                <w:szCs w:val="24"/>
                <w:highlight w:val="none"/>
              </w:rPr>
              <w:t>；（</w:t>
            </w:r>
            <w:r>
              <w:rPr>
                <w:rFonts w:hint="eastAsia" w:ascii="宋体" w:hAnsi="宋体" w:eastAsia="宋体" w:cs="宋体"/>
                <w:spacing w:val="-3"/>
                <w:sz w:val="24"/>
                <w:szCs w:val="24"/>
                <w:highlight w:val="none"/>
              </w:rPr>
              <w:t>格式详见附件</w:t>
            </w:r>
            <w:r>
              <w:rPr>
                <w:rFonts w:hint="eastAsia" w:ascii="宋体" w:hAnsi="宋体" w:eastAsia="宋体" w:cs="宋体"/>
                <w:spacing w:val="-57"/>
                <w:sz w:val="24"/>
                <w:szCs w:val="24"/>
                <w:highlight w:val="none"/>
              </w:rPr>
              <w:t xml:space="preserve"> </w:t>
            </w:r>
            <w:r>
              <w:rPr>
                <w:rFonts w:hint="eastAsia" w:ascii="宋体" w:hAnsi="宋体" w:eastAsia="宋体" w:cs="宋体"/>
                <w:spacing w:val="-3"/>
                <w:sz w:val="24"/>
                <w:szCs w:val="24"/>
                <w:highlight w:val="none"/>
              </w:rPr>
              <w:t>4）</w:t>
            </w:r>
          </w:p>
        </w:tc>
      </w:tr>
      <w:tr w14:paraId="161C3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793" w:type="dxa"/>
            <w:vAlign w:val="center"/>
          </w:tcPr>
          <w:p w14:paraId="4FCEF27A">
            <w:pPr>
              <w:pStyle w:val="12"/>
              <w:spacing w:before="137" w:line="183"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1223" w:type="dxa"/>
            <w:vAlign w:val="center"/>
          </w:tcPr>
          <w:p w14:paraId="27EE83C8">
            <w:pPr>
              <w:pStyle w:val="12"/>
              <w:spacing w:before="134" w:line="221" w:lineRule="auto"/>
              <w:jc w:val="center"/>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其他</w:t>
            </w:r>
          </w:p>
        </w:tc>
        <w:tc>
          <w:tcPr>
            <w:tcW w:w="7298" w:type="dxa"/>
            <w:vAlign w:val="center"/>
          </w:tcPr>
          <w:p w14:paraId="6CA3F612">
            <w:pPr>
              <w:pStyle w:val="12"/>
              <w:spacing w:before="135" w:line="220" w:lineRule="auto"/>
              <w:ind w:left="9"/>
              <w:jc w:val="both"/>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谈判保证金汇款凭证或保函。</w:t>
            </w:r>
          </w:p>
        </w:tc>
      </w:tr>
    </w:tbl>
    <w:p w14:paraId="502A7977">
      <w:pPr>
        <w:spacing w:line="89" w:lineRule="auto"/>
        <w:rPr>
          <w:rFonts w:hint="eastAsia" w:ascii="宋体" w:hAnsi="宋体" w:eastAsia="宋体" w:cs="宋体"/>
          <w:sz w:val="24"/>
          <w:szCs w:val="24"/>
        </w:rPr>
      </w:pPr>
    </w:p>
    <w:p w14:paraId="56431A86">
      <w:pPr>
        <w:spacing w:before="84" w:line="270" w:lineRule="auto"/>
        <w:ind w:firstLine="481"/>
        <w:jc w:val="both"/>
        <w:rPr>
          <w:rFonts w:hint="eastAsia" w:ascii="宋体" w:hAnsi="宋体" w:eastAsia="宋体" w:cs="宋体"/>
          <w:b/>
          <w:bCs/>
          <w:spacing w:val="-5"/>
          <w:sz w:val="24"/>
          <w:szCs w:val="24"/>
        </w:rPr>
      </w:pPr>
      <w:r>
        <w:rPr>
          <w:rFonts w:hint="eastAsia" w:ascii="宋体" w:hAnsi="宋体" w:eastAsia="宋体" w:cs="宋体"/>
          <w:b/>
          <w:bCs/>
          <w:sz w:val="24"/>
          <w:szCs w:val="24"/>
        </w:rPr>
        <w:t>要求说明：供应商须将以上有效证件的扫描件上传到“政采云</w:t>
      </w:r>
      <w:r>
        <w:rPr>
          <w:rFonts w:hint="eastAsia" w:ascii="宋体" w:hAnsi="宋体" w:eastAsia="宋体" w:cs="宋体"/>
          <w:spacing w:val="-74"/>
          <w:sz w:val="24"/>
          <w:szCs w:val="24"/>
        </w:rPr>
        <w:t xml:space="preserve"> </w:t>
      </w:r>
      <w:r>
        <w:rPr>
          <w:rFonts w:hint="eastAsia" w:ascii="宋体" w:hAnsi="宋体" w:eastAsia="宋体" w:cs="宋体"/>
          <w:b/>
          <w:bCs/>
          <w:sz w:val="24"/>
          <w:szCs w:val="24"/>
        </w:rPr>
        <w:t>”平台指定位置以供查</w:t>
      </w:r>
      <w:r>
        <w:rPr>
          <w:rFonts w:hint="eastAsia" w:ascii="宋体" w:hAnsi="宋体" w:eastAsia="宋体" w:cs="宋体"/>
          <w:sz w:val="24"/>
          <w:szCs w:val="24"/>
        </w:rPr>
        <w:t xml:space="preserve"> </w:t>
      </w:r>
      <w:r>
        <w:rPr>
          <w:rFonts w:hint="eastAsia" w:ascii="宋体" w:hAnsi="宋体" w:eastAsia="宋体" w:cs="宋体"/>
          <w:b/>
          <w:bCs/>
          <w:spacing w:val="1"/>
          <w:sz w:val="24"/>
          <w:szCs w:val="24"/>
        </w:rPr>
        <w:t>验，如果提供不全或未在指定位置按要求上传则视为对竞争性谈判文件资格审查内容的不</w:t>
      </w:r>
      <w:r>
        <w:rPr>
          <w:rFonts w:hint="eastAsia" w:ascii="宋体" w:hAnsi="宋体" w:eastAsia="宋体" w:cs="宋体"/>
          <w:spacing w:val="6"/>
          <w:sz w:val="24"/>
          <w:szCs w:val="24"/>
        </w:rPr>
        <w:t xml:space="preserve"> </w:t>
      </w:r>
      <w:r>
        <w:rPr>
          <w:rFonts w:hint="eastAsia" w:ascii="宋体" w:hAnsi="宋体" w:eastAsia="宋体" w:cs="宋体"/>
          <w:b/>
          <w:bCs/>
          <w:spacing w:val="1"/>
          <w:sz w:val="24"/>
          <w:szCs w:val="24"/>
        </w:rPr>
        <w:t>响应，其投标作为无效标，不进入后期评审阶段，经审查证件齐全有效的供应商为合格的</w:t>
      </w:r>
      <w:r>
        <w:rPr>
          <w:rFonts w:hint="eastAsia" w:ascii="宋体" w:hAnsi="宋体" w:eastAsia="宋体" w:cs="宋体"/>
          <w:spacing w:val="6"/>
          <w:sz w:val="24"/>
          <w:szCs w:val="24"/>
        </w:rPr>
        <w:t xml:space="preserve"> </w:t>
      </w:r>
      <w:r>
        <w:rPr>
          <w:rFonts w:hint="eastAsia" w:ascii="宋体" w:hAnsi="宋体" w:eastAsia="宋体" w:cs="宋体"/>
          <w:b/>
          <w:bCs/>
          <w:spacing w:val="-5"/>
          <w:sz w:val="24"/>
          <w:szCs w:val="24"/>
        </w:rPr>
        <w:t>供应商。</w:t>
      </w:r>
    </w:p>
    <w:p w14:paraId="1745EE73">
      <w:pPr>
        <w:spacing w:before="84" w:line="270" w:lineRule="auto"/>
        <w:ind w:firstLine="481"/>
        <w:jc w:val="both"/>
        <w:rPr>
          <w:rFonts w:hint="eastAsia" w:ascii="宋体" w:hAnsi="宋体" w:eastAsia="宋体" w:cs="宋体"/>
          <w:sz w:val="24"/>
          <w:szCs w:val="24"/>
        </w:rPr>
      </w:pPr>
      <w:r>
        <w:rPr>
          <w:rFonts w:hint="eastAsia" w:ascii="宋体" w:hAnsi="宋体" w:eastAsia="宋体" w:cs="宋体"/>
          <w:spacing w:val="-3"/>
          <w:sz w:val="24"/>
          <w:szCs w:val="24"/>
        </w:rPr>
        <w:t>25.</w:t>
      </w:r>
      <w:r>
        <w:rPr>
          <w:rFonts w:hint="eastAsia" w:ascii="宋体" w:hAnsi="宋体" w:eastAsia="宋体" w:cs="宋体"/>
          <w:spacing w:val="-3"/>
          <w:sz w:val="24"/>
          <w:szCs w:val="24"/>
          <w:lang w:val="en-US" w:eastAsia="zh-CN"/>
        </w:rPr>
        <w:t>4</w:t>
      </w:r>
      <w:r>
        <w:rPr>
          <w:rFonts w:hint="eastAsia" w:ascii="宋体" w:hAnsi="宋体" w:eastAsia="宋体" w:cs="宋体"/>
          <w:spacing w:val="-3"/>
          <w:sz w:val="24"/>
          <w:szCs w:val="24"/>
        </w:rPr>
        <w:t>符合性审查</w:t>
      </w:r>
    </w:p>
    <w:p w14:paraId="535FB5B5">
      <w:pPr>
        <w:spacing w:before="72" w:line="264" w:lineRule="auto"/>
        <w:ind w:left="3" w:firstLine="476"/>
        <w:rPr>
          <w:rFonts w:hint="eastAsia" w:ascii="宋体" w:hAnsi="宋体" w:eastAsia="宋体" w:cs="宋体"/>
          <w:sz w:val="24"/>
          <w:szCs w:val="24"/>
        </w:rPr>
      </w:pPr>
      <w:r>
        <w:rPr>
          <w:rFonts w:hint="eastAsia" w:ascii="宋体" w:hAnsi="宋体" w:eastAsia="宋体" w:cs="宋体"/>
          <w:spacing w:val="-3"/>
          <w:sz w:val="24"/>
          <w:szCs w:val="24"/>
        </w:rPr>
        <w:t>谈判小组对通过资格审查的合格供应商的响应文件进行符合性审查，以确定其是否满足</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竞争性谈判文件的实质性要求。具体审查内容详见《符合性审查表》。</w:t>
      </w:r>
    </w:p>
    <w:p w14:paraId="09CB2EEA">
      <w:pPr>
        <w:spacing w:before="66" w:line="220" w:lineRule="auto"/>
        <w:ind w:left="482"/>
        <w:rPr>
          <w:rFonts w:hint="eastAsia" w:ascii="宋体" w:hAnsi="宋体" w:eastAsia="宋体" w:cs="宋体"/>
          <w:sz w:val="24"/>
          <w:szCs w:val="24"/>
        </w:rPr>
      </w:pPr>
      <w:r>
        <w:rPr>
          <w:rFonts w:hint="eastAsia" w:ascii="宋体" w:hAnsi="宋体" w:eastAsia="宋体" w:cs="宋体"/>
          <w:spacing w:val="-2"/>
          <w:sz w:val="24"/>
          <w:szCs w:val="24"/>
        </w:rPr>
        <w:t>符合性审查标准如下：</w:t>
      </w:r>
    </w:p>
    <w:p w14:paraId="7097F3A7">
      <w:pPr>
        <w:spacing w:before="83" w:line="220" w:lineRule="auto"/>
        <w:ind w:left="3803"/>
        <w:rPr>
          <w:rFonts w:hint="eastAsia" w:ascii="宋体" w:hAnsi="宋体" w:eastAsia="宋体" w:cs="宋体"/>
          <w:b/>
          <w:bCs/>
          <w:sz w:val="24"/>
          <w:szCs w:val="24"/>
        </w:rPr>
      </w:pPr>
      <w:r>
        <w:rPr>
          <w:rFonts w:hint="eastAsia" w:ascii="宋体" w:hAnsi="宋体" w:eastAsia="宋体" w:cs="宋体"/>
          <w:b/>
          <w:bCs/>
          <w:spacing w:val="-2"/>
          <w:sz w:val="24"/>
          <w:szCs w:val="24"/>
        </w:rPr>
        <w:t>《符合性审查表》</w:t>
      </w:r>
    </w:p>
    <w:p w14:paraId="7BDCF9C5">
      <w:pPr>
        <w:spacing w:line="39" w:lineRule="exact"/>
        <w:rPr>
          <w:rFonts w:hint="eastAsia" w:ascii="宋体" w:hAnsi="宋体" w:eastAsia="宋体" w:cs="宋体"/>
          <w:sz w:val="24"/>
          <w:szCs w:val="24"/>
        </w:rPr>
      </w:pPr>
    </w:p>
    <w:tbl>
      <w:tblPr>
        <w:tblStyle w:val="11"/>
        <w:tblW w:w="9103" w:type="dxa"/>
        <w:tblInd w:w="1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9"/>
        <w:gridCol w:w="1217"/>
        <w:gridCol w:w="7197"/>
      </w:tblGrid>
      <w:tr w14:paraId="664FA2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689" w:type="dxa"/>
            <w:vAlign w:val="top"/>
          </w:tcPr>
          <w:p w14:paraId="3B28E03C">
            <w:pPr>
              <w:pStyle w:val="12"/>
              <w:spacing w:before="126" w:line="222" w:lineRule="auto"/>
              <w:ind w:left="110"/>
              <w:rPr>
                <w:rFonts w:hint="eastAsia" w:ascii="宋体" w:hAnsi="宋体" w:eastAsia="宋体" w:cs="宋体"/>
                <w:sz w:val="24"/>
                <w:szCs w:val="24"/>
              </w:rPr>
            </w:pPr>
            <w:r>
              <w:rPr>
                <w:rFonts w:hint="eastAsia" w:ascii="宋体" w:hAnsi="宋体" w:eastAsia="宋体" w:cs="宋体"/>
                <w:spacing w:val="-5"/>
                <w:sz w:val="24"/>
                <w:szCs w:val="24"/>
              </w:rPr>
              <w:t>序号</w:t>
            </w:r>
          </w:p>
        </w:tc>
        <w:tc>
          <w:tcPr>
            <w:tcW w:w="1217" w:type="dxa"/>
            <w:vAlign w:val="top"/>
          </w:tcPr>
          <w:p w14:paraId="213018F8">
            <w:pPr>
              <w:pStyle w:val="12"/>
              <w:spacing w:before="126" w:line="220" w:lineRule="auto"/>
              <w:ind w:left="372"/>
              <w:rPr>
                <w:rFonts w:hint="eastAsia" w:ascii="宋体" w:hAnsi="宋体" w:eastAsia="宋体" w:cs="宋体"/>
                <w:sz w:val="24"/>
                <w:szCs w:val="24"/>
              </w:rPr>
            </w:pPr>
            <w:r>
              <w:rPr>
                <w:rFonts w:hint="eastAsia" w:ascii="宋体" w:hAnsi="宋体" w:eastAsia="宋体" w:cs="宋体"/>
                <w:spacing w:val="-5"/>
                <w:sz w:val="24"/>
                <w:szCs w:val="24"/>
              </w:rPr>
              <w:t>类型</w:t>
            </w:r>
          </w:p>
        </w:tc>
        <w:tc>
          <w:tcPr>
            <w:tcW w:w="7197" w:type="dxa"/>
            <w:vAlign w:val="top"/>
          </w:tcPr>
          <w:p w14:paraId="73880755">
            <w:pPr>
              <w:pStyle w:val="12"/>
              <w:spacing w:before="126" w:line="221" w:lineRule="auto"/>
              <w:ind w:left="3130"/>
              <w:rPr>
                <w:rFonts w:hint="eastAsia" w:ascii="宋体" w:hAnsi="宋体" w:eastAsia="宋体" w:cs="宋体"/>
                <w:sz w:val="24"/>
                <w:szCs w:val="24"/>
              </w:rPr>
            </w:pPr>
            <w:r>
              <w:rPr>
                <w:rFonts w:hint="eastAsia" w:ascii="宋体" w:hAnsi="宋体" w:eastAsia="宋体" w:cs="宋体"/>
                <w:spacing w:val="-5"/>
                <w:sz w:val="24"/>
                <w:szCs w:val="24"/>
              </w:rPr>
              <w:t>审查要求</w:t>
            </w:r>
          </w:p>
        </w:tc>
      </w:tr>
      <w:tr w14:paraId="1DE82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689" w:type="dxa"/>
            <w:vAlign w:val="center"/>
          </w:tcPr>
          <w:p w14:paraId="0298E2B6">
            <w:pPr>
              <w:pStyle w:val="12"/>
              <w:spacing w:before="181" w:line="184"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217" w:type="dxa"/>
            <w:vAlign w:val="center"/>
          </w:tcPr>
          <w:p w14:paraId="031E2238">
            <w:pPr>
              <w:pStyle w:val="12"/>
              <w:spacing w:before="144" w:line="219" w:lineRule="auto"/>
              <w:jc w:val="center"/>
              <w:rPr>
                <w:rFonts w:hint="eastAsia" w:ascii="宋体" w:hAnsi="宋体" w:eastAsia="宋体" w:cs="宋体"/>
                <w:sz w:val="24"/>
                <w:szCs w:val="24"/>
              </w:rPr>
            </w:pPr>
            <w:r>
              <w:rPr>
                <w:rFonts w:hint="eastAsia" w:ascii="宋体" w:hAnsi="宋体" w:eastAsia="宋体" w:cs="宋体"/>
                <w:spacing w:val="-4"/>
                <w:sz w:val="24"/>
                <w:szCs w:val="24"/>
              </w:rPr>
              <w:t>报价</w:t>
            </w:r>
          </w:p>
        </w:tc>
        <w:tc>
          <w:tcPr>
            <w:tcW w:w="7197" w:type="dxa"/>
            <w:vAlign w:val="center"/>
          </w:tcPr>
          <w:p w14:paraId="30AC2B66">
            <w:pPr>
              <w:pStyle w:val="12"/>
              <w:spacing w:before="192" w:line="219" w:lineRule="auto"/>
              <w:ind w:left="13"/>
              <w:jc w:val="both"/>
              <w:rPr>
                <w:rFonts w:hint="eastAsia" w:ascii="宋体" w:hAnsi="宋体" w:eastAsia="宋体" w:cs="宋体"/>
                <w:sz w:val="24"/>
                <w:szCs w:val="24"/>
              </w:rPr>
            </w:pPr>
            <w:r>
              <w:rPr>
                <w:rFonts w:hint="eastAsia" w:ascii="宋体" w:hAnsi="宋体" w:eastAsia="宋体" w:cs="宋体"/>
                <w:spacing w:val="-1"/>
                <w:sz w:val="24"/>
                <w:szCs w:val="24"/>
              </w:rPr>
              <w:t>投标报价是否超出采购预算或最高限价；</w:t>
            </w:r>
          </w:p>
        </w:tc>
      </w:tr>
      <w:tr w14:paraId="41DD32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trPr>
        <w:tc>
          <w:tcPr>
            <w:tcW w:w="689" w:type="dxa"/>
            <w:shd w:val="clear" w:color="auto" w:fill="auto"/>
            <w:vAlign w:val="center"/>
          </w:tcPr>
          <w:p w14:paraId="059FBF9B">
            <w:pPr>
              <w:pStyle w:val="12"/>
              <w:spacing w:before="252"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2</w:t>
            </w:r>
          </w:p>
        </w:tc>
        <w:tc>
          <w:tcPr>
            <w:tcW w:w="1217" w:type="dxa"/>
            <w:shd w:val="clear" w:color="auto" w:fill="auto"/>
            <w:vAlign w:val="center"/>
          </w:tcPr>
          <w:p w14:paraId="43E45FB2">
            <w:pPr>
              <w:pStyle w:val="12"/>
              <w:spacing w:before="214"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8"/>
                <w:sz w:val="24"/>
                <w:szCs w:val="24"/>
              </w:rPr>
              <w:t>商务</w:t>
            </w:r>
          </w:p>
        </w:tc>
        <w:tc>
          <w:tcPr>
            <w:tcW w:w="7197" w:type="dxa"/>
            <w:shd w:val="clear" w:color="auto" w:fill="auto"/>
            <w:vAlign w:val="center"/>
          </w:tcPr>
          <w:p w14:paraId="35998E3C">
            <w:pPr>
              <w:pStyle w:val="12"/>
              <w:spacing w:before="65" w:line="229" w:lineRule="auto"/>
              <w:ind w:left="15" w:leftChars="0" w:hanging="5" w:firstLine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供应商所报合同履约期限、谈判有效期是否超过本竞争性谈判文件规</w:t>
            </w:r>
            <w:r>
              <w:rPr>
                <w:rFonts w:hint="eastAsia" w:ascii="宋体" w:hAnsi="宋体" w:eastAsia="宋体" w:cs="宋体"/>
                <w:spacing w:val="10"/>
                <w:sz w:val="24"/>
                <w:szCs w:val="24"/>
              </w:rPr>
              <w:t xml:space="preserve"> </w:t>
            </w:r>
            <w:r>
              <w:rPr>
                <w:rFonts w:hint="eastAsia" w:ascii="宋体" w:hAnsi="宋体" w:eastAsia="宋体" w:cs="宋体"/>
                <w:spacing w:val="-6"/>
                <w:sz w:val="24"/>
                <w:szCs w:val="24"/>
              </w:rPr>
              <w:t>定期限的；</w:t>
            </w:r>
          </w:p>
        </w:tc>
      </w:tr>
      <w:tr w14:paraId="3C5814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689" w:type="dxa"/>
            <w:shd w:val="clear" w:color="auto" w:fill="auto"/>
            <w:vAlign w:val="center"/>
          </w:tcPr>
          <w:p w14:paraId="3DACE781">
            <w:pPr>
              <w:pStyle w:val="12"/>
              <w:spacing w:before="248"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3</w:t>
            </w:r>
          </w:p>
        </w:tc>
        <w:tc>
          <w:tcPr>
            <w:tcW w:w="1217" w:type="dxa"/>
            <w:shd w:val="clear" w:color="auto" w:fill="auto"/>
            <w:vAlign w:val="center"/>
          </w:tcPr>
          <w:p w14:paraId="5230994A">
            <w:pPr>
              <w:pStyle w:val="12"/>
              <w:spacing w:before="210"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8"/>
                <w:sz w:val="24"/>
                <w:szCs w:val="24"/>
              </w:rPr>
              <w:t>商务</w:t>
            </w:r>
          </w:p>
        </w:tc>
        <w:tc>
          <w:tcPr>
            <w:tcW w:w="7197" w:type="dxa"/>
            <w:shd w:val="clear" w:color="auto" w:fill="auto"/>
            <w:vAlign w:val="center"/>
          </w:tcPr>
          <w:p w14:paraId="495D8271">
            <w:pPr>
              <w:pStyle w:val="12"/>
              <w:spacing w:before="222" w:line="219" w:lineRule="auto"/>
              <w:ind w:left="14"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是否只有一个有效报价，未提交选择性报价。</w:t>
            </w:r>
          </w:p>
        </w:tc>
      </w:tr>
      <w:tr w14:paraId="2D2CC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689" w:type="dxa"/>
            <w:shd w:val="clear" w:color="auto" w:fill="auto"/>
            <w:vAlign w:val="center"/>
          </w:tcPr>
          <w:p w14:paraId="536C6682">
            <w:pPr>
              <w:pStyle w:val="12"/>
              <w:spacing w:before="249"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4</w:t>
            </w:r>
          </w:p>
        </w:tc>
        <w:tc>
          <w:tcPr>
            <w:tcW w:w="1217" w:type="dxa"/>
            <w:shd w:val="clear" w:color="auto" w:fill="auto"/>
            <w:vAlign w:val="center"/>
          </w:tcPr>
          <w:p w14:paraId="19F4A176">
            <w:pPr>
              <w:pStyle w:val="12"/>
              <w:spacing w:before="211"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297E0C6F">
            <w:pPr>
              <w:pStyle w:val="12"/>
              <w:spacing w:before="224" w:line="219" w:lineRule="auto"/>
              <w:ind w:left="11" w:leftChars="0"/>
              <w:jc w:val="both"/>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4"/>
                <w:sz w:val="24"/>
                <w:szCs w:val="24"/>
                <w:highlight w:val="none"/>
                <w:lang w:val="en-US" w:eastAsia="zh-CN"/>
              </w:rPr>
              <w:t>采购内容及</w:t>
            </w:r>
            <w:r>
              <w:rPr>
                <w:rFonts w:hint="eastAsia" w:ascii="宋体" w:hAnsi="宋体" w:eastAsia="宋体" w:cs="宋体"/>
                <w:spacing w:val="-4"/>
                <w:sz w:val="24"/>
                <w:szCs w:val="24"/>
                <w:highlight w:val="none"/>
              </w:rPr>
              <w:t>技术要求中带▲号的参数不能</w:t>
            </w:r>
            <w:r>
              <w:rPr>
                <w:rFonts w:hint="eastAsia" w:cs="宋体"/>
                <w:spacing w:val="-4"/>
                <w:sz w:val="24"/>
                <w:szCs w:val="24"/>
                <w:highlight w:val="none"/>
                <w:lang w:val="en-US" w:eastAsia="zh-CN"/>
              </w:rPr>
              <w:t>有负</w:t>
            </w:r>
            <w:r>
              <w:rPr>
                <w:rFonts w:hint="eastAsia" w:ascii="宋体" w:hAnsi="宋体" w:eastAsia="宋体" w:cs="宋体"/>
                <w:spacing w:val="-4"/>
                <w:sz w:val="24"/>
                <w:szCs w:val="24"/>
                <w:highlight w:val="none"/>
              </w:rPr>
              <w:t>偏离，只</w:t>
            </w:r>
            <w:r>
              <w:rPr>
                <w:rFonts w:hint="eastAsia" w:cs="宋体"/>
                <w:spacing w:val="-4"/>
                <w:sz w:val="24"/>
                <w:szCs w:val="24"/>
                <w:highlight w:val="none"/>
                <w:lang w:val="en-US" w:eastAsia="zh-CN"/>
              </w:rPr>
              <w:t>能</w:t>
            </w:r>
            <w:r>
              <w:rPr>
                <w:rFonts w:hint="eastAsia" w:ascii="宋体" w:hAnsi="宋体" w:eastAsia="宋体" w:cs="宋体"/>
                <w:spacing w:val="-4"/>
                <w:sz w:val="24"/>
                <w:szCs w:val="24"/>
                <w:highlight w:val="none"/>
              </w:rPr>
              <w:t>满足参数或优于参数。</w:t>
            </w:r>
          </w:p>
        </w:tc>
      </w:tr>
      <w:tr w14:paraId="5AC36A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689" w:type="dxa"/>
            <w:shd w:val="clear" w:color="auto" w:fill="auto"/>
            <w:vAlign w:val="center"/>
          </w:tcPr>
          <w:p w14:paraId="553975CD">
            <w:pPr>
              <w:pStyle w:val="12"/>
              <w:spacing w:before="251" w:line="182"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5</w:t>
            </w:r>
          </w:p>
        </w:tc>
        <w:tc>
          <w:tcPr>
            <w:tcW w:w="1217" w:type="dxa"/>
            <w:shd w:val="clear" w:color="auto" w:fill="auto"/>
            <w:vAlign w:val="center"/>
          </w:tcPr>
          <w:p w14:paraId="5D3CDE52">
            <w:pPr>
              <w:pStyle w:val="12"/>
              <w:spacing w:before="212"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156B34DB">
            <w:pPr>
              <w:pStyle w:val="12"/>
              <w:spacing w:before="224" w:line="220" w:lineRule="auto"/>
              <w:ind w:left="14"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是否按规定的格式填写，内容不全或关键字迹模糊</w:t>
            </w:r>
            <w:r>
              <w:rPr>
                <w:rFonts w:hint="eastAsia" w:ascii="宋体" w:hAnsi="宋体" w:eastAsia="宋体" w:cs="宋体"/>
                <w:spacing w:val="-5"/>
                <w:sz w:val="24"/>
                <w:szCs w:val="24"/>
              </w:rPr>
              <w:t>、无法辨认的；</w:t>
            </w:r>
          </w:p>
        </w:tc>
      </w:tr>
      <w:tr w14:paraId="12A1C0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689" w:type="dxa"/>
            <w:shd w:val="clear" w:color="auto" w:fill="auto"/>
            <w:vAlign w:val="center"/>
          </w:tcPr>
          <w:p w14:paraId="2FD1FFC7">
            <w:pPr>
              <w:pStyle w:val="12"/>
              <w:spacing w:before="126"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6</w:t>
            </w:r>
          </w:p>
        </w:tc>
        <w:tc>
          <w:tcPr>
            <w:tcW w:w="1217" w:type="dxa"/>
            <w:shd w:val="clear" w:color="auto" w:fill="auto"/>
            <w:vAlign w:val="center"/>
          </w:tcPr>
          <w:p w14:paraId="20CED95D">
            <w:pPr>
              <w:pStyle w:val="12"/>
              <w:spacing w:before="88"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043F6F4C">
            <w:pPr>
              <w:pStyle w:val="12"/>
              <w:spacing w:before="101" w:line="219" w:lineRule="auto"/>
              <w:ind w:left="22"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响应文件是否附有采购人不能接受的条件；</w:t>
            </w:r>
          </w:p>
        </w:tc>
      </w:tr>
      <w:tr w14:paraId="5EA1D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689" w:type="dxa"/>
            <w:shd w:val="clear" w:color="auto" w:fill="auto"/>
            <w:vAlign w:val="center"/>
          </w:tcPr>
          <w:p w14:paraId="7F8A9FB1">
            <w:pPr>
              <w:pStyle w:val="12"/>
              <w:spacing w:before="146" w:line="182"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7</w:t>
            </w:r>
          </w:p>
        </w:tc>
        <w:tc>
          <w:tcPr>
            <w:tcW w:w="1217" w:type="dxa"/>
            <w:shd w:val="clear" w:color="auto" w:fill="auto"/>
            <w:vAlign w:val="center"/>
          </w:tcPr>
          <w:p w14:paraId="207CE2EA">
            <w:pPr>
              <w:pStyle w:val="12"/>
              <w:spacing w:before="100"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6716148C">
            <w:pPr>
              <w:pStyle w:val="12"/>
              <w:spacing w:before="112" w:line="219" w:lineRule="auto"/>
              <w:ind w:left="14"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是否有不符合本竞争性谈判文件中规定的其</w:t>
            </w:r>
            <w:r>
              <w:rPr>
                <w:rFonts w:hint="eastAsia" w:ascii="宋体" w:hAnsi="宋体" w:eastAsia="宋体" w:cs="宋体"/>
                <w:spacing w:val="-5"/>
                <w:sz w:val="24"/>
                <w:szCs w:val="24"/>
              </w:rPr>
              <w:t>他实质性要求；</w:t>
            </w:r>
          </w:p>
        </w:tc>
      </w:tr>
      <w:tr w14:paraId="35FB96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rPr>
        <w:tc>
          <w:tcPr>
            <w:tcW w:w="689" w:type="dxa"/>
            <w:shd w:val="clear" w:color="auto" w:fill="auto"/>
            <w:vAlign w:val="center"/>
          </w:tcPr>
          <w:p w14:paraId="47C66CBD">
            <w:pPr>
              <w:pStyle w:val="12"/>
              <w:spacing w:before="255" w:line="183"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8</w:t>
            </w:r>
          </w:p>
        </w:tc>
        <w:tc>
          <w:tcPr>
            <w:tcW w:w="1217" w:type="dxa"/>
            <w:shd w:val="clear" w:color="auto" w:fill="auto"/>
            <w:vAlign w:val="center"/>
          </w:tcPr>
          <w:p w14:paraId="66BB1A89">
            <w:pPr>
              <w:pStyle w:val="12"/>
              <w:spacing w:before="210" w:line="220" w:lineRule="auto"/>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技术</w:t>
            </w:r>
          </w:p>
        </w:tc>
        <w:tc>
          <w:tcPr>
            <w:tcW w:w="7197" w:type="dxa"/>
            <w:shd w:val="clear" w:color="auto" w:fill="auto"/>
            <w:vAlign w:val="center"/>
          </w:tcPr>
          <w:p w14:paraId="20496778">
            <w:pPr>
              <w:pStyle w:val="12"/>
              <w:spacing w:before="222" w:line="219" w:lineRule="auto"/>
              <w:ind w:left="10"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供应商是否有违反招标投标纪律的。</w:t>
            </w:r>
          </w:p>
        </w:tc>
      </w:tr>
      <w:tr w14:paraId="71C3B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9103" w:type="dxa"/>
            <w:gridSpan w:val="3"/>
            <w:shd w:val="clear" w:color="auto" w:fill="auto"/>
            <w:vAlign w:val="center"/>
          </w:tcPr>
          <w:p w14:paraId="426A4CCE">
            <w:pPr>
              <w:pStyle w:val="12"/>
              <w:spacing w:before="112" w:line="219" w:lineRule="auto"/>
              <w:ind w:left="14" w:leftChars="0"/>
              <w:jc w:val="both"/>
              <w:rPr>
                <w:rFonts w:hint="eastAsia" w:ascii="宋体" w:hAnsi="宋体" w:eastAsia="宋体" w:cs="宋体"/>
                <w:spacing w:val="-4"/>
                <w:sz w:val="24"/>
                <w:szCs w:val="24"/>
              </w:rPr>
            </w:pPr>
            <w:r>
              <w:rPr>
                <w:rFonts w:hint="eastAsia" w:ascii="宋体" w:hAnsi="宋体" w:eastAsia="宋体" w:cs="宋体"/>
                <w:spacing w:val="-5"/>
                <w:sz w:val="24"/>
                <w:szCs w:val="24"/>
              </w:rPr>
              <w:t>结论：是否符合（符合打√、不符合打×)</w:t>
            </w:r>
          </w:p>
        </w:tc>
      </w:tr>
    </w:tbl>
    <w:p w14:paraId="1E5BAD75">
      <w:pPr>
        <w:rPr>
          <w:rFonts w:hint="eastAsia" w:ascii="宋体" w:hAnsi="宋体" w:eastAsia="宋体" w:cs="宋体"/>
          <w:spacing w:val="-5"/>
          <w:sz w:val="24"/>
          <w:szCs w:val="24"/>
        </w:rPr>
      </w:pPr>
    </w:p>
    <w:p w14:paraId="412AC93A">
      <w:pPr>
        <w:ind w:firstLine="460" w:firstLineChars="200"/>
        <w:rPr>
          <w:rFonts w:hint="eastAsia" w:ascii="宋体" w:hAnsi="宋体" w:eastAsia="宋体" w:cs="宋体"/>
          <w:sz w:val="24"/>
          <w:szCs w:val="24"/>
        </w:rPr>
        <w:sectPr>
          <w:footerReference r:id="rId6" w:type="default"/>
          <w:pgSz w:w="11907" w:h="16840"/>
          <w:pgMar w:top="1431" w:right="1140" w:bottom="1043" w:left="1261" w:header="0" w:footer="881" w:gutter="0"/>
          <w:cols w:space="720" w:num="1"/>
        </w:sectPr>
      </w:pPr>
      <w:r>
        <w:rPr>
          <w:rFonts w:hint="eastAsia" w:ascii="宋体" w:hAnsi="宋体" w:eastAsia="宋体" w:cs="宋体"/>
          <w:spacing w:val="-5"/>
          <w:sz w:val="24"/>
          <w:szCs w:val="24"/>
        </w:rPr>
        <w:t>对通过符合性审查的供应商，根据其投标最终报</w:t>
      </w:r>
      <w:r>
        <w:rPr>
          <w:rFonts w:hint="eastAsia" w:ascii="宋体" w:hAnsi="宋体" w:eastAsia="宋体" w:cs="宋体"/>
          <w:spacing w:val="-6"/>
          <w:sz w:val="24"/>
          <w:szCs w:val="24"/>
        </w:rPr>
        <w:t>价由低到高的顺序提出3</w:t>
      </w:r>
      <w:r>
        <w:rPr>
          <w:rFonts w:hint="eastAsia" w:ascii="宋体" w:hAnsi="宋体" w:eastAsia="宋体" w:cs="宋体"/>
          <w:spacing w:val="-50"/>
          <w:sz w:val="24"/>
          <w:szCs w:val="24"/>
        </w:rPr>
        <w:t xml:space="preserve"> </w:t>
      </w:r>
      <w:r>
        <w:rPr>
          <w:rFonts w:hint="eastAsia" w:ascii="宋体" w:hAnsi="宋体" w:eastAsia="宋体" w:cs="宋体"/>
          <w:spacing w:val="-6"/>
          <w:sz w:val="24"/>
          <w:szCs w:val="24"/>
        </w:rPr>
        <w:t>名成交候选人，</w:t>
      </w:r>
      <w:r>
        <w:rPr>
          <w:rFonts w:hint="eastAsia" w:ascii="宋体" w:hAnsi="宋体" w:eastAsia="宋体" w:cs="宋体"/>
          <w:spacing w:val="-2"/>
          <w:sz w:val="24"/>
          <w:szCs w:val="24"/>
        </w:rPr>
        <w:t>投标报价相同的，按技术参数指标优劣顺序排列；未通过符</w:t>
      </w:r>
      <w:r>
        <w:rPr>
          <w:rFonts w:hint="eastAsia" w:ascii="宋体" w:hAnsi="宋体" w:eastAsia="宋体" w:cs="宋体"/>
          <w:spacing w:val="-3"/>
          <w:sz w:val="24"/>
          <w:szCs w:val="24"/>
        </w:rPr>
        <w:t>合性审查的供应商，其投标作为</w:t>
      </w:r>
      <w:r>
        <w:rPr>
          <w:rFonts w:hint="eastAsia" w:ascii="宋体" w:hAnsi="宋体" w:eastAsia="宋体" w:cs="宋体"/>
          <w:spacing w:val="-5"/>
          <w:sz w:val="24"/>
          <w:szCs w:val="24"/>
        </w:rPr>
        <w:t>无效标。</w:t>
      </w:r>
    </w:p>
    <w:p w14:paraId="3753502E">
      <w:pPr>
        <w:spacing w:before="66" w:line="219" w:lineRule="auto"/>
        <w:jc w:val="right"/>
        <w:rPr>
          <w:rFonts w:hint="eastAsia" w:ascii="宋体" w:hAnsi="宋体" w:eastAsia="宋体" w:cs="宋体"/>
          <w:b/>
          <w:bCs/>
          <w:spacing w:val="-3"/>
          <w:sz w:val="24"/>
          <w:szCs w:val="24"/>
          <w:u w:val="single" w:color="auto"/>
        </w:rPr>
      </w:pPr>
      <w:r>
        <w:rPr>
          <w:rFonts w:hint="eastAsia" w:ascii="宋体" w:hAnsi="宋体" w:eastAsia="宋体" w:cs="宋体"/>
          <w:b/>
          <w:bCs/>
          <w:spacing w:val="-3"/>
          <w:sz w:val="24"/>
          <w:szCs w:val="24"/>
          <w:u w:val="single" w:color="auto"/>
        </w:rPr>
        <w:t>备注：为方便评标专家的比对，请供应商在技术参数偏离表对所投产品进行详细描述。</w:t>
      </w:r>
    </w:p>
    <w:p w14:paraId="42781B1D">
      <w:pPr>
        <w:spacing w:before="66" w:line="219" w:lineRule="auto"/>
        <w:ind w:firstLine="1175" w:firstLineChars="500"/>
        <w:jc w:val="left"/>
        <w:rPr>
          <w:rFonts w:hint="default" w:ascii="宋体" w:hAnsi="宋体" w:eastAsia="宋体" w:cs="宋体"/>
          <w:sz w:val="24"/>
          <w:szCs w:val="24"/>
          <w:lang w:val="en-US" w:eastAsia="zh-CN"/>
        </w:rPr>
      </w:pPr>
      <w:r>
        <w:rPr>
          <w:rFonts w:hint="eastAsia" w:ascii="宋体" w:hAnsi="宋体" w:eastAsia="宋体" w:cs="宋体"/>
          <w:b/>
          <w:bCs/>
          <w:spacing w:val="-3"/>
          <w:sz w:val="24"/>
          <w:szCs w:val="24"/>
          <w:u w:val="single" w:color="auto"/>
          <w:lang w:val="en-US" w:eastAsia="zh-CN"/>
        </w:rPr>
        <w:t>中标后成交供应商3天内按采购人要求提供样机至现场，如与参数不符，为虚假应标，加入黑名单。</w:t>
      </w:r>
    </w:p>
    <w:p w14:paraId="4817B842">
      <w:pPr>
        <w:spacing w:before="217" w:line="375" w:lineRule="auto"/>
        <w:ind w:right="17" w:firstLine="479"/>
        <w:jc w:val="both"/>
        <w:rPr>
          <w:rFonts w:hint="eastAsia" w:ascii="宋体" w:hAnsi="宋体" w:eastAsia="宋体" w:cs="宋体"/>
          <w:sz w:val="24"/>
          <w:szCs w:val="24"/>
        </w:rPr>
      </w:pPr>
      <w:r>
        <w:rPr>
          <w:rFonts w:hint="eastAsia" w:ascii="宋体" w:hAnsi="宋体" w:eastAsia="宋体" w:cs="宋体"/>
          <w:spacing w:val="-4"/>
          <w:sz w:val="24"/>
          <w:szCs w:val="24"/>
        </w:rPr>
        <w:t>谈判被依法否定，或者响应文件被界定为否决投标后，如有效供应商少于</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3</w:t>
      </w:r>
      <w:r>
        <w:rPr>
          <w:rFonts w:hint="eastAsia" w:ascii="宋体" w:hAnsi="宋体" w:eastAsia="宋体" w:cs="宋体"/>
          <w:spacing w:val="-49"/>
          <w:sz w:val="24"/>
          <w:szCs w:val="24"/>
        </w:rPr>
        <w:t xml:space="preserve"> </w:t>
      </w:r>
      <w:r>
        <w:rPr>
          <w:rFonts w:hint="eastAsia" w:ascii="宋体" w:hAnsi="宋体" w:eastAsia="宋体" w:cs="宋体"/>
          <w:spacing w:val="-4"/>
          <w:sz w:val="24"/>
          <w:szCs w:val="24"/>
        </w:rPr>
        <w:t>家（不含</w:t>
      </w:r>
      <w:r>
        <w:rPr>
          <w:rFonts w:hint="eastAsia" w:ascii="宋体" w:hAnsi="宋体" w:eastAsia="宋体" w:cs="宋体"/>
          <w:spacing w:val="-58"/>
          <w:w w:val="92"/>
          <w:sz w:val="24"/>
          <w:szCs w:val="24"/>
        </w:rPr>
        <w:t>），</w:t>
      </w:r>
      <w:r>
        <w:rPr>
          <w:rFonts w:hint="eastAsia" w:ascii="宋体" w:hAnsi="宋体" w:eastAsia="宋体" w:cs="宋体"/>
          <w:sz w:val="24"/>
          <w:szCs w:val="24"/>
        </w:rPr>
        <w:t xml:space="preserve"> </w:t>
      </w:r>
      <w:r>
        <w:rPr>
          <w:rFonts w:hint="eastAsia" w:ascii="宋体" w:hAnsi="宋体" w:eastAsia="宋体" w:cs="宋体"/>
          <w:spacing w:val="-2"/>
          <w:sz w:val="24"/>
          <w:szCs w:val="24"/>
        </w:rPr>
        <w:t>由谈判小组评审后认为有效供应商均不符合响应文件</w:t>
      </w:r>
      <w:r>
        <w:rPr>
          <w:rFonts w:hint="eastAsia" w:ascii="宋体" w:hAnsi="宋体" w:eastAsia="宋体" w:cs="宋体"/>
          <w:spacing w:val="-3"/>
          <w:sz w:val="24"/>
          <w:szCs w:val="24"/>
        </w:rPr>
        <w:t>要求的或者明显缺乏竞争力时，采购人</w:t>
      </w:r>
      <w:r>
        <w:rPr>
          <w:rFonts w:hint="eastAsia" w:ascii="宋体" w:hAnsi="宋体" w:eastAsia="宋体" w:cs="宋体"/>
          <w:sz w:val="24"/>
          <w:szCs w:val="24"/>
        </w:rPr>
        <w:t xml:space="preserve"> </w:t>
      </w:r>
      <w:r>
        <w:rPr>
          <w:rFonts w:hint="eastAsia" w:ascii="宋体" w:hAnsi="宋体" w:eastAsia="宋体" w:cs="宋体"/>
          <w:spacing w:val="-2"/>
          <w:sz w:val="24"/>
          <w:szCs w:val="24"/>
        </w:rPr>
        <w:t>应重新招标。</w:t>
      </w:r>
    </w:p>
    <w:p w14:paraId="558A69C5">
      <w:pPr>
        <w:spacing w:before="37" w:line="361" w:lineRule="auto"/>
        <w:ind w:right="81" w:firstLine="483"/>
        <w:rPr>
          <w:rFonts w:hint="eastAsia" w:ascii="宋体" w:hAnsi="宋体" w:eastAsia="宋体" w:cs="宋体"/>
          <w:sz w:val="24"/>
          <w:szCs w:val="24"/>
        </w:rPr>
      </w:pPr>
      <w:r>
        <w:rPr>
          <w:rFonts w:hint="eastAsia" w:ascii="宋体" w:hAnsi="宋体" w:eastAsia="宋体" w:cs="宋体"/>
          <w:spacing w:val="2"/>
          <w:sz w:val="24"/>
          <w:szCs w:val="24"/>
        </w:rPr>
        <w:t>26</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澄清：为有助于对响应文件进行审查、评估和比较，谈判小组对</w:t>
      </w:r>
      <w:r>
        <w:rPr>
          <w:rFonts w:hint="eastAsia" w:ascii="宋体" w:hAnsi="宋体" w:eastAsia="宋体" w:cs="宋体"/>
          <w:spacing w:val="1"/>
          <w:sz w:val="24"/>
          <w:szCs w:val="24"/>
        </w:rPr>
        <w:t>于响应文件中个别</w:t>
      </w:r>
      <w:r>
        <w:rPr>
          <w:rFonts w:hint="eastAsia" w:ascii="宋体" w:hAnsi="宋体" w:eastAsia="宋体" w:cs="宋体"/>
          <w:sz w:val="24"/>
          <w:szCs w:val="24"/>
        </w:rPr>
        <w:t xml:space="preserve"> </w:t>
      </w:r>
      <w:r>
        <w:rPr>
          <w:rFonts w:hint="eastAsia" w:ascii="宋体" w:hAnsi="宋体" w:eastAsia="宋体" w:cs="宋体"/>
          <w:spacing w:val="-8"/>
          <w:sz w:val="24"/>
          <w:szCs w:val="24"/>
        </w:rPr>
        <w:t>地方含义不明确、同类问题表述不一致或者有明显文字和计算错误的内容，</w:t>
      </w:r>
      <w:r>
        <w:rPr>
          <w:rFonts w:hint="eastAsia" w:ascii="宋体" w:hAnsi="宋体" w:eastAsia="宋体" w:cs="宋体"/>
          <w:spacing w:val="-9"/>
          <w:sz w:val="24"/>
          <w:szCs w:val="24"/>
        </w:rPr>
        <w:t>可以书面形式（由</w:t>
      </w:r>
      <w:r>
        <w:rPr>
          <w:rFonts w:hint="eastAsia" w:ascii="宋体" w:hAnsi="宋体" w:eastAsia="宋体" w:cs="宋体"/>
          <w:sz w:val="24"/>
          <w:szCs w:val="24"/>
        </w:rPr>
        <w:t xml:space="preserve"> </w:t>
      </w:r>
      <w:r>
        <w:rPr>
          <w:rFonts w:hint="eastAsia" w:ascii="宋体" w:hAnsi="宋体" w:eastAsia="宋体" w:cs="宋体"/>
          <w:spacing w:val="-2"/>
          <w:sz w:val="24"/>
          <w:szCs w:val="24"/>
        </w:rPr>
        <w:t>谈判小组专家签字）要求供应商在规定的时间内（评审</w:t>
      </w:r>
      <w:r>
        <w:rPr>
          <w:rFonts w:hint="eastAsia" w:ascii="宋体" w:hAnsi="宋体" w:eastAsia="宋体" w:cs="宋体"/>
          <w:spacing w:val="-3"/>
          <w:sz w:val="24"/>
          <w:szCs w:val="24"/>
        </w:rPr>
        <w:t>结束前）作出必要的澄清、说明或者</w:t>
      </w:r>
      <w:r>
        <w:rPr>
          <w:rFonts w:hint="eastAsia" w:ascii="宋体" w:hAnsi="宋体" w:eastAsia="宋体" w:cs="宋体"/>
          <w:sz w:val="24"/>
          <w:szCs w:val="24"/>
        </w:rPr>
        <w:t xml:space="preserve"> </w:t>
      </w:r>
      <w:r>
        <w:rPr>
          <w:rFonts w:hint="eastAsia" w:ascii="宋体" w:hAnsi="宋体" w:eastAsia="宋体" w:cs="宋体"/>
          <w:spacing w:val="-2"/>
          <w:sz w:val="24"/>
          <w:szCs w:val="24"/>
        </w:rPr>
        <w:t>补正。供应商的澄清、说明或者补正不得超出响应文件</w:t>
      </w:r>
      <w:r>
        <w:rPr>
          <w:rFonts w:hint="eastAsia" w:ascii="宋体" w:hAnsi="宋体" w:eastAsia="宋体" w:cs="宋体"/>
          <w:spacing w:val="-3"/>
          <w:sz w:val="24"/>
          <w:szCs w:val="24"/>
        </w:rPr>
        <w:t>的范围或者改变响应文件的实质性内</w:t>
      </w:r>
      <w:r>
        <w:rPr>
          <w:rFonts w:hint="eastAsia" w:ascii="宋体" w:hAnsi="宋体" w:eastAsia="宋体" w:cs="宋体"/>
          <w:sz w:val="24"/>
          <w:szCs w:val="24"/>
        </w:rPr>
        <w:t xml:space="preserve"> </w:t>
      </w:r>
      <w:r>
        <w:rPr>
          <w:rFonts w:hint="eastAsia" w:ascii="宋体" w:hAnsi="宋体" w:eastAsia="宋体" w:cs="宋体"/>
          <w:spacing w:val="-2"/>
          <w:sz w:val="24"/>
          <w:szCs w:val="24"/>
        </w:rPr>
        <w:t>容，不得对报价、技术指标和参数等内容进行实质性修</w:t>
      </w:r>
      <w:r>
        <w:rPr>
          <w:rFonts w:hint="eastAsia" w:ascii="宋体" w:hAnsi="宋体" w:eastAsia="宋体" w:cs="宋体"/>
          <w:spacing w:val="-3"/>
          <w:sz w:val="24"/>
          <w:szCs w:val="24"/>
        </w:rPr>
        <w:t>改。供应商拒不进行澄清、说明、补</w:t>
      </w:r>
      <w:r>
        <w:rPr>
          <w:rFonts w:hint="eastAsia" w:ascii="宋体" w:hAnsi="宋体" w:eastAsia="宋体" w:cs="宋体"/>
          <w:sz w:val="24"/>
          <w:szCs w:val="24"/>
        </w:rPr>
        <w:t xml:space="preserve"> </w:t>
      </w:r>
      <w:r>
        <w:rPr>
          <w:rFonts w:hint="eastAsia" w:ascii="宋体" w:hAnsi="宋体" w:eastAsia="宋体" w:cs="宋体"/>
          <w:spacing w:val="-2"/>
          <w:sz w:val="24"/>
          <w:szCs w:val="24"/>
        </w:rPr>
        <w:t>正的，或者不能在规定时间内做出书面澄清、说明、补</w:t>
      </w:r>
      <w:r>
        <w:rPr>
          <w:rFonts w:hint="eastAsia" w:ascii="宋体" w:hAnsi="宋体" w:eastAsia="宋体" w:cs="宋体"/>
          <w:spacing w:val="-3"/>
          <w:sz w:val="24"/>
          <w:szCs w:val="24"/>
        </w:rPr>
        <w:t>正的，谈判小组将取消其继续参加谈</w:t>
      </w:r>
      <w:r>
        <w:rPr>
          <w:rFonts w:hint="eastAsia" w:ascii="宋体" w:hAnsi="宋体" w:eastAsia="宋体" w:cs="宋体"/>
          <w:sz w:val="24"/>
          <w:szCs w:val="24"/>
        </w:rPr>
        <w:t xml:space="preserve"> </w:t>
      </w:r>
      <w:r>
        <w:rPr>
          <w:rFonts w:hint="eastAsia" w:ascii="宋体" w:hAnsi="宋体" w:eastAsia="宋体" w:cs="宋体"/>
          <w:spacing w:val="-2"/>
          <w:sz w:val="24"/>
          <w:szCs w:val="24"/>
        </w:rPr>
        <w:t>判的资格。</w:t>
      </w:r>
    </w:p>
    <w:p w14:paraId="76D71F9F">
      <w:pPr>
        <w:spacing w:before="213" w:line="219" w:lineRule="auto"/>
        <w:ind w:left="483"/>
        <w:rPr>
          <w:rFonts w:hint="eastAsia" w:ascii="宋体" w:hAnsi="宋体" w:eastAsia="宋体" w:cs="宋体"/>
          <w:sz w:val="24"/>
          <w:szCs w:val="24"/>
        </w:rPr>
      </w:pPr>
      <w:r>
        <w:rPr>
          <w:rFonts w:hint="eastAsia" w:ascii="宋体" w:hAnsi="宋体" w:eastAsia="宋体" w:cs="宋体"/>
          <w:spacing w:val="-2"/>
          <w:sz w:val="24"/>
          <w:szCs w:val="24"/>
        </w:rPr>
        <w:t>27</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确定成交供应商的方式：</w:t>
      </w:r>
    </w:p>
    <w:p w14:paraId="15A904B0">
      <w:pPr>
        <w:spacing w:before="215" w:line="302" w:lineRule="auto"/>
        <w:ind w:left="2" w:right="78" w:firstLine="480"/>
        <w:rPr>
          <w:rFonts w:hint="eastAsia" w:ascii="宋体" w:hAnsi="宋体" w:eastAsia="宋体" w:cs="宋体"/>
          <w:sz w:val="24"/>
          <w:szCs w:val="24"/>
        </w:rPr>
      </w:pPr>
      <w:r>
        <w:rPr>
          <w:rFonts w:hint="eastAsia" w:ascii="宋体" w:hAnsi="宋体" w:eastAsia="宋体" w:cs="宋体"/>
          <w:spacing w:val="-7"/>
          <w:sz w:val="24"/>
          <w:szCs w:val="24"/>
        </w:rPr>
        <w:t>27.1</w:t>
      </w:r>
      <w:r>
        <w:rPr>
          <w:rFonts w:hint="eastAsia" w:ascii="宋体" w:hAnsi="宋体" w:eastAsia="宋体" w:cs="宋体"/>
          <w:spacing w:val="-16"/>
          <w:sz w:val="24"/>
          <w:szCs w:val="24"/>
        </w:rPr>
        <w:t xml:space="preserve"> </w:t>
      </w:r>
      <w:r>
        <w:rPr>
          <w:rFonts w:hint="eastAsia" w:ascii="宋体" w:hAnsi="宋体" w:eastAsia="宋体" w:cs="宋体"/>
          <w:spacing w:val="-7"/>
          <w:sz w:val="24"/>
          <w:szCs w:val="24"/>
        </w:rPr>
        <w:t>中标原则：</w:t>
      </w:r>
      <w:r>
        <w:rPr>
          <w:rFonts w:hint="eastAsia" w:ascii="宋体" w:hAnsi="宋体" w:eastAsia="宋体" w:cs="宋体"/>
          <w:b/>
          <w:bCs/>
          <w:spacing w:val="-7"/>
          <w:sz w:val="24"/>
          <w:szCs w:val="24"/>
          <w:u w:val="single" w:color="auto"/>
        </w:rPr>
        <w:t>经评定认为具备履行合同能力、报价合理、技术和商务条件都符合谈判</w:t>
      </w:r>
      <w:r>
        <w:rPr>
          <w:rFonts w:hint="eastAsia" w:ascii="宋体" w:hAnsi="宋体" w:eastAsia="宋体" w:cs="宋体"/>
          <w:sz w:val="24"/>
          <w:szCs w:val="24"/>
        </w:rPr>
        <w:t xml:space="preserve"> </w:t>
      </w:r>
      <w:r>
        <w:rPr>
          <w:rFonts w:hint="eastAsia" w:ascii="宋体" w:hAnsi="宋体" w:eastAsia="宋体" w:cs="宋体"/>
          <w:b/>
          <w:bCs/>
          <w:spacing w:val="-3"/>
          <w:sz w:val="24"/>
          <w:szCs w:val="24"/>
          <w:u w:val="single" w:color="auto"/>
        </w:rPr>
        <w:t>文件要求的、报价最低的供应商。</w:t>
      </w:r>
    </w:p>
    <w:p w14:paraId="1325B3E4">
      <w:pPr>
        <w:spacing w:line="221" w:lineRule="auto"/>
        <w:rPr>
          <w:rFonts w:hint="eastAsia" w:ascii="宋体" w:hAnsi="宋体" w:eastAsia="宋体" w:cs="宋体"/>
          <w:sz w:val="24"/>
          <w:szCs w:val="24"/>
        </w:rPr>
      </w:pPr>
    </w:p>
    <w:p w14:paraId="3614A01D">
      <w:pPr>
        <w:spacing w:line="221" w:lineRule="auto"/>
        <w:rPr>
          <w:rFonts w:hint="eastAsia" w:ascii="宋体" w:hAnsi="宋体" w:eastAsia="宋体" w:cs="宋体"/>
          <w:sz w:val="24"/>
          <w:szCs w:val="24"/>
        </w:rPr>
      </w:pPr>
    </w:p>
    <w:p w14:paraId="34A5D0C8">
      <w:pPr>
        <w:spacing w:before="203" w:line="221" w:lineRule="auto"/>
        <w:ind w:left="3"/>
        <w:jc w:val="center"/>
        <w:rPr>
          <w:rFonts w:hint="default" w:ascii="宋体" w:hAnsi="宋体" w:eastAsia="宋体" w:cs="宋体"/>
          <w:b/>
          <w:bCs/>
          <w:spacing w:val="-3"/>
          <w:sz w:val="24"/>
          <w:szCs w:val="24"/>
          <w:lang w:val="en-US" w:eastAsia="zh-CN"/>
        </w:rPr>
      </w:pPr>
      <w:r>
        <w:rPr>
          <w:rFonts w:hint="eastAsia" w:ascii="宋体" w:hAnsi="宋体" w:eastAsia="宋体" w:cs="宋体"/>
          <w:b/>
          <w:bCs/>
          <w:spacing w:val="-3"/>
          <w:sz w:val="24"/>
          <w:szCs w:val="24"/>
          <w:lang w:val="en-US" w:eastAsia="zh-CN"/>
        </w:rPr>
        <w:t>六、询问及质疑</w:t>
      </w:r>
    </w:p>
    <w:p w14:paraId="170AAEF4">
      <w:pPr>
        <w:spacing w:before="203" w:line="221" w:lineRule="auto"/>
        <w:ind w:left="3"/>
        <w:rPr>
          <w:rFonts w:hint="eastAsia" w:ascii="宋体" w:hAnsi="宋体" w:eastAsia="宋体" w:cs="宋体"/>
          <w:sz w:val="24"/>
          <w:szCs w:val="24"/>
        </w:rPr>
      </w:pPr>
      <w:r>
        <w:rPr>
          <w:rFonts w:hint="eastAsia" w:ascii="宋体" w:hAnsi="宋体" w:eastAsia="宋体" w:cs="宋体"/>
          <w:spacing w:val="-3"/>
          <w:sz w:val="24"/>
          <w:szCs w:val="24"/>
        </w:rPr>
        <w:t>28.质疑</w:t>
      </w:r>
    </w:p>
    <w:p w14:paraId="78A95C34">
      <w:pPr>
        <w:spacing w:before="211" w:line="302" w:lineRule="auto"/>
        <w:ind w:left="2"/>
        <w:rPr>
          <w:rFonts w:hint="eastAsia" w:ascii="宋体" w:hAnsi="宋体" w:eastAsia="宋体" w:cs="宋体"/>
          <w:sz w:val="24"/>
          <w:szCs w:val="24"/>
        </w:rPr>
      </w:pPr>
      <w:r>
        <w:rPr>
          <w:rFonts w:hint="eastAsia" w:ascii="宋体" w:hAnsi="宋体" w:eastAsia="宋体" w:cs="宋体"/>
          <w:spacing w:val="2"/>
          <w:sz w:val="24"/>
          <w:szCs w:val="24"/>
        </w:rPr>
        <w:t>28.1</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供应商对政府采购活动事项有疑问的，可以向采购人</w:t>
      </w:r>
      <w:r>
        <w:rPr>
          <w:rFonts w:hint="eastAsia" w:ascii="宋体" w:hAnsi="宋体" w:eastAsia="宋体" w:cs="宋体"/>
          <w:spacing w:val="1"/>
          <w:sz w:val="24"/>
          <w:szCs w:val="24"/>
        </w:rPr>
        <w:t>或采购代理机构提出询问</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rPr>
        <w:t>采购</w:t>
      </w:r>
      <w:r>
        <w:rPr>
          <w:rFonts w:hint="eastAsia" w:ascii="宋体" w:hAnsi="宋体" w:eastAsia="宋体" w:cs="宋体"/>
          <w:spacing w:val="-1"/>
          <w:sz w:val="24"/>
          <w:szCs w:val="24"/>
        </w:rPr>
        <w:t>人或采购代理机构将在三个工作日内作出答复。</w:t>
      </w:r>
    </w:p>
    <w:p w14:paraId="4F86FF4B">
      <w:pPr>
        <w:spacing w:before="215" w:line="302" w:lineRule="auto"/>
        <w:ind w:left="18" w:hanging="15"/>
        <w:rPr>
          <w:rFonts w:hint="eastAsia" w:ascii="宋体" w:hAnsi="宋体" w:eastAsia="宋体" w:cs="宋体"/>
          <w:sz w:val="24"/>
          <w:szCs w:val="24"/>
        </w:rPr>
      </w:pPr>
      <w:r>
        <w:rPr>
          <w:rFonts w:hint="eastAsia" w:ascii="宋体" w:hAnsi="宋体" w:eastAsia="宋体" w:cs="宋体"/>
          <w:spacing w:val="2"/>
          <w:sz w:val="24"/>
          <w:szCs w:val="24"/>
        </w:rPr>
        <w:t>28.2</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供应商若认为谈判文件、采购过程和中标结果使自己</w:t>
      </w:r>
      <w:r>
        <w:rPr>
          <w:rFonts w:hint="eastAsia" w:ascii="宋体" w:hAnsi="宋体" w:eastAsia="宋体" w:cs="宋体"/>
          <w:spacing w:val="1"/>
          <w:sz w:val="24"/>
          <w:szCs w:val="24"/>
        </w:rPr>
        <w:t>的权益受到损害，应当在下列时</w:t>
      </w:r>
      <w:r>
        <w:rPr>
          <w:rFonts w:hint="eastAsia" w:ascii="宋体" w:hAnsi="宋体" w:eastAsia="宋体" w:cs="宋体"/>
          <w:spacing w:val="-2"/>
          <w:sz w:val="24"/>
          <w:szCs w:val="24"/>
        </w:rPr>
        <w:t>间内以书面形式向采购人或采购代理机构提出：</w:t>
      </w:r>
    </w:p>
    <w:p w14:paraId="61346A00">
      <w:pPr>
        <w:spacing w:before="214" w:line="219" w:lineRule="auto"/>
        <w:ind w:left="12"/>
        <w:rPr>
          <w:rFonts w:hint="eastAsia" w:ascii="宋体" w:hAnsi="宋体" w:eastAsia="宋体" w:cs="宋体"/>
          <w:sz w:val="24"/>
          <w:szCs w:val="24"/>
        </w:rPr>
      </w:pPr>
      <w:r>
        <w:rPr>
          <w:rFonts w:hint="eastAsia" w:ascii="宋体" w:hAnsi="宋体" w:eastAsia="宋体" w:cs="宋体"/>
          <w:spacing w:val="-1"/>
          <w:sz w:val="24"/>
          <w:szCs w:val="24"/>
        </w:rPr>
        <w:t>（1）关于采购过程的质疑，应在采购程序环节结束之日起七个工作日内提出。</w:t>
      </w:r>
    </w:p>
    <w:p w14:paraId="29BCD2A7">
      <w:pPr>
        <w:spacing w:before="217" w:line="219" w:lineRule="auto"/>
        <w:ind w:left="12"/>
        <w:rPr>
          <w:rFonts w:hint="eastAsia" w:ascii="宋体" w:hAnsi="宋体" w:eastAsia="宋体" w:cs="宋体"/>
          <w:sz w:val="24"/>
          <w:szCs w:val="24"/>
        </w:rPr>
      </w:pPr>
      <w:r>
        <w:rPr>
          <w:rFonts w:hint="eastAsia" w:ascii="宋体" w:hAnsi="宋体" w:eastAsia="宋体" w:cs="宋体"/>
          <w:spacing w:val="-1"/>
          <w:sz w:val="24"/>
          <w:szCs w:val="24"/>
        </w:rPr>
        <w:t>（2）关于中标结果的质疑，应在中标结果信息发布后七个工作日内提出。</w:t>
      </w:r>
    </w:p>
    <w:p w14:paraId="1394BFE9">
      <w:pPr>
        <w:spacing w:before="214" w:line="302" w:lineRule="auto"/>
        <w:ind w:left="8" w:hanging="5"/>
        <w:rPr>
          <w:rFonts w:hint="eastAsia" w:ascii="宋体" w:hAnsi="宋体" w:eastAsia="宋体" w:cs="宋体"/>
          <w:sz w:val="24"/>
          <w:szCs w:val="24"/>
        </w:rPr>
      </w:pPr>
      <w:r>
        <w:rPr>
          <w:rFonts w:hint="eastAsia" w:ascii="宋体" w:hAnsi="宋体" w:eastAsia="宋体" w:cs="宋体"/>
          <w:spacing w:val="1"/>
          <w:sz w:val="24"/>
          <w:szCs w:val="24"/>
        </w:rPr>
        <w:t>28.3 供应商提出质疑的，应提供质疑书</w:t>
      </w:r>
      <w:r>
        <w:rPr>
          <w:rFonts w:hint="eastAsia" w:ascii="宋体" w:hAnsi="宋体" w:eastAsia="宋体" w:cs="宋体"/>
          <w:sz w:val="24"/>
          <w:szCs w:val="24"/>
        </w:rPr>
        <w:t>原件。采购人或采购代理机构应当向质疑供应商签</w:t>
      </w:r>
      <w:r>
        <w:rPr>
          <w:rFonts w:hint="eastAsia" w:ascii="宋体" w:hAnsi="宋体" w:eastAsia="宋体" w:cs="宋体"/>
          <w:spacing w:val="-5"/>
          <w:sz w:val="24"/>
          <w:szCs w:val="24"/>
        </w:rPr>
        <w:t>收回执。</w:t>
      </w:r>
    </w:p>
    <w:p w14:paraId="15CE4FB7">
      <w:pPr>
        <w:spacing w:before="216" w:line="219" w:lineRule="auto"/>
        <w:ind w:left="3"/>
        <w:rPr>
          <w:rFonts w:hint="eastAsia" w:ascii="宋体" w:hAnsi="宋体" w:eastAsia="宋体" w:cs="宋体"/>
          <w:sz w:val="24"/>
          <w:szCs w:val="24"/>
        </w:rPr>
      </w:pPr>
      <w:r>
        <w:rPr>
          <w:rFonts w:hint="eastAsia" w:ascii="宋体" w:hAnsi="宋体" w:eastAsia="宋体" w:cs="宋体"/>
          <w:spacing w:val="-1"/>
          <w:sz w:val="24"/>
          <w:szCs w:val="24"/>
        </w:rPr>
        <w:t>28.4 质疑书应当包括下列内容：</w:t>
      </w:r>
    </w:p>
    <w:p w14:paraId="795AC872">
      <w:pPr>
        <w:spacing w:before="214" w:line="219" w:lineRule="auto"/>
        <w:ind w:left="12"/>
        <w:rPr>
          <w:rFonts w:hint="eastAsia" w:ascii="宋体" w:hAnsi="宋体" w:eastAsia="宋体" w:cs="宋体"/>
          <w:sz w:val="24"/>
          <w:szCs w:val="24"/>
        </w:rPr>
      </w:pPr>
      <w:r>
        <w:rPr>
          <w:rFonts w:hint="eastAsia" w:ascii="宋体" w:hAnsi="宋体" w:eastAsia="宋体" w:cs="宋体"/>
          <w:spacing w:val="-1"/>
          <w:sz w:val="24"/>
          <w:szCs w:val="24"/>
        </w:rPr>
        <w:t>（1）质疑供应商的名称、地址及有效联系方式；</w:t>
      </w:r>
    </w:p>
    <w:p w14:paraId="5B068611">
      <w:pPr>
        <w:spacing w:before="214" w:line="221" w:lineRule="auto"/>
        <w:ind w:left="12"/>
        <w:rPr>
          <w:rFonts w:hint="eastAsia" w:ascii="宋体" w:hAnsi="宋体" w:eastAsia="宋体" w:cs="宋体"/>
          <w:sz w:val="24"/>
          <w:szCs w:val="24"/>
        </w:rPr>
      </w:pPr>
      <w:r>
        <w:rPr>
          <w:rFonts w:hint="eastAsia" w:ascii="宋体" w:hAnsi="宋体" w:eastAsia="宋体" w:cs="宋体"/>
          <w:spacing w:val="-3"/>
          <w:sz w:val="24"/>
          <w:szCs w:val="24"/>
        </w:rPr>
        <w:t>（2）质疑事项；</w:t>
      </w:r>
    </w:p>
    <w:p w14:paraId="74EDA4B9">
      <w:pPr>
        <w:spacing w:before="215" w:line="219" w:lineRule="auto"/>
        <w:ind w:left="12"/>
        <w:rPr>
          <w:rFonts w:hint="eastAsia" w:ascii="宋体" w:hAnsi="宋体" w:eastAsia="宋体" w:cs="宋体"/>
          <w:sz w:val="24"/>
          <w:szCs w:val="24"/>
        </w:rPr>
      </w:pPr>
      <w:r>
        <w:rPr>
          <w:rFonts w:hint="eastAsia" w:ascii="宋体" w:hAnsi="宋体" w:eastAsia="宋体" w:cs="宋体"/>
          <w:spacing w:val="-2"/>
          <w:sz w:val="24"/>
          <w:szCs w:val="24"/>
        </w:rPr>
        <w:t>（3）事实依据及相关证明材料；</w:t>
      </w:r>
    </w:p>
    <w:p w14:paraId="3178FB25">
      <w:pPr>
        <w:spacing w:before="214" w:line="221" w:lineRule="auto"/>
        <w:ind w:left="12"/>
        <w:rPr>
          <w:rFonts w:hint="eastAsia" w:ascii="宋体" w:hAnsi="宋体" w:eastAsia="宋体" w:cs="宋体"/>
          <w:sz w:val="24"/>
          <w:szCs w:val="24"/>
        </w:rPr>
      </w:pPr>
      <w:r>
        <w:rPr>
          <w:rFonts w:hint="eastAsia" w:ascii="宋体" w:hAnsi="宋体" w:eastAsia="宋体" w:cs="宋体"/>
          <w:spacing w:val="-2"/>
          <w:sz w:val="24"/>
          <w:szCs w:val="24"/>
        </w:rPr>
        <w:t>（4）相关请求及主张。</w:t>
      </w:r>
    </w:p>
    <w:p w14:paraId="72017B8F">
      <w:pPr>
        <w:spacing w:before="211" w:line="303" w:lineRule="auto"/>
        <w:ind w:left="29" w:hanging="26"/>
        <w:rPr>
          <w:rFonts w:hint="eastAsia" w:ascii="宋体" w:hAnsi="宋体" w:eastAsia="宋体" w:cs="宋体"/>
          <w:sz w:val="24"/>
          <w:szCs w:val="24"/>
        </w:rPr>
      </w:pPr>
      <w:r>
        <w:rPr>
          <w:rFonts w:hint="eastAsia" w:ascii="宋体" w:hAnsi="宋体" w:eastAsia="宋体" w:cs="宋体"/>
          <w:spacing w:val="1"/>
          <w:sz w:val="24"/>
          <w:szCs w:val="24"/>
        </w:rPr>
        <w:t>28.5 质疑书应当由供应商法定代表人或</w:t>
      </w:r>
      <w:r>
        <w:rPr>
          <w:rFonts w:hint="eastAsia" w:ascii="宋体" w:hAnsi="宋体" w:eastAsia="宋体" w:cs="宋体"/>
          <w:sz w:val="24"/>
          <w:szCs w:val="24"/>
        </w:rPr>
        <w:t>其授权的代理人签字并加盖供应商单位章，质疑书</w:t>
      </w:r>
      <w:r>
        <w:rPr>
          <w:rFonts w:hint="eastAsia" w:ascii="宋体" w:hAnsi="宋体" w:eastAsia="宋体" w:cs="宋体"/>
          <w:spacing w:val="-2"/>
          <w:sz w:val="24"/>
          <w:szCs w:val="24"/>
        </w:rPr>
        <w:t>由授权的代理人签字的应附供应商法定代表人委托授权书。</w:t>
      </w:r>
    </w:p>
    <w:p w14:paraId="03ED2741">
      <w:pPr>
        <w:spacing w:before="213" w:line="302" w:lineRule="auto"/>
        <w:ind w:left="4" w:hanging="1"/>
        <w:rPr>
          <w:rFonts w:hint="eastAsia" w:ascii="宋体" w:hAnsi="宋体" w:eastAsia="宋体" w:cs="宋体"/>
          <w:sz w:val="24"/>
          <w:szCs w:val="24"/>
        </w:rPr>
      </w:pPr>
      <w:r>
        <w:rPr>
          <w:rFonts w:hint="eastAsia" w:ascii="宋体" w:hAnsi="宋体" w:eastAsia="宋体" w:cs="宋体"/>
          <w:spacing w:val="1"/>
          <w:sz w:val="24"/>
          <w:szCs w:val="24"/>
        </w:rPr>
        <w:t>28.6 采购人或采购代理机构将在签收回</w:t>
      </w:r>
      <w:r>
        <w:rPr>
          <w:rFonts w:hint="eastAsia" w:ascii="宋体" w:hAnsi="宋体" w:eastAsia="宋体" w:cs="宋体"/>
          <w:sz w:val="24"/>
          <w:szCs w:val="24"/>
        </w:rPr>
        <w:t>执之日起七个工作日内作出书面答复，并以书面形</w:t>
      </w:r>
      <w:r>
        <w:rPr>
          <w:rFonts w:hint="eastAsia" w:ascii="宋体" w:hAnsi="宋体" w:eastAsia="宋体" w:cs="宋体"/>
          <w:spacing w:val="-1"/>
          <w:sz w:val="24"/>
          <w:szCs w:val="24"/>
        </w:rPr>
        <w:t>式通知质疑供应商和其他有关的供应商。</w:t>
      </w:r>
    </w:p>
    <w:p w14:paraId="270EB478">
      <w:pPr>
        <w:spacing w:before="218" w:line="329" w:lineRule="auto"/>
        <w:ind w:firstLine="3"/>
        <w:rPr>
          <w:rFonts w:hint="eastAsia" w:ascii="宋体" w:hAnsi="宋体" w:eastAsia="宋体" w:cs="宋体"/>
          <w:spacing w:val="-1"/>
          <w:sz w:val="24"/>
          <w:szCs w:val="24"/>
        </w:rPr>
      </w:pPr>
      <w:r>
        <w:rPr>
          <w:rFonts w:hint="eastAsia" w:ascii="宋体" w:hAnsi="宋体" w:eastAsia="宋体" w:cs="宋体"/>
          <w:spacing w:val="2"/>
          <w:sz w:val="24"/>
          <w:szCs w:val="24"/>
        </w:rPr>
        <w:t>28.7</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供应商对采购人或采购代理机构的答复不满意，或采</w:t>
      </w:r>
      <w:r>
        <w:rPr>
          <w:rFonts w:hint="eastAsia" w:ascii="宋体" w:hAnsi="宋体" w:eastAsia="宋体" w:cs="宋体"/>
          <w:spacing w:val="1"/>
          <w:sz w:val="24"/>
          <w:szCs w:val="24"/>
        </w:rPr>
        <w:t>购人或采购代理机构未在规定的</w:t>
      </w:r>
      <w:r>
        <w:rPr>
          <w:rFonts w:hint="eastAsia" w:ascii="宋体" w:hAnsi="宋体" w:eastAsia="宋体" w:cs="宋体"/>
          <w:spacing w:val="-2"/>
          <w:sz w:val="24"/>
          <w:szCs w:val="24"/>
        </w:rPr>
        <w:t>期限作出答复的，可在答复期满后十五个工作日内，按</w:t>
      </w:r>
      <w:r>
        <w:rPr>
          <w:rFonts w:hint="eastAsia" w:ascii="宋体" w:hAnsi="宋体" w:eastAsia="宋体" w:cs="宋体"/>
          <w:spacing w:val="-3"/>
          <w:sz w:val="24"/>
          <w:szCs w:val="24"/>
        </w:rPr>
        <w:t>政府采购相关法律法规规章的规定及</w:t>
      </w:r>
      <w:r>
        <w:rPr>
          <w:rFonts w:hint="eastAsia" w:ascii="宋体" w:hAnsi="宋体" w:eastAsia="宋体" w:cs="宋体"/>
          <w:spacing w:val="-1"/>
          <w:sz w:val="24"/>
          <w:szCs w:val="24"/>
        </w:rPr>
        <w:t>程序，向同级财政部门提出投诉。</w:t>
      </w:r>
    </w:p>
    <w:p w14:paraId="310BB886">
      <w:pPr>
        <w:spacing w:before="181" w:line="222" w:lineRule="auto"/>
        <w:ind w:left="3916"/>
        <w:rPr>
          <w:rFonts w:hint="eastAsia" w:ascii="宋体" w:hAnsi="宋体" w:eastAsia="宋体" w:cs="宋体"/>
          <w:b/>
          <w:bCs/>
          <w:spacing w:val="-4"/>
          <w:sz w:val="24"/>
          <w:szCs w:val="24"/>
          <w:lang w:val="en-US" w:eastAsia="zh-CN"/>
        </w:rPr>
      </w:pPr>
    </w:p>
    <w:p w14:paraId="746118FC">
      <w:pPr>
        <w:spacing w:before="181" w:line="222" w:lineRule="auto"/>
        <w:ind w:left="3916"/>
        <w:rPr>
          <w:rFonts w:hint="eastAsia" w:ascii="宋体" w:hAnsi="宋体" w:eastAsia="宋体" w:cs="宋体"/>
          <w:b/>
          <w:bCs/>
          <w:spacing w:val="-4"/>
          <w:sz w:val="24"/>
          <w:szCs w:val="24"/>
          <w:lang w:val="en-US" w:eastAsia="zh-CN"/>
        </w:rPr>
      </w:pPr>
    </w:p>
    <w:p w14:paraId="2A305E54">
      <w:pPr>
        <w:spacing w:before="181" w:line="222" w:lineRule="auto"/>
        <w:ind w:left="3916"/>
        <w:rPr>
          <w:rFonts w:hint="eastAsia" w:ascii="宋体" w:hAnsi="宋体" w:eastAsia="宋体" w:cs="宋体"/>
          <w:sz w:val="24"/>
          <w:szCs w:val="24"/>
        </w:rPr>
      </w:pPr>
      <w:r>
        <w:rPr>
          <w:rFonts w:hint="eastAsia" w:ascii="宋体" w:hAnsi="宋体" w:eastAsia="宋体" w:cs="宋体"/>
          <w:b/>
          <w:bCs/>
          <w:spacing w:val="-4"/>
          <w:sz w:val="24"/>
          <w:szCs w:val="24"/>
          <w:lang w:val="en-US" w:eastAsia="zh-CN"/>
        </w:rPr>
        <w:t>七</w:t>
      </w:r>
      <w:r>
        <w:rPr>
          <w:rFonts w:hint="eastAsia" w:ascii="宋体" w:hAnsi="宋体" w:eastAsia="宋体" w:cs="宋体"/>
          <w:b/>
          <w:bCs/>
          <w:spacing w:val="-4"/>
          <w:sz w:val="24"/>
          <w:szCs w:val="24"/>
        </w:rPr>
        <w:t>、授予合同</w:t>
      </w:r>
    </w:p>
    <w:p w14:paraId="6058CE50">
      <w:pPr>
        <w:spacing w:before="198" w:line="219" w:lineRule="auto"/>
        <w:ind w:left="3"/>
        <w:rPr>
          <w:rFonts w:hint="eastAsia" w:ascii="宋体" w:hAnsi="宋体" w:eastAsia="宋体" w:cs="宋体"/>
          <w:sz w:val="24"/>
          <w:szCs w:val="24"/>
        </w:rPr>
      </w:pPr>
      <w:r>
        <w:rPr>
          <w:rFonts w:hint="eastAsia" w:ascii="宋体" w:hAnsi="宋体" w:eastAsia="宋体" w:cs="宋体"/>
          <w:spacing w:val="-2"/>
          <w:sz w:val="24"/>
          <w:szCs w:val="24"/>
        </w:rPr>
        <w:t>29.成交通知书</w:t>
      </w:r>
    </w:p>
    <w:p w14:paraId="1E014DB1">
      <w:pPr>
        <w:spacing w:before="213" w:line="303" w:lineRule="auto"/>
        <w:ind w:left="4" w:hanging="1"/>
        <w:rPr>
          <w:rFonts w:hint="eastAsia" w:ascii="宋体" w:hAnsi="宋体" w:eastAsia="宋体" w:cs="宋体"/>
          <w:sz w:val="24"/>
          <w:szCs w:val="24"/>
        </w:rPr>
      </w:pPr>
      <w:r>
        <w:rPr>
          <w:rFonts w:hint="eastAsia" w:ascii="宋体" w:hAnsi="宋体" w:eastAsia="宋体" w:cs="宋体"/>
          <w:spacing w:val="2"/>
          <w:sz w:val="24"/>
          <w:szCs w:val="24"/>
        </w:rPr>
        <w:t>29.1</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成交人确定后，采购或采购代理机构将以书面形</w:t>
      </w:r>
      <w:r>
        <w:rPr>
          <w:rFonts w:hint="eastAsia" w:ascii="宋体" w:hAnsi="宋体" w:eastAsia="宋体" w:cs="宋体"/>
          <w:spacing w:val="1"/>
          <w:sz w:val="24"/>
          <w:szCs w:val="24"/>
        </w:rPr>
        <w:t>式向成交人发出成交通知书。成交通</w:t>
      </w:r>
      <w:r>
        <w:rPr>
          <w:rFonts w:hint="eastAsia" w:ascii="宋体" w:hAnsi="宋体" w:eastAsia="宋体" w:cs="宋体"/>
          <w:spacing w:val="-1"/>
          <w:sz w:val="24"/>
          <w:szCs w:val="24"/>
        </w:rPr>
        <w:t>知书对采购人和成交人具有同等法律效力。</w:t>
      </w:r>
    </w:p>
    <w:p w14:paraId="27405FA1">
      <w:pPr>
        <w:spacing w:before="214" w:line="219" w:lineRule="auto"/>
        <w:ind w:left="3"/>
        <w:rPr>
          <w:rFonts w:hint="eastAsia" w:ascii="宋体" w:hAnsi="宋体" w:eastAsia="宋体" w:cs="宋体"/>
          <w:sz w:val="24"/>
          <w:szCs w:val="24"/>
        </w:rPr>
      </w:pPr>
      <w:r>
        <w:rPr>
          <w:rFonts w:hint="eastAsia" w:ascii="宋体" w:hAnsi="宋体" w:eastAsia="宋体" w:cs="宋体"/>
          <w:spacing w:val="-2"/>
          <w:sz w:val="24"/>
          <w:szCs w:val="24"/>
        </w:rPr>
        <w:t>29.2</w:t>
      </w:r>
      <w:r>
        <w:rPr>
          <w:rFonts w:hint="eastAsia" w:ascii="宋体" w:hAnsi="宋体" w:eastAsia="宋体" w:cs="宋体"/>
          <w:spacing w:val="-34"/>
          <w:sz w:val="24"/>
          <w:szCs w:val="24"/>
        </w:rPr>
        <w:t xml:space="preserve"> </w:t>
      </w:r>
      <w:r>
        <w:rPr>
          <w:rFonts w:hint="eastAsia" w:ascii="宋体" w:hAnsi="宋体" w:eastAsia="宋体" w:cs="宋体"/>
          <w:spacing w:val="-2"/>
          <w:sz w:val="24"/>
          <w:szCs w:val="24"/>
        </w:rPr>
        <w:t>成交通知书是合同文件的组成部分。</w:t>
      </w:r>
    </w:p>
    <w:p w14:paraId="0DC991C2">
      <w:pPr>
        <w:spacing w:before="204" w:line="219" w:lineRule="auto"/>
        <w:ind w:left="24"/>
        <w:rPr>
          <w:rFonts w:hint="eastAsia" w:ascii="宋体" w:hAnsi="宋体" w:eastAsia="宋体" w:cs="宋体"/>
          <w:spacing w:val="-3"/>
          <w:sz w:val="24"/>
          <w:szCs w:val="24"/>
        </w:rPr>
      </w:pPr>
      <w:r>
        <w:rPr>
          <w:rFonts w:hint="eastAsia" w:ascii="宋体" w:hAnsi="宋体" w:eastAsia="宋体" w:cs="宋体"/>
          <w:spacing w:val="-4"/>
          <w:sz w:val="24"/>
          <w:szCs w:val="24"/>
        </w:rPr>
        <w:t>29.3</w:t>
      </w:r>
      <w:r>
        <w:rPr>
          <w:rFonts w:hint="eastAsia" w:ascii="宋体" w:hAnsi="宋体" w:eastAsia="宋体" w:cs="宋体"/>
          <w:spacing w:val="-45"/>
          <w:sz w:val="24"/>
          <w:szCs w:val="24"/>
        </w:rPr>
        <w:t xml:space="preserve"> </w:t>
      </w:r>
      <w:r>
        <w:rPr>
          <w:rFonts w:hint="eastAsia" w:ascii="宋体" w:hAnsi="宋体" w:eastAsia="宋体" w:cs="宋体"/>
          <w:spacing w:val="-4"/>
          <w:sz w:val="24"/>
          <w:szCs w:val="24"/>
        </w:rPr>
        <w:t>成交人在收到采购代理机构的成交通知书后10日内，应按照投标须知前附表的规定，</w:t>
      </w:r>
      <w:r>
        <w:rPr>
          <w:rFonts w:hint="eastAsia" w:ascii="宋体" w:hAnsi="宋体" w:eastAsia="宋体" w:cs="宋体"/>
          <w:spacing w:val="-3"/>
          <w:sz w:val="24"/>
          <w:szCs w:val="24"/>
        </w:rPr>
        <w:t>向采购人提交履约保证金。</w:t>
      </w:r>
    </w:p>
    <w:p w14:paraId="66C51882">
      <w:pPr>
        <w:spacing w:before="214" w:line="220" w:lineRule="auto"/>
        <w:ind w:left="2"/>
        <w:rPr>
          <w:rFonts w:hint="eastAsia" w:ascii="宋体" w:hAnsi="宋体" w:eastAsia="宋体" w:cs="宋体"/>
          <w:sz w:val="24"/>
          <w:szCs w:val="24"/>
        </w:rPr>
      </w:pPr>
      <w:r>
        <w:rPr>
          <w:rFonts w:hint="eastAsia" w:ascii="宋体" w:hAnsi="宋体" w:eastAsia="宋体" w:cs="宋体"/>
          <w:spacing w:val="-1"/>
          <w:sz w:val="24"/>
          <w:szCs w:val="24"/>
        </w:rPr>
        <w:t>29.4</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成交人没有按照约定提交履约保证金的，视为放弃中标资格。</w:t>
      </w:r>
    </w:p>
    <w:p w14:paraId="5849DCF6">
      <w:pPr>
        <w:spacing w:before="212" w:line="221" w:lineRule="auto"/>
        <w:ind w:left="4"/>
        <w:rPr>
          <w:rFonts w:hint="eastAsia" w:ascii="宋体" w:hAnsi="宋体" w:eastAsia="宋体" w:cs="宋体"/>
          <w:sz w:val="24"/>
          <w:szCs w:val="24"/>
        </w:rPr>
      </w:pPr>
      <w:r>
        <w:rPr>
          <w:rFonts w:hint="eastAsia" w:ascii="宋体" w:hAnsi="宋体" w:eastAsia="宋体" w:cs="宋体"/>
          <w:spacing w:val="-2"/>
          <w:sz w:val="24"/>
          <w:szCs w:val="24"/>
        </w:rPr>
        <w:t>30．合同授予标准</w:t>
      </w:r>
    </w:p>
    <w:p w14:paraId="5723442B">
      <w:pPr>
        <w:spacing w:before="213" w:line="302" w:lineRule="auto"/>
        <w:ind w:right="0" w:rightChars="0" w:firstLine="3"/>
        <w:rPr>
          <w:rFonts w:hint="eastAsia" w:ascii="宋体" w:hAnsi="宋体" w:eastAsia="宋体" w:cs="宋体"/>
          <w:sz w:val="24"/>
          <w:szCs w:val="24"/>
        </w:rPr>
      </w:pPr>
      <w:r>
        <w:rPr>
          <w:rFonts w:hint="eastAsia" w:ascii="宋体" w:hAnsi="宋体" w:eastAsia="宋体" w:cs="宋体"/>
          <w:spacing w:val="2"/>
          <w:sz w:val="24"/>
          <w:szCs w:val="24"/>
        </w:rPr>
        <w:t>30.1</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合同将授予被确定为实质上响应谈判文件要求</w:t>
      </w:r>
      <w:r>
        <w:rPr>
          <w:rFonts w:hint="eastAsia" w:ascii="宋体" w:hAnsi="宋体" w:eastAsia="宋体" w:cs="宋体"/>
          <w:spacing w:val="1"/>
          <w:sz w:val="24"/>
          <w:szCs w:val="24"/>
        </w:rPr>
        <w:t>，符合采购需求、质量和服务相等且综</w:t>
      </w:r>
      <w:r>
        <w:rPr>
          <w:rFonts w:hint="eastAsia" w:ascii="宋体" w:hAnsi="宋体" w:eastAsia="宋体" w:cs="宋体"/>
          <w:spacing w:val="-2"/>
          <w:sz w:val="24"/>
          <w:szCs w:val="24"/>
        </w:rPr>
        <w:t>合评分最高的供应商。</w:t>
      </w:r>
    </w:p>
    <w:p w14:paraId="03E99514">
      <w:pPr>
        <w:spacing w:before="213" w:line="219" w:lineRule="auto"/>
        <w:ind w:left="4"/>
        <w:rPr>
          <w:rFonts w:hint="eastAsia" w:ascii="宋体" w:hAnsi="宋体" w:eastAsia="宋体" w:cs="宋体"/>
          <w:sz w:val="24"/>
          <w:szCs w:val="24"/>
        </w:rPr>
      </w:pPr>
      <w:r>
        <w:rPr>
          <w:rFonts w:hint="eastAsia" w:ascii="宋体" w:hAnsi="宋体" w:eastAsia="宋体" w:cs="宋体"/>
          <w:spacing w:val="-1"/>
          <w:sz w:val="24"/>
          <w:szCs w:val="24"/>
        </w:rPr>
        <w:t>30.2 最低报价不一定是被授予合同的保证。</w:t>
      </w:r>
    </w:p>
    <w:p w14:paraId="4B99C36D">
      <w:pPr>
        <w:spacing w:before="219" w:line="343" w:lineRule="auto"/>
        <w:ind w:left="1" w:right="0" w:rightChars="0" w:firstLine="2"/>
        <w:rPr>
          <w:rFonts w:hint="eastAsia" w:ascii="宋体" w:hAnsi="宋体" w:eastAsia="宋体" w:cs="宋体"/>
          <w:spacing w:val="-2"/>
          <w:sz w:val="24"/>
          <w:szCs w:val="24"/>
        </w:rPr>
      </w:pPr>
      <w:r>
        <w:rPr>
          <w:rFonts w:hint="eastAsia" w:ascii="宋体" w:hAnsi="宋体" w:eastAsia="宋体" w:cs="宋体"/>
          <w:spacing w:val="2"/>
          <w:sz w:val="24"/>
          <w:szCs w:val="24"/>
        </w:rPr>
        <w:t>30.3</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排名第一的成交候选人放弃中标、因不可抗力不</w:t>
      </w:r>
      <w:r>
        <w:rPr>
          <w:rFonts w:hint="eastAsia" w:ascii="宋体" w:hAnsi="宋体" w:eastAsia="宋体" w:cs="宋体"/>
          <w:spacing w:val="1"/>
          <w:sz w:val="24"/>
          <w:szCs w:val="24"/>
        </w:rPr>
        <w:t>能履行合同、不按照谈判文件要求提</w:t>
      </w:r>
      <w:r>
        <w:rPr>
          <w:rFonts w:hint="eastAsia" w:ascii="宋体" w:hAnsi="宋体" w:eastAsia="宋体" w:cs="宋体"/>
          <w:spacing w:val="-2"/>
          <w:sz w:val="24"/>
          <w:szCs w:val="24"/>
        </w:rPr>
        <w:t>交履约保证金，或者被查实存在影响中标结果的</w:t>
      </w:r>
      <w:r>
        <w:rPr>
          <w:rFonts w:hint="eastAsia" w:ascii="宋体" w:hAnsi="宋体" w:eastAsia="宋体" w:cs="宋体"/>
          <w:spacing w:val="-3"/>
          <w:sz w:val="24"/>
          <w:szCs w:val="24"/>
        </w:rPr>
        <w:t>违法行为等情形，不符合成交条件的，采购</w:t>
      </w:r>
      <w:r>
        <w:rPr>
          <w:rFonts w:hint="eastAsia" w:ascii="宋体" w:hAnsi="宋体" w:eastAsia="宋体" w:cs="宋体"/>
          <w:spacing w:val="-2"/>
          <w:sz w:val="24"/>
          <w:szCs w:val="24"/>
        </w:rPr>
        <w:t>人可以按照谈判小组提出的成交候选人名单排序</w:t>
      </w:r>
      <w:r>
        <w:rPr>
          <w:rFonts w:hint="eastAsia" w:ascii="宋体" w:hAnsi="宋体" w:eastAsia="宋体" w:cs="宋体"/>
          <w:spacing w:val="-3"/>
          <w:sz w:val="24"/>
          <w:szCs w:val="24"/>
        </w:rPr>
        <w:t>依次确定其他中标候选人为成交供应商，也</w:t>
      </w:r>
      <w:r>
        <w:rPr>
          <w:rFonts w:hint="eastAsia" w:ascii="宋体" w:hAnsi="宋体" w:eastAsia="宋体" w:cs="宋体"/>
          <w:spacing w:val="-2"/>
          <w:sz w:val="24"/>
          <w:szCs w:val="24"/>
        </w:rPr>
        <w:t>可以重新采购。</w:t>
      </w:r>
    </w:p>
    <w:p w14:paraId="1A2F4B27">
      <w:pPr>
        <w:spacing w:before="215" w:line="222" w:lineRule="auto"/>
        <w:ind w:left="4"/>
        <w:rPr>
          <w:rFonts w:hint="eastAsia" w:ascii="宋体" w:hAnsi="宋体" w:eastAsia="宋体" w:cs="宋体"/>
          <w:sz w:val="24"/>
          <w:szCs w:val="24"/>
        </w:rPr>
      </w:pPr>
      <w:r>
        <w:rPr>
          <w:rFonts w:hint="eastAsia" w:ascii="宋体" w:hAnsi="宋体" w:eastAsia="宋体" w:cs="宋体"/>
          <w:spacing w:val="-3"/>
          <w:sz w:val="24"/>
          <w:szCs w:val="24"/>
        </w:rPr>
        <w:t>31．签订合同</w:t>
      </w:r>
    </w:p>
    <w:p w14:paraId="68A07807">
      <w:pPr>
        <w:spacing w:before="209" w:line="303" w:lineRule="auto"/>
        <w:ind w:left="1" w:right="81" w:firstLine="2"/>
        <w:rPr>
          <w:rFonts w:hint="eastAsia" w:ascii="宋体" w:hAnsi="宋体" w:eastAsia="宋体" w:cs="宋体"/>
          <w:sz w:val="24"/>
          <w:szCs w:val="24"/>
        </w:rPr>
      </w:pPr>
      <w:r>
        <w:rPr>
          <w:rFonts w:hint="eastAsia" w:ascii="宋体" w:hAnsi="宋体" w:eastAsia="宋体" w:cs="宋体"/>
          <w:sz w:val="24"/>
          <w:szCs w:val="24"/>
        </w:rPr>
        <w:t>31.1 竞争性谈判文件、成交人的响应文件及其补充的响应文件等均为签订政府采购合同的</w:t>
      </w:r>
      <w:r>
        <w:rPr>
          <w:rFonts w:hint="eastAsia" w:ascii="宋体" w:hAnsi="宋体" w:eastAsia="宋体" w:cs="宋体"/>
          <w:spacing w:val="-4"/>
          <w:sz w:val="24"/>
          <w:szCs w:val="24"/>
        </w:rPr>
        <w:t>依据。</w:t>
      </w:r>
    </w:p>
    <w:p w14:paraId="42138CC7">
      <w:pPr>
        <w:spacing w:before="213" w:line="330" w:lineRule="auto"/>
        <w:ind w:right="0" w:rightChars="0" w:firstLine="4"/>
        <w:rPr>
          <w:rFonts w:hint="eastAsia" w:ascii="宋体" w:hAnsi="宋体" w:eastAsia="宋体" w:cs="宋体"/>
          <w:sz w:val="24"/>
          <w:szCs w:val="24"/>
        </w:rPr>
      </w:pPr>
      <w:r>
        <w:rPr>
          <w:rFonts w:hint="eastAsia" w:ascii="宋体" w:hAnsi="宋体" w:eastAsia="宋体" w:cs="宋体"/>
          <w:spacing w:val="-3"/>
          <w:sz w:val="24"/>
          <w:szCs w:val="24"/>
        </w:rPr>
        <w:t>31.2</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采购应当自成交通知书发出之日起</w:t>
      </w:r>
      <w:r>
        <w:rPr>
          <w:rFonts w:hint="eastAsia" w:ascii="宋体" w:hAnsi="宋体" w:eastAsia="宋体" w:cs="宋体"/>
          <w:spacing w:val="-46"/>
          <w:sz w:val="24"/>
          <w:szCs w:val="24"/>
        </w:rPr>
        <w:t xml:space="preserve"> </w:t>
      </w:r>
      <w:r>
        <w:rPr>
          <w:rFonts w:hint="eastAsia" w:ascii="宋体" w:hAnsi="宋体" w:eastAsia="宋体" w:cs="宋体"/>
          <w:spacing w:val="-3"/>
          <w:sz w:val="24"/>
          <w:szCs w:val="24"/>
        </w:rPr>
        <w:t>30 日内，按照竞争性谈判文件和成交人响应文件的</w:t>
      </w:r>
      <w:r>
        <w:rPr>
          <w:rFonts w:hint="eastAsia" w:ascii="宋体" w:hAnsi="宋体" w:eastAsia="宋体" w:cs="宋体"/>
          <w:spacing w:val="-2"/>
          <w:sz w:val="24"/>
          <w:szCs w:val="24"/>
        </w:rPr>
        <w:t>规定，与成交人签订书面合同。所签订的合同不得对</w:t>
      </w:r>
      <w:r>
        <w:rPr>
          <w:rFonts w:hint="eastAsia" w:ascii="宋体" w:hAnsi="宋体" w:eastAsia="宋体" w:cs="宋体"/>
          <w:spacing w:val="-3"/>
          <w:sz w:val="24"/>
          <w:szCs w:val="24"/>
        </w:rPr>
        <w:t>竞争性谈判文件确定的事项和成交人响</w:t>
      </w:r>
      <w:r>
        <w:rPr>
          <w:rFonts w:hint="eastAsia" w:ascii="宋体" w:hAnsi="宋体" w:eastAsia="宋体" w:cs="宋体"/>
          <w:sz w:val="24"/>
          <w:szCs w:val="24"/>
        </w:rPr>
        <w:t>应文件作实质性修改。采购人不得向成交人提出任何不合理的要</w:t>
      </w:r>
      <w:r>
        <w:rPr>
          <w:rFonts w:hint="eastAsia" w:ascii="宋体" w:hAnsi="宋体" w:eastAsia="宋体" w:cs="宋体"/>
          <w:spacing w:val="-1"/>
          <w:sz w:val="24"/>
          <w:szCs w:val="24"/>
        </w:rPr>
        <w:t>求作为签订合同的条件。</w:t>
      </w:r>
    </w:p>
    <w:p w14:paraId="3FFF2088">
      <w:pPr>
        <w:spacing w:before="215" w:line="302" w:lineRule="auto"/>
        <w:ind w:left="3" w:right="81"/>
        <w:rPr>
          <w:rFonts w:hint="eastAsia" w:ascii="宋体" w:hAnsi="宋体" w:eastAsia="宋体" w:cs="宋体"/>
          <w:sz w:val="24"/>
          <w:szCs w:val="24"/>
        </w:rPr>
      </w:pPr>
      <w:r>
        <w:rPr>
          <w:rFonts w:hint="eastAsia" w:ascii="宋体" w:hAnsi="宋体" w:eastAsia="宋体" w:cs="宋体"/>
          <w:sz w:val="24"/>
          <w:szCs w:val="24"/>
        </w:rPr>
        <w:t>31.3 成交人应当按照合同约定履行义务。成交人不得向他人转让中标项目，也不得将中标</w:t>
      </w:r>
      <w:r>
        <w:rPr>
          <w:rFonts w:hint="eastAsia" w:ascii="宋体" w:hAnsi="宋体" w:eastAsia="宋体" w:cs="宋体"/>
          <w:spacing w:val="-2"/>
          <w:sz w:val="24"/>
          <w:szCs w:val="24"/>
        </w:rPr>
        <w:t>项目分包后分别向他人转让。</w:t>
      </w:r>
    </w:p>
    <w:p w14:paraId="1B9B8CA5">
      <w:pPr>
        <w:spacing w:before="215" w:line="219" w:lineRule="auto"/>
        <w:ind w:left="4"/>
        <w:rPr>
          <w:rFonts w:hint="eastAsia" w:ascii="宋体" w:hAnsi="宋体" w:eastAsia="宋体" w:cs="宋体"/>
          <w:sz w:val="24"/>
          <w:szCs w:val="24"/>
        </w:rPr>
      </w:pPr>
      <w:r>
        <w:rPr>
          <w:rFonts w:hint="eastAsia" w:ascii="宋体" w:hAnsi="宋体" w:eastAsia="宋体" w:cs="宋体"/>
          <w:sz w:val="24"/>
          <w:szCs w:val="24"/>
        </w:rPr>
        <w:t>31.4 成交人有下列情形之一的，责令限期改正，情节严重的，列入不良行</w:t>
      </w:r>
      <w:r>
        <w:rPr>
          <w:rFonts w:hint="eastAsia" w:ascii="宋体" w:hAnsi="宋体" w:eastAsia="宋体" w:cs="宋体"/>
          <w:spacing w:val="-1"/>
          <w:sz w:val="24"/>
          <w:szCs w:val="24"/>
        </w:rPr>
        <w:t>为记录名单，在</w:t>
      </w:r>
      <w:r>
        <w:rPr>
          <w:rFonts w:hint="eastAsia" w:ascii="宋体" w:hAnsi="宋体" w:eastAsia="宋体" w:cs="宋体"/>
          <w:spacing w:val="-3"/>
          <w:sz w:val="24"/>
          <w:szCs w:val="24"/>
        </w:rPr>
        <w:t>1至3年内禁止参加政府采购活动，并予以通报：</w:t>
      </w:r>
    </w:p>
    <w:p w14:paraId="59408703">
      <w:pPr>
        <w:spacing w:before="214" w:line="219" w:lineRule="auto"/>
        <w:ind w:left="11"/>
        <w:rPr>
          <w:rFonts w:hint="eastAsia" w:ascii="宋体" w:hAnsi="宋体" w:eastAsia="宋体" w:cs="宋体"/>
          <w:sz w:val="24"/>
          <w:szCs w:val="24"/>
        </w:rPr>
      </w:pPr>
      <w:r>
        <w:rPr>
          <w:rFonts w:hint="eastAsia" w:ascii="宋体" w:hAnsi="宋体" w:eastAsia="宋体" w:cs="宋体"/>
          <w:spacing w:val="-1"/>
          <w:sz w:val="24"/>
          <w:szCs w:val="24"/>
        </w:rPr>
        <w:t>（1）中标后无正当理由不与采购人签订合同的；</w:t>
      </w:r>
    </w:p>
    <w:p w14:paraId="5841F93B">
      <w:pPr>
        <w:spacing w:before="217" w:line="302" w:lineRule="auto"/>
        <w:ind w:left="23" w:right="81" w:hanging="12"/>
        <w:rPr>
          <w:rFonts w:hint="eastAsia" w:ascii="宋体" w:hAnsi="宋体" w:eastAsia="宋体" w:cs="宋体"/>
          <w:sz w:val="24"/>
          <w:szCs w:val="24"/>
        </w:rPr>
      </w:pPr>
      <w:r>
        <w:rPr>
          <w:rFonts w:hint="eastAsia" w:ascii="宋体" w:hAnsi="宋体" w:eastAsia="宋体" w:cs="宋体"/>
          <w:sz w:val="24"/>
          <w:szCs w:val="24"/>
        </w:rPr>
        <w:t>（2）未按照竞争性谈判文件确定的事项签订政府采购合同，或者与采购人另行订立背离合</w:t>
      </w:r>
      <w:r>
        <w:rPr>
          <w:rFonts w:hint="eastAsia" w:ascii="宋体" w:hAnsi="宋体" w:eastAsia="宋体" w:cs="宋体"/>
          <w:spacing w:val="-3"/>
          <w:sz w:val="24"/>
          <w:szCs w:val="24"/>
        </w:rPr>
        <w:t>同实质性内容的协议的；</w:t>
      </w:r>
    </w:p>
    <w:p w14:paraId="21CEC340">
      <w:pPr>
        <w:spacing w:before="213" w:line="220" w:lineRule="auto"/>
        <w:ind w:left="11"/>
        <w:rPr>
          <w:rFonts w:hint="eastAsia" w:ascii="宋体" w:hAnsi="宋体" w:eastAsia="宋体" w:cs="宋体"/>
          <w:sz w:val="24"/>
          <w:szCs w:val="24"/>
        </w:rPr>
      </w:pPr>
      <w:r>
        <w:rPr>
          <w:rFonts w:hint="eastAsia" w:ascii="宋体" w:hAnsi="宋体" w:eastAsia="宋体" w:cs="宋体"/>
          <w:spacing w:val="-2"/>
          <w:sz w:val="24"/>
          <w:szCs w:val="24"/>
        </w:rPr>
        <w:t>（3）拒绝履行合同义务的；</w:t>
      </w:r>
    </w:p>
    <w:p w14:paraId="1559E8ED">
      <w:pPr>
        <w:spacing w:before="216" w:line="219" w:lineRule="auto"/>
        <w:ind w:left="11"/>
        <w:rPr>
          <w:rFonts w:hint="eastAsia" w:ascii="宋体" w:hAnsi="宋体" w:eastAsia="宋体" w:cs="宋体"/>
          <w:sz w:val="24"/>
          <w:szCs w:val="24"/>
        </w:rPr>
      </w:pPr>
      <w:r>
        <w:rPr>
          <w:rFonts w:hint="eastAsia" w:ascii="宋体" w:hAnsi="宋体" w:eastAsia="宋体" w:cs="宋体"/>
          <w:spacing w:val="-2"/>
          <w:sz w:val="24"/>
          <w:szCs w:val="24"/>
        </w:rPr>
        <w:t>（4）违反法律、规章、规范性文件规定的。</w:t>
      </w:r>
    </w:p>
    <w:p w14:paraId="331AE217">
      <w:pPr>
        <w:spacing w:before="203" w:line="221" w:lineRule="auto"/>
        <w:rPr>
          <w:rFonts w:hint="eastAsia" w:ascii="宋体" w:hAnsi="宋体" w:eastAsia="宋体" w:cs="宋体"/>
          <w:spacing w:val="-7"/>
          <w:sz w:val="24"/>
          <w:szCs w:val="24"/>
        </w:rPr>
      </w:pPr>
      <w:r>
        <w:rPr>
          <w:rFonts w:hint="eastAsia" w:ascii="宋体" w:hAnsi="宋体" w:eastAsia="宋体" w:cs="宋体"/>
          <w:spacing w:val="1"/>
          <w:sz w:val="24"/>
          <w:szCs w:val="24"/>
        </w:rPr>
        <w:t>31.5</w:t>
      </w:r>
      <w:r>
        <w:rPr>
          <w:rFonts w:hint="eastAsia" w:ascii="宋体" w:hAnsi="宋体" w:eastAsia="宋体" w:cs="宋体"/>
          <w:spacing w:val="-50"/>
          <w:sz w:val="24"/>
          <w:szCs w:val="24"/>
        </w:rPr>
        <w:t xml:space="preserve"> </w:t>
      </w:r>
      <w:r>
        <w:rPr>
          <w:rFonts w:hint="eastAsia" w:ascii="宋体" w:hAnsi="宋体" w:eastAsia="宋体" w:cs="宋体"/>
          <w:spacing w:val="1"/>
          <w:sz w:val="24"/>
          <w:szCs w:val="24"/>
        </w:rPr>
        <w:t>采购人应当自政府采购合同签订之日起</w:t>
      </w:r>
      <w:r>
        <w:rPr>
          <w:rFonts w:hint="eastAsia" w:ascii="宋体" w:hAnsi="宋体" w:eastAsia="宋体" w:cs="宋体"/>
          <w:spacing w:val="-45"/>
          <w:sz w:val="24"/>
          <w:szCs w:val="24"/>
        </w:rPr>
        <w:t xml:space="preserve"> </w:t>
      </w:r>
      <w:r>
        <w:rPr>
          <w:rFonts w:hint="eastAsia" w:ascii="宋体" w:hAnsi="宋体" w:eastAsia="宋体" w:cs="宋体"/>
          <w:spacing w:val="1"/>
          <w:sz w:val="24"/>
          <w:szCs w:val="24"/>
        </w:rPr>
        <w:t>2</w:t>
      </w:r>
      <w:r>
        <w:rPr>
          <w:rFonts w:hint="eastAsia" w:ascii="宋体" w:hAnsi="宋体" w:eastAsia="宋体" w:cs="宋体"/>
          <w:spacing w:val="-48"/>
          <w:sz w:val="24"/>
          <w:szCs w:val="24"/>
        </w:rPr>
        <w:t xml:space="preserve"> </w:t>
      </w:r>
      <w:r>
        <w:rPr>
          <w:rFonts w:hint="eastAsia" w:ascii="宋体" w:hAnsi="宋体" w:eastAsia="宋体" w:cs="宋体"/>
          <w:spacing w:val="1"/>
          <w:sz w:val="24"/>
          <w:szCs w:val="24"/>
        </w:rPr>
        <w:t>个工作日内，将政府采购合同在省级以上人</w:t>
      </w:r>
      <w:r>
        <w:rPr>
          <w:rFonts w:hint="eastAsia" w:ascii="宋体" w:hAnsi="宋体" w:eastAsia="宋体" w:cs="宋体"/>
          <w:spacing w:val="-7"/>
          <w:sz w:val="24"/>
          <w:szCs w:val="24"/>
        </w:rPr>
        <w:t>民政府财政部门指定的媒体上公告，但政府采购合同中涉及国家秘密、商业秘密的内容除外。</w:t>
      </w:r>
    </w:p>
    <w:p w14:paraId="611480F0">
      <w:pPr>
        <w:spacing w:before="203" w:line="221" w:lineRule="auto"/>
        <w:rPr>
          <w:rFonts w:hint="eastAsia" w:ascii="宋体" w:hAnsi="宋体" w:eastAsia="宋体" w:cs="宋体"/>
          <w:sz w:val="24"/>
          <w:szCs w:val="24"/>
        </w:rPr>
      </w:pPr>
      <w:r>
        <w:rPr>
          <w:rFonts w:hint="eastAsia" w:ascii="宋体" w:hAnsi="宋体" w:eastAsia="宋体" w:cs="宋体"/>
          <w:spacing w:val="-2"/>
          <w:sz w:val="24"/>
          <w:szCs w:val="24"/>
        </w:rPr>
        <w:t>32．履约保证金（如适用）</w:t>
      </w:r>
    </w:p>
    <w:p w14:paraId="481C5C87">
      <w:pPr>
        <w:spacing w:before="211" w:line="302" w:lineRule="auto"/>
        <w:ind w:right="0" w:rightChars="0"/>
        <w:rPr>
          <w:rFonts w:hint="eastAsia" w:ascii="宋体" w:hAnsi="宋体" w:eastAsia="宋体" w:cs="宋体"/>
          <w:spacing w:val="-1"/>
          <w:sz w:val="24"/>
          <w:szCs w:val="24"/>
        </w:rPr>
      </w:pPr>
      <w:r>
        <w:rPr>
          <w:rFonts w:hint="eastAsia" w:ascii="宋体" w:hAnsi="宋体" w:eastAsia="宋体" w:cs="宋体"/>
          <w:spacing w:val="-2"/>
          <w:sz w:val="24"/>
          <w:szCs w:val="24"/>
        </w:rPr>
        <w:t>32.1</w:t>
      </w:r>
      <w:r>
        <w:rPr>
          <w:rFonts w:hint="eastAsia" w:ascii="宋体" w:hAnsi="宋体" w:eastAsia="宋体" w:cs="宋体"/>
          <w:spacing w:val="-49"/>
          <w:sz w:val="24"/>
          <w:szCs w:val="24"/>
        </w:rPr>
        <w:t xml:space="preserve"> </w:t>
      </w:r>
      <w:r>
        <w:rPr>
          <w:rFonts w:hint="eastAsia" w:ascii="宋体" w:hAnsi="宋体" w:eastAsia="宋体" w:cs="宋体"/>
          <w:spacing w:val="-2"/>
          <w:sz w:val="24"/>
          <w:szCs w:val="24"/>
        </w:rPr>
        <w:t>成交人应按合同规定的方式、时间和金额向买方提交履约保证金</w:t>
      </w:r>
      <w:r>
        <w:rPr>
          <w:rFonts w:hint="eastAsia" w:ascii="宋体" w:hAnsi="宋体" w:eastAsia="宋体" w:cs="宋体"/>
          <w:spacing w:val="-2"/>
          <w:sz w:val="24"/>
          <w:szCs w:val="24"/>
          <w:lang w:eastAsia="zh-CN"/>
        </w:rPr>
        <w:t>，</w:t>
      </w:r>
      <w:r>
        <w:rPr>
          <w:rFonts w:hint="eastAsia" w:ascii="宋体" w:hAnsi="宋体" w:eastAsia="宋体" w:cs="宋体"/>
          <w:spacing w:val="-1"/>
          <w:sz w:val="24"/>
          <w:szCs w:val="24"/>
        </w:rPr>
        <w:t>履约保证金见供应商须知前附表 。</w:t>
      </w:r>
    </w:p>
    <w:p w14:paraId="3C1F0FCB">
      <w:pPr>
        <w:spacing w:before="180" w:line="221" w:lineRule="auto"/>
        <w:ind w:left="3627"/>
        <w:outlineLvl w:val="0"/>
        <w:rPr>
          <w:rFonts w:hint="eastAsia" w:ascii="宋体" w:hAnsi="宋体" w:eastAsia="宋体" w:cs="宋体"/>
          <w:b/>
          <w:bCs/>
          <w:spacing w:val="-4"/>
          <w:sz w:val="24"/>
          <w:szCs w:val="24"/>
          <w:lang w:val="en-US" w:eastAsia="zh-CN"/>
        </w:rPr>
      </w:pPr>
    </w:p>
    <w:p w14:paraId="145363C8">
      <w:pPr>
        <w:spacing w:before="180" w:line="221" w:lineRule="auto"/>
        <w:ind w:left="3627"/>
        <w:outlineLvl w:val="0"/>
        <w:rPr>
          <w:rFonts w:hint="eastAsia" w:ascii="宋体" w:hAnsi="宋体" w:eastAsia="宋体" w:cs="宋体"/>
          <w:b/>
          <w:bCs/>
          <w:spacing w:val="-4"/>
          <w:sz w:val="24"/>
          <w:szCs w:val="24"/>
          <w:lang w:val="en-US" w:eastAsia="zh-CN"/>
        </w:rPr>
      </w:pPr>
    </w:p>
    <w:p w14:paraId="46DAF161">
      <w:pPr>
        <w:spacing w:before="180" w:line="221" w:lineRule="auto"/>
        <w:ind w:left="3627"/>
        <w:outlineLvl w:val="0"/>
        <w:rPr>
          <w:rFonts w:hint="eastAsia" w:ascii="宋体" w:hAnsi="宋体" w:eastAsia="宋体" w:cs="宋体"/>
          <w:sz w:val="24"/>
          <w:szCs w:val="24"/>
        </w:rPr>
      </w:pPr>
      <w:r>
        <w:rPr>
          <w:rFonts w:hint="eastAsia" w:ascii="宋体" w:hAnsi="宋体" w:eastAsia="宋体" w:cs="宋体"/>
          <w:b/>
          <w:bCs/>
          <w:spacing w:val="-4"/>
          <w:sz w:val="24"/>
          <w:szCs w:val="24"/>
          <w:lang w:val="en-US" w:eastAsia="zh-CN"/>
        </w:rPr>
        <w:t>八</w:t>
      </w:r>
      <w:r>
        <w:rPr>
          <w:rFonts w:hint="eastAsia" w:ascii="宋体" w:hAnsi="宋体" w:eastAsia="宋体" w:cs="宋体"/>
          <w:b/>
          <w:bCs/>
          <w:spacing w:val="-4"/>
          <w:sz w:val="24"/>
          <w:szCs w:val="24"/>
        </w:rPr>
        <w:t>、谈判失败条件</w:t>
      </w:r>
    </w:p>
    <w:p w14:paraId="0B1D064F">
      <w:pPr>
        <w:spacing w:before="200" w:line="370" w:lineRule="auto"/>
        <w:ind w:right="4248"/>
        <w:rPr>
          <w:rFonts w:hint="eastAsia" w:ascii="宋体" w:hAnsi="宋体" w:eastAsia="宋体" w:cs="宋体"/>
          <w:sz w:val="24"/>
          <w:szCs w:val="24"/>
        </w:rPr>
      </w:pPr>
      <w:r>
        <w:rPr>
          <w:rFonts w:hint="eastAsia" w:ascii="宋体" w:hAnsi="宋体" w:eastAsia="宋体" w:cs="宋体"/>
          <w:spacing w:val="-4"/>
          <w:sz w:val="24"/>
          <w:szCs w:val="24"/>
        </w:rPr>
        <w:t>33.出现影响采购公正的违法、违规行为的；</w:t>
      </w:r>
      <w:r>
        <w:rPr>
          <w:rFonts w:hint="eastAsia" w:ascii="宋体" w:hAnsi="宋体" w:eastAsia="宋体" w:cs="宋体"/>
          <w:spacing w:val="8"/>
          <w:sz w:val="24"/>
          <w:szCs w:val="24"/>
        </w:rPr>
        <w:t xml:space="preserve"> </w:t>
      </w:r>
      <w:r>
        <w:rPr>
          <w:rFonts w:hint="eastAsia" w:ascii="宋体" w:hAnsi="宋体" w:eastAsia="宋体" w:cs="宋体"/>
          <w:spacing w:val="-1"/>
          <w:sz w:val="24"/>
          <w:szCs w:val="24"/>
        </w:rPr>
        <w:t>34.因重大变故，采购任务取消的；</w:t>
      </w:r>
    </w:p>
    <w:p w14:paraId="78DC53F9">
      <w:pPr>
        <w:spacing w:before="37" w:line="371" w:lineRule="auto"/>
        <w:ind w:right="2328"/>
        <w:rPr>
          <w:rFonts w:hint="eastAsia" w:ascii="宋体" w:hAnsi="宋体" w:eastAsia="宋体" w:cs="宋体"/>
          <w:sz w:val="24"/>
          <w:szCs w:val="24"/>
        </w:rPr>
      </w:pPr>
      <w:r>
        <w:rPr>
          <w:rFonts w:hint="eastAsia" w:ascii="宋体" w:hAnsi="宋体" w:eastAsia="宋体" w:cs="宋体"/>
          <w:spacing w:val="-3"/>
          <w:sz w:val="24"/>
          <w:szCs w:val="24"/>
        </w:rPr>
        <w:t>35.响应文件截止时间后，实际参与的供应商不足法定家数的；</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36.法律法规另有约定的从其约定。</w:t>
      </w:r>
    </w:p>
    <w:p w14:paraId="3499B7AF">
      <w:pPr>
        <w:spacing w:line="371" w:lineRule="auto"/>
        <w:rPr>
          <w:rFonts w:hint="eastAsia" w:ascii="宋体" w:hAnsi="宋体" w:eastAsia="宋体" w:cs="宋体"/>
          <w:sz w:val="24"/>
          <w:szCs w:val="24"/>
        </w:rPr>
        <w:sectPr>
          <w:footerReference r:id="rId7" w:type="default"/>
          <w:pgSz w:w="11907" w:h="16840"/>
          <w:pgMar w:top="1431" w:right="1786" w:bottom="1043" w:left="1265" w:header="0" w:footer="881" w:gutter="0"/>
          <w:cols w:space="720" w:num="1"/>
        </w:sectPr>
      </w:pPr>
    </w:p>
    <w:p w14:paraId="1BD3824C">
      <w:pPr>
        <w:spacing w:before="64" w:line="225" w:lineRule="auto"/>
        <w:jc w:val="center"/>
        <w:outlineLvl w:val="0"/>
        <w:rPr>
          <w:rFonts w:hint="default" w:ascii="宋体" w:hAnsi="宋体" w:eastAsia="宋体" w:cs="宋体"/>
          <w:b/>
          <w:bCs/>
          <w:sz w:val="28"/>
          <w:szCs w:val="28"/>
          <w:highlight w:val="none"/>
          <w:lang w:val="en-US" w:eastAsia="zh-CN"/>
        </w:rPr>
      </w:pPr>
      <w:bookmarkStart w:id="5" w:name="bookmark5"/>
      <w:bookmarkEnd w:id="5"/>
      <w:bookmarkStart w:id="6" w:name="bookmark9"/>
      <w:bookmarkEnd w:id="6"/>
      <w:r>
        <w:rPr>
          <w:rFonts w:hint="eastAsia" w:ascii="宋体" w:hAnsi="宋体" w:eastAsia="宋体" w:cs="宋体"/>
          <w:b/>
          <w:bCs/>
          <w:spacing w:val="6"/>
          <w:sz w:val="32"/>
          <w:szCs w:val="32"/>
          <w:highlight w:val="none"/>
          <w:u w:val="none"/>
        </w:rPr>
        <w:t>第三</w:t>
      </w:r>
      <w:r>
        <w:rPr>
          <w:rFonts w:hint="eastAsia" w:ascii="宋体" w:hAnsi="宋体" w:eastAsia="宋体" w:cs="宋体"/>
          <w:b/>
          <w:bCs/>
          <w:spacing w:val="6"/>
          <w:sz w:val="32"/>
          <w:szCs w:val="32"/>
          <w:highlight w:val="none"/>
          <w:u w:val="none"/>
          <w:lang w:val="en-US" w:eastAsia="zh-CN"/>
        </w:rPr>
        <w:t>章</w:t>
      </w:r>
      <w:r>
        <w:rPr>
          <w:rFonts w:hint="eastAsia" w:ascii="宋体" w:hAnsi="宋体" w:eastAsia="宋体" w:cs="宋体"/>
          <w:spacing w:val="6"/>
          <w:sz w:val="32"/>
          <w:szCs w:val="32"/>
          <w:highlight w:val="none"/>
          <w:u w:val="none"/>
        </w:rPr>
        <w:t xml:space="preserve"> </w:t>
      </w:r>
      <w:r>
        <w:rPr>
          <w:rFonts w:hint="eastAsia" w:ascii="宋体" w:hAnsi="宋体" w:eastAsia="宋体" w:cs="宋体"/>
          <w:b/>
          <w:bCs/>
          <w:spacing w:val="6"/>
          <w:sz w:val="32"/>
          <w:szCs w:val="32"/>
          <w:highlight w:val="none"/>
          <w:u w:val="none"/>
          <w:lang w:val="en-US" w:eastAsia="zh-CN"/>
        </w:rPr>
        <w:t>采购内容及</w:t>
      </w:r>
      <w:r>
        <w:rPr>
          <w:rFonts w:hint="eastAsia" w:ascii="宋体" w:hAnsi="宋体" w:eastAsia="宋体" w:cs="宋体"/>
          <w:b/>
          <w:bCs/>
          <w:spacing w:val="6"/>
          <w:sz w:val="32"/>
          <w:szCs w:val="32"/>
          <w:highlight w:val="none"/>
          <w:u w:val="none"/>
        </w:rPr>
        <w:t>技术要求</w:t>
      </w:r>
    </w:p>
    <w:p w14:paraId="362B443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napToGrid w:val="0"/>
          <w:color w:val="000000"/>
          <w:kern w:val="0"/>
          <w:sz w:val="24"/>
          <w:szCs w:val="24"/>
          <w:lang w:val="en-US" w:eastAsia="zh-CN" w:bidi="ar-SA"/>
        </w:rPr>
        <w:t>1、</w:t>
      </w:r>
      <w:r>
        <w:rPr>
          <w:rFonts w:hint="eastAsia" w:ascii="宋体" w:hAnsi="宋体" w:eastAsia="宋体" w:cs="宋体"/>
          <w:sz w:val="24"/>
          <w:szCs w:val="24"/>
          <w:highlight w:val="none"/>
          <w:lang w:val="en-US" w:eastAsia="zh-CN"/>
        </w:rPr>
        <w:t>采购内容参数及要求；</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2"/>
        <w:gridCol w:w="7561"/>
        <w:gridCol w:w="1056"/>
      </w:tblGrid>
      <w:tr w14:paraId="019F4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noWrap w:val="0"/>
            <w:vAlign w:val="top"/>
          </w:tcPr>
          <w:p w14:paraId="7AABAB0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产品名称</w:t>
            </w:r>
          </w:p>
        </w:tc>
        <w:tc>
          <w:tcPr>
            <w:tcW w:w="7561" w:type="dxa"/>
            <w:noWrap w:val="0"/>
            <w:vAlign w:val="top"/>
          </w:tcPr>
          <w:p w14:paraId="2BC27DE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产品参数</w:t>
            </w:r>
          </w:p>
        </w:tc>
        <w:tc>
          <w:tcPr>
            <w:tcW w:w="1056" w:type="dxa"/>
            <w:noWrap w:val="0"/>
            <w:vAlign w:val="top"/>
          </w:tcPr>
          <w:p w14:paraId="4DDAAE8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数量</w:t>
            </w:r>
          </w:p>
        </w:tc>
      </w:tr>
      <w:tr w14:paraId="56C47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noWrap w:val="0"/>
            <w:vAlign w:val="center"/>
          </w:tcPr>
          <w:p w14:paraId="728C8EB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highlight w:val="none"/>
              </w:rPr>
              <w:t>移动式动物防疫注射栏</w:t>
            </w:r>
          </w:p>
        </w:tc>
        <w:tc>
          <w:tcPr>
            <w:tcW w:w="7561" w:type="dxa"/>
            <w:noWrap w:val="0"/>
            <w:vAlign w:val="top"/>
          </w:tcPr>
          <w:p w14:paraId="381105D0">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w:t>
            </w:r>
            <w:r>
              <w:rPr>
                <w:rFonts w:hint="eastAsia" w:ascii="仿宋" w:hAnsi="仿宋" w:eastAsia="仿宋"/>
                <w:szCs w:val="21"/>
                <w:lang w:eastAsia="zh-CN"/>
              </w:rPr>
              <w:t>.</w:t>
            </w:r>
            <w:r>
              <w:rPr>
                <w:rFonts w:hint="eastAsia" w:ascii="仿宋" w:hAnsi="仿宋" w:eastAsia="仿宋"/>
                <w:szCs w:val="21"/>
              </w:rPr>
              <w:t>材质：材质要求：防锈、耐腐蚀，符合国家标准《GB/T700-2006 碳素结构钢》中的Q195-235 钢标准。</w:t>
            </w:r>
          </w:p>
          <w:p w14:paraId="227EA4E9">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2</w:t>
            </w:r>
            <w:r>
              <w:rPr>
                <w:rFonts w:hint="eastAsia" w:ascii="仿宋" w:hAnsi="仿宋" w:eastAsia="仿宋"/>
                <w:szCs w:val="21"/>
                <w:lang w:eastAsia="zh-CN"/>
              </w:rPr>
              <w:t>.</w:t>
            </w:r>
            <w:r>
              <w:rPr>
                <w:rFonts w:hint="eastAsia" w:ascii="仿宋" w:hAnsi="仿宋" w:eastAsia="仿宋"/>
                <w:szCs w:val="21"/>
              </w:rPr>
              <w:t>规格:T21835 DN80mm DN32mm 焊管，壁厚≥3mm ，Φ18mm圆钢 ，下料：防疫注射栏各项工艺按照图纸设计要求进行材料下料，定位尺寸要准确到0.1mm，切口要磨口，斜口角度要精准，圆管之间斜口焊接，不得砸扁圆管进行焊接。钢板裁剪工艺采用激光裁板、开孔。</w:t>
            </w:r>
          </w:p>
          <w:p w14:paraId="1D181E3C">
            <w:pPr>
              <w:widowControl w:val="0"/>
              <w:spacing w:line="276" w:lineRule="auto"/>
              <w:rPr>
                <w:rFonts w:ascii="仿宋" w:hAnsi="仿宋" w:eastAsia="仿宋"/>
                <w:szCs w:val="21"/>
              </w:rPr>
            </w:pPr>
            <w:r>
              <w:rPr>
                <w:rFonts w:hint="eastAsia" w:ascii="仿宋" w:hAnsi="仿宋" w:eastAsia="仿宋"/>
                <w:szCs w:val="21"/>
              </w:rPr>
              <w:t>3</w:t>
            </w:r>
            <w:r>
              <w:rPr>
                <w:rFonts w:hint="eastAsia" w:ascii="仿宋" w:hAnsi="仿宋" w:eastAsia="仿宋"/>
                <w:szCs w:val="21"/>
                <w:lang w:eastAsia="zh-CN"/>
              </w:rPr>
              <w:t>.</w:t>
            </w:r>
            <w:r>
              <w:rPr>
                <w:rFonts w:hint="eastAsia" w:ascii="仿宋" w:hAnsi="仿宋" w:eastAsia="仿宋"/>
                <w:szCs w:val="21"/>
              </w:rPr>
              <w:t>焊接工艺：板材及连接件采用电弧焊，注射栏、围栏采用气体保护焊。所有焊缝要求满焊，焊缝饱满平整，无夹渣、烧穿、裂纹、咬边及未焊透等缺陷，焊缝应打磨抛光。</w:t>
            </w:r>
          </w:p>
          <w:p w14:paraId="4E05B23E">
            <w:pPr>
              <w:widowControl w:val="0"/>
              <w:spacing w:line="276" w:lineRule="auto"/>
              <w:rPr>
                <w:rFonts w:ascii="仿宋" w:hAnsi="仿宋" w:eastAsia="仿宋"/>
                <w:szCs w:val="21"/>
              </w:rPr>
            </w:pPr>
            <w:r>
              <w:rPr>
                <w:rFonts w:hint="eastAsia" w:ascii="仿宋" w:hAnsi="仿宋" w:eastAsia="仿宋"/>
                <w:szCs w:val="21"/>
              </w:rPr>
              <w:t>4</w:t>
            </w:r>
            <w:r>
              <w:rPr>
                <w:rFonts w:hint="eastAsia" w:ascii="仿宋" w:hAnsi="仿宋" w:eastAsia="仿宋"/>
                <w:szCs w:val="21"/>
                <w:lang w:eastAsia="zh-CN"/>
              </w:rPr>
              <w:t>.</w:t>
            </w:r>
            <w:r>
              <w:rPr>
                <w:rFonts w:hint="eastAsia" w:ascii="仿宋" w:hAnsi="仿宋" w:eastAsia="仿宋"/>
                <w:szCs w:val="21"/>
              </w:rPr>
              <w:t>喷涂工艺：静电粉末喷塑，喷涂前应做除油除锈处理，涂层厚度≥60um，达到野外使用防腐要求，颜色可定制。喷涂色泽均匀，表面光滑， 无露底和影响外观的流挂、气泡、皱纹、杂质等缺陷。</w:t>
            </w:r>
          </w:p>
          <w:p w14:paraId="0111871D">
            <w:pPr>
              <w:widowControl w:val="0"/>
              <w:spacing w:line="276" w:lineRule="auto"/>
              <w:rPr>
                <w:rFonts w:ascii="仿宋" w:hAnsi="仿宋" w:eastAsia="仿宋"/>
                <w:szCs w:val="21"/>
              </w:rPr>
            </w:pPr>
            <w:r>
              <w:rPr>
                <w:rFonts w:hint="eastAsia" w:ascii="仿宋" w:hAnsi="仿宋" w:eastAsia="仿宋"/>
                <w:szCs w:val="21"/>
              </w:rPr>
              <w:t>5</w:t>
            </w:r>
            <w:r>
              <w:rPr>
                <w:rFonts w:hint="eastAsia" w:ascii="仿宋" w:hAnsi="仿宋" w:eastAsia="仿宋"/>
                <w:szCs w:val="21"/>
                <w:lang w:eastAsia="zh-CN"/>
              </w:rPr>
              <w:t>.</w:t>
            </w:r>
            <w:r>
              <w:rPr>
                <w:rFonts w:hint="eastAsia" w:ascii="仿宋" w:hAnsi="仿宋" w:eastAsia="仿宋"/>
                <w:szCs w:val="21"/>
              </w:rPr>
              <w:t>使用要求：各部件拆装快捷，连接稳固无晃动，能有效防止牛羊应激反应冲撞；涂层厚实，方便各种防疫操作及消毒要求，适合野外使用； 单片重量轻，方便搬运，整套可放在皮卡车上运输；整装整卸，无细小配件，方便保管。</w:t>
            </w:r>
          </w:p>
          <w:p w14:paraId="5E4EDD08">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6</w:t>
            </w:r>
            <w:r>
              <w:rPr>
                <w:rFonts w:hint="eastAsia" w:ascii="仿宋" w:hAnsi="仿宋" w:eastAsia="仿宋"/>
                <w:szCs w:val="21"/>
                <w:lang w:eastAsia="zh-CN"/>
              </w:rPr>
              <w:t>.</w:t>
            </w:r>
            <w:r>
              <w:rPr>
                <w:rFonts w:hint="eastAsia" w:ascii="仿宋" w:hAnsi="仿宋" w:eastAsia="仿宋"/>
                <w:szCs w:val="21"/>
              </w:rPr>
              <w:t>注射栏固定架 ：尺寸为 1800mm×800mm ，对角线 1970mm 材料为焊管 Q235BDN80mm 壁厚≥3mm， 顶部为拱形设计，底部有钢板连接固定，全拆卸，全套≥6个固定架构件，连接后结实牢固无晃动，有效防止牛羊应激反应冲撞 。</w:t>
            </w:r>
          </w:p>
          <w:p w14:paraId="2C630704">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7</w:t>
            </w:r>
            <w:r>
              <w:rPr>
                <w:rFonts w:hint="eastAsia" w:ascii="仿宋" w:hAnsi="仿宋" w:eastAsia="仿宋"/>
                <w:szCs w:val="21"/>
                <w:lang w:eastAsia="zh-CN"/>
              </w:rPr>
              <w:t>.</w:t>
            </w:r>
            <w:r>
              <w:rPr>
                <w:rFonts w:hint="eastAsia" w:ascii="仿宋" w:hAnsi="仿宋" w:eastAsia="仿宋"/>
                <w:szCs w:val="21"/>
              </w:rPr>
              <w:t>注射栏隔离门：尺寸为 0.91m×1.2m 材料为焊管 Q235B DN32mm 壁厚≥3mm， 带门栓， 每个隔离门配一副牛颈枷， 全套≥2 个隔离门构件。</w:t>
            </w:r>
          </w:p>
          <w:p w14:paraId="467DD494">
            <w:pPr>
              <w:widowControl w:val="0"/>
              <w:spacing w:line="276" w:lineRule="auto"/>
              <w:rPr>
                <w:rFonts w:ascii="仿宋" w:hAnsi="仿宋" w:eastAsia="仿宋"/>
                <w:szCs w:val="21"/>
              </w:rPr>
            </w:pPr>
            <w:r>
              <w:rPr>
                <w:rFonts w:hint="eastAsia" w:ascii="仿宋" w:hAnsi="仿宋" w:eastAsia="仿宋"/>
                <w:szCs w:val="21"/>
              </w:rPr>
              <w:t>8</w:t>
            </w:r>
            <w:r>
              <w:rPr>
                <w:rFonts w:hint="eastAsia" w:ascii="仿宋" w:hAnsi="仿宋" w:eastAsia="仿宋"/>
                <w:szCs w:val="21"/>
                <w:lang w:eastAsia="zh-CN"/>
              </w:rPr>
              <w:t>.</w:t>
            </w:r>
            <w:r>
              <w:rPr>
                <w:rFonts w:hint="eastAsia" w:ascii="仿宋" w:hAnsi="仿宋" w:eastAsia="仿宋"/>
                <w:szCs w:val="21"/>
              </w:rPr>
              <w:t>注射栏 ：尺寸为 1500mm×1500mm，对角线 2121mm，材料为 焊管 Q235B</w:t>
            </w:r>
          </w:p>
          <w:p w14:paraId="14F1646B">
            <w:pPr>
              <w:widowControl w:val="0"/>
              <w:spacing w:line="276" w:lineRule="auto"/>
              <w:rPr>
                <w:rFonts w:ascii="仿宋" w:hAnsi="仿宋" w:eastAsia="仿宋"/>
                <w:szCs w:val="21"/>
              </w:rPr>
            </w:pPr>
            <w:r>
              <w:rPr>
                <w:rFonts w:hint="eastAsia" w:ascii="仿宋" w:hAnsi="仿宋" w:eastAsia="仿宋"/>
                <w:szCs w:val="21"/>
              </w:rPr>
              <w:t>DN32mm 壁厚≥3mm， 带 7 根横栏 ，配 3 个注射栏固定装置， 连接后结实牢固无晃动，有效防止牛羊应激反应冲撞 。尺寸精准，同类部件可互换使用求。</w:t>
            </w:r>
          </w:p>
          <w:p w14:paraId="72AE02BD">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9</w:t>
            </w:r>
            <w:r>
              <w:rPr>
                <w:rFonts w:hint="eastAsia" w:ascii="仿宋" w:hAnsi="仿宋" w:eastAsia="仿宋"/>
                <w:szCs w:val="21"/>
                <w:lang w:eastAsia="zh-CN"/>
              </w:rPr>
              <w:t>.</w:t>
            </w:r>
            <w:r>
              <w:rPr>
                <w:rFonts w:hint="eastAsia" w:ascii="仿宋" w:hAnsi="仿宋" w:eastAsia="仿宋"/>
                <w:szCs w:val="21"/>
              </w:rPr>
              <w:t>圈围栏：尺寸为 1500mm×1500mm，对角线 2121mm，材料为焊管 Q235BDN32mm 壁厚≥3mm， 带 7 根横栏 ， 全套≥ 24 个圈围栏构件。 连接后结实牢固无晃动。尺寸精准，同类部件可互换使用。</w:t>
            </w:r>
          </w:p>
          <w:p w14:paraId="0A849801">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10</w:t>
            </w:r>
            <w:r>
              <w:rPr>
                <w:rFonts w:hint="eastAsia" w:ascii="仿宋" w:hAnsi="仿宋" w:eastAsia="仿宋"/>
                <w:szCs w:val="21"/>
                <w:lang w:eastAsia="zh-CN"/>
              </w:rPr>
              <w:t>.</w:t>
            </w:r>
            <w:r>
              <w:rPr>
                <w:rFonts w:hint="eastAsia" w:ascii="仿宋" w:hAnsi="仿宋" w:eastAsia="仿宋"/>
                <w:szCs w:val="21"/>
              </w:rPr>
              <w:t>全套产品≥40 个构件 ，注射栏长度≥6m ，圈围栏面积≥100 ㎡， 一次可防疫≥70 只牛或200 只羊。</w:t>
            </w:r>
          </w:p>
          <w:p w14:paraId="50B789EC">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11</w:t>
            </w:r>
            <w:r>
              <w:rPr>
                <w:rFonts w:hint="eastAsia" w:ascii="仿宋" w:hAnsi="仿宋" w:eastAsia="仿宋"/>
                <w:szCs w:val="21"/>
                <w:lang w:eastAsia="zh-CN"/>
              </w:rPr>
              <w:t>.</w:t>
            </w:r>
            <w:r>
              <w:rPr>
                <w:rFonts w:hint="eastAsia" w:ascii="仿宋" w:hAnsi="仿宋" w:eastAsia="仿宋"/>
                <w:szCs w:val="21"/>
              </w:rPr>
              <w:t>防疫栏产品取得省级以上包含省级质检机构出具的质量检测报告。</w:t>
            </w:r>
          </w:p>
          <w:p w14:paraId="6A98B7B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default" w:ascii="宋体" w:hAnsi="宋体" w:eastAsia="宋体" w:cs="宋体"/>
                <w:sz w:val="24"/>
                <w:szCs w:val="24"/>
                <w:highlight w:val="none"/>
                <w:lang w:val="en-US" w:eastAsia="zh-CN"/>
              </w:rPr>
            </w:pPr>
            <w:r>
              <w:rPr>
                <w:rFonts w:hint="eastAsia" w:ascii="仿宋" w:hAnsi="仿宋" w:eastAsia="仿宋"/>
                <w:szCs w:val="21"/>
              </w:rPr>
              <w:t>12</w:t>
            </w:r>
            <w:r>
              <w:rPr>
                <w:rFonts w:hint="eastAsia" w:ascii="仿宋" w:hAnsi="仿宋" w:eastAsia="仿宋"/>
                <w:szCs w:val="21"/>
                <w:lang w:eastAsia="zh-CN"/>
              </w:rPr>
              <w:t>.</w:t>
            </w:r>
            <w:r>
              <w:rPr>
                <w:rFonts w:hint="eastAsia" w:ascii="仿宋" w:hAnsi="仿宋" w:eastAsia="仿宋"/>
                <w:szCs w:val="21"/>
              </w:rPr>
              <w:t>移动式动物防疫注射栏，移动式动物防疫栏应为牛羊两用型，方便组装和拆卸，重量适中，便于运输。可容纳 200 只羊或 70 头牛，并可根据牛羊数量随意调整围栏面积。防疫栏具有上下固定装置，能够稳定固定防疫栏。防疫注射通道两端设有活动门，中部有固定器，可安全牢靠保定牛羊。防疫栏所使用材料为国标焊管、圆钢、螺纹钢等。采用电弧焊及气体保护焊工艺，所有焊缝要求满焊。成品采用静电喷塑防腐处理。防疫栏应由正规厂商出品。说明：开放式移动防疫栏应为牛羊两用型方便组装和拆卸，重量适中便于运输。并可根据牛羊数量随意调整围栏面积。防疫栏具有上下固定装置，能够稳定固定防疫栏。防疫注射通道两端设有活动门，通道上部有固定器，可安全牢靠保定牛羊。防疫栏所使用的材料必须符合国标。</w:t>
            </w:r>
          </w:p>
        </w:tc>
        <w:tc>
          <w:tcPr>
            <w:tcW w:w="1056" w:type="dxa"/>
            <w:noWrap w:val="0"/>
            <w:vAlign w:val="center"/>
          </w:tcPr>
          <w:p w14:paraId="2979E21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20套</w:t>
            </w:r>
          </w:p>
        </w:tc>
      </w:tr>
      <w:tr w14:paraId="76774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shd w:val="clear" w:color="auto" w:fill="auto"/>
            <w:noWrap w:val="0"/>
            <w:vAlign w:val="center"/>
          </w:tcPr>
          <w:p w14:paraId="00E091FF">
            <w:pPr>
              <w:widowControl w:val="0"/>
              <w:jc w:val="center"/>
              <w:rPr>
                <w:rFonts w:ascii="仿宋" w:hAnsi="仿宋" w:eastAsia="仿宋" w:cs="Arial"/>
                <w:snapToGrid w:val="0"/>
                <w:color w:val="000000"/>
                <w:kern w:val="0"/>
                <w:sz w:val="21"/>
                <w:szCs w:val="21"/>
                <w:lang w:val="en-US" w:eastAsia="en-US" w:bidi="ar-SA"/>
              </w:rPr>
            </w:pPr>
            <w:r>
              <w:rPr>
                <w:rFonts w:ascii="仿宋" w:hAnsi="仿宋" w:eastAsia="仿宋"/>
              </w:rPr>
              <w:t>冷藏箱</w:t>
            </w:r>
          </w:p>
        </w:tc>
        <w:tc>
          <w:tcPr>
            <w:tcW w:w="7561" w:type="dxa"/>
            <w:shd w:val="clear" w:color="auto" w:fill="auto"/>
            <w:noWrap w:val="0"/>
            <w:vAlign w:val="center"/>
          </w:tcPr>
          <w:p w14:paraId="36F499C6">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 xml:space="preserve">1.容积：17L，承载：≥24Kg; </w:t>
            </w:r>
          </w:p>
          <w:p w14:paraId="2BB5F781">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 xml:space="preserve">2.箱体外箱：PE，吹塑工艺。箱外层采用挤压吹塑一次成型工艺，材质为高密度聚乙烯(HDPE) 无毒，无味，具有良好的耐热性和耐寒性; </w:t>
            </w:r>
          </w:p>
          <w:p w14:paraId="7AC0A9B1">
            <w:pPr>
              <w:widowControl w:val="0"/>
              <w:spacing w:line="276" w:lineRule="auto"/>
              <w:rPr>
                <w:rFonts w:hint="eastAsia" w:ascii="仿宋" w:hAnsi="仿宋" w:eastAsia="仿宋"/>
                <w:szCs w:val="21"/>
              </w:rPr>
            </w:pPr>
            <w:r>
              <w:rPr>
                <w:rFonts w:hint="eastAsia" w:ascii="仿宋" w:hAnsi="仿宋" w:eastAsia="仿宋"/>
                <w:szCs w:val="21"/>
              </w:rPr>
              <w:t xml:space="preserve">3.箱体内箱：PP 注塑工艺。内胆采用食用级聚丙烯(PP)材料制成;保温层采用一次成型工艺技术食品级聚氨酯发泡(PU)材料，保温性能好。 </w:t>
            </w:r>
          </w:p>
          <w:p w14:paraId="457FC61F">
            <w:pPr>
              <w:widowControl w:val="0"/>
              <w:spacing w:line="276" w:lineRule="auto"/>
              <w:rPr>
                <w:rFonts w:hint="eastAsia" w:ascii="仿宋" w:hAnsi="仿宋" w:eastAsia="仿宋"/>
                <w:szCs w:val="21"/>
              </w:rPr>
            </w:pPr>
            <w:r>
              <w:rPr>
                <w:rFonts w:hint="eastAsia" w:ascii="仿宋" w:hAnsi="仿宋" w:eastAsia="仿宋"/>
                <w:szCs w:val="21"/>
              </w:rPr>
              <w:t>4.冷源采用6冰排+10个冰袋组合，高效蓄冷、无毒级、符合航空运输规定; 箱体带有液晶显示，加强型牢固提手、含背带，可提可背;不锈钢安全合扣。</w:t>
            </w:r>
          </w:p>
          <w:p w14:paraId="7F7E536F">
            <w:pPr>
              <w:widowControl w:val="0"/>
              <w:spacing w:line="276" w:lineRule="auto"/>
              <w:rPr>
                <w:rFonts w:hint="eastAsia"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5.保冷时间：环境温度 43°C下，箱内液态温度 2~8°C，持续时间≥48 小时;增加冰源可使时间增加。</w:t>
            </w:r>
          </w:p>
          <w:p w14:paraId="7211A541">
            <w:pPr>
              <w:widowControl w:val="0"/>
              <w:spacing w:line="276" w:lineRule="auto"/>
              <w:rPr>
                <w:rFonts w:hint="eastAsia" w:ascii="仿宋" w:hAnsi="仿宋" w:eastAsia="仿宋"/>
                <w:szCs w:val="21"/>
                <w:lang w:eastAsia="zh-CN"/>
              </w:rPr>
            </w:pPr>
            <w:r>
              <w:rPr>
                <w:rFonts w:hint="eastAsia" w:ascii="仿宋" w:hAnsi="仿宋" w:eastAsia="仿宋"/>
                <w:szCs w:val="21"/>
              </w:rPr>
              <w:t>6.冷藏箱抗跌落性、抗冲击性好</w:t>
            </w:r>
            <w:r>
              <w:rPr>
                <w:rFonts w:hint="eastAsia" w:ascii="仿宋" w:hAnsi="仿宋" w:eastAsia="仿宋"/>
                <w:szCs w:val="21"/>
                <w:lang w:eastAsia="zh-CN"/>
              </w:rPr>
              <w:t>。</w:t>
            </w:r>
          </w:p>
          <w:p w14:paraId="0D916683">
            <w:pPr>
              <w:widowControl w:val="0"/>
              <w:jc w:val="center"/>
              <w:rPr>
                <w:rFonts w:hint="eastAsia" w:ascii="仿宋" w:hAnsi="仿宋" w:eastAsia="仿宋" w:cs="Arial"/>
                <w:snapToGrid w:val="0"/>
                <w:color w:val="000000"/>
                <w:kern w:val="0"/>
                <w:sz w:val="21"/>
                <w:szCs w:val="21"/>
                <w:lang w:val="en-US" w:eastAsia="en-US" w:bidi="ar-SA"/>
              </w:rPr>
            </w:pPr>
            <w:r>
              <w:rPr>
                <w:rFonts w:hint="eastAsia" w:ascii="仿宋" w:hAnsi="仿宋" w:eastAsia="仿宋"/>
                <w:szCs w:val="21"/>
              </w:rPr>
              <w:t>提供国家级 CMA 标志权威检验机构出具的跌落检测报告。</w:t>
            </w:r>
          </w:p>
        </w:tc>
        <w:tc>
          <w:tcPr>
            <w:tcW w:w="1056" w:type="dxa"/>
            <w:shd w:val="clear" w:color="auto" w:fill="auto"/>
            <w:noWrap w:val="0"/>
            <w:vAlign w:val="center"/>
          </w:tcPr>
          <w:p w14:paraId="0DEF26D1">
            <w:pPr>
              <w:widowControl w:val="0"/>
              <w:spacing w:line="276" w:lineRule="auto"/>
              <w:jc w:val="center"/>
              <w:rPr>
                <w:rFonts w:hint="default" w:ascii="仿宋" w:hAnsi="仿宋" w:eastAsia="仿宋" w:cs="Arial"/>
                <w:snapToGrid w:val="0"/>
                <w:color w:val="000000"/>
                <w:kern w:val="0"/>
                <w:sz w:val="21"/>
                <w:szCs w:val="21"/>
                <w:lang w:val="en-US" w:eastAsia="zh-CN" w:bidi="ar-SA"/>
              </w:rPr>
            </w:pPr>
            <w:r>
              <w:rPr>
                <w:rFonts w:hint="eastAsia" w:ascii="仿宋" w:hAnsi="仿宋" w:eastAsia="仿宋" w:cs="Arial"/>
                <w:snapToGrid w:val="0"/>
                <w:color w:val="000000"/>
                <w:kern w:val="0"/>
                <w:sz w:val="21"/>
                <w:szCs w:val="21"/>
                <w:lang w:val="en-US" w:eastAsia="zh-CN" w:bidi="ar-SA"/>
              </w:rPr>
              <w:t>209个</w:t>
            </w:r>
          </w:p>
        </w:tc>
      </w:tr>
      <w:tr w14:paraId="5FC2B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2" w:type="dxa"/>
            <w:shd w:val="clear" w:color="auto" w:fill="auto"/>
            <w:noWrap w:val="0"/>
            <w:vAlign w:val="center"/>
          </w:tcPr>
          <w:p w14:paraId="024E2354">
            <w:pPr>
              <w:widowControl w:val="0"/>
              <w:jc w:val="center"/>
              <w:rPr>
                <w:rFonts w:ascii="仿宋" w:hAnsi="仿宋" w:eastAsia="仿宋" w:cs="Arial"/>
                <w:snapToGrid w:val="0"/>
                <w:color w:val="000000"/>
                <w:kern w:val="0"/>
                <w:sz w:val="21"/>
                <w:szCs w:val="21"/>
                <w:lang w:val="en-US" w:eastAsia="en-US" w:bidi="ar-SA"/>
              </w:rPr>
            </w:pPr>
            <w:r>
              <w:rPr>
                <w:rFonts w:ascii="仿宋" w:hAnsi="仿宋" w:eastAsia="仿宋"/>
                <w:szCs w:val="21"/>
              </w:rPr>
              <w:t>机动式消毒喷雾器</w:t>
            </w:r>
          </w:p>
        </w:tc>
        <w:tc>
          <w:tcPr>
            <w:tcW w:w="7561" w:type="dxa"/>
            <w:shd w:val="clear" w:color="auto" w:fill="auto"/>
            <w:noWrap w:val="0"/>
            <w:vAlign w:val="top"/>
          </w:tcPr>
          <w:p w14:paraId="3C063A97">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1.净重：30kg</w:t>
            </w:r>
          </w:p>
          <w:p w14:paraId="3EE64B64">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2.药箱容量：60L</w:t>
            </w:r>
          </w:p>
          <w:p w14:paraId="04071043">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3.喷射距离：6-7m</w:t>
            </w:r>
          </w:p>
          <w:p w14:paraId="679F2DB7">
            <w:pPr>
              <w:widowControl w:val="0"/>
              <w:spacing w:line="276" w:lineRule="auto"/>
              <w:rPr>
                <w:rFonts w:ascii="仿宋" w:hAnsi="仿宋" w:eastAsia="仿宋"/>
                <w:szCs w:val="21"/>
              </w:rPr>
            </w:pPr>
            <w:r>
              <w:rPr>
                <w:rFonts w:hint="eastAsia" w:ascii="仿宋" w:hAnsi="仿宋" w:eastAsia="仿宋"/>
                <w:szCs w:val="21"/>
              </w:rPr>
              <w:t>4.电压：12V</w:t>
            </w:r>
          </w:p>
          <w:p w14:paraId="1C43AD99">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5.续航时间：3-4.5小时</w:t>
            </w:r>
          </w:p>
          <w:p w14:paraId="32F34A6F">
            <w:pPr>
              <w:widowControl w:val="0"/>
              <w:spacing w:line="276" w:lineRule="auto"/>
              <w:rPr>
                <w:rFonts w:ascii="仿宋" w:hAnsi="仿宋" w:eastAsia="仿宋"/>
                <w:szCs w:val="21"/>
              </w:rPr>
            </w:pPr>
            <w:r>
              <w:rPr>
                <w:rFonts w:hint="eastAsia" w:ascii="仿宋" w:hAnsi="仿宋" w:eastAsia="仿宋"/>
                <w:szCs w:val="21"/>
              </w:rPr>
              <w:t>6.工作压力：0.2-0.9mpa</w:t>
            </w:r>
          </w:p>
          <w:p w14:paraId="31EA426D">
            <w:pPr>
              <w:widowControl w:val="0"/>
              <w:spacing w:line="276" w:lineRule="auto"/>
              <w:rPr>
                <w:rFonts w:ascii="仿宋" w:hAnsi="仿宋" w:eastAsia="仿宋"/>
                <w:szCs w:val="21"/>
              </w:rPr>
            </w:pPr>
            <w:r>
              <w:rPr>
                <w:rFonts w:hint="eastAsia" w:ascii="仿宋" w:hAnsi="仿宋" w:eastAsia="仿宋"/>
                <w:szCs w:val="21"/>
              </w:rPr>
              <w:t>7.流量：4.5-6.5L/min</w:t>
            </w:r>
          </w:p>
          <w:p w14:paraId="7BCDFAD0">
            <w:pPr>
              <w:widowControl w:val="0"/>
              <w:spacing w:line="276" w:lineRule="auto"/>
              <w:rPr>
                <w:rFonts w:ascii="仿宋" w:hAnsi="仿宋" w:eastAsia="仿宋"/>
                <w:szCs w:val="21"/>
              </w:rPr>
            </w:pPr>
            <w:r>
              <w:rPr>
                <w:rFonts w:hint="eastAsia" w:ascii="宋体" w:hAnsi="宋体" w:eastAsia="宋体" w:cs="宋体"/>
                <w:color w:val="auto"/>
                <w:spacing w:val="-4"/>
                <w:sz w:val="24"/>
                <w:szCs w:val="24"/>
                <w:highlight w:val="none"/>
              </w:rPr>
              <w:t>▲</w:t>
            </w:r>
            <w:r>
              <w:rPr>
                <w:rFonts w:hint="eastAsia" w:ascii="仿宋" w:hAnsi="仿宋" w:eastAsia="仿宋"/>
                <w:szCs w:val="21"/>
              </w:rPr>
              <w:t>8.电池：12V12Ah</w:t>
            </w:r>
          </w:p>
          <w:p w14:paraId="1067D83D">
            <w:pPr>
              <w:widowControl w:val="0"/>
              <w:spacing w:line="276" w:lineRule="auto"/>
              <w:rPr>
                <w:rFonts w:hint="eastAsia" w:ascii="仿宋" w:hAnsi="仿宋" w:eastAsia="仿宋" w:cs="Arial"/>
                <w:snapToGrid w:val="0"/>
                <w:color w:val="000000"/>
                <w:kern w:val="0"/>
                <w:sz w:val="21"/>
                <w:szCs w:val="21"/>
                <w:lang w:val="en-US" w:eastAsia="en-US" w:bidi="ar-SA"/>
              </w:rPr>
            </w:pPr>
            <w:r>
              <w:rPr>
                <w:rFonts w:hint="eastAsia" w:ascii="仿宋" w:hAnsi="仿宋" w:eastAsia="仿宋"/>
                <w:szCs w:val="21"/>
              </w:rPr>
              <w:t>9.尺寸：75*40*85cm(长*宽*高)</w:t>
            </w:r>
          </w:p>
        </w:tc>
        <w:tc>
          <w:tcPr>
            <w:tcW w:w="1056" w:type="dxa"/>
            <w:shd w:val="clear" w:color="auto" w:fill="auto"/>
            <w:noWrap w:val="0"/>
            <w:vAlign w:val="center"/>
          </w:tcPr>
          <w:p w14:paraId="2AC5A3CF">
            <w:pPr>
              <w:widowControl w:val="0"/>
              <w:spacing w:line="276" w:lineRule="auto"/>
              <w:jc w:val="center"/>
              <w:rPr>
                <w:rFonts w:hint="default" w:ascii="仿宋" w:hAnsi="仿宋" w:eastAsia="仿宋" w:cs="Arial"/>
                <w:snapToGrid w:val="0"/>
                <w:color w:val="000000"/>
                <w:kern w:val="0"/>
                <w:sz w:val="21"/>
                <w:szCs w:val="21"/>
                <w:lang w:val="en-US" w:eastAsia="zh-CN" w:bidi="ar-SA"/>
              </w:rPr>
            </w:pPr>
            <w:r>
              <w:rPr>
                <w:rFonts w:hint="eastAsia" w:ascii="仿宋" w:hAnsi="仿宋" w:eastAsia="仿宋" w:cs="Arial"/>
                <w:snapToGrid w:val="0"/>
                <w:color w:val="000000"/>
                <w:kern w:val="0"/>
                <w:sz w:val="21"/>
                <w:szCs w:val="21"/>
                <w:lang w:val="en-US" w:eastAsia="zh-CN" w:bidi="ar-SA"/>
              </w:rPr>
              <w:t>100个</w:t>
            </w:r>
          </w:p>
        </w:tc>
      </w:tr>
    </w:tbl>
    <w:p w14:paraId="23F8771A">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2、</w:t>
      </w:r>
      <w:r>
        <w:rPr>
          <w:rFonts w:hint="eastAsia" w:ascii="宋体" w:hAnsi="宋体" w:eastAsia="宋体" w:cs="宋体"/>
          <w:sz w:val="24"/>
          <w:szCs w:val="24"/>
          <w:highlight w:val="none"/>
          <w:lang w:val="en-US" w:eastAsia="zh-CN"/>
        </w:rPr>
        <w:t>合同履行期限（供货期）：自</w:t>
      </w:r>
      <w:r>
        <w:rPr>
          <w:rFonts w:hint="eastAsia" w:ascii="宋体" w:hAnsi="宋体" w:eastAsia="宋体" w:cs="宋体"/>
          <w:snapToGrid w:val="0"/>
          <w:color w:val="000000"/>
          <w:kern w:val="0"/>
          <w:sz w:val="24"/>
          <w:szCs w:val="24"/>
          <w:highlight w:val="none"/>
          <w:lang w:val="en-US" w:eastAsia="zh-CN" w:bidi="ar-SA"/>
        </w:rPr>
        <w:t>合同签订之日起30日内</w:t>
      </w:r>
      <w:r>
        <w:rPr>
          <w:rFonts w:hint="eastAsia" w:ascii="宋体" w:hAnsi="宋体" w:eastAsia="宋体" w:cs="宋体"/>
          <w:sz w:val="24"/>
          <w:szCs w:val="24"/>
          <w:highlight w:val="none"/>
          <w:lang w:val="en-US" w:eastAsia="zh-CN"/>
        </w:rPr>
        <w:t>完成设备的供货</w:t>
      </w:r>
    </w:p>
    <w:p w14:paraId="578364D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3、供货地点：甲方指定位置；</w:t>
      </w:r>
    </w:p>
    <w:p w14:paraId="4891BF2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4、质量标准：达到国家及相关部门要求的质量标准。</w:t>
      </w:r>
    </w:p>
    <w:p w14:paraId="4762741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default" w:ascii="宋体" w:hAnsi="宋体" w:eastAsia="宋体" w:cs="宋体"/>
          <w:sz w:val="24"/>
          <w:szCs w:val="24"/>
          <w:highlight w:val="yellow"/>
          <w:lang w:val="en-US" w:eastAsia="zh-CN"/>
        </w:rPr>
      </w:pPr>
      <w:r>
        <w:rPr>
          <w:rFonts w:hint="eastAsia" w:ascii="宋体" w:hAnsi="宋体" w:eastAsia="宋体" w:cs="宋体"/>
          <w:sz w:val="24"/>
          <w:szCs w:val="24"/>
          <w:lang w:val="en-US" w:eastAsia="zh-CN"/>
        </w:rPr>
        <w:t>5、报价要求：本次报价为人民币报价，投标报价应包括：服务本身价格、包装费、运输费用、二次搬运费、损耗、安装费、技术指导、税金费用、伴随服务过程中备件费、专用工具费、伴随产品资料费、技术服务费、技术考察费、自检费及验收合格前和质保期内发生的一切费用、应当提供的伴随服务/售后服务费用以及及招标文件要求的供应商需要支付的所有费用。因中标供应商自身原因造成漏报、少报皆由其自行承担责任，采购人不再补偿。</w:t>
      </w:r>
    </w:p>
    <w:p w14:paraId="183DB54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二、供应商运输及售后</w:t>
      </w:r>
    </w:p>
    <w:p w14:paraId="09D5728D">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1、质保期:产品验收合格之日起不少于一年。</w:t>
      </w:r>
    </w:p>
    <w:p w14:paraId="6A3BBDDB">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2、从验收之日起，质保期内出现产品自身质量问题的，免费维修及保养服务。质保期内非采购人的人为原因而出现产品质量问题，由中标单位负责包修、包换或包退，并承担因此而产生的一切费用。</w:t>
      </w:r>
    </w:p>
    <w:p w14:paraId="5005A64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售后服务响应时间：提供7×24小时热线技术服务，接到用户报修电话后对故障2小时内响应，如有必要现场维修，4小时内维修工程师到达维修现场，无偿提供配套设备保障设备正常运行，最长不超过48小时到达现场，特殊情况除外。</w:t>
      </w:r>
    </w:p>
    <w:p w14:paraId="3BDC4D32">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4、质保期满后，提供免费上门，维修费用按材料成本价收取。</w:t>
      </w:r>
    </w:p>
    <w:p w14:paraId="5F67AB94">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5、产品要符合招标文件各项技术需求，中标单位负责安装调试保证运行正常，要求中标单位对所涉及的部门、人员提供免费培训服务及必要的技术培训服务，直至采购人相关操作人员完全熟练掌握。</w:t>
      </w:r>
      <w:bookmarkStart w:id="7" w:name="_Toc359347126"/>
      <w:bookmarkStart w:id="8" w:name="_Toc359247505"/>
    </w:p>
    <w:p w14:paraId="27488C7F">
      <w:pPr>
        <w:keepNext w:val="0"/>
        <w:keepLines w:val="0"/>
        <w:pageBreakBefore w:val="0"/>
        <w:wordWrap/>
        <w:overflowPunct/>
        <w:topLinePunct w:val="0"/>
        <w:bidi w:val="0"/>
        <w:spacing w:line="46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6.系统日常维护培训</w:t>
      </w:r>
      <w:bookmarkEnd w:id="7"/>
      <w:bookmarkEnd w:id="8"/>
      <w:r>
        <w:rPr>
          <w:rFonts w:hint="eastAsia" w:ascii="宋体" w:hAnsi="宋体" w:eastAsia="宋体" w:cs="宋体"/>
          <w:sz w:val="24"/>
          <w:szCs w:val="24"/>
          <w:highlight w:val="none"/>
          <w:lang w:val="en-US" w:eastAsia="zh-CN"/>
        </w:rPr>
        <w:t>：对学校技术人员和系统维护人员进行技术培训，以确保系统能稳定运行。培训内容包括：学校信息化建设相关基础知识；相关设备使用、应用系统的使用、技术架构、常见故障排除等内容；各项管理维护工具的运用，信息安全培训。</w:t>
      </w:r>
    </w:p>
    <w:p w14:paraId="0FFC538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三、验收标准</w:t>
      </w:r>
    </w:p>
    <w:p w14:paraId="0F61F5EE">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1、供货单位提供的所有货物应具有全新的、完好的标准包装。如遇交付前已被拆封接收方有权拒绝接收或要求更换，因此造成的一切损失由中标人承担。</w:t>
      </w:r>
    </w:p>
    <w:p w14:paraId="0A3AF65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2、最终用户负责对设备的数量和质量进行验收（包括但不限于采购货物、品牌、型号、数量、技术参数等），并出具有验收人和单位负责人签字的验收单。</w:t>
      </w:r>
    </w:p>
    <w:p w14:paraId="06689180">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采购人依据采购合同，对所有的货物进行验收，除按照招投标技术参数执行，还须注重实际供货。如发现所交付的货物有次品、损坏或其它不符合合同规定之情形者，采购人做出详尽的现场记录。此现场记录可用作缺失、更换货物的有效证据。中标人按采购人验收报告在限期内进行补货、更换货物，由此产生的有关费用由中标人承担。逾期未完成货物交付的，由中标人承担相关的违约责任。</w:t>
      </w:r>
    </w:p>
    <w:p w14:paraId="4319E3E2">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4、验收按本招标文件各项技术参数指标要求执行，经测试检验合格后供需双方签署验收报告。</w:t>
      </w:r>
    </w:p>
    <w:p w14:paraId="390569C2">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四、其他要求</w:t>
      </w:r>
    </w:p>
    <w:p w14:paraId="0EDEE517">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sectPr>
          <w:footerReference r:id="rId8" w:type="default"/>
          <w:pgSz w:w="11907" w:h="16840"/>
          <w:pgMar w:top="1311" w:right="1010" w:bottom="1216" w:left="1133" w:header="0" w:footer="1053" w:gutter="0"/>
          <w:cols w:space="720" w:num="1"/>
        </w:sectPr>
      </w:pPr>
      <w:r>
        <w:rPr>
          <w:rFonts w:hint="eastAsia" w:ascii="宋体" w:hAnsi="宋体" w:eastAsia="宋体" w:cs="宋体"/>
          <w:sz w:val="24"/>
          <w:szCs w:val="24"/>
          <w:lang w:val="en-US" w:eastAsia="zh-CN"/>
        </w:rPr>
        <w:t>供货时要求投标人就所投产品提供生产厂家完整的随机资料，包括完整的使用和维修手册、产品说明书等，同时采购人有权要求投标人对产品的合法供货渠道进行说明，经核实如投标人提供非法渠道的商品，视为欺诈，为维护采购人的合法权益，投标人要承担商品价值双倍的赔偿；同时，依据国家法律法规追究其他责任，并连带追究所投产品生产企业的责任。</w:t>
      </w:r>
    </w:p>
    <w:p w14:paraId="31C5509D">
      <w:pPr>
        <w:numPr>
          <w:ilvl w:val="0"/>
          <w:numId w:val="0"/>
        </w:numPr>
        <w:spacing w:before="101" w:line="225" w:lineRule="auto"/>
        <w:jc w:val="center"/>
        <w:outlineLvl w:val="0"/>
        <w:rPr>
          <w:rFonts w:hint="default" w:ascii="宋体" w:hAnsi="宋体" w:eastAsia="宋体" w:cs="宋体"/>
          <w:spacing w:val="5"/>
          <w:sz w:val="24"/>
          <w:szCs w:val="24"/>
          <w:lang w:val="en-US" w:eastAsia="zh-CN"/>
        </w:rPr>
      </w:pPr>
      <w:bookmarkStart w:id="9" w:name="bookmark8"/>
      <w:bookmarkEnd w:id="9"/>
      <w:bookmarkStart w:id="10" w:name="bookmark10"/>
      <w:bookmarkEnd w:id="10"/>
      <w:r>
        <w:rPr>
          <w:rFonts w:hint="eastAsia" w:ascii="宋体" w:hAnsi="宋体" w:eastAsia="宋体" w:cs="宋体"/>
          <w:snapToGrid w:val="0"/>
          <w:color w:val="000000"/>
          <w:spacing w:val="5"/>
          <w:kern w:val="0"/>
          <w:sz w:val="44"/>
          <w:szCs w:val="44"/>
          <w:lang w:val="en-US" w:eastAsia="en-US" w:bidi="ar-SA"/>
        </w:rPr>
        <w:t>第四章</w:t>
      </w:r>
      <w:r>
        <w:rPr>
          <w:rFonts w:hint="eastAsia" w:ascii="宋体" w:hAnsi="宋体" w:eastAsia="宋体" w:cs="宋体"/>
          <w:snapToGrid w:val="0"/>
          <w:color w:val="000000"/>
          <w:spacing w:val="5"/>
          <w:kern w:val="0"/>
          <w:sz w:val="44"/>
          <w:szCs w:val="44"/>
          <w:lang w:val="en-US" w:eastAsia="zh-CN" w:bidi="ar-SA"/>
        </w:rPr>
        <w:t>项目合同书范本</w:t>
      </w:r>
    </w:p>
    <w:p w14:paraId="166A59BC">
      <w:pPr>
        <w:numPr>
          <w:ilvl w:val="0"/>
          <w:numId w:val="0"/>
        </w:numPr>
        <w:spacing w:before="101" w:line="225" w:lineRule="auto"/>
        <w:jc w:val="center"/>
        <w:outlineLvl w:val="0"/>
        <w:rPr>
          <w:rFonts w:hint="eastAsia" w:ascii="宋体" w:hAnsi="宋体" w:eastAsia="宋体" w:cs="宋体"/>
          <w:sz w:val="32"/>
          <w:szCs w:val="32"/>
        </w:rPr>
      </w:pPr>
      <w:r>
        <w:rPr>
          <w:rFonts w:hint="eastAsia" w:ascii="宋体" w:hAnsi="宋体" w:eastAsia="宋体" w:cs="宋体"/>
          <w:b/>
          <w:bCs/>
          <w:spacing w:val="5"/>
          <w:sz w:val="32"/>
          <w:szCs w:val="32"/>
        </w:rPr>
        <w:t>项目合同书（参考）</w:t>
      </w:r>
    </w:p>
    <w:p w14:paraId="470F6B65">
      <w:pPr>
        <w:pStyle w:val="2"/>
        <w:spacing w:line="290" w:lineRule="auto"/>
        <w:rPr>
          <w:rFonts w:hint="eastAsia" w:ascii="宋体" w:hAnsi="宋体" w:eastAsia="宋体" w:cs="宋体"/>
          <w:sz w:val="24"/>
          <w:szCs w:val="24"/>
        </w:rPr>
      </w:pPr>
    </w:p>
    <w:p w14:paraId="4CFD7402">
      <w:pPr>
        <w:pStyle w:val="2"/>
        <w:spacing w:line="291" w:lineRule="auto"/>
        <w:rPr>
          <w:rFonts w:hint="eastAsia" w:ascii="宋体" w:hAnsi="宋体" w:eastAsia="宋体" w:cs="宋体"/>
          <w:sz w:val="24"/>
          <w:szCs w:val="24"/>
        </w:rPr>
      </w:pPr>
    </w:p>
    <w:p w14:paraId="21D96B14">
      <w:pPr>
        <w:pStyle w:val="2"/>
        <w:spacing w:line="291" w:lineRule="auto"/>
        <w:rPr>
          <w:rFonts w:hint="eastAsia" w:ascii="宋体" w:hAnsi="宋体" w:eastAsia="宋体" w:cs="宋体"/>
          <w:sz w:val="24"/>
          <w:szCs w:val="24"/>
        </w:rPr>
      </w:pPr>
    </w:p>
    <w:p w14:paraId="4B23B459">
      <w:pPr>
        <w:spacing w:before="78" w:line="220" w:lineRule="auto"/>
        <w:rPr>
          <w:rFonts w:hint="eastAsia" w:ascii="宋体" w:hAnsi="宋体" w:eastAsia="宋体" w:cs="宋体"/>
          <w:sz w:val="24"/>
          <w:szCs w:val="24"/>
        </w:rPr>
      </w:pPr>
      <w:r>
        <w:rPr>
          <w:rFonts w:hint="eastAsia" w:ascii="宋体" w:hAnsi="宋体" w:eastAsia="宋体" w:cs="宋体"/>
          <w:spacing w:val="-3"/>
          <w:sz w:val="24"/>
          <w:szCs w:val="24"/>
        </w:rPr>
        <w:t>合同编号：</w:t>
      </w:r>
      <w:r>
        <w:rPr>
          <w:rFonts w:hint="eastAsia" w:ascii="宋体" w:hAnsi="宋体" w:eastAsia="宋体" w:cs="宋体"/>
          <w:sz w:val="24"/>
          <w:szCs w:val="24"/>
          <w:u w:val="single" w:color="auto"/>
        </w:rPr>
        <w:t xml:space="preserve">           </w:t>
      </w:r>
    </w:p>
    <w:p w14:paraId="06B52388">
      <w:pPr>
        <w:pStyle w:val="2"/>
        <w:spacing w:line="248" w:lineRule="auto"/>
        <w:rPr>
          <w:rFonts w:hint="eastAsia" w:ascii="宋体" w:hAnsi="宋体" w:eastAsia="宋体" w:cs="宋体"/>
          <w:sz w:val="24"/>
          <w:szCs w:val="24"/>
        </w:rPr>
      </w:pPr>
    </w:p>
    <w:p w14:paraId="168B1CDB">
      <w:pPr>
        <w:pStyle w:val="2"/>
        <w:spacing w:line="248" w:lineRule="auto"/>
        <w:rPr>
          <w:rFonts w:hint="eastAsia" w:ascii="宋体" w:hAnsi="宋体" w:eastAsia="宋体" w:cs="宋体"/>
          <w:sz w:val="24"/>
          <w:szCs w:val="24"/>
        </w:rPr>
      </w:pPr>
    </w:p>
    <w:p w14:paraId="5365CCE7">
      <w:pPr>
        <w:pStyle w:val="2"/>
        <w:spacing w:line="248" w:lineRule="auto"/>
        <w:rPr>
          <w:rFonts w:hint="eastAsia" w:ascii="宋体" w:hAnsi="宋体" w:eastAsia="宋体" w:cs="宋体"/>
          <w:sz w:val="24"/>
          <w:szCs w:val="24"/>
        </w:rPr>
      </w:pPr>
    </w:p>
    <w:p w14:paraId="06BA4A18">
      <w:pPr>
        <w:pStyle w:val="2"/>
        <w:spacing w:line="248" w:lineRule="auto"/>
        <w:rPr>
          <w:rFonts w:hint="eastAsia" w:ascii="宋体" w:hAnsi="宋体" w:eastAsia="宋体" w:cs="宋体"/>
          <w:sz w:val="24"/>
          <w:szCs w:val="24"/>
        </w:rPr>
      </w:pPr>
    </w:p>
    <w:p w14:paraId="33676291">
      <w:pPr>
        <w:pStyle w:val="2"/>
        <w:spacing w:line="248" w:lineRule="auto"/>
        <w:rPr>
          <w:rFonts w:hint="eastAsia" w:ascii="宋体" w:hAnsi="宋体" w:eastAsia="宋体" w:cs="宋体"/>
          <w:sz w:val="24"/>
          <w:szCs w:val="24"/>
        </w:rPr>
      </w:pPr>
    </w:p>
    <w:p w14:paraId="636B9370">
      <w:pPr>
        <w:pStyle w:val="2"/>
        <w:spacing w:line="248" w:lineRule="auto"/>
        <w:rPr>
          <w:rFonts w:hint="eastAsia" w:ascii="宋体" w:hAnsi="宋体" w:eastAsia="宋体" w:cs="宋体"/>
          <w:sz w:val="24"/>
          <w:szCs w:val="24"/>
        </w:rPr>
      </w:pPr>
    </w:p>
    <w:p w14:paraId="25FF1E63">
      <w:pPr>
        <w:pStyle w:val="2"/>
        <w:spacing w:line="248" w:lineRule="auto"/>
        <w:rPr>
          <w:rFonts w:hint="eastAsia" w:ascii="宋体" w:hAnsi="宋体" w:eastAsia="宋体" w:cs="宋体"/>
          <w:sz w:val="24"/>
          <w:szCs w:val="24"/>
        </w:rPr>
      </w:pPr>
    </w:p>
    <w:p w14:paraId="0C8C36F9">
      <w:pPr>
        <w:pStyle w:val="2"/>
        <w:spacing w:line="249" w:lineRule="auto"/>
        <w:rPr>
          <w:rFonts w:hint="eastAsia" w:ascii="宋体" w:hAnsi="宋体" w:eastAsia="宋体" w:cs="宋体"/>
          <w:sz w:val="24"/>
          <w:szCs w:val="24"/>
        </w:rPr>
      </w:pPr>
    </w:p>
    <w:p w14:paraId="44BE1940">
      <w:pPr>
        <w:pStyle w:val="2"/>
        <w:spacing w:line="249" w:lineRule="auto"/>
        <w:rPr>
          <w:rFonts w:hint="eastAsia" w:ascii="宋体" w:hAnsi="宋体" w:eastAsia="宋体" w:cs="宋体"/>
          <w:sz w:val="24"/>
          <w:szCs w:val="24"/>
        </w:rPr>
      </w:pPr>
    </w:p>
    <w:p w14:paraId="446E6D6C">
      <w:pPr>
        <w:pStyle w:val="2"/>
        <w:spacing w:line="249" w:lineRule="auto"/>
        <w:rPr>
          <w:rFonts w:hint="eastAsia" w:ascii="宋体" w:hAnsi="宋体" w:eastAsia="宋体" w:cs="宋体"/>
          <w:sz w:val="24"/>
          <w:szCs w:val="24"/>
        </w:rPr>
      </w:pPr>
    </w:p>
    <w:p w14:paraId="32D28FFB">
      <w:pPr>
        <w:pStyle w:val="2"/>
        <w:spacing w:line="249" w:lineRule="auto"/>
        <w:rPr>
          <w:rFonts w:hint="eastAsia" w:ascii="宋体" w:hAnsi="宋体" w:eastAsia="宋体" w:cs="宋体"/>
          <w:sz w:val="24"/>
          <w:szCs w:val="24"/>
        </w:rPr>
      </w:pPr>
    </w:p>
    <w:p w14:paraId="01D60C73">
      <w:pPr>
        <w:spacing w:before="78" w:line="219" w:lineRule="auto"/>
        <w:ind w:left="3738"/>
        <w:rPr>
          <w:rFonts w:hint="eastAsia" w:ascii="宋体" w:hAnsi="宋体" w:eastAsia="宋体" w:cs="宋体"/>
          <w:sz w:val="24"/>
          <w:szCs w:val="24"/>
        </w:rPr>
      </w:pPr>
      <w:r>
        <w:rPr>
          <w:rFonts w:hint="eastAsia" w:ascii="宋体" w:hAnsi="宋体" w:eastAsia="宋体" w:cs="宋体"/>
          <w:b/>
          <w:bCs/>
          <w:spacing w:val="-3"/>
          <w:sz w:val="24"/>
          <w:szCs w:val="24"/>
        </w:rPr>
        <w:t>第一部分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合同书</w:t>
      </w:r>
    </w:p>
    <w:p w14:paraId="52505485">
      <w:pPr>
        <w:pStyle w:val="2"/>
        <w:spacing w:line="278" w:lineRule="auto"/>
        <w:rPr>
          <w:rFonts w:hint="eastAsia" w:ascii="宋体" w:hAnsi="宋体" w:eastAsia="宋体" w:cs="宋体"/>
          <w:sz w:val="24"/>
          <w:szCs w:val="24"/>
        </w:rPr>
      </w:pPr>
    </w:p>
    <w:p w14:paraId="78D3C083">
      <w:pPr>
        <w:pStyle w:val="2"/>
        <w:spacing w:line="279" w:lineRule="auto"/>
        <w:rPr>
          <w:rFonts w:hint="eastAsia" w:ascii="宋体" w:hAnsi="宋体" w:eastAsia="宋体" w:cs="宋体"/>
          <w:sz w:val="24"/>
          <w:szCs w:val="24"/>
        </w:rPr>
      </w:pPr>
    </w:p>
    <w:p w14:paraId="2CE0D509">
      <w:pPr>
        <w:pStyle w:val="2"/>
        <w:spacing w:line="279" w:lineRule="auto"/>
        <w:rPr>
          <w:rFonts w:hint="eastAsia" w:ascii="宋体" w:hAnsi="宋体" w:eastAsia="宋体" w:cs="宋体"/>
          <w:sz w:val="24"/>
          <w:szCs w:val="24"/>
        </w:rPr>
      </w:pPr>
    </w:p>
    <w:p w14:paraId="68426A60">
      <w:pPr>
        <w:pStyle w:val="2"/>
        <w:spacing w:line="279" w:lineRule="auto"/>
        <w:rPr>
          <w:rFonts w:hint="eastAsia" w:ascii="宋体" w:hAnsi="宋体" w:eastAsia="宋体" w:cs="宋体"/>
          <w:sz w:val="24"/>
          <w:szCs w:val="24"/>
        </w:rPr>
      </w:pPr>
    </w:p>
    <w:p w14:paraId="6EC8F66A">
      <w:pPr>
        <w:spacing w:before="78" w:line="221" w:lineRule="auto"/>
        <w:ind w:left="962"/>
        <w:rPr>
          <w:rFonts w:hint="eastAsia" w:ascii="宋体" w:hAnsi="宋体" w:eastAsia="宋体" w:cs="宋体"/>
          <w:sz w:val="24"/>
          <w:szCs w:val="24"/>
        </w:rPr>
      </w:pPr>
      <w:r>
        <w:rPr>
          <w:rFonts w:hint="eastAsia" w:ascii="宋体" w:hAnsi="宋体" w:eastAsia="宋体" w:cs="宋体"/>
          <w:spacing w:val="-3"/>
          <w:sz w:val="24"/>
          <w:szCs w:val="24"/>
        </w:rPr>
        <w:t>项目名称：</w:t>
      </w:r>
      <w:r>
        <w:rPr>
          <w:rFonts w:hint="eastAsia" w:ascii="宋体" w:hAnsi="宋体" w:eastAsia="宋体" w:cs="宋体"/>
          <w:sz w:val="24"/>
          <w:szCs w:val="24"/>
          <w:u w:val="single" w:color="auto"/>
        </w:rPr>
        <w:t xml:space="preserve">                                   </w:t>
      </w:r>
    </w:p>
    <w:p w14:paraId="66EE55C1">
      <w:pPr>
        <w:pStyle w:val="2"/>
        <w:spacing w:line="246" w:lineRule="auto"/>
        <w:rPr>
          <w:rFonts w:hint="eastAsia" w:ascii="宋体" w:hAnsi="宋体" w:eastAsia="宋体" w:cs="宋体"/>
          <w:sz w:val="24"/>
          <w:szCs w:val="24"/>
        </w:rPr>
      </w:pPr>
    </w:p>
    <w:p w14:paraId="2BA47001">
      <w:pPr>
        <w:pStyle w:val="2"/>
        <w:spacing w:line="246" w:lineRule="auto"/>
        <w:rPr>
          <w:rFonts w:hint="eastAsia" w:ascii="宋体" w:hAnsi="宋体" w:eastAsia="宋体" w:cs="宋体"/>
          <w:sz w:val="24"/>
          <w:szCs w:val="24"/>
        </w:rPr>
      </w:pPr>
    </w:p>
    <w:p w14:paraId="207A5D34">
      <w:pPr>
        <w:pStyle w:val="2"/>
        <w:spacing w:line="246" w:lineRule="auto"/>
        <w:rPr>
          <w:rFonts w:hint="eastAsia" w:ascii="宋体" w:hAnsi="宋体" w:eastAsia="宋体" w:cs="宋体"/>
          <w:sz w:val="24"/>
          <w:szCs w:val="24"/>
        </w:rPr>
      </w:pPr>
    </w:p>
    <w:p w14:paraId="0C91D32D">
      <w:pPr>
        <w:pStyle w:val="2"/>
        <w:spacing w:line="247" w:lineRule="auto"/>
        <w:rPr>
          <w:rFonts w:hint="eastAsia" w:ascii="宋体" w:hAnsi="宋体" w:eastAsia="宋体" w:cs="宋体"/>
          <w:sz w:val="24"/>
          <w:szCs w:val="24"/>
        </w:rPr>
      </w:pPr>
    </w:p>
    <w:p w14:paraId="639F4C1A">
      <w:pPr>
        <w:pStyle w:val="2"/>
        <w:spacing w:line="247" w:lineRule="auto"/>
        <w:rPr>
          <w:rFonts w:hint="eastAsia" w:ascii="宋体" w:hAnsi="宋体" w:eastAsia="宋体" w:cs="宋体"/>
          <w:sz w:val="24"/>
          <w:szCs w:val="24"/>
        </w:rPr>
      </w:pPr>
    </w:p>
    <w:p w14:paraId="19E12408">
      <w:pPr>
        <w:spacing w:before="78" w:line="222" w:lineRule="auto"/>
        <w:ind w:left="990"/>
        <w:rPr>
          <w:rFonts w:hint="eastAsia" w:ascii="宋体" w:hAnsi="宋体" w:eastAsia="宋体" w:cs="宋体"/>
          <w:sz w:val="24"/>
          <w:szCs w:val="24"/>
        </w:rPr>
      </w:pPr>
      <w:r>
        <w:rPr>
          <w:rFonts w:hint="eastAsia" w:ascii="宋体" w:hAnsi="宋体" w:eastAsia="宋体" w:cs="宋体"/>
          <w:spacing w:val="-14"/>
          <w:sz w:val="24"/>
          <w:szCs w:val="24"/>
        </w:rPr>
        <w:t>甲方：</w:t>
      </w:r>
      <w:r>
        <w:rPr>
          <w:rFonts w:hint="eastAsia" w:ascii="宋体" w:hAnsi="宋体" w:eastAsia="宋体" w:cs="宋体"/>
          <w:sz w:val="24"/>
          <w:szCs w:val="24"/>
          <w:u w:val="single" w:color="auto"/>
        </w:rPr>
        <w:t xml:space="preserve">                                       </w:t>
      </w:r>
    </w:p>
    <w:p w14:paraId="072345C4">
      <w:pPr>
        <w:pStyle w:val="2"/>
        <w:spacing w:line="245" w:lineRule="auto"/>
        <w:rPr>
          <w:rFonts w:hint="eastAsia" w:ascii="宋体" w:hAnsi="宋体" w:eastAsia="宋体" w:cs="宋体"/>
          <w:sz w:val="24"/>
          <w:szCs w:val="24"/>
        </w:rPr>
      </w:pPr>
    </w:p>
    <w:p w14:paraId="1E9D5DCD">
      <w:pPr>
        <w:pStyle w:val="2"/>
        <w:spacing w:line="246" w:lineRule="auto"/>
        <w:rPr>
          <w:rFonts w:hint="eastAsia" w:ascii="宋体" w:hAnsi="宋体" w:eastAsia="宋体" w:cs="宋体"/>
          <w:sz w:val="24"/>
          <w:szCs w:val="24"/>
        </w:rPr>
      </w:pPr>
    </w:p>
    <w:p w14:paraId="10D222B0">
      <w:pPr>
        <w:spacing w:before="78" w:line="222" w:lineRule="auto"/>
        <w:ind w:left="978"/>
        <w:rPr>
          <w:rFonts w:hint="eastAsia" w:ascii="宋体" w:hAnsi="宋体" w:eastAsia="宋体" w:cs="宋体"/>
          <w:sz w:val="24"/>
          <w:szCs w:val="24"/>
        </w:rPr>
      </w:pPr>
      <w:r>
        <w:rPr>
          <w:rFonts w:hint="eastAsia" w:ascii="宋体" w:hAnsi="宋体" w:eastAsia="宋体" w:cs="宋体"/>
          <w:spacing w:val="-10"/>
          <w:sz w:val="24"/>
          <w:szCs w:val="24"/>
        </w:rPr>
        <w:t>乙方：</w:t>
      </w:r>
      <w:r>
        <w:rPr>
          <w:rFonts w:hint="eastAsia" w:ascii="宋体" w:hAnsi="宋体" w:eastAsia="宋体" w:cs="宋体"/>
          <w:sz w:val="24"/>
          <w:szCs w:val="24"/>
          <w:u w:val="single" w:color="auto"/>
        </w:rPr>
        <w:t xml:space="preserve">                                       </w:t>
      </w:r>
    </w:p>
    <w:p w14:paraId="4AADBFA5">
      <w:pPr>
        <w:pStyle w:val="2"/>
        <w:spacing w:line="247" w:lineRule="auto"/>
        <w:rPr>
          <w:rFonts w:hint="eastAsia" w:ascii="宋体" w:hAnsi="宋体" w:eastAsia="宋体" w:cs="宋体"/>
          <w:sz w:val="24"/>
          <w:szCs w:val="24"/>
        </w:rPr>
      </w:pPr>
    </w:p>
    <w:p w14:paraId="5F28681C">
      <w:pPr>
        <w:pStyle w:val="2"/>
        <w:spacing w:line="247" w:lineRule="auto"/>
        <w:rPr>
          <w:rFonts w:hint="eastAsia" w:ascii="宋体" w:hAnsi="宋体" w:eastAsia="宋体" w:cs="宋体"/>
          <w:sz w:val="24"/>
          <w:szCs w:val="24"/>
        </w:rPr>
      </w:pPr>
    </w:p>
    <w:p w14:paraId="3133F859">
      <w:pPr>
        <w:spacing w:before="78" w:line="223" w:lineRule="auto"/>
        <w:ind w:left="959"/>
        <w:rPr>
          <w:rFonts w:hint="eastAsia" w:ascii="宋体" w:hAnsi="宋体" w:eastAsia="宋体" w:cs="宋体"/>
          <w:sz w:val="24"/>
          <w:szCs w:val="24"/>
        </w:rPr>
      </w:pPr>
      <w:r>
        <w:rPr>
          <w:rFonts w:hint="eastAsia" w:ascii="宋体" w:hAnsi="宋体" w:eastAsia="宋体" w:cs="宋体"/>
          <w:spacing w:val="-3"/>
          <w:sz w:val="24"/>
          <w:szCs w:val="24"/>
        </w:rPr>
        <w:t>签订地：</w:t>
      </w:r>
      <w:r>
        <w:rPr>
          <w:rFonts w:hint="eastAsia" w:ascii="宋体" w:hAnsi="宋体" w:eastAsia="宋体" w:cs="宋体"/>
          <w:sz w:val="24"/>
          <w:szCs w:val="24"/>
          <w:u w:val="single" w:color="auto"/>
        </w:rPr>
        <w:t xml:space="preserve">                                     </w:t>
      </w:r>
    </w:p>
    <w:p w14:paraId="41A579EE">
      <w:pPr>
        <w:pStyle w:val="2"/>
        <w:spacing w:line="245" w:lineRule="auto"/>
        <w:rPr>
          <w:rFonts w:hint="eastAsia" w:ascii="宋体" w:hAnsi="宋体" w:eastAsia="宋体" w:cs="宋体"/>
          <w:sz w:val="24"/>
          <w:szCs w:val="24"/>
        </w:rPr>
      </w:pPr>
    </w:p>
    <w:p w14:paraId="62578D22">
      <w:pPr>
        <w:pStyle w:val="2"/>
        <w:spacing w:line="245" w:lineRule="auto"/>
        <w:rPr>
          <w:rFonts w:hint="eastAsia" w:ascii="宋体" w:hAnsi="宋体" w:eastAsia="宋体" w:cs="宋体"/>
          <w:sz w:val="24"/>
          <w:szCs w:val="24"/>
        </w:rPr>
      </w:pPr>
    </w:p>
    <w:p w14:paraId="745078D0">
      <w:pPr>
        <w:spacing w:before="79" w:line="220" w:lineRule="auto"/>
        <w:ind w:left="959"/>
        <w:rPr>
          <w:rFonts w:hint="eastAsia" w:ascii="宋体" w:hAnsi="宋体" w:eastAsia="宋体" w:cs="宋体"/>
          <w:sz w:val="24"/>
          <w:szCs w:val="24"/>
        </w:rPr>
      </w:pPr>
      <w:r>
        <w:rPr>
          <w:rFonts w:hint="eastAsia" w:ascii="宋体" w:hAnsi="宋体" w:eastAsia="宋体" w:cs="宋体"/>
          <w:spacing w:val="-2"/>
          <w:sz w:val="24"/>
          <w:szCs w:val="24"/>
        </w:rPr>
        <w:t>签订日期：</w:t>
      </w:r>
      <w:r>
        <w:rPr>
          <w:rFonts w:hint="eastAsia" w:ascii="宋体" w:hAnsi="宋体" w:eastAsia="宋体" w:cs="宋体"/>
          <w:spacing w:val="-2"/>
          <w:sz w:val="24"/>
          <w:szCs w:val="24"/>
          <w:u w:val="single" w:color="auto"/>
        </w:rPr>
        <w:t xml:space="preserve">               </w:t>
      </w:r>
      <w:r>
        <w:rPr>
          <w:rFonts w:hint="eastAsia" w:ascii="宋体" w:hAnsi="宋体" w:eastAsia="宋体" w:cs="宋体"/>
          <w:spacing w:val="-100"/>
          <w:sz w:val="24"/>
          <w:szCs w:val="24"/>
        </w:rPr>
        <w:t xml:space="preserve"> </w:t>
      </w:r>
      <w:r>
        <w:rPr>
          <w:rFonts w:hint="eastAsia" w:ascii="宋体" w:hAnsi="宋体" w:eastAsia="宋体" w:cs="宋体"/>
          <w:spacing w:val="-2"/>
          <w:sz w:val="24"/>
          <w:szCs w:val="24"/>
        </w:rPr>
        <w:t>年</w:t>
      </w:r>
      <w:r>
        <w:rPr>
          <w:rFonts w:hint="eastAsia" w:ascii="宋体" w:hAnsi="宋体" w:eastAsia="宋体" w:cs="宋体"/>
          <w:spacing w:val="20"/>
          <w:sz w:val="24"/>
          <w:szCs w:val="24"/>
          <w:u w:val="single" w:color="auto"/>
        </w:rPr>
        <w:t xml:space="preserve">      </w:t>
      </w:r>
      <w:r>
        <w:rPr>
          <w:rFonts w:hint="eastAsia" w:ascii="宋体" w:hAnsi="宋体" w:eastAsia="宋体" w:cs="宋体"/>
          <w:spacing w:val="-105"/>
          <w:sz w:val="24"/>
          <w:szCs w:val="24"/>
        </w:rPr>
        <w:t xml:space="preserve"> </w:t>
      </w:r>
      <w:r>
        <w:rPr>
          <w:rFonts w:hint="eastAsia" w:ascii="宋体" w:hAnsi="宋体" w:eastAsia="宋体" w:cs="宋体"/>
          <w:spacing w:val="-2"/>
          <w:sz w:val="24"/>
          <w:szCs w:val="24"/>
        </w:rPr>
        <w:t>月</w:t>
      </w:r>
      <w:r>
        <w:rPr>
          <w:rFonts w:hint="eastAsia" w:ascii="宋体" w:hAnsi="宋体" w:eastAsia="宋体" w:cs="宋体"/>
          <w:spacing w:val="20"/>
          <w:sz w:val="24"/>
          <w:szCs w:val="24"/>
          <w:u w:val="single" w:color="auto"/>
        </w:rPr>
        <w:t xml:space="preserve">      </w:t>
      </w:r>
      <w:r>
        <w:rPr>
          <w:rFonts w:hint="eastAsia" w:ascii="宋体" w:hAnsi="宋体" w:eastAsia="宋体" w:cs="宋体"/>
          <w:spacing w:val="-69"/>
          <w:sz w:val="24"/>
          <w:szCs w:val="24"/>
        </w:rPr>
        <w:t xml:space="preserve"> </w:t>
      </w:r>
      <w:r>
        <w:rPr>
          <w:rFonts w:hint="eastAsia" w:ascii="宋体" w:hAnsi="宋体" w:eastAsia="宋体" w:cs="宋体"/>
          <w:spacing w:val="-2"/>
          <w:sz w:val="24"/>
          <w:szCs w:val="24"/>
        </w:rPr>
        <w:t>日</w:t>
      </w:r>
    </w:p>
    <w:p w14:paraId="2EF488A7">
      <w:pPr>
        <w:spacing w:line="220" w:lineRule="auto"/>
        <w:rPr>
          <w:rFonts w:hint="eastAsia" w:ascii="宋体" w:hAnsi="宋体" w:eastAsia="宋体" w:cs="宋体"/>
          <w:sz w:val="24"/>
          <w:szCs w:val="24"/>
        </w:rPr>
        <w:sectPr>
          <w:footerReference r:id="rId9" w:type="default"/>
          <w:pgSz w:w="11907" w:h="16840"/>
          <w:pgMar w:top="1431" w:right="1786" w:bottom="1216" w:left="1320" w:header="0" w:footer="1053" w:gutter="0"/>
          <w:cols w:space="720" w:num="1"/>
        </w:sectPr>
      </w:pPr>
    </w:p>
    <w:p w14:paraId="270EB7CD">
      <w:pPr>
        <w:spacing w:before="318" w:line="422" w:lineRule="auto"/>
        <w:ind w:firstLine="3"/>
        <w:jc w:val="both"/>
        <w:rPr>
          <w:rFonts w:hint="eastAsia" w:ascii="宋体" w:hAnsi="宋体" w:eastAsia="宋体" w:cs="宋体"/>
          <w:sz w:val="24"/>
          <w:szCs w:val="24"/>
        </w:rPr>
      </w:pPr>
      <w:r>
        <w:rPr>
          <w:rFonts w:hint="eastAsia" w:ascii="宋体" w:hAnsi="宋体" w:eastAsia="宋体" w:cs="宋体"/>
          <w:spacing w:val="-1"/>
          <w:sz w:val="24"/>
          <w:szCs w:val="24"/>
          <w:u w:val="single" w:color="auto"/>
        </w:rPr>
        <w:t>页项目名称）</w:t>
      </w:r>
      <w:r>
        <w:rPr>
          <w:rFonts w:hint="eastAsia" w:ascii="宋体" w:hAnsi="宋体" w:eastAsia="宋体" w:cs="宋体"/>
          <w:spacing w:val="53"/>
          <w:sz w:val="24"/>
          <w:szCs w:val="24"/>
          <w:u w:val="single" w:color="auto"/>
        </w:rPr>
        <w:t xml:space="preserve">  </w:t>
      </w:r>
      <w:r>
        <w:rPr>
          <w:rFonts w:hint="eastAsia" w:ascii="宋体" w:hAnsi="宋体" w:eastAsia="宋体" w:cs="宋体"/>
          <w:spacing w:val="-106"/>
          <w:sz w:val="24"/>
          <w:szCs w:val="24"/>
        </w:rPr>
        <w:t xml:space="preserve"> </w:t>
      </w:r>
      <w:r>
        <w:rPr>
          <w:rFonts w:hint="eastAsia" w:ascii="宋体" w:hAnsi="宋体" w:eastAsia="宋体" w:cs="宋体"/>
          <w:spacing w:val="-1"/>
          <w:sz w:val="24"/>
          <w:szCs w:val="24"/>
        </w:rPr>
        <w:t>项目进行了招标。经</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
          <w:sz w:val="24"/>
          <w:szCs w:val="24"/>
          <w:u w:val="single" w:color="auto"/>
        </w:rPr>
        <w:t>（相关评定主体名称）</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12"/>
          <w:sz w:val="24"/>
          <w:szCs w:val="24"/>
        </w:rPr>
        <w:t xml:space="preserve"> </w:t>
      </w:r>
      <w:r>
        <w:rPr>
          <w:rFonts w:hint="eastAsia" w:ascii="宋体" w:hAnsi="宋体" w:eastAsia="宋体" w:cs="宋体"/>
          <w:spacing w:val="-1"/>
          <w:sz w:val="24"/>
          <w:szCs w:val="24"/>
        </w:rPr>
        <w:t>评定</w:t>
      </w:r>
      <w:r>
        <w:rPr>
          <w:rFonts w:hint="eastAsia" w:ascii="宋体" w:hAnsi="宋体" w:eastAsia="宋体" w:cs="宋体"/>
          <w:spacing w:val="-16"/>
          <w:sz w:val="24"/>
          <w:szCs w:val="24"/>
        </w:rPr>
        <w:t>，</w:t>
      </w:r>
      <w:r>
        <w:rPr>
          <w:rFonts w:hint="eastAsia" w:ascii="宋体" w:hAnsi="宋体" w:eastAsia="宋体" w:cs="宋体"/>
          <w:spacing w:val="54"/>
          <w:sz w:val="24"/>
          <w:szCs w:val="24"/>
          <w:u w:val="single" w:color="auto"/>
        </w:rPr>
        <w:t xml:space="preserve">  </w:t>
      </w:r>
      <w:r>
        <w:rPr>
          <w:rFonts w:hint="eastAsia" w:ascii="宋体" w:hAnsi="宋体" w:eastAsia="宋体" w:cs="宋体"/>
          <w:spacing w:val="-16"/>
          <w:sz w:val="24"/>
          <w:szCs w:val="24"/>
          <w:u w:val="single" w:color="auto"/>
        </w:rPr>
        <w:t>（</w:t>
      </w:r>
      <w:r>
        <w:rPr>
          <w:rFonts w:hint="eastAsia" w:ascii="宋体" w:hAnsi="宋体" w:eastAsia="宋体" w:cs="宋体"/>
          <w:spacing w:val="-1"/>
          <w:sz w:val="24"/>
          <w:szCs w:val="24"/>
          <w:u w:val="single" w:color="auto"/>
        </w:rPr>
        <w:t>中标供应</w:t>
      </w:r>
      <w:r>
        <w:rPr>
          <w:rFonts w:hint="eastAsia" w:ascii="宋体" w:hAnsi="宋体" w:eastAsia="宋体" w:cs="宋体"/>
          <w:sz w:val="24"/>
          <w:szCs w:val="24"/>
        </w:rPr>
        <w:t xml:space="preserve"> </w:t>
      </w:r>
      <w:r>
        <w:rPr>
          <w:rFonts w:hint="eastAsia" w:ascii="宋体" w:hAnsi="宋体" w:eastAsia="宋体" w:cs="宋体"/>
          <w:spacing w:val="1"/>
          <w:sz w:val="24"/>
          <w:szCs w:val="24"/>
          <w:u w:val="single" w:color="auto"/>
        </w:rPr>
        <w:t xml:space="preserve">商名称） </w:t>
      </w:r>
      <w:r>
        <w:rPr>
          <w:rFonts w:hint="eastAsia" w:ascii="宋体" w:hAnsi="宋体" w:eastAsia="宋体" w:cs="宋体"/>
          <w:spacing w:val="-107"/>
          <w:sz w:val="24"/>
          <w:szCs w:val="24"/>
        </w:rPr>
        <w:t xml:space="preserve"> </w:t>
      </w:r>
      <w:r>
        <w:rPr>
          <w:rFonts w:hint="eastAsia" w:ascii="宋体" w:hAnsi="宋体" w:eastAsia="宋体" w:cs="宋体"/>
          <w:spacing w:val="1"/>
          <w:sz w:val="24"/>
          <w:szCs w:val="24"/>
        </w:rPr>
        <w:t>为该项目中标供应商。现于中标通</w:t>
      </w:r>
      <w:r>
        <w:rPr>
          <w:rFonts w:hint="eastAsia" w:ascii="宋体" w:hAnsi="宋体" w:eastAsia="宋体" w:cs="宋体"/>
          <w:sz w:val="24"/>
          <w:szCs w:val="24"/>
        </w:rPr>
        <w:t xml:space="preserve">知书发出之日起三十日内，按照竞争性磋商 </w:t>
      </w:r>
      <w:r>
        <w:rPr>
          <w:rFonts w:hint="eastAsia" w:ascii="宋体" w:hAnsi="宋体" w:eastAsia="宋体" w:cs="宋体"/>
          <w:spacing w:val="-1"/>
          <w:sz w:val="24"/>
          <w:szCs w:val="24"/>
        </w:rPr>
        <w:t>文件确定的事项签订本合同。</w:t>
      </w:r>
    </w:p>
    <w:p w14:paraId="1A32F7F5">
      <w:pPr>
        <w:spacing w:before="34" w:line="424" w:lineRule="auto"/>
        <w:ind w:firstLine="479"/>
        <w:rPr>
          <w:rFonts w:hint="eastAsia" w:ascii="宋体" w:hAnsi="宋体" w:eastAsia="宋体" w:cs="宋体"/>
          <w:sz w:val="24"/>
          <w:szCs w:val="24"/>
        </w:rPr>
      </w:pPr>
      <w:r>
        <w:rPr>
          <w:rFonts w:hint="eastAsia" w:ascii="宋体" w:hAnsi="宋体" w:eastAsia="宋体" w:cs="宋体"/>
          <w:spacing w:val="-2"/>
          <w:sz w:val="24"/>
          <w:szCs w:val="24"/>
        </w:rPr>
        <w:t>根据《中华人民共和国民法典》、《中华人民共和国招标投</w:t>
      </w:r>
      <w:r>
        <w:rPr>
          <w:rFonts w:hint="eastAsia" w:ascii="宋体" w:hAnsi="宋体" w:eastAsia="宋体" w:cs="宋体"/>
          <w:spacing w:val="-3"/>
          <w:sz w:val="24"/>
          <w:szCs w:val="24"/>
        </w:rPr>
        <w:t>标法》等相关法律法规之</w:t>
      </w:r>
      <w:r>
        <w:rPr>
          <w:rFonts w:hint="eastAsia" w:ascii="宋体" w:hAnsi="宋体" w:eastAsia="宋体" w:cs="宋体"/>
          <w:sz w:val="24"/>
          <w:szCs w:val="24"/>
        </w:rPr>
        <w:t xml:space="preserve"> </w:t>
      </w:r>
      <w:r>
        <w:rPr>
          <w:rFonts w:hint="eastAsia" w:ascii="宋体" w:hAnsi="宋体" w:eastAsia="宋体" w:cs="宋体"/>
          <w:spacing w:val="-2"/>
          <w:sz w:val="24"/>
          <w:szCs w:val="24"/>
        </w:rPr>
        <w:t>规定，按照平等、</w:t>
      </w:r>
      <w:r>
        <w:rPr>
          <w:rFonts w:hint="eastAsia" w:ascii="宋体" w:hAnsi="宋体" w:eastAsia="宋体" w:cs="宋体"/>
          <w:spacing w:val="-57"/>
          <w:sz w:val="24"/>
          <w:szCs w:val="24"/>
        </w:rPr>
        <w:t xml:space="preserve"> </w:t>
      </w:r>
      <w:r>
        <w:rPr>
          <w:rFonts w:hint="eastAsia" w:ascii="宋体" w:hAnsi="宋体" w:eastAsia="宋体" w:cs="宋体"/>
          <w:spacing w:val="-2"/>
          <w:sz w:val="24"/>
          <w:szCs w:val="24"/>
        </w:rPr>
        <w:t>自愿、公平和诚实信用的原则，经</w:t>
      </w:r>
      <w:r>
        <w:rPr>
          <w:rFonts w:hint="eastAsia" w:ascii="宋体" w:hAnsi="宋体" w:eastAsia="宋体" w:cs="宋体"/>
          <w:spacing w:val="-2"/>
          <w:sz w:val="24"/>
          <w:szCs w:val="24"/>
          <w:u w:val="single" w:color="auto"/>
        </w:rPr>
        <w:t xml:space="preserve">   （招标人名称）   </w:t>
      </w:r>
      <w:r>
        <w:rPr>
          <w:rFonts w:hint="eastAsia" w:ascii="宋体" w:hAnsi="宋体" w:eastAsia="宋体" w:cs="宋体"/>
          <w:spacing w:val="-68"/>
          <w:sz w:val="24"/>
          <w:szCs w:val="24"/>
        </w:rPr>
        <w:t xml:space="preserve"> </w:t>
      </w:r>
      <w:r>
        <w:rPr>
          <w:rFonts w:hint="eastAsia" w:ascii="宋体" w:hAnsi="宋体" w:eastAsia="宋体" w:cs="宋体"/>
          <w:spacing w:val="-2"/>
          <w:sz w:val="24"/>
          <w:szCs w:val="24"/>
        </w:rPr>
        <w:t>(以下简称：</w:t>
      </w:r>
      <w:r>
        <w:rPr>
          <w:rFonts w:hint="eastAsia" w:ascii="宋体" w:hAnsi="宋体" w:eastAsia="宋体" w:cs="宋体"/>
          <w:sz w:val="24"/>
          <w:szCs w:val="24"/>
        </w:rPr>
        <w:t xml:space="preserve"> 甲方)和</w:t>
      </w:r>
      <w:r>
        <w:rPr>
          <w:rFonts w:hint="eastAsia" w:ascii="宋体" w:hAnsi="宋体" w:eastAsia="宋体" w:cs="宋体"/>
          <w:sz w:val="24"/>
          <w:szCs w:val="24"/>
          <w:u w:val="single" w:color="auto"/>
        </w:rPr>
        <w:t xml:space="preserve">   （中标供应商名称）   </w:t>
      </w:r>
      <w:r>
        <w:rPr>
          <w:rFonts w:hint="eastAsia" w:ascii="宋体" w:hAnsi="宋体" w:eastAsia="宋体" w:cs="宋体"/>
          <w:spacing w:val="-68"/>
          <w:sz w:val="24"/>
          <w:szCs w:val="24"/>
        </w:rPr>
        <w:t xml:space="preserve"> </w:t>
      </w:r>
      <w:r>
        <w:rPr>
          <w:rFonts w:hint="eastAsia" w:ascii="宋体" w:hAnsi="宋体" w:eastAsia="宋体" w:cs="宋体"/>
          <w:sz w:val="24"/>
          <w:szCs w:val="24"/>
        </w:rPr>
        <w:t>(以下</w:t>
      </w:r>
      <w:r>
        <w:rPr>
          <w:rFonts w:hint="eastAsia" w:ascii="宋体" w:hAnsi="宋体" w:eastAsia="宋体" w:cs="宋体"/>
          <w:spacing w:val="-1"/>
          <w:sz w:val="24"/>
          <w:szCs w:val="24"/>
        </w:rPr>
        <w:t>简称：乙方)协商一致，约定以下合同条款，以</w:t>
      </w:r>
      <w:r>
        <w:rPr>
          <w:rFonts w:hint="eastAsia" w:ascii="宋体" w:hAnsi="宋体" w:eastAsia="宋体" w:cs="宋体"/>
          <w:sz w:val="24"/>
          <w:szCs w:val="24"/>
        </w:rPr>
        <w:t xml:space="preserve"> </w:t>
      </w:r>
      <w:r>
        <w:rPr>
          <w:rFonts w:hint="eastAsia" w:ascii="宋体" w:hAnsi="宋体" w:eastAsia="宋体" w:cs="宋体"/>
          <w:spacing w:val="-1"/>
          <w:sz w:val="24"/>
          <w:szCs w:val="24"/>
        </w:rPr>
        <w:t>兹共同遵守、全面履行。</w:t>
      </w:r>
    </w:p>
    <w:p w14:paraId="7AB863BF">
      <w:pPr>
        <w:spacing w:before="34" w:line="220" w:lineRule="auto"/>
        <w:ind w:left="496"/>
        <w:outlineLvl w:val="0"/>
        <w:rPr>
          <w:rFonts w:hint="eastAsia" w:ascii="宋体" w:hAnsi="宋体" w:eastAsia="宋体" w:cs="宋体"/>
          <w:sz w:val="24"/>
          <w:szCs w:val="24"/>
        </w:rPr>
      </w:pPr>
      <w:r>
        <w:rPr>
          <w:rFonts w:hint="eastAsia" w:ascii="宋体" w:hAnsi="宋体" w:eastAsia="宋体" w:cs="宋体"/>
          <w:b/>
          <w:bCs/>
          <w:spacing w:val="-5"/>
          <w:sz w:val="24"/>
          <w:szCs w:val="24"/>
        </w:rPr>
        <w:t>1.1</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合同组成部分</w:t>
      </w:r>
    </w:p>
    <w:p w14:paraId="7DD32F94">
      <w:pPr>
        <w:spacing w:before="275" w:line="421" w:lineRule="auto"/>
        <w:ind w:firstLine="486"/>
        <w:jc w:val="both"/>
        <w:rPr>
          <w:rFonts w:hint="eastAsia" w:ascii="宋体" w:hAnsi="宋体" w:eastAsia="宋体" w:cs="宋体"/>
          <w:sz w:val="24"/>
          <w:szCs w:val="24"/>
        </w:rPr>
      </w:pPr>
      <w:r>
        <w:rPr>
          <w:rFonts w:hint="eastAsia" w:ascii="宋体" w:hAnsi="宋体" w:eastAsia="宋体" w:cs="宋体"/>
          <w:spacing w:val="-3"/>
          <w:sz w:val="24"/>
          <w:szCs w:val="24"/>
        </w:rPr>
        <w:t>下列文件为本合同的组成部分，并构成一个整体，需综合解释、相互补充。如果下列</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文件内容出现不一致的情形，那么在保证按照竞争性磋商文件确定的事</w:t>
      </w:r>
      <w:r>
        <w:rPr>
          <w:rFonts w:hint="eastAsia" w:ascii="宋体" w:hAnsi="宋体" w:eastAsia="宋体" w:cs="宋体"/>
          <w:spacing w:val="-3"/>
          <w:sz w:val="24"/>
          <w:szCs w:val="24"/>
        </w:rPr>
        <w:t>项的前提下，组成</w:t>
      </w:r>
      <w:r>
        <w:rPr>
          <w:rFonts w:hint="eastAsia" w:ascii="宋体" w:hAnsi="宋体" w:eastAsia="宋体" w:cs="宋体"/>
          <w:sz w:val="24"/>
          <w:szCs w:val="24"/>
        </w:rPr>
        <w:t xml:space="preserve"> </w:t>
      </w:r>
      <w:r>
        <w:rPr>
          <w:rFonts w:hint="eastAsia" w:ascii="宋体" w:hAnsi="宋体" w:eastAsia="宋体" w:cs="宋体"/>
          <w:spacing w:val="-1"/>
          <w:sz w:val="24"/>
          <w:szCs w:val="24"/>
        </w:rPr>
        <w:t>本合同的多个文件的优先适用顺序如下：</w:t>
      </w:r>
    </w:p>
    <w:p w14:paraId="71232E1E">
      <w:pPr>
        <w:spacing w:before="38" w:line="219" w:lineRule="auto"/>
        <w:ind w:left="496"/>
        <w:rPr>
          <w:rFonts w:hint="eastAsia" w:ascii="宋体" w:hAnsi="宋体" w:eastAsia="宋体" w:cs="宋体"/>
          <w:sz w:val="24"/>
          <w:szCs w:val="24"/>
        </w:rPr>
      </w:pPr>
      <w:r>
        <w:rPr>
          <w:rFonts w:hint="eastAsia" w:ascii="宋体" w:hAnsi="宋体" w:eastAsia="宋体" w:cs="宋体"/>
          <w:spacing w:val="-2"/>
          <w:sz w:val="24"/>
          <w:szCs w:val="24"/>
        </w:rPr>
        <w:t>1.1.1 本合同及其补充合同、变更协议；</w:t>
      </w:r>
    </w:p>
    <w:p w14:paraId="7751D699">
      <w:pPr>
        <w:spacing w:before="274" w:line="219" w:lineRule="auto"/>
        <w:ind w:left="496"/>
        <w:rPr>
          <w:rFonts w:hint="eastAsia" w:ascii="宋体" w:hAnsi="宋体" w:eastAsia="宋体" w:cs="宋体"/>
          <w:sz w:val="24"/>
          <w:szCs w:val="24"/>
        </w:rPr>
      </w:pPr>
      <w:r>
        <w:rPr>
          <w:rFonts w:hint="eastAsia" w:ascii="宋体" w:hAnsi="宋体" w:eastAsia="宋体" w:cs="宋体"/>
          <w:spacing w:val="-6"/>
          <w:sz w:val="24"/>
          <w:szCs w:val="24"/>
        </w:rPr>
        <w:t>1.1.2</w:t>
      </w:r>
      <w:r>
        <w:rPr>
          <w:rFonts w:hint="eastAsia" w:ascii="宋体" w:hAnsi="宋体" w:eastAsia="宋体" w:cs="宋体"/>
          <w:spacing w:val="37"/>
          <w:sz w:val="24"/>
          <w:szCs w:val="24"/>
        </w:rPr>
        <w:t xml:space="preserve"> </w:t>
      </w:r>
      <w:r>
        <w:rPr>
          <w:rFonts w:hint="eastAsia" w:ascii="宋体" w:hAnsi="宋体" w:eastAsia="宋体" w:cs="宋体"/>
          <w:spacing w:val="-6"/>
          <w:sz w:val="24"/>
          <w:szCs w:val="24"/>
        </w:rPr>
        <w:t>中标通知书；</w:t>
      </w:r>
    </w:p>
    <w:p w14:paraId="0B584642">
      <w:pPr>
        <w:spacing w:before="274"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1.1.3 响应文件（含澄清或者说明文件</w:t>
      </w:r>
      <w:r>
        <w:rPr>
          <w:rFonts w:hint="eastAsia" w:ascii="宋体" w:hAnsi="宋体" w:eastAsia="宋体" w:cs="宋体"/>
          <w:spacing w:val="5"/>
          <w:sz w:val="24"/>
          <w:szCs w:val="24"/>
        </w:rPr>
        <w:t>）；</w:t>
      </w:r>
    </w:p>
    <w:p w14:paraId="30368524">
      <w:pPr>
        <w:spacing w:before="276"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1.1.4 竞争性磋商文件（含澄清或者修改文件</w:t>
      </w:r>
      <w:r>
        <w:rPr>
          <w:rFonts w:hint="eastAsia" w:ascii="宋体" w:hAnsi="宋体" w:eastAsia="宋体" w:cs="宋体"/>
          <w:spacing w:val="8"/>
          <w:sz w:val="24"/>
          <w:szCs w:val="24"/>
        </w:rPr>
        <w:t>）；</w:t>
      </w:r>
    </w:p>
    <w:p w14:paraId="07F597E1">
      <w:pPr>
        <w:spacing w:before="273"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1.1.5 其他相关竞争性磋商文件。</w:t>
      </w:r>
    </w:p>
    <w:p w14:paraId="173899E1">
      <w:pPr>
        <w:spacing w:before="273" w:line="221" w:lineRule="auto"/>
        <w:ind w:left="496"/>
        <w:outlineLvl w:val="0"/>
        <w:rPr>
          <w:rFonts w:hint="eastAsia" w:ascii="宋体" w:hAnsi="宋体" w:eastAsia="宋体" w:cs="宋体"/>
          <w:sz w:val="24"/>
          <w:szCs w:val="24"/>
        </w:rPr>
      </w:pPr>
      <w:r>
        <w:rPr>
          <w:rFonts w:hint="eastAsia" w:ascii="宋体" w:hAnsi="宋体" w:eastAsia="宋体" w:cs="宋体"/>
          <w:b/>
          <w:bCs/>
          <w:spacing w:val="-10"/>
          <w:sz w:val="24"/>
          <w:szCs w:val="24"/>
        </w:rPr>
        <w:t>1.2</w:t>
      </w:r>
      <w:r>
        <w:rPr>
          <w:rFonts w:hint="eastAsia" w:ascii="宋体" w:hAnsi="宋体" w:eastAsia="宋体" w:cs="宋体"/>
          <w:spacing w:val="11"/>
          <w:sz w:val="24"/>
          <w:szCs w:val="24"/>
        </w:rPr>
        <w:t xml:space="preserve"> </w:t>
      </w:r>
      <w:r>
        <w:rPr>
          <w:rFonts w:hint="eastAsia" w:ascii="宋体" w:hAnsi="宋体" w:eastAsia="宋体" w:cs="宋体"/>
          <w:b/>
          <w:bCs/>
          <w:spacing w:val="-10"/>
          <w:sz w:val="24"/>
          <w:szCs w:val="24"/>
        </w:rPr>
        <w:t>标的</w:t>
      </w:r>
    </w:p>
    <w:p w14:paraId="628E4C0D">
      <w:pPr>
        <w:spacing w:before="274"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1.2.1 标的名称</w:t>
      </w:r>
      <w:r>
        <w:rPr>
          <w:rFonts w:hint="eastAsia" w:ascii="宋体" w:hAnsi="宋体" w:eastAsia="宋体" w:cs="宋体"/>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w:t>
      </w:r>
    </w:p>
    <w:p w14:paraId="55795FAF">
      <w:pPr>
        <w:spacing w:before="273" w:line="220" w:lineRule="auto"/>
        <w:ind w:left="496"/>
        <w:rPr>
          <w:rFonts w:hint="eastAsia" w:ascii="宋体" w:hAnsi="宋体" w:eastAsia="宋体" w:cs="宋体"/>
          <w:sz w:val="24"/>
          <w:szCs w:val="24"/>
        </w:rPr>
      </w:pPr>
      <w:r>
        <w:rPr>
          <w:rFonts w:hint="eastAsia" w:ascii="宋体" w:hAnsi="宋体" w:eastAsia="宋体" w:cs="宋体"/>
          <w:spacing w:val="-3"/>
          <w:sz w:val="24"/>
          <w:szCs w:val="24"/>
        </w:rPr>
        <w:t>1.2.2 标的数量</w:t>
      </w:r>
      <w:r>
        <w:rPr>
          <w:rFonts w:hint="eastAsia" w:ascii="宋体" w:hAnsi="宋体" w:eastAsia="宋体" w:cs="宋体"/>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w:t>
      </w:r>
    </w:p>
    <w:p w14:paraId="0D48D29A">
      <w:pPr>
        <w:spacing w:before="272"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1.2.3 标的质量：</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0AAE1434">
      <w:pPr>
        <w:spacing w:before="275" w:line="219" w:lineRule="auto"/>
        <w:ind w:left="496"/>
        <w:outlineLvl w:val="0"/>
        <w:rPr>
          <w:rFonts w:hint="eastAsia" w:ascii="宋体" w:hAnsi="宋体" w:eastAsia="宋体" w:cs="宋体"/>
          <w:sz w:val="24"/>
          <w:szCs w:val="24"/>
        </w:rPr>
      </w:pPr>
      <w:r>
        <w:rPr>
          <w:rFonts w:hint="eastAsia" w:ascii="宋体" w:hAnsi="宋体" w:eastAsia="宋体" w:cs="宋体"/>
          <w:b/>
          <w:bCs/>
          <w:spacing w:val="-10"/>
          <w:sz w:val="24"/>
          <w:szCs w:val="24"/>
        </w:rPr>
        <w:t>1.3</w:t>
      </w:r>
      <w:r>
        <w:rPr>
          <w:rFonts w:hint="eastAsia" w:ascii="宋体" w:hAnsi="宋体" w:eastAsia="宋体" w:cs="宋体"/>
          <w:spacing w:val="11"/>
          <w:sz w:val="24"/>
          <w:szCs w:val="24"/>
        </w:rPr>
        <w:t xml:space="preserve"> </w:t>
      </w:r>
      <w:r>
        <w:rPr>
          <w:rFonts w:hint="eastAsia" w:ascii="宋体" w:hAnsi="宋体" w:eastAsia="宋体" w:cs="宋体"/>
          <w:b/>
          <w:bCs/>
          <w:spacing w:val="-10"/>
          <w:sz w:val="24"/>
          <w:szCs w:val="24"/>
        </w:rPr>
        <w:t>价款</w:t>
      </w:r>
    </w:p>
    <w:p w14:paraId="7A3AF5A9">
      <w:pPr>
        <w:spacing w:before="275" w:line="416" w:lineRule="auto"/>
        <w:ind w:left="480" w:right="924" w:hanging="1"/>
        <w:rPr>
          <w:rFonts w:hint="eastAsia" w:ascii="宋体" w:hAnsi="宋体" w:eastAsia="宋体" w:cs="宋体"/>
          <w:sz w:val="24"/>
          <w:szCs w:val="24"/>
        </w:rPr>
      </w:pPr>
      <w:r>
        <w:rPr>
          <w:rFonts w:hint="eastAsia" w:ascii="宋体" w:hAnsi="宋体" w:eastAsia="宋体" w:cs="宋体"/>
          <w:spacing w:val="-3"/>
          <w:sz w:val="24"/>
          <w:szCs w:val="24"/>
        </w:rPr>
        <w:t>本合同总价为：￥</w:t>
      </w:r>
      <w:r>
        <w:rPr>
          <w:rFonts w:hint="eastAsia" w:ascii="宋体" w:hAnsi="宋体" w:eastAsia="宋体" w:cs="宋体"/>
          <w:spacing w:val="-86"/>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3"/>
          <w:sz w:val="24"/>
          <w:szCs w:val="24"/>
        </w:rPr>
        <w:t>元（大写：</w:t>
      </w:r>
      <w:r>
        <w:rPr>
          <w:rFonts w:hint="eastAsia" w:ascii="宋体" w:hAnsi="宋体" w:eastAsia="宋体" w:cs="宋体"/>
          <w:spacing w:val="-3"/>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3"/>
          <w:sz w:val="24"/>
          <w:szCs w:val="24"/>
        </w:rPr>
        <w:t>元人民币）。</w:t>
      </w:r>
      <w:r>
        <w:rPr>
          <w:rFonts w:hint="eastAsia" w:ascii="宋体" w:hAnsi="宋体" w:eastAsia="宋体" w:cs="宋体"/>
          <w:sz w:val="24"/>
          <w:szCs w:val="24"/>
        </w:rPr>
        <w:t xml:space="preserve"> </w:t>
      </w:r>
      <w:r>
        <w:rPr>
          <w:rFonts w:hint="eastAsia" w:ascii="宋体" w:hAnsi="宋体" w:eastAsia="宋体" w:cs="宋体"/>
          <w:spacing w:val="-3"/>
          <w:sz w:val="24"/>
          <w:szCs w:val="24"/>
        </w:rPr>
        <w:t>分项价格：</w:t>
      </w:r>
    </w:p>
    <w:p w14:paraId="2B2E01A0">
      <w:pPr>
        <w:spacing w:line="416" w:lineRule="auto"/>
        <w:rPr>
          <w:rFonts w:hint="eastAsia" w:ascii="宋体" w:hAnsi="宋体" w:eastAsia="宋体" w:cs="宋体"/>
          <w:sz w:val="24"/>
          <w:szCs w:val="24"/>
        </w:rPr>
        <w:sectPr>
          <w:headerReference r:id="rId10" w:type="default"/>
          <w:footerReference r:id="rId11" w:type="default"/>
          <w:pgSz w:w="11906" w:h="16839"/>
          <w:pgMar w:top="1924" w:right="1310" w:bottom="952" w:left="1320" w:header="1662" w:footer="790" w:gutter="0"/>
          <w:cols w:space="720" w:num="1"/>
        </w:sectPr>
      </w:pPr>
    </w:p>
    <w:p w14:paraId="3808E3AB">
      <w:pPr>
        <w:spacing w:before="19"/>
        <w:rPr>
          <w:rFonts w:hint="eastAsia" w:ascii="宋体" w:hAnsi="宋体" w:eastAsia="宋体" w:cs="宋体"/>
          <w:sz w:val="24"/>
          <w:szCs w:val="24"/>
        </w:rPr>
      </w:pPr>
    </w:p>
    <w:p w14:paraId="60CFD957">
      <w:pPr>
        <w:spacing w:before="19"/>
        <w:rPr>
          <w:rFonts w:hint="eastAsia" w:ascii="宋体" w:hAnsi="宋体" w:eastAsia="宋体" w:cs="宋体"/>
          <w:sz w:val="24"/>
          <w:szCs w:val="24"/>
        </w:rPr>
      </w:pPr>
    </w:p>
    <w:p w14:paraId="370864C0">
      <w:pPr>
        <w:spacing w:before="18"/>
        <w:rPr>
          <w:rFonts w:hint="eastAsia" w:ascii="宋体" w:hAnsi="宋体" w:eastAsia="宋体" w:cs="宋体"/>
          <w:sz w:val="24"/>
          <w:szCs w:val="24"/>
        </w:rPr>
      </w:pPr>
    </w:p>
    <w:p w14:paraId="3C1462E6">
      <w:pPr>
        <w:spacing w:before="18"/>
        <w:rPr>
          <w:rFonts w:hint="eastAsia" w:ascii="宋体" w:hAnsi="宋体" w:eastAsia="宋体" w:cs="宋体"/>
          <w:sz w:val="24"/>
          <w:szCs w:val="24"/>
        </w:rPr>
      </w:pPr>
    </w:p>
    <w:tbl>
      <w:tblPr>
        <w:tblStyle w:val="11"/>
        <w:tblW w:w="8062" w:type="dxa"/>
        <w:tblInd w:w="60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6"/>
        <w:gridCol w:w="3829"/>
        <w:gridCol w:w="2877"/>
      </w:tblGrid>
      <w:tr w14:paraId="235E70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356" w:type="dxa"/>
            <w:vAlign w:val="top"/>
          </w:tcPr>
          <w:p w14:paraId="46FF79F0">
            <w:pPr>
              <w:pStyle w:val="12"/>
              <w:spacing w:before="247" w:line="222" w:lineRule="auto"/>
              <w:ind w:left="443"/>
              <w:rPr>
                <w:rFonts w:hint="eastAsia" w:ascii="宋体" w:hAnsi="宋体" w:eastAsia="宋体" w:cs="宋体"/>
                <w:sz w:val="24"/>
                <w:szCs w:val="24"/>
              </w:rPr>
            </w:pPr>
            <w:r>
              <w:rPr>
                <w:rFonts w:hint="eastAsia" w:ascii="宋体" w:hAnsi="宋体" w:eastAsia="宋体" w:cs="宋体"/>
                <w:spacing w:val="-5"/>
                <w:sz w:val="24"/>
                <w:szCs w:val="24"/>
              </w:rPr>
              <w:t>序号</w:t>
            </w:r>
          </w:p>
        </w:tc>
        <w:tc>
          <w:tcPr>
            <w:tcW w:w="3829" w:type="dxa"/>
            <w:vAlign w:val="top"/>
          </w:tcPr>
          <w:p w14:paraId="4F1E0DAD">
            <w:pPr>
              <w:pStyle w:val="12"/>
              <w:spacing w:before="247" w:line="221" w:lineRule="auto"/>
              <w:ind w:left="1544"/>
              <w:rPr>
                <w:rFonts w:hint="eastAsia" w:ascii="宋体" w:hAnsi="宋体" w:eastAsia="宋体" w:cs="宋体"/>
                <w:sz w:val="24"/>
                <w:szCs w:val="24"/>
              </w:rPr>
            </w:pPr>
            <w:r>
              <w:rPr>
                <w:rFonts w:hint="eastAsia" w:ascii="宋体" w:hAnsi="宋体" w:eastAsia="宋体" w:cs="宋体"/>
                <w:spacing w:val="-4"/>
                <w:sz w:val="24"/>
                <w:szCs w:val="24"/>
              </w:rPr>
              <w:t>分项名称</w:t>
            </w:r>
          </w:p>
        </w:tc>
        <w:tc>
          <w:tcPr>
            <w:tcW w:w="2877" w:type="dxa"/>
            <w:vAlign w:val="top"/>
          </w:tcPr>
          <w:p w14:paraId="66FCA690">
            <w:pPr>
              <w:pStyle w:val="12"/>
              <w:spacing w:before="247" w:line="219" w:lineRule="auto"/>
              <w:ind w:left="967"/>
              <w:rPr>
                <w:rFonts w:hint="eastAsia" w:ascii="宋体" w:hAnsi="宋体" w:eastAsia="宋体" w:cs="宋体"/>
                <w:sz w:val="24"/>
                <w:szCs w:val="24"/>
              </w:rPr>
            </w:pPr>
            <w:r>
              <w:rPr>
                <w:rFonts w:hint="eastAsia" w:ascii="宋体" w:hAnsi="宋体" w:eastAsia="宋体" w:cs="宋体"/>
                <w:spacing w:val="-4"/>
                <w:sz w:val="24"/>
                <w:szCs w:val="24"/>
              </w:rPr>
              <w:t>分项价格</w:t>
            </w:r>
          </w:p>
        </w:tc>
      </w:tr>
      <w:tr w14:paraId="4C214A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4EAE4B9E">
            <w:pPr>
              <w:rPr>
                <w:rFonts w:hint="eastAsia" w:ascii="宋体" w:hAnsi="宋体" w:eastAsia="宋体" w:cs="宋体"/>
                <w:sz w:val="24"/>
                <w:szCs w:val="24"/>
              </w:rPr>
            </w:pPr>
          </w:p>
        </w:tc>
        <w:tc>
          <w:tcPr>
            <w:tcW w:w="3829" w:type="dxa"/>
            <w:vAlign w:val="top"/>
          </w:tcPr>
          <w:p w14:paraId="2DDEDA6B">
            <w:pPr>
              <w:rPr>
                <w:rFonts w:hint="eastAsia" w:ascii="宋体" w:hAnsi="宋体" w:eastAsia="宋体" w:cs="宋体"/>
                <w:sz w:val="24"/>
                <w:szCs w:val="24"/>
              </w:rPr>
            </w:pPr>
          </w:p>
        </w:tc>
        <w:tc>
          <w:tcPr>
            <w:tcW w:w="2877" w:type="dxa"/>
            <w:vAlign w:val="top"/>
          </w:tcPr>
          <w:p w14:paraId="0D9ADD96">
            <w:pPr>
              <w:rPr>
                <w:rFonts w:hint="eastAsia" w:ascii="宋体" w:hAnsi="宋体" w:eastAsia="宋体" w:cs="宋体"/>
                <w:sz w:val="24"/>
                <w:szCs w:val="24"/>
              </w:rPr>
            </w:pPr>
          </w:p>
        </w:tc>
      </w:tr>
      <w:tr w14:paraId="1D47A6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7A964DE1">
            <w:pPr>
              <w:rPr>
                <w:rFonts w:hint="eastAsia" w:ascii="宋体" w:hAnsi="宋体" w:eastAsia="宋体" w:cs="宋体"/>
                <w:sz w:val="24"/>
                <w:szCs w:val="24"/>
              </w:rPr>
            </w:pPr>
          </w:p>
        </w:tc>
        <w:tc>
          <w:tcPr>
            <w:tcW w:w="3829" w:type="dxa"/>
            <w:vAlign w:val="top"/>
          </w:tcPr>
          <w:p w14:paraId="15EC3BAE">
            <w:pPr>
              <w:rPr>
                <w:rFonts w:hint="eastAsia" w:ascii="宋体" w:hAnsi="宋体" w:eastAsia="宋体" w:cs="宋体"/>
                <w:sz w:val="24"/>
                <w:szCs w:val="24"/>
              </w:rPr>
            </w:pPr>
          </w:p>
        </w:tc>
        <w:tc>
          <w:tcPr>
            <w:tcW w:w="2877" w:type="dxa"/>
            <w:vAlign w:val="top"/>
          </w:tcPr>
          <w:p w14:paraId="0B6A0EE8">
            <w:pPr>
              <w:rPr>
                <w:rFonts w:hint="eastAsia" w:ascii="宋体" w:hAnsi="宋体" w:eastAsia="宋体" w:cs="宋体"/>
                <w:sz w:val="24"/>
                <w:szCs w:val="24"/>
              </w:rPr>
            </w:pPr>
          </w:p>
        </w:tc>
      </w:tr>
      <w:tr w14:paraId="70F00A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0CAE2BFF">
            <w:pPr>
              <w:rPr>
                <w:rFonts w:hint="eastAsia" w:ascii="宋体" w:hAnsi="宋体" w:eastAsia="宋体" w:cs="宋体"/>
                <w:sz w:val="24"/>
                <w:szCs w:val="24"/>
              </w:rPr>
            </w:pPr>
          </w:p>
        </w:tc>
        <w:tc>
          <w:tcPr>
            <w:tcW w:w="3829" w:type="dxa"/>
            <w:vAlign w:val="top"/>
          </w:tcPr>
          <w:p w14:paraId="7CF56C3C">
            <w:pPr>
              <w:rPr>
                <w:rFonts w:hint="eastAsia" w:ascii="宋体" w:hAnsi="宋体" w:eastAsia="宋体" w:cs="宋体"/>
                <w:sz w:val="24"/>
                <w:szCs w:val="24"/>
              </w:rPr>
            </w:pPr>
          </w:p>
        </w:tc>
        <w:tc>
          <w:tcPr>
            <w:tcW w:w="2877" w:type="dxa"/>
            <w:vAlign w:val="top"/>
          </w:tcPr>
          <w:p w14:paraId="724FABFA">
            <w:pPr>
              <w:rPr>
                <w:rFonts w:hint="eastAsia" w:ascii="宋体" w:hAnsi="宋体" w:eastAsia="宋体" w:cs="宋体"/>
                <w:sz w:val="24"/>
                <w:szCs w:val="24"/>
              </w:rPr>
            </w:pPr>
          </w:p>
        </w:tc>
      </w:tr>
      <w:tr w14:paraId="7C06E7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356" w:type="dxa"/>
            <w:vAlign w:val="top"/>
          </w:tcPr>
          <w:p w14:paraId="1E704C48">
            <w:pPr>
              <w:rPr>
                <w:rFonts w:hint="eastAsia" w:ascii="宋体" w:hAnsi="宋体" w:eastAsia="宋体" w:cs="宋体"/>
                <w:sz w:val="24"/>
                <w:szCs w:val="24"/>
              </w:rPr>
            </w:pPr>
          </w:p>
        </w:tc>
        <w:tc>
          <w:tcPr>
            <w:tcW w:w="3829" w:type="dxa"/>
            <w:vAlign w:val="top"/>
          </w:tcPr>
          <w:p w14:paraId="488690CD">
            <w:pPr>
              <w:rPr>
                <w:rFonts w:hint="eastAsia" w:ascii="宋体" w:hAnsi="宋体" w:eastAsia="宋体" w:cs="宋体"/>
                <w:sz w:val="24"/>
                <w:szCs w:val="24"/>
              </w:rPr>
            </w:pPr>
          </w:p>
        </w:tc>
        <w:tc>
          <w:tcPr>
            <w:tcW w:w="2877" w:type="dxa"/>
            <w:vAlign w:val="top"/>
          </w:tcPr>
          <w:p w14:paraId="00095BAF">
            <w:pPr>
              <w:rPr>
                <w:rFonts w:hint="eastAsia" w:ascii="宋体" w:hAnsi="宋体" w:eastAsia="宋体" w:cs="宋体"/>
                <w:sz w:val="24"/>
                <w:szCs w:val="24"/>
              </w:rPr>
            </w:pPr>
          </w:p>
        </w:tc>
      </w:tr>
      <w:tr w14:paraId="1E723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5185" w:type="dxa"/>
            <w:gridSpan w:val="2"/>
            <w:vAlign w:val="top"/>
          </w:tcPr>
          <w:p w14:paraId="582F392A">
            <w:pPr>
              <w:pStyle w:val="12"/>
              <w:spacing w:before="246" w:line="219" w:lineRule="auto"/>
              <w:ind w:left="2463"/>
              <w:rPr>
                <w:rFonts w:hint="eastAsia" w:ascii="宋体" w:hAnsi="宋体" w:eastAsia="宋体" w:cs="宋体"/>
                <w:sz w:val="24"/>
                <w:szCs w:val="24"/>
              </w:rPr>
            </w:pPr>
            <w:r>
              <w:rPr>
                <w:rFonts w:hint="eastAsia" w:ascii="宋体" w:hAnsi="宋体" w:eastAsia="宋体" w:cs="宋体"/>
                <w:spacing w:val="-7"/>
                <w:sz w:val="24"/>
                <w:szCs w:val="24"/>
              </w:rPr>
              <w:t>总价</w:t>
            </w:r>
          </w:p>
        </w:tc>
        <w:tc>
          <w:tcPr>
            <w:tcW w:w="2877" w:type="dxa"/>
            <w:vAlign w:val="top"/>
          </w:tcPr>
          <w:p w14:paraId="37C9E426">
            <w:pPr>
              <w:rPr>
                <w:rFonts w:hint="eastAsia" w:ascii="宋体" w:hAnsi="宋体" w:eastAsia="宋体" w:cs="宋体"/>
                <w:sz w:val="24"/>
                <w:szCs w:val="24"/>
              </w:rPr>
            </w:pPr>
          </w:p>
        </w:tc>
      </w:tr>
    </w:tbl>
    <w:p w14:paraId="39126186">
      <w:pPr>
        <w:spacing w:before="243" w:line="220" w:lineRule="auto"/>
        <w:ind w:left="496"/>
        <w:outlineLvl w:val="0"/>
        <w:rPr>
          <w:rFonts w:hint="eastAsia" w:ascii="宋体" w:hAnsi="宋体" w:eastAsia="宋体" w:cs="宋体"/>
          <w:sz w:val="24"/>
          <w:szCs w:val="24"/>
        </w:rPr>
      </w:pPr>
      <w:r>
        <w:rPr>
          <w:rFonts w:hint="eastAsia" w:ascii="宋体" w:hAnsi="宋体" w:eastAsia="宋体" w:cs="宋体"/>
          <w:b/>
          <w:bCs/>
          <w:spacing w:val="-4"/>
          <w:sz w:val="24"/>
          <w:szCs w:val="24"/>
        </w:rPr>
        <w:t>1.4</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付款方式和发票开具方式</w:t>
      </w:r>
    </w:p>
    <w:p w14:paraId="150C4DC5">
      <w:pPr>
        <w:spacing w:before="273" w:line="220" w:lineRule="auto"/>
        <w:ind w:left="496"/>
        <w:rPr>
          <w:rFonts w:hint="eastAsia" w:ascii="宋体" w:hAnsi="宋体" w:eastAsia="宋体" w:cs="宋体"/>
          <w:sz w:val="24"/>
          <w:szCs w:val="24"/>
        </w:rPr>
      </w:pPr>
      <w:r>
        <w:rPr>
          <w:rFonts w:hint="eastAsia" w:ascii="宋体" w:hAnsi="宋体" w:eastAsia="宋体" w:cs="宋体"/>
          <w:spacing w:val="-5"/>
          <w:sz w:val="24"/>
          <w:szCs w:val="24"/>
        </w:rPr>
        <w:t>1.4.1</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rPr>
        <w:t>付款方式</w:t>
      </w:r>
      <w:r>
        <w:rPr>
          <w:rFonts w:hint="eastAsia" w:ascii="宋体" w:hAnsi="宋体" w:eastAsia="宋体" w:cs="宋体"/>
          <w:spacing w:val="3"/>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4C9EB932">
      <w:pPr>
        <w:spacing w:before="273" w:line="220" w:lineRule="auto"/>
        <w:ind w:left="496"/>
        <w:rPr>
          <w:rFonts w:hint="eastAsia" w:ascii="宋体" w:hAnsi="宋体" w:eastAsia="宋体" w:cs="宋体"/>
          <w:sz w:val="24"/>
          <w:szCs w:val="24"/>
        </w:rPr>
      </w:pPr>
      <w:r>
        <w:rPr>
          <w:rFonts w:hint="eastAsia" w:ascii="宋体" w:hAnsi="宋体" w:eastAsia="宋体" w:cs="宋体"/>
          <w:spacing w:val="-2"/>
          <w:sz w:val="24"/>
          <w:szCs w:val="24"/>
        </w:rPr>
        <w:t>1.4.2 发票开具方式：</w:t>
      </w:r>
      <w:r>
        <w:rPr>
          <w:rFonts w:hint="eastAsia" w:ascii="宋体" w:hAnsi="宋体" w:eastAsia="宋体" w:cs="宋体"/>
          <w:spacing w:val="-2"/>
          <w:sz w:val="24"/>
          <w:szCs w:val="24"/>
          <w:u w:val="single" w:color="auto"/>
        </w:rPr>
        <w:t xml:space="preserve">       </w:t>
      </w:r>
      <w:r>
        <w:rPr>
          <w:rFonts w:hint="eastAsia" w:ascii="宋体" w:hAnsi="宋体" w:eastAsia="宋体" w:cs="宋体"/>
          <w:spacing w:val="-2"/>
          <w:sz w:val="24"/>
          <w:szCs w:val="24"/>
        </w:rPr>
        <w:t>。</w:t>
      </w:r>
    </w:p>
    <w:p w14:paraId="13284124">
      <w:pPr>
        <w:spacing w:before="275" w:line="221" w:lineRule="auto"/>
        <w:ind w:left="496"/>
        <w:outlineLvl w:val="0"/>
        <w:rPr>
          <w:rFonts w:hint="eastAsia" w:ascii="宋体" w:hAnsi="宋体" w:eastAsia="宋体" w:cs="宋体"/>
          <w:sz w:val="24"/>
          <w:szCs w:val="24"/>
        </w:rPr>
      </w:pPr>
      <w:r>
        <w:rPr>
          <w:rFonts w:hint="eastAsia" w:ascii="宋体" w:hAnsi="宋体" w:eastAsia="宋体" w:cs="宋体"/>
          <w:b/>
          <w:bCs/>
          <w:spacing w:val="-4"/>
          <w:sz w:val="24"/>
          <w:szCs w:val="24"/>
        </w:rPr>
        <w:t>1.5</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履行期限、地点和方式</w:t>
      </w:r>
    </w:p>
    <w:p w14:paraId="2DEE6970">
      <w:pPr>
        <w:spacing w:before="271" w:line="221" w:lineRule="auto"/>
        <w:ind w:left="496"/>
        <w:rPr>
          <w:rFonts w:hint="eastAsia" w:ascii="宋体" w:hAnsi="宋体" w:eastAsia="宋体" w:cs="宋体"/>
          <w:sz w:val="24"/>
          <w:szCs w:val="24"/>
        </w:rPr>
      </w:pPr>
      <w:r>
        <w:rPr>
          <w:rFonts w:hint="eastAsia" w:ascii="宋体" w:hAnsi="宋体" w:eastAsia="宋体" w:cs="宋体"/>
          <w:spacing w:val="-5"/>
          <w:sz w:val="24"/>
          <w:szCs w:val="24"/>
        </w:rPr>
        <w:t>1.5.1</w:t>
      </w:r>
      <w:r>
        <w:rPr>
          <w:rFonts w:hint="eastAsia" w:ascii="宋体" w:hAnsi="宋体" w:eastAsia="宋体" w:cs="宋体"/>
          <w:spacing w:val="14"/>
          <w:sz w:val="24"/>
          <w:szCs w:val="24"/>
        </w:rPr>
        <w:t xml:space="preserve"> </w:t>
      </w:r>
      <w:r>
        <w:rPr>
          <w:rFonts w:hint="eastAsia" w:ascii="宋体" w:hAnsi="宋体" w:eastAsia="宋体" w:cs="宋体"/>
          <w:spacing w:val="-5"/>
          <w:sz w:val="24"/>
          <w:szCs w:val="24"/>
        </w:rPr>
        <w:t>履行期限</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rPr>
        <w:t>；</w:t>
      </w:r>
    </w:p>
    <w:p w14:paraId="619988F2">
      <w:pPr>
        <w:spacing w:before="272" w:line="221" w:lineRule="auto"/>
        <w:ind w:left="496"/>
        <w:rPr>
          <w:rFonts w:hint="eastAsia" w:ascii="宋体" w:hAnsi="宋体" w:eastAsia="宋体" w:cs="宋体"/>
          <w:sz w:val="24"/>
          <w:szCs w:val="24"/>
        </w:rPr>
      </w:pPr>
      <w:r>
        <w:rPr>
          <w:rFonts w:hint="eastAsia" w:ascii="宋体" w:hAnsi="宋体" w:eastAsia="宋体" w:cs="宋体"/>
          <w:spacing w:val="-5"/>
          <w:sz w:val="24"/>
          <w:szCs w:val="24"/>
        </w:rPr>
        <w:t>1.5.2</w:t>
      </w:r>
      <w:r>
        <w:rPr>
          <w:rFonts w:hint="eastAsia" w:ascii="宋体" w:hAnsi="宋体" w:eastAsia="宋体" w:cs="宋体"/>
          <w:spacing w:val="14"/>
          <w:sz w:val="24"/>
          <w:szCs w:val="24"/>
        </w:rPr>
        <w:t xml:space="preserve"> </w:t>
      </w:r>
      <w:r>
        <w:rPr>
          <w:rFonts w:hint="eastAsia" w:ascii="宋体" w:hAnsi="宋体" w:eastAsia="宋体" w:cs="宋体"/>
          <w:spacing w:val="-5"/>
          <w:sz w:val="24"/>
          <w:szCs w:val="24"/>
        </w:rPr>
        <w:t>履行地点</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rPr>
        <w:t>；</w:t>
      </w:r>
    </w:p>
    <w:p w14:paraId="65807D3B">
      <w:pPr>
        <w:spacing w:before="274" w:line="221" w:lineRule="auto"/>
        <w:ind w:left="496"/>
        <w:rPr>
          <w:rFonts w:hint="eastAsia" w:ascii="宋体" w:hAnsi="宋体" w:eastAsia="宋体" w:cs="宋体"/>
          <w:sz w:val="24"/>
          <w:szCs w:val="24"/>
        </w:rPr>
      </w:pPr>
      <w:r>
        <w:rPr>
          <w:rFonts w:hint="eastAsia" w:ascii="宋体" w:hAnsi="宋体" w:eastAsia="宋体" w:cs="宋体"/>
          <w:spacing w:val="-3"/>
          <w:sz w:val="24"/>
          <w:szCs w:val="24"/>
        </w:rPr>
        <w:t>1.5.3 履行方式：</w:t>
      </w:r>
      <w:r>
        <w:rPr>
          <w:rFonts w:hint="eastAsia" w:ascii="宋体" w:hAnsi="宋体" w:eastAsia="宋体" w:cs="宋体"/>
          <w:sz w:val="24"/>
          <w:szCs w:val="24"/>
          <w:u w:val="single" w:color="auto"/>
        </w:rPr>
        <w:t xml:space="preserve">               </w:t>
      </w:r>
      <w:r>
        <w:rPr>
          <w:rFonts w:hint="eastAsia" w:ascii="宋体" w:hAnsi="宋体" w:eastAsia="宋体" w:cs="宋体"/>
          <w:spacing w:val="-3"/>
          <w:sz w:val="24"/>
          <w:szCs w:val="24"/>
        </w:rPr>
        <w:t>。</w:t>
      </w:r>
    </w:p>
    <w:p w14:paraId="79D3FA4C">
      <w:pPr>
        <w:spacing w:before="272" w:line="220" w:lineRule="auto"/>
        <w:ind w:left="496"/>
        <w:outlineLvl w:val="0"/>
        <w:rPr>
          <w:rFonts w:hint="eastAsia" w:ascii="宋体" w:hAnsi="宋体" w:eastAsia="宋体" w:cs="宋体"/>
          <w:sz w:val="24"/>
          <w:szCs w:val="24"/>
        </w:rPr>
      </w:pPr>
      <w:r>
        <w:rPr>
          <w:rFonts w:hint="eastAsia" w:ascii="宋体" w:hAnsi="宋体" w:eastAsia="宋体" w:cs="宋体"/>
          <w:b/>
          <w:bCs/>
          <w:spacing w:val="-5"/>
          <w:sz w:val="24"/>
          <w:szCs w:val="24"/>
        </w:rPr>
        <w:t>1.6</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违约责任</w:t>
      </w:r>
    </w:p>
    <w:p w14:paraId="32F76F8B">
      <w:pPr>
        <w:spacing w:before="273" w:line="424" w:lineRule="auto"/>
        <w:ind w:left="5" w:firstLine="491"/>
        <w:jc w:val="both"/>
        <w:rPr>
          <w:rFonts w:hint="eastAsia" w:ascii="宋体" w:hAnsi="宋体" w:eastAsia="宋体" w:cs="宋体"/>
          <w:sz w:val="24"/>
          <w:szCs w:val="24"/>
        </w:rPr>
      </w:pPr>
      <w:r>
        <w:rPr>
          <w:rFonts w:hint="eastAsia" w:ascii="宋体" w:hAnsi="宋体" w:eastAsia="宋体" w:cs="宋体"/>
          <w:spacing w:val="-3"/>
          <w:sz w:val="24"/>
          <w:szCs w:val="24"/>
        </w:rPr>
        <w:t>1.6.1 除不可抗力外，如果乙方没有按照本合同约定的期限、地点和方式履行，那么</w:t>
      </w:r>
      <w:r>
        <w:rPr>
          <w:rFonts w:hint="eastAsia" w:ascii="宋体" w:hAnsi="宋体" w:eastAsia="宋体" w:cs="宋体"/>
          <w:spacing w:val="17"/>
          <w:sz w:val="24"/>
          <w:szCs w:val="24"/>
        </w:rPr>
        <w:t xml:space="preserve"> </w:t>
      </w:r>
      <w:r>
        <w:rPr>
          <w:rFonts w:hint="eastAsia" w:ascii="宋体" w:hAnsi="宋体" w:eastAsia="宋体" w:cs="宋体"/>
          <w:spacing w:val="14"/>
          <w:sz w:val="24"/>
          <w:szCs w:val="24"/>
        </w:rPr>
        <w:t>甲方可要求乙方支付违约金，违约金按每迟延履行一</w:t>
      </w:r>
      <w:r>
        <w:rPr>
          <w:rFonts w:hint="eastAsia" w:ascii="宋体" w:hAnsi="宋体" w:eastAsia="宋体" w:cs="宋体"/>
          <w:spacing w:val="-44"/>
          <w:sz w:val="24"/>
          <w:szCs w:val="24"/>
        </w:rPr>
        <w:t xml:space="preserve"> </w:t>
      </w:r>
      <w:r>
        <w:rPr>
          <w:rFonts w:hint="eastAsia" w:ascii="宋体" w:hAnsi="宋体" w:eastAsia="宋体" w:cs="宋体"/>
          <w:spacing w:val="14"/>
          <w:sz w:val="24"/>
          <w:szCs w:val="24"/>
        </w:rPr>
        <w:t>日</w:t>
      </w:r>
      <w:r>
        <w:rPr>
          <w:rFonts w:hint="eastAsia" w:ascii="宋体" w:hAnsi="宋体" w:eastAsia="宋体" w:cs="宋体"/>
          <w:spacing w:val="-72"/>
          <w:sz w:val="24"/>
          <w:szCs w:val="24"/>
        </w:rPr>
        <w:t xml:space="preserve"> </w:t>
      </w:r>
      <w:r>
        <w:rPr>
          <w:rFonts w:hint="eastAsia" w:ascii="宋体" w:hAnsi="宋体" w:eastAsia="宋体" w:cs="宋体"/>
          <w:spacing w:val="14"/>
          <w:sz w:val="24"/>
          <w:szCs w:val="24"/>
        </w:rPr>
        <w:t>的应提供而未提供服务价格</w:t>
      </w:r>
      <w:r>
        <w:rPr>
          <w:rFonts w:hint="eastAsia" w:ascii="宋体" w:hAnsi="宋体" w:eastAsia="宋体" w:cs="宋体"/>
          <w:sz w:val="24"/>
          <w:szCs w:val="24"/>
        </w:rPr>
        <w:t xml:space="preserve"> 的</w:t>
      </w:r>
      <w:r>
        <w:rPr>
          <w:rFonts w:hint="eastAsia" w:ascii="宋体" w:hAnsi="宋体" w:eastAsia="宋体" w:cs="宋体"/>
          <w:sz w:val="24"/>
          <w:szCs w:val="24"/>
          <w:u w:val="single" w:color="auto"/>
        </w:rPr>
        <w:t xml:space="preserve">    </w:t>
      </w:r>
      <w:r>
        <w:rPr>
          <w:rFonts w:hint="eastAsia" w:ascii="宋体" w:hAnsi="宋体" w:eastAsia="宋体" w:cs="宋体"/>
          <w:spacing w:val="-102"/>
          <w:sz w:val="24"/>
          <w:szCs w:val="24"/>
        </w:rPr>
        <w:t xml:space="preserve"> </w:t>
      </w:r>
      <w:r>
        <w:rPr>
          <w:rFonts w:hint="eastAsia" w:ascii="宋体" w:hAnsi="宋体" w:eastAsia="宋体" w:cs="宋体"/>
          <w:sz w:val="24"/>
          <w:szCs w:val="24"/>
        </w:rPr>
        <w:t>%计算，最高限额为本合同总价的</w:t>
      </w:r>
      <w:r>
        <w:rPr>
          <w:rFonts w:hint="eastAsia" w:ascii="宋体" w:hAnsi="宋体" w:eastAsia="宋体" w:cs="宋体"/>
          <w:spacing w:val="-117"/>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13"/>
          <w:sz w:val="24"/>
          <w:szCs w:val="24"/>
        </w:rPr>
        <w:t xml:space="preserve"> </w:t>
      </w:r>
      <w:r>
        <w:rPr>
          <w:rFonts w:hint="eastAsia" w:ascii="宋体" w:hAnsi="宋体" w:eastAsia="宋体" w:cs="宋体"/>
          <w:sz w:val="24"/>
          <w:szCs w:val="24"/>
        </w:rPr>
        <w:t>%；迟延履行的违约金计算数额达到前述最 高限额之日起，甲方有权在要求乙方支付违约</w:t>
      </w:r>
      <w:r>
        <w:rPr>
          <w:rFonts w:hint="eastAsia" w:ascii="宋体" w:hAnsi="宋体" w:eastAsia="宋体" w:cs="宋体"/>
          <w:spacing w:val="-1"/>
          <w:sz w:val="24"/>
          <w:szCs w:val="24"/>
        </w:rPr>
        <w:t>金的同时，书面通知乙方解除本合同；</w:t>
      </w:r>
    </w:p>
    <w:p w14:paraId="04240212">
      <w:pPr>
        <w:spacing w:before="37" w:line="424" w:lineRule="auto"/>
        <w:ind w:firstLine="496"/>
        <w:jc w:val="both"/>
        <w:rPr>
          <w:rFonts w:hint="eastAsia" w:ascii="宋体" w:hAnsi="宋体" w:eastAsia="宋体" w:cs="宋体"/>
          <w:sz w:val="24"/>
          <w:szCs w:val="24"/>
        </w:rPr>
      </w:pPr>
      <w:r>
        <w:rPr>
          <w:rFonts w:hint="eastAsia" w:ascii="宋体" w:hAnsi="宋体" w:eastAsia="宋体" w:cs="宋体"/>
          <w:spacing w:val="-3"/>
          <w:sz w:val="24"/>
          <w:szCs w:val="24"/>
        </w:rPr>
        <w:t>1.6.2 除不可抗力外，如果甲方没有按照本合同约定的付款方式付款，那么乙方可要</w:t>
      </w:r>
      <w:r>
        <w:rPr>
          <w:rFonts w:hint="eastAsia" w:ascii="宋体" w:hAnsi="宋体" w:eastAsia="宋体" w:cs="宋体"/>
          <w:spacing w:val="17"/>
          <w:sz w:val="24"/>
          <w:szCs w:val="24"/>
        </w:rPr>
        <w:t xml:space="preserve"> </w:t>
      </w:r>
      <w:r>
        <w:rPr>
          <w:rFonts w:hint="eastAsia" w:ascii="宋体" w:hAnsi="宋体" w:eastAsia="宋体" w:cs="宋体"/>
          <w:spacing w:val="1"/>
          <w:sz w:val="24"/>
          <w:szCs w:val="24"/>
        </w:rPr>
        <w:t>求甲方支付违约金，违约金按每迟延付款一日的应付而未付款的</w:t>
      </w:r>
      <w:r>
        <w:rPr>
          <w:rFonts w:hint="eastAsia" w:ascii="宋体" w:hAnsi="宋体" w:eastAsia="宋体" w:cs="宋体"/>
          <w:sz w:val="24"/>
          <w:szCs w:val="24"/>
          <w:u w:val="single" w:color="auto"/>
        </w:rPr>
        <w:t xml:space="preserve">    </w:t>
      </w:r>
      <w:r>
        <w:rPr>
          <w:rFonts w:hint="eastAsia" w:ascii="宋体" w:hAnsi="宋体" w:eastAsia="宋体" w:cs="宋体"/>
          <w:spacing w:val="-117"/>
          <w:sz w:val="24"/>
          <w:szCs w:val="24"/>
        </w:rPr>
        <w:t xml:space="preserve"> </w:t>
      </w:r>
      <w:r>
        <w:rPr>
          <w:rFonts w:hint="eastAsia" w:ascii="宋体" w:hAnsi="宋体" w:eastAsia="宋体" w:cs="宋体"/>
          <w:sz w:val="24"/>
          <w:szCs w:val="24"/>
        </w:rPr>
        <w:t xml:space="preserve">%计算，最高限额为 </w:t>
      </w:r>
      <w:r>
        <w:rPr>
          <w:rFonts w:hint="eastAsia" w:ascii="宋体" w:hAnsi="宋体" w:eastAsia="宋体" w:cs="宋体"/>
          <w:spacing w:val="-2"/>
          <w:sz w:val="24"/>
          <w:szCs w:val="24"/>
        </w:rPr>
        <w:t>本合同总价的</w:t>
      </w:r>
      <w:r>
        <w:rPr>
          <w:rFonts w:hint="eastAsia" w:ascii="宋体" w:hAnsi="宋体" w:eastAsia="宋体" w:cs="宋体"/>
          <w:spacing w:val="-2"/>
          <w:sz w:val="24"/>
          <w:szCs w:val="24"/>
          <w:u w:val="single" w:color="auto"/>
        </w:rPr>
        <w:t xml:space="preserve">     </w:t>
      </w:r>
      <w:r>
        <w:rPr>
          <w:rFonts w:hint="eastAsia" w:ascii="宋体" w:hAnsi="宋体" w:eastAsia="宋体" w:cs="宋体"/>
          <w:spacing w:val="-116"/>
          <w:sz w:val="24"/>
          <w:szCs w:val="24"/>
        </w:rPr>
        <w:t xml:space="preserve"> </w:t>
      </w:r>
      <w:r>
        <w:rPr>
          <w:rFonts w:hint="eastAsia" w:ascii="宋体" w:hAnsi="宋体" w:eastAsia="宋体" w:cs="宋体"/>
          <w:spacing w:val="-2"/>
          <w:sz w:val="24"/>
          <w:szCs w:val="24"/>
        </w:rPr>
        <w:t>%；迟延付款的违约金计算数额达到前述最高限额之日起</w:t>
      </w:r>
      <w:r>
        <w:rPr>
          <w:rFonts w:hint="eastAsia" w:ascii="宋体" w:hAnsi="宋体" w:eastAsia="宋体" w:cs="宋体"/>
          <w:spacing w:val="-3"/>
          <w:sz w:val="24"/>
          <w:szCs w:val="24"/>
        </w:rPr>
        <w:t>，乙方有权在</w:t>
      </w:r>
      <w:r>
        <w:rPr>
          <w:rFonts w:hint="eastAsia" w:ascii="宋体" w:hAnsi="宋体" w:eastAsia="宋体" w:cs="宋体"/>
          <w:sz w:val="24"/>
          <w:szCs w:val="24"/>
        </w:rPr>
        <w:t xml:space="preserve"> </w:t>
      </w:r>
      <w:r>
        <w:rPr>
          <w:rFonts w:hint="eastAsia" w:ascii="宋体" w:hAnsi="宋体" w:eastAsia="宋体" w:cs="宋体"/>
          <w:spacing w:val="-1"/>
          <w:sz w:val="24"/>
          <w:szCs w:val="24"/>
        </w:rPr>
        <w:t>要求甲方支付违约金的同时，书面通知甲方解除本合同；</w:t>
      </w:r>
    </w:p>
    <w:p w14:paraId="60369E54">
      <w:pPr>
        <w:spacing w:before="34" w:line="417" w:lineRule="auto"/>
        <w:ind w:left="1" w:firstLine="494"/>
        <w:jc w:val="both"/>
        <w:rPr>
          <w:rFonts w:hint="eastAsia" w:ascii="宋体" w:hAnsi="宋体" w:eastAsia="宋体" w:cs="宋体"/>
          <w:sz w:val="24"/>
          <w:szCs w:val="24"/>
        </w:rPr>
      </w:pPr>
      <w:r>
        <w:rPr>
          <w:rFonts w:hint="eastAsia" w:ascii="宋体" w:hAnsi="宋体" w:eastAsia="宋体" w:cs="宋体"/>
          <w:spacing w:val="-3"/>
          <w:sz w:val="24"/>
          <w:szCs w:val="24"/>
        </w:rPr>
        <w:t>1.6.3 除不可抗力外，任何一方未能履行本合同约定的其他主要义务，经催告后在合</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理期限内仍未履行的，或者任何一方有其他违约行为致使不能实现</w:t>
      </w:r>
      <w:r>
        <w:rPr>
          <w:rFonts w:hint="eastAsia" w:ascii="宋体" w:hAnsi="宋体" w:eastAsia="宋体" w:cs="宋体"/>
          <w:spacing w:val="-3"/>
          <w:sz w:val="24"/>
          <w:szCs w:val="24"/>
        </w:rPr>
        <w:t>合同目的的，或者任何</w:t>
      </w:r>
    </w:p>
    <w:p w14:paraId="0813A5C3">
      <w:pPr>
        <w:spacing w:line="417" w:lineRule="auto"/>
        <w:rPr>
          <w:rFonts w:hint="eastAsia" w:ascii="宋体" w:hAnsi="宋体" w:eastAsia="宋体" w:cs="宋体"/>
          <w:sz w:val="24"/>
          <w:szCs w:val="24"/>
        </w:rPr>
        <w:sectPr>
          <w:headerReference r:id="rId12" w:type="default"/>
          <w:footerReference r:id="rId13" w:type="default"/>
          <w:pgSz w:w="11906" w:h="16839"/>
          <w:pgMar w:top="400" w:right="1310" w:bottom="952" w:left="1320" w:header="0" w:footer="790" w:gutter="0"/>
          <w:cols w:space="720" w:num="1"/>
        </w:sectPr>
      </w:pPr>
    </w:p>
    <w:p w14:paraId="75F46FF7">
      <w:pPr>
        <w:pStyle w:val="2"/>
        <w:spacing w:line="299" w:lineRule="auto"/>
        <w:rPr>
          <w:rFonts w:hint="eastAsia" w:ascii="宋体" w:hAnsi="宋体" w:eastAsia="宋体" w:cs="宋体"/>
          <w:sz w:val="24"/>
          <w:szCs w:val="24"/>
        </w:rPr>
      </w:pPr>
    </w:p>
    <w:p w14:paraId="20C1835E">
      <w:pPr>
        <w:pStyle w:val="2"/>
        <w:spacing w:line="299" w:lineRule="auto"/>
        <w:rPr>
          <w:rFonts w:hint="eastAsia" w:ascii="宋体" w:hAnsi="宋体" w:eastAsia="宋体" w:cs="宋体"/>
          <w:sz w:val="24"/>
          <w:szCs w:val="24"/>
        </w:rPr>
      </w:pPr>
    </w:p>
    <w:p w14:paraId="63C77940">
      <w:pPr>
        <w:pStyle w:val="2"/>
        <w:spacing w:line="299" w:lineRule="auto"/>
        <w:rPr>
          <w:rFonts w:hint="eastAsia" w:ascii="宋体" w:hAnsi="宋体" w:eastAsia="宋体" w:cs="宋体"/>
          <w:sz w:val="24"/>
          <w:szCs w:val="24"/>
        </w:rPr>
      </w:pPr>
    </w:p>
    <w:p w14:paraId="1784A440">
      <w:pPr>
        <w:pStyle w:val="2"/>
        <w:spacing w:line="300" w:lineRule="auto"/>
        <w:rPr>
          <w:rFonts w:hint="eastAsia" w:ascii="宋体" w:hAnsi="宋体" w:eastAsia="宋体" w:cs="宋体"/>
          <w:sz w:val="24"/>
          <w:szCs w:val="24"/>
        </w:rPr>
      </w:pPr>
    </w:p>
    <w:p w14:paraId="70B55E50">
      <w:pPr>
        <w:spacing w:before="78" w:line="424" w:lineRule="auto"/>
        <w:ind w:left="1" w:firstLine="3"/>
        <w:jc w:val="both"/>
        <w:rPr>
          <w:rFonts w:hint="eastAsia" w:ascii="宋体" w:hAnsi="宋体" w:eastAsia="宋体" w:cs="宋体"/>
          <w:sz w:val="24"/>
          <w:szCs w:val="24"/>
        </w:rPr>
      </w:pPr>
      <w:r>
        <w:rPr>
          <w:rFonts w:hint="eastAsia" w:ascii="宋体" w:hAnsi="宋体" w:eastAsia="宋体" w:cs="宋体"/>
          <w:spacing w:val="-2"/>
          <w:sz w:val="24"/>
          <w:szCs w:val="24"/>
        </w:rPr>
        <w:t>一方有腐败行为（即：提供或给予或接受或索取任何财物或其他</w:t>
      </w:r>
      <w:r>
        <w:rPr>
          <w:rFonts w:hint="eastAsia" w:ascii="宋体" w:hAnsi="宋体" w:eastAsia="宋体" w:cs="宋体"/>
          <w:spacing w:val="-3"/>
          <w:sz w:val="24"/>
          <w:szCs w:val="24"/>
        </w:rPr>
        <w:t>好处或者采取其他不正当</w:t>
      </w:r>
      <w:r>
        <w:rPr>
          <w:rFonts w:hint="eastAsia" w:ascii="宋体" w:hAnsi="宋体" w:eastAsia="宋体" w:cs="宋体"/>
          <w:sz w:val="24"/>
          <w:szCs w:val="24"/>
        </w:rPr>
        <w:t xml:space="preserve"> </w:t>
      </w:r>
      <w:r>
        <w:rPr>
          <w:rFonts w:hint="eastAsia" w:ascii="宋体" w:hAnsi="宋体" w:eastAsia="宋体" w:cs="宋体"/>
          <w:spacing w:val="-2"/>
          <w:sz w:val="24"/>
          <w:szCs w:val="24"/>
        </w:rPr>
        <w:t>手段来影响对方当事人在合同签订、履行过程中的行为）或者欺诈行为（</w:t>
      </w:r>
      <w:r>
        <w:rPr>
          <w:rFonts w:hint="eastAsia" w:ascii="宋体" w:hAnsi="宋体" w:eastAsia="宋体" w:cs="宋体"/>
          <w:spacing w:val="-3"/>
          <w:sz w:val="24"/>
          <w:szCs w:val="24"/>
        </w:rPr>
        <w:t>即：以谎报事实</w:t>
      </w:r>
      <w:r>
        <w:rPr>
          <w:rFonts w:hint="eastAsia" w:ascii="宋体" w:hAnsi="宋体" w:eastAsia="宋体" w:cs="宋体"/>
          <w:sz w:val="24"/>
          <w:szCs w:val="24"/>
        </w:rPr>
        <w:t xml:space="preserve"> </w:t>
      </w:r>
      <w:r>
        <w:rPr>
          <w:rFonts w:hint="eastAsia" w:ascii="宋体" w:hAnsi="宋体" w:eastAsia="宋体" w:cs="宋体"/>
          <w:spacing w:val="-2"/>
          <w:sz w:val="24"/>
          <w:szCs w:val="24"/>
        </w:rPr>
        <w:t>或隐瞒真相的方法来影响对方当事人在合同签订、履行过程中的行为）的</w:t>
      </w:r>
      <w:r>
        <w:rPr>
          <w:rFonts w:hint="eastAsia" w:ascii="宋体" w:hAnsi="宋体" w:eastAsia="宋体" w:cs="宋体"/>
          <w:spacing w:val="-3"/>
          <w:sz w:val="24"/>
          <w:szCs w:val="24"/>
        </w:rPr>
        <w:t>，对方当事人可</w:t>
      </w:r>
      <w:r>
        <w:rPr>
          <w:rFonts w:hint="eastAsia" w:ascii="宋体" w:hAnsi="宋体" w:eastAsia="宋体" w:cs="宋体"/>
          <w:sz w:val="24"/>
          <w:szCs w:val="24"/>
        </w:rPr>
        <w:t xml:space="preserve"> </w:t>
      </w:r>
      <w:r>
        <w:rPr>
          <w:rFonts w:hint="eastAsia" w:ascii="宋体" w:hAnsi="宋体" w:eastAsia="宋体" w:cs="宋体"/>
          <w:spacing w:val="-1"/>
          <w:sz w:val="24"/>
          <w:szCs w:val="24"/>
        </w:rPr>
        <w:t>以书面通知违约方解除本合同；</w:t>
      </w:r>
    </w:p>
    <w:p w14:paraId="4F82A0A4">
      <w:pPr>
        <w:spacing w:before="36" w:line="425" w:lineRule="auto"/>
        <w:ind w:firstLine="499"/>
        <w:jc w:val="both"/>
        <w:rPr>
          <w:rFonts w:hint="eastAsia" w:ascii="宋体" w:hAnsi="宋体" w:eastAsia="宋体" w:cs="宋体"/>
          <w:sz w:val="24"/>
          <w:szCs w:val="24"/>
        </w:rPr>
      </w:pPr>
      <w:r>
        <w:rPr>
          <w:rFonts w:hint="eastAsia" w:ascii="宋体" w:hAnsi="宋体" w:eastAsia="宋体" w:cs="宋体"/>
          <w:spacing w:val="-3"/>
          <w:sz w:val="24"/>
          <w:szCs w:val="24"/>
        </w:rPr>
        <w:t>1.6.4 任何一方按照前述约定要求违约方支付违约金的同时，仍有权要求违约方继续</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履行合同、采取补救措施，并有权按照己方实际损失情况要求违约方赔偿损失</w:t>
      </w:r>
      <w:r>
        <w:rPr>
          <w:rFonts w:hint="eastAsia" w:ascii="宋体" w:hAnsi="宋体" w:eastAsia="宋体" w:cs="宋体"/>
          <w:spacing w:val="-3"/>
          <w:sz w:val="24"/>
          <w:szCs w:val="24"/>
        </w:rPr>
        <w:t>；任何一方</w:t>
      </w:r>
      <w:r>
        <w:rPr>
          <w:rFonts w:hint="eastAsia" w:ascii="宋体" w:hAnsi="宋体" w:eastAsia="宋体" w:cs="宋体"/>
          <w:sz w:val="24"/>
          <w:szCs w:val="24"/>
        </w:rPr>
        <w:t xml:space="preserve"> </w:t>
      </w:r>
      <w:r>
        <w:rPr>
          <w:rFonts w:hint="eastAsia" w:ascii="宋体" w:hAnsi="宋体" w:eastAsia="宋体" w:cs="宋体"/>
          <w:spacing w:val="-2"/>
          <w:sz w:val="24"/>
          <w:szCs w:val="24"/>
        </w:rPr>
        <w:t>按照前述约定要求解除本合同的同时，仍有权要求违约方支付违约金和按照己</w:t>
      </w:r>
      <w:r>
        <w:rPr>
          <w:rFonts w:hint="eastAsia" w:ascii="宋体" w:hAnsi="宋体" w:eastAsia="宋体" w:cs="宋体"/>
          <w:spacing w:val="-3"/>
          <w:sz w:val="24"/>
          <w:szCs w:val="24"/>
        </w:rPr>
        <w:t>方实际损失</w:t>
      </w:r>
      <w:r>
        <w:rPr>
          <w:rFonts w:hint="eastAsia" w:ascii="宋体" w:hAnsi="宋体" w:eastAsia="宋体" w:cs="宋体"/>
          <w:sz w:val="24"/>
          <w:szCs w:val="24"/>
        </w:rPr>
        <w:t xml:space="preserve"> </w:t>
      </w:r>
      <w:r>
        <w:rPr>
          <w:rFonts w:hint="eastAsia" w:ascii="宋体" w:hAnsi="宋体" w:eastAsia="宋体" w:cs="宋体"/>
          <w:spacing w:val="-2"/>
          <w:sz w:val="24"/>
          <w:szCs w:val="24"/>
        </w:rPr>
        <w:t>情况要求违约方赔偿损失；且守约方行使的任何权利救济方式均不视为其放弃</w:t>
      </w:r>
      <w:r>
        <w:rPr>
          <w:rFonts w:hint="eastAsia" w:ascii="宋体" w:hAnsi="宋体" w:eastAsia="宋体" w:cs="宋体"/>
          <w:spacing w:val="-3"/>
          <w:sz w:val="24"/>
          <w:szCs w:val="24"/>
        </w:rPr>
        <w:t>了其他法定</w:t>
      </w:r>
      <w:r>
        <w:rPr>
          <w:rFonts w:hint="eastAsia" w:ascii="宋体" w:hAnsi="宋体" w:eastAsia="宋体" w:cs="宋体"/>
          <w:sz w:val="24"/>
          <w:szCs w:val="24"/>
        </w:rPr>
        <w:t xml:space="preserve"> </w:t>
      </w:r>
      <w:r>
        <w:rPr>
          <w:rFonts w:hint="eastAsia" w:ascii="宋体" w:hAnsi="宋体" w:eastAsia="宋体" w:cs="宋体"/>
          <w:spacing w:val="-1"/>
          <w:sz w:val="24"/>
          <w:szCs w:val="24"/>
        </w:rPr>
        <w:t>或者约定的权利救济方式；</w:t>
      </w:r>
    </w:p>
    <w:p w14:paraId="734F7E9F">
      <w:pPr>
        <w:spacing w:before="37" w:line="421" w:lineRule="auto"/>
        <w:ind w:left="1" w:firstLine="497"/>
        <w:jc w:val="both"/>
        <w:rPr>
          <w:rFonts w:hint="eastAsia" w:ascii="宋体" w:hAnsi="宋体" w:eastAsia="宋体" w:cs="宋体"/>
          <w:sz w:val="24"/>
          <w:szCs w:val="24"/>
        </w:rPr>
      </w:pPr>
      <w:r>
        <w:rPr>
          <w:rFonts w:hint="eastAsia" w:ascii="宋体" w:hAnsi="宋体" w:eastAsia="宋体" w:cs="宋体"/>
          <w:spacing w:val="-3"/>
          <w:sz w:val="24"/>
          <w:szCs w:val="24"/>
        </w:rPr>
        <w:t>1.6.5 除前述约定外，除不可抗力外，任何一方未能履行本合同约定的义务，对方当</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事人均有权要求继续履行、采取补救措施或者赔偿损失等，且对方当事人</w:t>
      </w:r>
      <w:r>
        <w:rPr>
          <w:rFonts w:hint="eastAsia" w:ascii="宋体" w:hAnsi="宋体" w:eastAsia="宋体" w:cs="宋体"/>
          <w:spacing w:val="-3"/>
          <w:sz w:val="24"/>
          <w:szCs w:val="24"/>
        </w:rPr>
        <w:t>行使的任何权利</w:t>
      </w:r>
      <w:r>
        <w:rPr>
          <w:rFonts w:hint="eastAsia" w:ascii="宋体" w:hAnsi="宋体" w:eastAsia="宋体" w:cs="宋体"/>
          <w:sz w:val="24"/>
          <w:szCs w:val="24"/>
        </w:rPr>
        <w:t xml:space="preserve"> </w:t>
      </w:r>
      <w:r>
        <w:rPr>
          <w:rFonts w:hint="eastAsia" w:ascii="宋体" w:hAnsi="宋体" w:eastAsia="宋体" w:cs="宋体"/>
          <w:spacing w:val="-1"/>
          <w:sz w:val="24"/>
          <w:szCs w:val="24"/>
        </w:rPr>
        <w:t>救济方式均不视为其放弃了其他法定或者约定的权利救济方式；</w:t>
      </w:r>
    </w:p>
    <w:p w14:paraId="2B65CF60">
      <w:pPr>
        <w:spacing w:before="36" w:line="422" w:lineRule="auto"/>
        <w:ind w:left="4" w:firstLine="494"/>
        <w:jc w:val="both"/>
        <w:rPr>
          <w:rFonts w:hint="eastAsia" w:ascii="宋体" w:hAnsi="宋体" w:eastAsia="宋体" w:cs="宋体"/>
          <w:sz w:val="24"/>
          <w:szCs w:val="24"/>
        </w:rPr>
      </w:pPr>
      <w:r>
        <w:rPr>
          <w:rFonts w:hint="eastAsia" w:ascii="宋体" w:hAnsi="宋体" w:eastAsia="宋体" w:cs="宋体"/>
          <w:spacing w:val="-3"/>
          <w:sz w:val="24"/>
          <w:szCs w:val="24"/>
        </w:rPr>
        <w:t>1.6.6 如果出现监督管理部门在处理投诉事项期间，书面通知甲方暂停招标活动的情</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形，或者询问或质疑事项可能影响中标结果的，导致甲方中止履行</w:t>
      </w:r>
      <w:r>
        <w:rPr>
          <w:rFonts w:hint="eastAsia" w:ascii="宋体" w:hAnsi="宋体" w:eastAsia="宋体" w:cs="宋体"/>
          <w:spacing w:val="-3"/>
          <w:sz w:val="24"/>
          <w:szCs w:val="24"/>
        </w:rPr>
        <w:t>合同的情形，均不视为</w:t>
      </w:r>
      <w:r>
        <w:rPr>
          <w:rFonts w:hint="eastAsia" w:ascii="宋体" w:hAnsi="宋体" w:eastAsia="宋体" w:cs="宋体"/>
          <w:sz w:val="24"/>
          <w:szCs w:val="24"/>
        </w:rPr>
        <w:t xml:space="preserve"> </w:t>
      </w:r>
      <w:r>
        <w:rPr>
          <w:rFonts w:hint="eastAsia" w:ascii="宋体" w:hAnsi="宋体" w:eastAsia="宋体" w:cs="宋体"/>
          <w:spacing w:val="-3"/>
          <w:sz w:val="24"/>
          <w:szCs w:val="24"/>
        </w:rPr>
        <w:t>甲方违约。</w:t>
      </w:r>
    </w:p>
    <w:p w14:paraId="63D663D3">
      <w:pPr>
        <w:spacing w:before="35" w:line="220" w:lineRule="auto"/>
        <w:ind w:left="499"/>
        <w:outlineLvl w:val="0"/>
        <w:rPr>
          <w:rFonts w:hint="eastAsia" w:ascii="宋体" w:hAnsi="宋体" w:eastAsia="宋体" w:cs="宋体"/>
          <w:sz w:val="24"/>
          <w:szCs w:val="24"/>
        </w:rPr>
      </w:pPr>
      <w:r>
        <w:rPr>
          <w:rFonts w:hint="eastAsia" w:ascii="宋体" w:hAnsi="宋体" w:eastAsia="宋体" w:cs="宋体"/>
          <w:b/>
          <w:bCs/>
          <w:spacing w:val="-5"/>
          <w:sz w:val="24"/>
          <w:szCs w:val="24"/>
        </w:rPr>
        <w:t>1.7</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合同争议的解决</w:t>
      </w:r>
    </w:p>
    <w:p w14:paraId="3105004D">
      <w:pPr>
        <w:spacing w:before="272" w:line="417" w:lineRule="auto"/>
        <w:ind w:firstLine="481"/>
        <w:rPr>
          <w:rFonts w:hint="eastAsia" w:ascii="宋体" w:hAnsi="宋体" w:eastAsia="宋体" w:cs="宋体"/>
          <w:sz w:val="24"/>
          <w:szCs w:val="24"/>
        </w:rPr>
      </w:pPr>
      <w:r>
        <w:rPr>
          <w:rFonts w:hint="eastAsia" w:ascii="宋体" w:hAnsi="宋体" w:eastAsia="宋体" w:cs="宋体"/>
          <w:spacing w:val="-2"/>
          <w:sz w:val="24"/>
          <w:szCs w:val="24"/>
        </w:rPr>
        <w:t>本合同履行过程中发生的任何争议，双方当事人均可通过</w:t>
      </w:r>
      <w:r>
        <w:rPr>
          <w:rFonts w:hint="eastAsia" w:ascii="宋体" w:hAnsi="宋体" w:eastAsia="宋体" w:cs="宋体"/>
          <w:spacing w:val="-3"/>
          <w:sz w:val="24"/>
          <w:szCs w:val="24"/>
        </w:rPr>
        <w:t>和解或者调解解决；不愿和</w:t>
      </w:r>
      <w:r>
        <w:rPr>
          <w:rFonts w:hint="eastAsia" w:ascii="宋体" w:hAnsi="宋体" w:eastAsia="宋体" w:cs="宋体"/>
          <w:sz w:val="24"/>
          <w:szCs w:val="24"/>
        </w:rPr>
        <w:t xml:space="preserve"> </w:t>
      </w:r>
      <w:r>
        <w:rPr>
          <w:rFonts w:hint="eastAsia" w:ascii="宋体" w:hAnsi="宋体" w:eastAsia="宋体" w:cs="宋体"/>
          <w:spacing w:val="-1"/>
          <w:sz w:val="24"/>
          <w:szCs w:val="24"/>
        </w:rPr>
        <w:t>解、调解或者和解、调解不成的，可以选择下列第</w:t>
      </w:r>
      <w:r>
        <w:rPr>
          <w:rFonts w:hint="eastAsia" w:ascii="宋体" w:hAnsi="宋体" w:eastAsia="宋体" w:cs="宋体"/>
          <w:spacing w:val="-1"/>
          <w:sz w:val="24"/>
          <w:szCs w:val="24"/>
          <w:u w:val="single" w:color="auto"/>
        </w:rPr>
        <w:t xml:space="preserve">    </w:t>
      </w:r>
      <w:r>
        <w:rPr>
          <w:rFonts w:hint="eastAsia" w:ascii="宋体" w:hAnsi="宋体" w:eastAsia="宋体" w:cs="宋体"/>
          <w:spacing w:val="-98"/>
          <w:sz w:val="24"/>
          <w:szCs w:val="24"/>
        </w:rPr>
        <w:t xml:space="preserve"> </w:t>
      </w:r>
      <w:r>
        <w:rPr>
          <w:rFonts w:hint="eastAsia" w:ascii="宋体" w:hAnsi="宋体" w:eastAsia="宋体" w:cs="宋体"/>
          <w:spacing w:val="-1"/>
          <w:sz w:val="24"/>
          <w:szCs w:val="24"/>
        </w:rPr>
        <w:t>种方式解决：</w:t>
      </w:r>
    </w:p>
    <w:p w14:paraId="3748C12F">
      <w:pPr>
        <w:spacing w:before="37" w:line="417" w:lineRule="auto"/>
        <w:ind w:left="2" w:firstLine="496"/>
        <w:rPr>
          <w:rFonts w:hint="eastAsia" w:ascii="宋体" w:hAnsi="宋体" w:eastAsia="宋体" w:cs="宋体"/>
          <w:sz w:val="24"/>
          <w:szCs w:val="24"/>
        </w:rPr>
      </w:pPr>
      <w:r>
        <w:rPr>
          <w:rFonts w:hint="eastAsia" w:ascii="宋体" w:hAnsi="宋体" w:eastAsia="宋体" w:cs="宋体"/>
          <w:spacing w:val="2"/>
          <w:sz w:val="24"/>
          <w:szCs w:val="24"/>
        </w:rPr>
        <w:t>1.7.1 将争议提交</w:t>
      </w:r>
      <w:r>
        <w:rPr>
          <w:rFonts w:hint="eastAsia" w:ascii="宋体" w:hAnsi="宋体" w:eastAsia="宋体" w:cs="宋体"/>
          <w:spacing w:val="-114"/>
          <w:sz w:val="24"/>
          <w:szCs w:val="24"/>
        </w:rPr>
        <w:t xml:space="preserve"> </w:t>
      </w:r>
      <w:r>
        <w:rPr>
          <w:rFonts w:hint="eastAsia" w:ascii="宋体" w:hAnsi="宋体" w:eastAsia="宋体" w:cs="宋体"/>
          <w:spacing w:val="4"/>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2"/>
          <w:sz w:val="24"/>
          <w:szCs w:val="24"/>
        </w:rPr>
        <w:t>仲裁委员会依申请仲裁时其现行有效的仲裁规则</w:t>
      </w:r>
      <w:r>
        <w:rPr>
          <w:rFonts w:hint="eastAsia" w:ascii="宋体" w:hAnsi="宋体" w:eastAsia="宋体" w:cs="宋体"/>
          <w:sz w:val="24"/>
          <w:szCs w:val="24"/>
        </w:rPr>
        <w:t xml:space="preserve"> </w:t>
      </w:r>
      <w:r>
        <w:rPr>
          <w:rFonts w:hint="eastAsia" w:ascii="宋体" w:hAnsi="宋体" w:eastAsia="宋体" w:cs="宋体"/>
          <w:spacing w:val="-4"/>
          <w:sz w:val="24"/>
          <w:szCs w:val="24"/>
        </w:rPr>
        <w:t>裁决；</w:t>
      </w:r>
    </w:p>
    <w:p w14:paraId="46AAE56A">
      <w:pPr>
        <w:spacing w:before="34" w:line="419" w:lineRule="auto"/>
        <w:ind w:left="3" w:right="2" w:firstLine="495"/>
        <w:rPr>
          <w:rFonts w:hint="eastAsia" w:ascii="宋体" w:hAnsi="宋体" w:eastAsia="宋体" w:cs="宋体"/>
          <w:sz w:val="24"/>
          <w:szCs w:val="24"/>
        </w:rPr>
      </w:pPr>
      <w:r>
        <w:rPr>
          <w:rFonts w:hint="eastAsia" w:ascii="宋体" w:hAnsi="宋体" w:eastAsia="宋体" w:cs="宋体"/>
          <w:sz w:val="24"/>
          <w:szCs w:val="24"/>
        </w:rPr>
        <w:t>1.7.2</w:t>
      </w:r>
      <w:r>
        <w:rPr>
          <w:rFonts w:hint="eastAsia" w:ascii="宋体" w:hAnsi="宋体" w:eastAsia="宋体" w:cs="宋体"/>
          <w:spacing w:val="33"/>
          <w:sz w:val="24"/>
          <w:szCs w:val="24"/>
        </w:rPr>
        <w:t xml:space="preserve"> </w:t>
      </w:r>
      <w:r>
        <w:rPr>
          <w:rFonts w:hint="eastAsia" w:ascii="宋体" w:hAnsi="宋体" w:eastAsia="宋体" w:cs="宋体"/>
          <w:sz w:val="24"/>
          <w:szCs w:val="24"/>
        </w:rPr>
        <w:t>向</w:t>
      </w:r>
      <w:r>
        <w:rPr>
          <w:rFonts w:hint="eastAsia" w:ascii="宋体" w:hAnsi="宋体" w:eastAsia="宋体" w:cs="宋体"/>
          <w:sz w:val="24"/>
          <w:szCs w:val="24"/>
          <w:u w:val="single" w:color="auto"/>
        </w:rPr>
        <w:t xml:space="preserve">   （被告住所地、合同履行地</w:t>
      </w:r>
      <w:r>
        <w:rPr>
          <w:rFonts w:hint="eastAsia" w:ascii="宋体" w:hAnsi="宋体" w:eastAsia="宋体" w:cs="宋体"/>
          <w:spacing w:val="-1"/>
          <w:sz w:val="24"/>
          <w:szCs w:val="24"/>
          <w:u w:val="single" w:color="auto"/>
        </w:rPr>
        <w:t>、合同签订地、原告住所地、标的物所在地</w:t>
      </w:r>
      <w:r>
        <w:rPr>
          <w:rFonts w:hint="eastAsia" w:ascii="宋体" w:hAnsi="宋体" w:eastAsia="宋体" w:cs="宋体"/>
          <w:sz w:val="24"/>
          <w:szCs w:val="24"/>
        </w:rPr>
        <w:t xml:space="preserve"> </w:t>
      </w:r>
      <w:r>
        <w:rPr>
          <w:rFonts w:hint="eastAsia" w:ascii="宋体" w:hAnsi="宋体" w:eastAsia="宋体" w:cs="宋体"/>
          <w:spacing w:val="-1"/>
          <w:sz w:val="24"/>
          <w:szCs w:val="24"/>
          <w:u w:val="single" w:color="auto"/>
        </w:rPr>
        <w:t xml:space="preserve">等与争议有实际联系的地点中选出的人民法院名称）    </w:t>
      </w:r>
      <w:r>
        <w:rPr>
          <w:rFonts w:hint="eastAsia" w:ascii="宋体" w:hAnsi="宋体" w:eastAsia="宋体" w:cs="宋体"/>
          <w:spacing w:val="-99"/>
          <w:sz w:val="24"/>
          <w:szCs w:val="24"/>
        </w:rPr>
        <w:t xml:space="preserve"> </w:t>
      </w:r>
      <w:r>
        <w:rPr>
          <w:rFonts w:hint="eastAsia" w:ascii="宋体" w:hAnsi="宋体" w:eastAsia="宋体" w:cs="宋体"/>
          <w:spacing w:val="-1"/>
          <w:sz w:val="24"/>
          <w:szCs w:val="24"/>
        </w:rPr>
        <w:t>人民法院起诉。</w:t>
      </w:r>
    </w:p>
    <w:p w14:paraId="7B3A720C">
      <w:pPr>
        <w:spacing w:before="32" w:line="221" w:lineRule="auto"/>
        <w:ind w:left="499"/>
        <w:outlineLvl w:val="0"/>
        <w:rPr>
          <w:rFonts w:hint="eastAsia" w:ascii="宋体" w:hAnsi="宋体" w:eastAsia="宋体" w:cs="宋体"/>
          <w:sz w:val="24"/>
          <w:szCs w:val="24"/>
        </w:rPr>
      </w:pPr>
      <w:r>
        <w:rPr>
          <w:rFonts w:hint="eastAsia" w:ascii="宋体" w:hAnsi="宋体" w:eastAsia="宋体" w:cs="宋体"/>
          <w:b/>
          <w:bCs/>
          <w:spacing w:val="-8"/>
          <w:sz w:val="24"/>
          <w:szCs w:val="24"/>
        </w:rPr>
        <w:t>1.8</w:t>
      </w:r>
      <w:r>
        <w:rPr>
          <w:rFonts w:hint="eastAsia" w:ascii="宋体" w:hAnsi="宋体" w:eastAsia="宋体" w:cs="宋体"/>
          <w:spacing w:val="15"/>
          <w:sz w:val="24"/>
          <w:szCs w:val="24"/>
        </w:rPr>
        <w:t xml:space="preserve"> </w:t>
      </w:r>
      <w:r>
        <w:rPr>
          <w:rFonts w:hint="eastAsia" w:ascii="宋体" w:hAnsi="宋体" w:eastAsia="宋体" w:cs="宋体"/>
          <w:b/>
          <w:bCs/>
          <w:spacing w:val="-8"/>
          <w:sz w:val="24"/>
          <w:szCs w:val="24"/>
        </w:rPr>
        <w:t>合同生效</w:t>
      </w:r>
    </w:p>
    <w:p w14:paraId="2F1BADFA">
      <w:pPr>
        <w:spacing w:before="272" w:line="219" w:lineRule="auto"/>
        <w:ind w:left="482"/>
        <w:rPr>
          <w:rFonts w:hint="eastAsia" w:ascii="宋体" w:hAnsi="宋体" w:eastAsia="宋体" w:cs="宋体"/>
          <w:sz w:val="24"/>
          <w:szCs w:val="24"/>
        </w:rPr>
      </w:pPr>
      <w:r>
        <w:rPr>
          <w:rFonts w:hint="eastAsia" w:ascii="宋体" w:hAnsi="宋体" w:eastAsia="宋体" w:cs="宋体"/>
          <w:spacing w:val="-1"/>
          <w:sz w:val="24"/>
          <w:szCs w:val="24"/>
        </w:rPr>
        <w:t>本合同自双方当事人盖章或者签字时生效。</w:t>
      </w:r>
    </w:p>
    <w:p w14:paraId="10B12316">
      <w:pPr>
        <w:spacing w:line="219" w:lineRule="auto"/>
        <w:rPr>
          <w:rFonts w:hint="eastAsia" w:ascii="宋体" w:hAnsi="宋体" w:eastAsia="宋体" w:cs="宋体"/>
          <w:sz w:val="24"/>
          <w:szCs w:val="24"/>
        </w:rPr>
        <w:sectPr>
          <w:footerReference r:id="rId14" w:type="default"/>
          <w:pgSz w:w="11906" w:h="16839"/>
          <w:pgMar w:top="400" w:right="1310" w:bottom="949" w:left="1317" w:header="0" w:footer="790" w:gutter="0"/>
          <w:cols w:space="720" w:num="1"/>
        </w:sectPr>
      </w:pPr>
    </w:p>
    <w:p w14:paraId="45493120">
      <w:pPr>
        <w:pStyle w:val="2"/>
        <w:spacing w:line="299" w:lineRule="auto"/>
        <w:rPr>
          <w:rFonts w:hint="eastAsia" w:ascii="宋体" w:hAnsi="宋体" w:eastAsia="宋体" w:cs="宋体"/>
          <w:sz w:val="24"/>
          <w:szCs w:val="24"/>
        </w:rPr>
      </w:pPr>
    </w:p>
    <w:p w14:paraId="7C561A9D">
      <w:pPr>
        <w:pStyle w:val="2"/>
        <w:spacing w:line="299" w:lineRule="auto"/>
        <w:rPr>
          <w:rFonts w:hint="eastAsia" w:ascii="宋体" w:hAnsi="宋体" w:eastAsia="宋体" w:cs="宋体"/>
          <w:sz w:val="24"/>
          <w:szCs w:val="24"/>
        </w:rPr>
      </w:pPr>
    </w:p>
    <w:p w14:paraId="768B371E">
      <w:pPr>
        <w:pStyle w:val="2"/>
        <w:spacing w:line="299" w:lineRule="auto"/>
        <w:rPr>
          <w:rFonts w:hint="eastAsia" w:ascii="宋体" w:hAnsi="宋体" w:eastAsia="宋体" w:cs="宋体"/>
          <w:sz w:val="24"/>
          <w:szCs w:val="24"/>
        </w:rPr>
      </w:pPr>
    </w:p>
    <w:p w14:paraId="4D40D4F5">
      <w:pPr>
        <w:pStyle w:val="2"/>
        <w:spacing w:line="300" w:lineRule="auto"/>
        <w:rPr>
          <w:rFonts w:hint="eastAsia" w:ascii="宋体" w:hAnsi="宋体" w:eastAsia="宋体" w:cs="宋体"/>
          <w:sz w:val="24"/>
          <w:szCs w:val="24"/>
        </w:rPr>
      </w:pPr>
    </w:p>
    <w:p w14:paraId="70029D79">
      <w:pPr>
        <w:spacing w:before="78" w:line="222" w:lineRule="auto"/>
        <w:ind w:left="32"/>
        <w:rPr>
          <w:rFonts w:hint="eastAsia" w:ascii="宋体" w:hAnsi="宋体" w:eastAsia="宋体" w:cs="宋体"/>
          <w:sz w:val="24"/>
          <w:szCs w:val="24"/>
        </w:rPr>
      </w:pPr>
      <w:r>
        <w:rPr>
          <w:rFonts w:hint="eastAsia" w:ascii="宋体" w:hAnsi="宋体" w:eastAsia="宋体" w:cs="宋体"/>
          <w:b/>
          <w:bCs/>
          <w:spacing w:val="-7"/>
          <w:sz w:val="24"/>
          <w:szCs w:val="24"/>
        </w:rPr>
        <w:t>甲方</w:t>
      </w:r>
      <w:r>
        <w:rPr>
          <w:rFonts w:hint="eastAsia" w:ascii="宋体" w:hAnsi="宋体" w:eastAsia="宋体" w:cs="宋体"/>
          <w:spacing w:val="-7"/>
          <w:sz w:val="24"/>
          <w:szCs w:val="24"/>
        </w:rPr>
        <w:t xml:space="preserve">：                                     </w:t>
      </w:r>
      <w:r>
        <w:rPr>
          <w:rFonts w:hint="eastAsia" w:ascii="宋体" w:hAnsi="宋体" w:eastAsia="宋体" w:cs="宋体"/>
          <w:b/>
          <w:bCs/>
          <w:spacing w:val="-7"/>
          <w:sz w:val="24"/>
          <w:szCs w:val="24"/>
        </w:rPr>
        <w:t>乙方</w:t>
      </w:r>
      <w:r>
        <w:rPr>
          <w:rFonts w:hint="eastAsia" w:ascii="宋体" w:hAnsi="宋体" w:eastAsia="宋体" w:cs="宋体"/>
          <w:spacing w:val="-7"/>
          <w:sz w:val="24"/>
          <w:szCs w:val="24"/>
        </w:rPr>
        <w:t>：</w:t>
      </w:r>
    </w:p>
    <w:p w14:paraId="0108A08E">
      <w:pPr>
        <w:spacing w:before="271" w:line="219" w:lineRule="auto"/>
        <w:ind w:left="7"/>
        <w:rPr>
          <w:rFonts w:hint="eastAsia" w:ascii="宋体" w:hAnsi="宋体" w:eastAsia="宋体" w:cs="宋体"/>
          <w:sz w:val="24"/>
          <w:szCs w:val="24"/>
        </w:rPr>
      </w:pPr>
      <w:r>
        <w:rPr>
          <w:rFonts w:hint="eastAsia" w:ascii="宋体" w:hAnsi="宋体" w:eastAsia="宋体" w:cs="宋体"/>
          <w:sz w:val="24"/>
          <w:szCs w:val="24"/>
        </w:rPr>
        <w:t xml:space="preserve">统一社会信用代码：                      </w:t>
      </w:r>
      <w:r>
        <w:rPr>
          <w:rFonts w:hint="eastAsia" w:ascii="宋体" w:hAnsi="宋体" w:eastAsia="宋体" w:cs="宋体"/>
          <w:spacing w:val="-1"/>
          <w:sz w:val="24"/>
          <w:szCs w:val="24"/>
        </w:rPr>
        <w:t xml:space="preserve">  统一社会信用代码或身份证号码：</w:t>
      </w:r>
    </w:p>
    <w:p w14:paraId="66CB856B">
      <w:pPr>
        <w:pStyle w:val="2"/>
        <w:spacing w:line="250" w:lineRule="auto"/>
        <w:rPr>
          <w:rFonts w:hint="eastAsia" w:ascii="宋体" w:hAnsi="宋体" w:eastAsia="宋体" w:cs="宋体"/>
          <w:sz w:val="24"/>
          <w:szCs w:val="24"/>
        </w:rPr>
      </w:pPr>
    </w:p>
    <w:p w14:paraId="60BFC519">
      <w:pPr>
        <w:pStyle w:val="2"/>
        <w:spacing w:line="251" w:lineRule="auto"/>
        <w:rPr>
          <w:rFonts w:hint="eastAsia" w:ascii="宋体" w:hAnsi="宋体" w:eastAsia="宋体" w:cs="宋体"/>
          <w:sz w:val="24"/>
          <w:szCs w:val="24"/>
        </w:rPr>
      </w:pPr>
    </w:p>
    <w:p w14:paraId="5B32E50D">
      <w:pPr>
        <w:pStyle w:val="2"/>
        <w:spacing w:line="251" w:lineRule="auto"/>
        <w:rPr>
          <w:rFonts w:hint="eastAsia" w:ascii="宋体" w:hAnsi="宋体" w:eastAsia="宋体" w:cs="宋体"/>
          <w:sz w:val="24"/>
          <w:szCs w:val="24"/>
        </w:rPr>
      </w:pPr>
    </w:p>
    <w:p w14:paraId="0C7EE9BE">
      <w:pPr>
        <w:spacing w:before="78" w:line="221" w:lineRule="auto"/>
        <w:rPr>
          <w:rFonts w:hint="eastAsia" w:ascii="宋体" w:hAnsi="宋体" w:eastAsia="宋体" w:cs="宋体"/>
          <w:sz w:val="24"/>
          <w:szCs w:val="24"/>
        </w:rPr>
      </w:pPr>
      <w:r>
        <w:rPr>
          <w:rFonts w:hint="eastAsia" w:ascii="宋体" w:hAnsi="宋体" w:eastAsia="宋体" w:cs="宋体"/>
          <w:spacing w:val="-3"/>
          <w:sz w:val="24"/>
          <w:szCs w:val="24"/>
        </w:rPr>
        <w:t>住所：</w:t>
      </w:r>
      <w:r>
        <w:rPr>
          <w:rFonts w:hint="eastAsia" w:ascii="宋体" w:hAnsi="宋体" w:eastAsia="宋体" w:cs="宋体"/>
          <w:sz w:val="24"/>
          <w:szCs w:val="24"/>
        </w:rPr>
        <w:t xml:space="preserve">                                   </w:t>
      </w:r>
      <w:r>
        <w:rPr>
          <w:rFonts w:hint="eastAsia" w:ascii="宋体" w:hAnsi="宋体" w:eastAsia="宋体" w:cs="宋体"/>
          <w:spacing w:val="-3"/>
          <w:sz w:val="24"/>
          <w:szCs w:val="24"/>
        </w:rPr>
        <w:t>住所：</w:t>
      </w:r>
    </w:p>
    <w:p w14:paraId="62F883D6">
      <w:pPr>
        <w:spacing w:before="272" w:line="220" w:lineRule="auto"/>
        <w:ind w:left="2"/>
        <w:rPr>
          <w:rFonts w:hint="eastAsia" w:ascii="宋体" w:hAnsi="宋体" w:eastAsia="宋体" w:cs="宋体"/>
          <w:sz w:val="24"/>
          <w:szCs w:val="24"/>
        </w:rPr>
      </w:pPr>
      <w:r>
        <w:rPr>
          <w:rFonts w:hint="eastAsia" w:ascii="宋体" w:hAnsi="宋体" w:eastAsia="宋体" w:cs="宋体"/>
          <w:sz w:val="24"/>
          <w:szCs w:val="24"/>
        </w:rPr>
        <w:t xml:space="preserve">法定代表人或                      </w:t>
      </w:r>
      <w:r>
        <w:rPr>
          <w:rFonts w:hint="eastAsia" w:ascii="宋体" w:hAnsi="宋体" w:eastAsia="宋体" w:cs="宋体"/>
          <w:spacing w:val="-1"/>
          <w:sz w:val="24"/>
          <w:szCs w:val="24"/>
        </w:rPr>
        <w:t xml:space="preserve">       法定代表人</w:t>
      </w:r>
    </w:p>
    <w:p w14:paraId="1AFD3F4E">
      <w:pPr>
        <w:spacing w:before="273" w:line="220" w:lineRule="auto"/>
        <w:rPr>
          <w:rFonts w:hint="eastAsia" w:ascii="宋体" w:hAnsi="宋体" w:eastAsia="宋体" w:cs="宋体"/>
          <w:sz w:val="24"/>
          <w:szCs w:val="24"/>
        </w:rPr>
      </w:pPr>
      <w:r>
        <w:rPr>
          <w:rFonts w:hint="eastAsia" w:ascii="宋体" w:hAnsi="宋体" w:eastAsia="宋体" w:cs="宋体"/>
          <w:spacing w:val="1"/>
          <w:sz w:val="24"/>
          <w:szCs w:val="24"/>
        </w:rPr>
        <w:t>授权代表（签字</w:t>
      </w:r>
      <w:r>
        <w:rPr>
          <w:rFonts w:hint="eastAsia" w:ascii="宋体" w:hAnsi="宋体" w:eastAsia="宋体" w:cs="宋体"/>
          <w:spacing w:val="3"/>
          <w:sz w:val="24"/>
          <w:szCs w:val="24"/>
        </w:rPr>
        <w:t>）：</w:t>
      </w:r>
      <w:r>
        <w:rPr>
          <w:rFonts w:hint="eastAsia" w:ascii="宋体" w:hAnsi="宋体" w:eastAsia="宋体" w:cs="宋体"/>
          <w:sz w:val="24"/>
          <w:szCs w:val="24"/>
        </w:rPr>
        <w:t xml:space="preserve">                        </w:t>
      </w:r>
      <w:r>
        <w:rPr>
          <w:rFonts w:hint="eastAsia" w:ascii="宋体" w:hAnsi="宋体" w:eastAsia="宋体" w:cs="宋体"/>
          <w:spacing w:val="1"/>
          <w:sz w:val="24"/>
          <w:szCs w:val="24"/>
        </w:rPr>
        <w:t>或授权代表（签字）:</w:t>
      </w:r>
    </w:p>
    <w:p w14:paraId="416711C4">
      <w:pPr>
        <w:spacing w:before="276" w:line="222" w:lineRule="auto"/>
        <w:ind w:left="2"/>
        <w:rPr>
          <w:rFonts w:hint="eastAsia" w:ascii="宋体" w:hAnsi="宋体" w:eastAsia="宋体" w:cs="宋体"/>
          <w:sz w:val="24"/>
          <w:szCs w:val="24"/>
        </w:rPr>
      </w:pPr>
      <w:r>
        <w:rPr>
          <w:rFonts w:hint="eastAsia" w:ascii="宋体" w:hAnsi="宋体" w:eastAsia="宋体" w:cs="宋体"/>
          <w:sz w:val="24"/>
          <w:szCs w:val="24"/>
        </w:rPr>
        <w:t xml:space="preserve">联系人：                         </w:t>
      </w:r>
      <w:r>
        <w:rPr>
          <w:rFonts w:hint="eastAsia" w:ascii="宋体" w:hAnsi="宋体" w:eastAsia="宋体" w:cs="宋体"/>
          <w:spacing w:val="-1"/>
          <w:sz w:val="24"/>
          <w:szCs w:val="24"/>
        </w:rPr>
        <w:t xml:space="preserve">        联系人：</w:t>
      </w:r>
    </w:p>
    <w:p w14:paraId="147B3630">
      <w:pPr>
        <w:spacing w:before="270" w:line="221" w:lineRule="auto"/>
        <w:ind w:left="7"/>
        <w:rPr>
          <w:rFonts w:hint="eastAsia" w:ascii="宋体" w:hAnsi="宋体" w:eastAsia="宋体" w:cs="宋体"/>
          <w:sz w:val="24"/>
          <w:szCs w:val="24"/>
        </w:rPr>
      </w:pPr>
      <w:r>
        <w:rPr>
          <w:rFonts w:hint="eastAsia" w:ascii="宋体" w:hAnsi="宋体" w:eastAsia="宋体" w:cs="宋体"/>
          <w:sz w:val="24"/>
          <w:szCs w:val="24"/>
        </w:rPr>
        <w:t xml:space="preserve">约定送达地址：                 </w:t>
      </w:r>
      <w:r>
        <w:rPr>
          <w:rFonts w:hint="eastAsia" w:ascii="宋体" w:hAnsi="宋体" w:eastAsia="宋体" w:cs="宋体"/>
          <w:spacing w:val="-1"/>
          <w:sz w:val="24"/>
          <w:szCs w:val="24"/>
        </w:rPr>
        <w:t xml:space="preserve">          约定送达地址：</w:t>
      </w:r>
    </w:p>
    <w:p w14:paraId="00DC6B72">
      <w:pPr>
        <w:spacing w:before="272" w:line="220" w:lineRule="auto"/>
        <w:ind w:left="19"/>
        <w:rPr>
          <w:rFonts w:hint="eastAsia" w:ascii="宋体" w:hAnsi="宋体" w:eastAsia="宋体" w:cs="宋体"/>
          <w:sz w:val="24"/>
          <w:szCs w:val="24"/>
        </w:rPr>
      </w:pPr>
      <w:r>
        <w:rPr>
          <w:rFonts w:hint="eastAsia" w:ascii="宋体" w:hAnsi="宋体" w:eastAsia="宋体" w:cs="宋体"/>
          <w:spacing w:val="-6"/>
          <w:sz w:val="24"/>
          <w:szCs w:val="24"/>
        </w:rPr>
        <w:t>邮政编码：</w:t>
      </w:r>
      <w:r>
        <w:rPr>
          <w:rFonts w:hint="eastAsia" w:ascii="宋体" w:hAnsi="宋体" w:eastAsia="宋体" w:cs="宋体"/>
          <w:spacing w:val="1"/>
          <w:sz w:val="24"/>
          <w:szCs w:val="24"/>
        </w:rPr>
        <w:t xml:space="preserve">                               </w:t>
      </w:r>
      <w:r>
        <w:rPr>
          <w:rFonts w:hint="eastAsia" w:ascii="宋体" w:hAnsi="宋体" w:eastAsia="宋体" w:cs="宋体"/>
          <w:spacing w:val="-6"/>
          <w:sz w:val="24"/>
          <w:szCs w:val="24"/>
        </w:rPr>
        <w:t>邮政编码：</w:t>
      </w:r>
    </w:p>
    <w:p w14:paraId="5ECCA1CE">
      <w:pPr>
        <w:spacing w:before="276" w:line="222" w:lineRule="auto"/>
        <w:ind w:left="30"/>
        <w:rPr>
          <w:rFonts w:hint="eastAsia" w:ascii="宋体" w:hAnsi="宋体" w:eastAsia="宋体" w:cs="宋体"/>
          <w:sz w:val="24"/>
          <w:szCs w:val="24"/>
        </w:rPr>
      </w:pPr>
      <w:r>
        <w:rPr>
          <w:rFonts w:hint="eastAsia" w:ascii="宋体" w:hAnsi="宋体" w:eastAsia="宋体" w:cs="宋体"/>
          <w:spacing w:val="-3"/>
          <w:sz w:val="24"/>
          <w:szCs w:val="24"/>
        </w:rPr>
        <w:t>电话:                                     电话:</w:t>
      </w:r>
    </w:p>
    <w:p w14:paraId="59A84E59">
      <w:pPr>
        <w:spacing w:before="271" w:line="219" w:lineRule="auto"/>
        <w:rPr>
          <w:rFonts w:hint="eastAsia" w:ascii="宋体" w:hAnsi="宋体" w:eastAsia="宋体" w:cs="宋体"/>
          <w:sz w:val="24"/>
          <w:szCs w:val="24"/>
        </w:rPr>
      </w:pPr>
      <w:r>
        <w:rPr>
          <w:rFonts w:hint="eastAsia" w:ascii="宋体" w:hAnsi="宋体" w:eastAsia="宋体" w:cs="宋体"/>
          <w:spacing w:val="4"/>
          <w:sz w:val="24"/>
          <w:szCs w:val="24"/>
        </w:rPr>
        <w:t xml:space="preserve">传真:                              </w:t>
      </w:r>
      <w:r>
        <w:rPr>
          <w:rFonts w:hint="eastAsia" w:ascii="宋体" w:hAnsi="宋体" w:eastAsia="宋体" w:cs="宋体"/>
          <w:spacing w:val="3"/>
          <w:sz w:val="24"/>
          <w:szCs w:val="24"/>
        </w:rPr>
        <w:t xml:space="preserve">     传真:</w:t>
      </w:r>
    </w:p>
    <w:p w14:paraId="486F5B63">
      <w:pPr>
        <w:spacing w:before="273" w:line="221" w:lineRule="auto"/>
        <w:ind w:left="30"/>
        <w:rPr>
          <w:rFonts w:hint="eastAsia" w:ascii="宋体" w:hAnsi="宋体" w:eastAsia="宋体" w:cs="宋体"/>
          <w:sz w:val="24"/>
          <w:szCs w:val="24"/>
        </w:rPr>
      </w:pPr>
      <w:r>
        <w:rPr>
          <w:rFonts w:hint="eastAsia" w:ascii="宋体" w:hAnsi="宋体" w:eastAsia="宋体" w:cs="宋体"/>
          <w:spacing w:val="-4"/>
          <w:sz w:val="24"/>
          <w:szCs w:val="24"/>
        </w:rPr>
        <w:t>电子邮箱：                                电子邮箱：</w:t>
      </w:r>
    </w:p>
    <w:p w14:paraId="43001646">
      <w:pPr>
        <w:spacing w:before="275"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开户银行：                        </w:t>
      </w:r>
      <w:r>
        <w:rPr>
          <w:rFonts w:hint="eastAsia" w:ascii="宋体" w:hAnsi="宋体" w:eastAsia="宋体" w:cs="宋体"/>
          <w:spacing w:val="-1"/>
          <w:sz w:val="24"/>
          <w:szCs w:val="24"/>
        </w:rPr>
        <w:t xml:space="preserve">       开户银行：</w:t>
      </w:r>
    </w:p>
    <w:p w14:paraId="1F81C32F">
      <w:pPr>
        <w:spacing w:before="272"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开户名称：                        </w:t>
      </w:r>
      <w:r>
        <w:rPr>
          <w:rFonts w:hint="eastAsia" w:ascii="宋体" w:hAnsi="宋体" w:eastAsia="宋体" w:cs="宋体"/>
          <w:spacing w:val="-1"/>
          <w:sz w:val="24"/>
          <w:szCs w:val="24"/>
        </w:rPr>
        <w:t xml:space="preserve">       开户名称：</w:t>
      </w:r>
    </w:p>
    <w:p w14:paraId="72E71C8B">
      <w:pPr>
        <w:spacing w:before="272" w:line="221" w:lineRule="auto"/>
        <w:ind w:left="2"/>
        <w:rPr>
          <w:rFonts w:hint="eastAsia" w:ascii="宋体" w:hAnsi="宋体" w:eastAsia="宋体" w:cs="宋体"/>
          <w:sz w:val="24"/>
          <w:szCs w:val="24"/>
        </w:rPr>
      </w:pPr>
      <w:r>
        <w:rPr>
          <w:rFonts w:hint="eastAsia" w:ascii="宋体" w:hAnsi="宋体" w:eastAsia="宋体" w:cs="宋体"/>
          <w:sz w:val="24"/>
          <w:szCs w:val="24"/>
        </w:rPr>
        <w:t xml:space="preserve">开户账号：                        </w:t>
      </w:r>
      <w:r>
        <w:rPr>
          <w:rFonts w:hint="eastAsia" w:ascii="宋体" w:hAnsi="宋体" w:eastAsia="宋体" w:cs="宋体"/>
          <w:spacing w:val="-1"/>
          <w:sz w:val="24"/>
          <w:szCs w:val="24"/>
        </w:rPr>
        <w:t xml:space="preserve">       开户账号：</w:t>
      </w:r>
    </w:p>
    <w:p w14:paraId="2174295D">
      <w:pPr>
        <w:spacing w:line="221" w:lineRule="auto"/>
        <w:rPr>
          <w:rFonts w:hint="eastAsia" w:ascii="宋体" w:hAnsi="宋体" w:eastAsia="宋体" w:cs="宋体"/>
          <w:sz w:val="24"/>
          <w:szCs w:val="24"/>
        </w:rPr>
        <w:sectPr>
          <w:footerReference r:id="rId15" w:type="default"/>
          <w:pgSz w:w="11906" w:h="16839"/>
          <w:pgMar w:top="400" w:right="1785" w:bottom="952" w:left="1317" w:header="0" w:footer="790" w:gutter="0"/>
          <w:cols w:space="720" w:num="1"/>
        </w:sectPr>
      </w:pPr>
    </w:p>
    <w:p w14:paraId="0EFF1C98">
      <w:pPr>
        <w:spacing w:before="78" w:line="220" w:lineRule="auto"/>
        <w:ind w:left="3478"/>
        <w:rPr>
          <w:rFonts w:hint="eastAsia" w:ascii="宋体" w:hAnsi="宋体" w:eastAsia="宋体" w:cs="宋体"/>
          <w:b/>
          <w:bCs/>
          <w:spacing w:val="-3"/>
          <w:sz w:val="24"/>
          <w:szCs w:val="24"/>
        </w:rPr>
      </w:pPr>
    </w:p>
    <w:p w14:paraId="19C8C720">
      <w:pPr>
        <w:spacing w:before="78" w:line="220" w:lineRule="auto"/>
        <w:ind w:left="3478"/>
        <w:rPr>
          <w:rFonts w:hint="eastAsia" w:ascii="宋体" w:hAnsi="宋体" w:eastAsia="宋体" w:cs="宋体"/>
          <w:sz w:val="24"/>
          <w:szCs w:val="24"/>
        </w:rPr>
      </w:pPr>
      <w:r>
        <w:rPr>
          <w:rFonts w:hint="eastAsia" w:ascii="宋体" w:hAnsi="宋体" w:eastAsia="宋体" w:cs="宋体"/>
          <w:b/>
          <w:bCs/>
          <w:spacing w:val="-3"/>
          <w:sz w:val="24"/>
          <w:szCs w:val="24"/>
        </w:rPr>
        <w:t>第二部分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合同一般条款</w:t>
      </w:r>
    </w:p>
    <w:p w14:paraId="7C452739">
      <w:pPr>
        <w:spacing w:before="272" w:line="221" w:lineRule="auto"/>
        <w:ind w:left="483"/>
        <w:outlineLvl w:val="0"/>
        <w:rPr>
          <w:rFonts w:hint="eastAsia" w:ascii="宋体" w:hAnsi="宋体" w:eastAsia="宋体" w:cs="宋体"/>
          <w:sz w:val="24"/>
          <w:szCs w:val="24"/>
        </w:rPr>
      </w:pPr>
      <w:r>
        <w:rPr>
          <w:rFonts w:hint="eastAsia" w:ascii="宋体" w:hAnsi="宋体" w:eastAsia="宋体" w:cs="宋体"/>
          <w:b/>
          <w:bCs/>
          <w:spacing w:val="-8"/>
          <w:sz w:val="24"/>
          <w:szCs w:val="24"/>
        </w:rPr>
        <w:t>2.1</w:t>
      </w:r>
      <w:r>
        <w:rPr>
          <w:rFonts w:hint="eastAsia" w:ascii="宋体" w:hAnsi="宋体" w:eastAsia="宋体" w:cs="宋体"/>
          <w:spacing w:val="16"/>
          <w:sz w:val="24"/>
          <w:szCs w:val="24"/>
        </w:rPr>
        <w:t xml:space="preserve"> </w:t>
      </w:r>
      <w:r>
        <w:rPr>
          <w:rFonts w:hint="eastAsia" w:ascii="宋体" w:hAnsi="宋体" w:eastAsia="宋体" w:cs="宋体"/>
          <w:b/>
          <w:bCs/>
          <w:spacing w:val="-8"/>
          <w:sz w:val="24"/>
          <w:szCs w:val="24"/>
        </w:rPr>
        <w:t>定义</w:t>
      </w:r>
    </w:p>
    <w:p w14:paraId="3C841129">
      <w:pPr>
        <w:spacing w:before="272" w:line="219" w:lineRule="auto"/>
        <w:ind w:left="481"/>
        <w:rPr>
          <w:rFonts w:hint="eastAsia" w:ascii="宋体" w:hAnsi="宋体" w:eastAsia="宋体" w:cs="宋体"/>
          <w:sz w:val="24"/>
          <w:szCs w:val="24"/>
        </w:rPr>
      </w:pPr>
      <w:r>
        <w:rPr>
          <w:rFonts w:hint="eastAsia" w:ascii="宋体" w:hAnsi="宋体" w:eastAsia="宋体" w:cs="宋体"/>
          <w:spacing w:val="-1"/>
          <w:sz w:val="24"/>
          <w:szCs w:val="24"/>
        </w:rPr>
        <w:t>本合同中的下列词语应按以下内容进行解释：</w:t>
      </w:r>
    </w:p>
    <w:p w14:paraId="1BAF6040">
      <w:pPr>
        <w:spacing w:before="277" w:line="416" w:lineRule="auto"/>
        <w:ind w:firstLine="482"/>
        <w:rPr>
          <w:rFonts w:hint="eastAsia" w:ascii="宋体" w:hAnsi="宋体" w:eastAsia="宋体" w:cs="宋体"/>
          <w:sz w:val="24"/>
          <w:szCs w:val="24"/>
        </w:rPr>
      </w:pPr>
      <w:r>
        <w:rPr>
          <w:rFonts w:hint="eastAsia" w:ascii="宋体" w:hAnsi="宋体" w:eastAsia="宋体" w:cs="宋体"/>
          <w:spacing w:val="-2"/>
          <w:sz w:val="24"/>
          <w:szCs w:val="24"/>
        </w:rPr>
        <w:t>2.1.1</w:t>
      </w:r>
      <w:r>
        <w:rPr>
          <w:rFonts w:hint="eastAsia" w:ascii="宋体" w:hAnsi="宋体" w:eastAsia="宋体" w:cs="宋体"/>
          <w:spacing w:val="-24"/>
          <w:sz w:val="24"/>
          <w:szCs w:val="24"/>
        </w:rPr>
        <w:t xml:space="preserve"> </w:t>
      </w:r>
      <w:r>
        <w:rPr>
          <w:rFonts w:hint="eastAsia" w:ascii="宋体" w:hAnsi="宋体" w:eastAsia="宋体" w:cs="宋体"/>
          <w:spacing w:val="-2"/>
          <w:sz w:val="24"/>
          <w:szCs w:val="24"/>
        </w:rPr>
        <w:t>“合同</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”系指招标人和中标供应商签</w:t>
      </w:r>
      <w:r>
        <w:rPr>
          <w:rFonts w:hint="eastAsia" w:ascii="宋体" w:hAnsi="宋体" w:eastAsia="宋体" w:cs="宋体"/>
          <w:spacing w:val="-3"/>
          <w:sz w:val="24"/>
          <w:szCs w:val="24"/>
        </w:rPr>
        <w:t>订的载明双方当事人所达成的协议，并包</w:t>
      </w:r>
      <w:r>
        <w:rPr>
          <w:rFonts w:hint="eastAsia" w:ascii="宋体" w:hAnsi="宋体" w:eastAsia="宋体" w:cs="宋体"/>
          <w:sz w:val="24"/>
          <w:szCs w:val="24"/>
        </w:rPr>
        <w:t xml:space="preserve"> </w:t>
      </w:r>
      <w:r>
        <w:rPr>
          <w:rFonts w:hint="eastAsia" w:ascii="宋体" w:hAnsi="宋体" w:eastAsia="宋体" w:cs="宋体"/>
          <w:spacing w:val="-1"/>
          <w:sz w:val="24"/>
          <w:szCs w:val="24"/>
        </w:rPr>
        <w:t>括所有的附件、附录和构成合同的其他文件。</w:t>
      </w:r>
    </w:p>
    <w:p w14:paraId="75430DB7">
      <w:pPr>
        <w:spacing w:before="35" w:line="418" w:lineRule="auto"/>
        <w:ind w:left="1" w:firstLine="481"/>
        <w:rPr>
          <w:rFonts w:hint="eastAsia" w:ascii="宋体" w:hAnsi="宋体" w:eastAsia="宋体" w:cs="宋体"/>
          <w:sz w:val="24"/>
          <w:szCs w:val="24"/>
        </w:rPr>
      </w:pPr>
      <w:r>
        <w:rPr>
          <w:rFonts w:hint="eastAsia" w:ascii="宋体" w:hAnsi="宋体" w:eastAsia="宋体" w:cs="宋体"/>
          <w:spacing w:val="-3"/>
          <w:sz w:val="24"/>
          <w:szCs w:val="24"/>
        </w:rPr>
        <w:t>2.1.2 “合同价</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”系指根据合同约定，中标供应商在完全履行合同义务后，招标人应</w:t>
      </w:r>
      <w:r>
        <w:rPr>
          <w:rFonts w:hint="eastAsia" w:ascii="宋体" w:hAnsi="宋体" w:eastAsia="宋体" w:cs="宋体"/>
          <w:sz w:val="24"/>
          <w:szCs w:val="24"/>
        </w:rPr>
        <w:t xml:space="preserve"> </w:t>
      </w:r>
      <w:r>
        <w:rPr>
          <w:rFonts w:hint="eastAsia" w:ascii="宋体" w:hAnsi="宋体" w:eastAsia="宋体" w:cs="宋体"/>
          <w:spacing w:val="-1"/>
          <w:sz w:val="24"/>
          <w:szCs w:val="24"/>
        </w:rPr>
        <w:t>支付给中标供应商的价格。</w:t>
      </w:r>
    </w:p>
    <w:p w14:paraId="5DA5323D">
      <w:pPr>
        <w:spacing w:before="36" w:line="416" w:lineRule="auto"/>
        <w:ind w:left="1" w:firstLine="481"/>
        <w:rPr>
          <w:rFonts w:hint="eastAsia" w:ascii="宋体" w:hAnsi="宋体" w:eastAsia="宋体" w:cs="宋体"/>
          <w:sz w:val="24"/>
          <w:szCs w:val="24"/>
        </w:rPr>
      </w:pPr>
      <w:r>
        <w:rPr>
          <w:rFonts w:hint="eastAsia" w:ascii="宋体" w:hAnsi="宋体" w:eastAsia="宋体" w:cs="宋体"/>
          <w:spacing w:val="-2"/>
          <w:sz w:val="24"/>
          <w:szCs w:val="24"/>
        </w:rPr>
        <w:t>2.1.3</w:t>
      </w:r>
      <w:r>
        <w:rPr>
          <w:rFonts w:hint="eastAsia" w:ascii="宋体" w:hAnsi="宋体" w:eastAsia="宋体" w:cs="宋体"/>
          <w:spacing w:val="-38"/>
          <w:sz w:val="24"/>
          <w:szCs w:val="24"/>
        </w:rPr>
        <w:t xml:space="preserve"> </w:t>
      </w:r>
      <w:r>
        <w:rPr>
          <w:rFonts w:hint="eastAsia" w:ascii="宋体" w:hAnsi="宋体" w:eastAsia="宋体" w:cs="宋体"/>
          <w:spacing w:val="-2"/>
          <w:sz w:val="24"/>
          <w:szCs w:val="24"/>
        </w:rPr>
        <w:t>“服务</w:t>
      </w:r>
      <w:r>
        <w:rPr>
          <w:rFonts w:hint="eastAsia" w:ascii="宋体" w:hAnsi="宋体" w:eastAsia="宋体" w:cs="宋体"/>
          <w:spacing w:val="-88"/>
          <w:sz w:val="24"/>
          <w:szCs w:val="24"/>
        </w:rPr>
        <w:t xml:space="preserve"> </w:t>
      </w:r>
      <w:r>
        <w:rPr>
          <w:rFonts w:hint="eastAsia" w:ascii="宋体" w:hAnsi="宋体" w:eastAsia="宋体" w:cs="宋体"/>
          <w:spacing w:val="-2"/>
          <w:sz w:val="24"/>
          <w:szCs w:val="24"/>
        </w:rPr>
        <w:t>”系指中标供应商根据合同约定应向招标人履行的除货物和工</w:t>
      </w:r>
      <w:r>
        <w:rPr>
          <w:rFonts w:hint="eastAsia" w:ascii="宋体" w:hAnsi="宋体" w:eastAsia="宋体" w:cs="宋体"/>
          <w:spacing w:val="-3"/>
          <w:sz w:val="24"/>
          <w:szCs w:val="24"/>
        </w:rPr>
        <w:t>程以外的</w:t>
      </w:r>
      <w:r>
        <w:rPr>
          <w:rFonts w:hint="eastAsia" w:ascii="宋体" w:hAnsi="宋体" w:eastAsia="宋体" w:cs="宋体"/>
          <w:sz w:val="24"/>
          <w:szCs w:val="24"/>
        </w:rPr>
        <w:t xml:space="preserve"> 其他投标对象，包括招标人自身需要的服务和向</w:t>
      </w:r>
      <w:r>
        <w:rPr>
          <w:rFonts w:hint="eastAsia" w:ascii="宋体" w:hAnsi="宋体" w:eastAsia="宋体" w:cs="宋体"/>
          <w:spacing w:val="-1"/>
          <w:sz w:val="24"/>
          <w:szCs w:val="24"/>
        </w:rPr>
        <w:t>社会公众提供的公共服务。</w:t>
      </w:r>
    </w:p>
    <w:p w14:paraId="6889E031">
      <w:pPr>
        <w:spacing w:before="39" w:line="416" w:lineRule="auto"/>
        <w:ind w:left="1" w:firstLine="481"/>
        <w:rPr>
          <w:rFonts w:hint="eastAsia" w:ascii="宋体" w:hAnsi="宋体" w:eastAsia="宋体" w:cs="宋体"/>
          <w:sz w:val="24"/>
          <w:szCs w:val="24"/>
        </w:rPr>
      </w:pPr>
      <w:r>
        <w:rPr>
          <w:rFonts w:hint="eastAsia" w:ascii="宋体" w:hAnsi="宋体" w:eastAsia="宋体" w:cs="宋体"/>
          <w:spacing w:val="-3"/>
          <w:sz w:val="24"/>
          <w:szCs w:val="24"/>
        </w:rPr>
        <w:t>2.1.4</w:t>
      </w:r>
      <w:r>
        <w:rPr>
          <w:rFonts w:hint="eastAsia" w:ascii="宋体" w:hAnsi="宋体" w:eastAsia="宋体" w:cs="宋体"/>
          <w:spacing w:val="-24"/>
          <w:sz w:val="24"/>
          <w:szCs w:val="24"/>
        </w:rPr>
        <w:t xml:space="preserve"> </w:t>
      </w:r>
      <w:r>
        <w:rPr>
          <w:rFonts w:hint="eastAsia" w:ascii="宋体" w:hAnsi="宋体" w:eastAsia="宋体" w:cs="宋体"/>
          <w:spacing w:val="-3"/>
          <w:sz w:val="24"/>
          <w:szCs w:val="24"/>
        </w:rPr>
        <w:t>“</w:t>
      </w:r>
      <w:r>
        <w:rPr>
          <w:rFonts w:hint="eastAsia" w:ascii="宋体" w:hAnsi="宋体" w:eastAsia="宋体" w:cs="宋体"/>
          <w:spacing w:val="-82"/>
          <w:sz w:val="24"/>
          <w:szCs w:val="24"/>
        </w:rPr>
        <w:t xml:space="preserve"> </w:t>
      </w:r>
      <w:r>
        <w:rPr>
          <w:rFonts w:hint="eastAsia" w:ascii="宋体" w:hAnsi="宋体" w:eastAsia="宋体" w:cs="宋体"/>
          <w:spacing w:val="-3"/>
          <w:sz w:val="24"/>
          <w:szCs w:val="24"/>
        </w:rPr>
        <w:t>甲方</w:t>
      </w:r>
      <w:r>
        <w:rPr>
          <w:rFonts w:hint="eastAsia" w:ascii="宋体" w:hAnsi="宋体" w:eastAsia="宋体" w:cs="宋体"/>
          <w:spacing w:val="-88"/>
          <w:sz w:val="24"/>
          <w:szCs w:val="24"/>
        </w:rPr>
        <w:t xml:space="preserve"> </w:t>
      </w:r>
      <w:r>
        <w:rPr>
          <w:rFonts w:hint="eastAsia" w:ascii="宋体" w:hAnsi="宋体" w:eastAsia="宋体" w:cs="宋体"/>
          <w:spacing w:val="-3"/>
          <w:sz w:val="24"/>
          <w:szCs w:val="24"/>
        </w:rPr>
        <w:t>”系指与中标供应商签署合同的</w:t>
      </w:r>
      <w:r>
        <w:rPr>
          <w:rFonts w:hint="eastAsia" w:ascii="宋体" w:hAnsi="宋体" w:eastAsia="宋体" w:cs="宋体"/>
          <w:spacing w:val="-4"/>
          <w:sz w:val="24"/>
          <w:szCs w:val="24"/>
        </w:rPr>
        <w:t>招标人；招标人委托招标代理机构代表</w:t>
      </w:r>
      <w:r>
        <w:rPr>
          <w:rFonts w:hint="eastAsia" w:ascii="宋体" w:hAnsi="宋体" w:eastAsia="宋体" w:cs="宋体"/>
          <w:sz w:val="24"/>
          <w:szCs w:val="24"/>
        </w:rPr>
        <w:t xml:space="preserve"> </w:t>
      </w:r>
      <w:r>
        <w:rPr>
          <w:rFonts w:hint="eastAsia" w:ascii="宋体" w:hAnsi="宋体" w:eastAsia="宋体" w:cs="宋体"/>
          <w:spacing w:val="-1"/>
          <w:sz w:val="24"/>
          <w:szCs w:val="24"/>
        </w:rPr>
        <w:t>其与乙方签订合同的，招标人的授权委托书作为合同附件。</w:t>
      </w:r>
    </w:p>
    <w:p w14:paraId="4E243377">
      <w:pPr>
        <w:spacing w:before="36" w:line="422" w:lineRule="auto"/>
        <w:ind w:left="3" w:firstLine="480"/>
        <w:rPr>
          <w:rFonts w:hint="eastAsia" w:ascii="宋体" w:hAnsi="宋体" w:eastAsia="宋体" w:cs="宋体"/>
          <w:sz w:val="24"/>
          <w:szCs w:val="24"/>
        </w:rPr>
      </w:pPr>
      <w:r>
        <w:rPr>
          <w:rFonts w:hint="eastAsia" w:ascii="宋体" w:hAnsi="宋体" w:eastAsia="宋体" w:cs="宋体"/>
          <w:spacing w:val="-4"/>
          <w:sz w:val="24"/>
          <w:szCs w:val="24"/>
        </w:rPr>
        <w:t>2.1.5 “</w:t>
      </w:r>
      <w:r>
        <w:rPr>
          <w:rFonts w:hint="eastAsia" w:ascii="宋体" w:hAnsi="宋体" w:eastAsia="宋体" w:cs="宋体"/>
          <w:spacing w:val="-80"/>
          <w:sz w:val="24"/>
          <w:szCs w:val="24"/>
        </w:rPr>
        <w:t xml:space="preserve"> </w:t>
      </w:r>
      <w:r>
        <w:rPr>
          <w:rFonts w:hint="eastAsia" w:ascii="宋体" w:hAnsi="宋体" w:eastAsia="宋体" w:cs="宋体"/>
          <w:spacing w:val="-4"/>
          <w:sz w:val="24"/>
          <w:szCs w:val="24"/>
        </w:rPr>
        <w:t>乙方</w:t>
      </w:r>
      <w:r>
        <w:rPr>
          <w:rFonts w:hint="eastAsia" w:ascii="宋体" w:hAnsi="宋体" w:eastAsia="宋体" w:cs="宋体"/>
          <w:spacing w:val="-88"/>
          <w:sz w:val="24"/>
          <w:szCs w:val="24"/>
        </w:rPr>
        <w:t xml:space="preserve"> </w:t>
      </w:r>
      <w:r>
        <w:rPr>
          <w:rFonts w:hint="eastAsia" w:ascii="宋体" w:hAnsi="宋体" w:eastAsia="宋体" w:cs="宋体"/>
          <w:spacing w:val="-4"/>
          <w:sz w:val="24"/>
          <w:szCs w:val="24"/>
        </w:rPr>
        <w:t>”系指根据合同约定提供服务的中标供应商；两个以上的自然人、法人</w:t>
      </w:r>
      <w:r>
        <w:rPr>
          <w:rFonts w:hint="eastAsia" w:ascii="宋体" w:hAnsi="宋体" w:eastAsia="宋体" w:cs="宋体"/>
          <w:sz w:val="24"/>
          <w:szCs w:val="24"/>
        </w:rPr>
        <w:t xml:space="preserve"> </w:t>
      </w:r>
      <w:r>
        <w:rPr>
          <w:rFonts w:hint="eastAsia" w:ascii="宋体" w:hAnsi="宋体" w:eastAsia="宋体" w:cs="宋体"/>
          <w:spacing w:val="-2"/>
          <w:sz w:val="24"/>
          <w:szCs w:val="24"/>
        </w:rPr>
        <w:t>或者其他组织组成一个联合体，以一个供应商的身份共同参加投标</w:t>
      </w:r>
      <w:r>
        <w:rPr>
          <w:rFonts w:hint="eastAsia" w:ascii="宋体" w:hAnsi="宋体" w:eastAsia="宋体" w:cs="宋体"/>
          <w:spacing w:val="-3"/>
          <w:sz w:val="24"/>
          <w:szCs w:val="24"/>
        </w:rPr>
        <w:t>的，联合体各方均应为</w:t>
      </w:r>
      <w:r>
        <w:rPr>
          <w:rFonts w:hint="eastAsia" w:ascii="宋体" w:hAnsi="宋体" w:eastAsia="宋体" w:cs="宋体"/>
          <w:sz w:val="24"/>
          <w:szCs w:val="24"/>
        </w:rPr>
        <w:t xml:space="preserve"> 乙方或者与乙方相同地位的合同当事人，并就合同约</w:t>
      </w:r>
      <w:r>
        <w:rPr>
          <w:rFonts w:hint="eastAsia" w:ascii="宋体" w:hAnsi="宋体" w:eastAsia="宋体" w:cs="宋体"/>
          <w:spacing w:val="-1"/>
          <w:sz w:val="24"/>
          <w:szCs w:val="24"/>
        </w:rPr>
        <w:t>定的事项对甲方承担连带责任。</w:t>
      </w:r>
    </w:p>
    <w:p w14:paraId="5E15B574">
      <w:pPr>
        <w:spacing w:before="34" w:line="219" w:lineRule="auto"/>
        <w:ind w:left="483"/>
        <w:rPr>
          <w:rFonts w:hint="eastAsia" w:ascii="宋体" w:hAnsi="宋体" w:eastAsia="宋体" w:cs="宋体"/>
          <w:sz w:val="24"/>
          <w:szCs w:val="24"/>
        </w:rPr>
      </w:pPr>
      <w:r>
        <w:rPr>
          <w:rFonts w:hint="eastAsia" w:ascii="宋体" w:hAnsi="宋体" w:eastAsia="宋体" w:cs="宋体"/>
          <w:spacing w:val="-2"/>
          <w:sz w:val="24"/>
          <w:szCs w:val="24"/>
        </w:rPr>
        <w:t>2.1.6 “现场</w:t>
      </w:r>
      <w:r>
        <w:rPr>
          <w:rFonts w:hint="eastAsia" w:ascii="宋体" w:hAnsi="宋体" w:eastAsia="宋体" w:cs="宋体"/>
          <w:spacing w:val="-86"/>
          <w:sz w:val="24"/>
          <w:szCs w:val="24"/>
        </w:rPr>
        <w:t xml:space="preserve"> </w:t>
      </w:r>
      <w:r>
        <w:rPr>
          <w:rFonts w:hint="eastAsia" w:ascii="宋体" w:hAnsi="宋体" w:eastAsia="宋体" w:cs="宋体"/>
          <w:spacing w:val="-2"/>
          <w:sz w:val="24"/>
          <w:szCs w:val="24"/>
        </w:rPr>
        <w:t>”系指合同约定提供服务的地点。</w:t>
      </w:r>
    </w:p>
    <w:p w14:paraId="0E35EA57">
      <w:pPr>
        <w:spacing w:before="277" w:line="220"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2.2</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技术规范</w:t>
      </w:r>
    </w:p>
    <w:p w14:paraId="1A74423D">
      <w:pPr>
        <w:spacing w:before="272" w:line="422" w:lineRule="auto"/>
        <w:ind w:left="1" w:firstLine="479"/>
        <w:jc w:val="both"/>
        <w:rPr>
          <w:rFonts w:hint="eastAsia" w:ascii="宋体" w:hAnsi="宋体" w:eastAsia="宋体" w:cs="宋体"/>
          <w:sz w:val="24"/>
          <w:szCs w:val="24"/>
        </w:rPr>
      </w:pPr>
      <w:r>
        <w:rPr>
          <w:rFonts w:hint="eastAsia" w:ascii="宋体" w:hAnsi="宋体" w:eastAsia="宋体" w:cs="宋体"/>
          <w:spacing w:val="1"/>
          <w:sz w:val="24"/>
          <w:szCs w:val="24"/>
        </w:rPr>
        <w:t>服务所应遵守的技术规范应与竞争性磋商文件规定的技术规范和技术规范附件(</w:t>
      </w:r>
      <w:r>
        <w:rPr>
          <w:rFonts w:hint="eastAsia" w:ascii="宋体" w:hAnsi="宋体" w:eastAsia="宋体" w:cs="宋体"/>
          <w:sz w:val="24"/>
          <w:szCs w:val="24"/>
        </w:rPr>
        <w:t xml:space="preserve">如果 </w:t>
      </w:r>
      <w:r>
        <w:rPr>
          <w:rFonts w:hint="eastAsia" w:ascii="宋体" w:hAnsi="宋体" w:eastAsia="宋体" w:cs="宋体"/>
          <w:spacing w:val="1"/>
          <w:sz w:val="24"/>
          <w:szCs w:val="24"/>
        </w:rPr>
        <w:t>有的话)及其技术规范偏差表(如果被甲方接受的话)相一致；如果竞争性磋</w:t>
      </w:r>
      <w:r>
        <w:rPr>
          <w:rFonts w:hint="eastAsia" w:ascii="宋体" w:hAnsi="宋体" w:eastAsia="宋体" w:cs="宋体"/>
          <w:sz w:val="24"/>
          <w:szCs w:val="24"/>
        </w:rPr>
        <w:t>商文件中没有 技术规范的相应说明，那么应以国家有关部门最新颁</w:t>
      </w:r>
      <w:r>
        <w:rPr>
          <w:rFonts w:hint="eastAsia" w:ascii="宋体" w:hAnsi="宋体" w:eastAsia="宋体" w:cs="宋体"/>
          <w:spacing w:val="-1"/>
          <w:sz w:val="24"/>
          <w:szCs w:val="24"/>
        </w:rPr>
        <w:t>布的相应标准和规范为准。</w:t>
      </w:r>
    </w:p>
    <w:p w14:paraId="30C9B286">
      <w:pPr>
        <w:spacing w:before="35" w:line="220" w:lineRule="auto"/>
        <w:ind w:left="483"/>
        <w:outlineLvl w:val="0"/>
        <w:rPr>
          <w:rFonts w:hint="eastAsia" w:ascii="宋体" w:hAnsi="宋体" w:eastAsia="宋体" w:cs="宋体"/>
          <w:sz w:val="24"/>
          <w:szCs w:val="24"/>
        </w:rPr>
      </w:pPr>
      <w:r>
        <w:rPr>
          <w:rFonts w:hint="eastAsia" w:ascii="宋体" w:hAnsi="宋体" w:eastAsia="宋体" w:cs="宋体"/>
          <w:b/>
          <w:bCs/>
          <w:spacing w:val="-6"/>
          <w:sz w:val="24"/>
          <w:szCs w:val="24"/>
        </w:rPr>
        <w:t>2.3</w:t>
      </w:r>
      <w:r>
        <w:rPr>
          <w:rFonts w:hint="eastAsia" w:ascii="宋体" w:hAnsi="宋体" w:eastAsia="宋体" w:cs="宋体"/>
          <w:spacing w:val="15"/>
          <w:sz w:val="24"/>
          <w:szCs w:val="24"/>
        </w:rPr>
        <w:t xml:space="preserve"> </w:t>
      </w:r>
      <w:r>
        <w:rPr>
          <w:rFonts w:hint="eastAsia" w:ascii="宋体" w:hAnsi="宋体" w:eastAsia="宋体" w:cs="宋体"/>
          <w:b/>
          <w:bCs/>
          <w:spacing w:val="-6"/>
          <w:sz w:val="24"/>
          <w:szCs w:val="24"/>
        </w:rPr>
        <w:t>知识产权</w:t>
      </w:r>
    </w:p>
    <w:p w14:paraId="4738027B">
      <w:pPr>
        <w:spacing w:before="274" w:line="422" w:lineRule="auto"/>
        <w:ind w:firstLine="483"/>
        <w:jc w:val="both"/>
        <w:rPr>
          <w:rFonts w:hint="eastAsia" w:ascii="宋体" w:hAnsi="宋体" w:eastAsia="宋体" w:cs="宋体"/>
          <w:sz w:val="24"/>
          <w:szCs w:val="24"/>
        </w:rPr>
      </w:pPr>
      <w:r>
        <w:rPr>
          <w:rFonts w:hint="eastAsia" w:ascii="宋体" w:hAnsi="宋体" w:eastAsia="宋体" w:cs="宋体"/>
          <w:spacing w:val="-3"/>
          <w:sz w:val="24"/>
          <w:szCs w:val="24"/>
        </w:rPr>
        <w:t>2.3.1</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乙方应保证其提供的服务不受任何第三方提出的侵犯其著作权、商标权、专利</w:t>
      </w:r>
      <w:r>
        <w:rPr>
          <w:rFonts w:hint="eastAsia" w:ascii="宋体" w:hAnsi="宋体" w:eastAsia="宋体" w:cs="宋体"/>
          <w:sz w:val="24"/>
          <w:szCs w:val="24"/>
        </w:rPr>
        <w:t xml:space="preserve"> </w:t>
      </w:r>
      <w:r>
        <w:rPr>
          <w:rFonts w:hint="eastAsia" w:ascii="宋体" w:hAnsi="宋体" w:eastAsia="宋体" w:cs="宋体"/>
          <w:spacing w:val="-2"/>
          <w:sz w:val="24"/>
          <w:szCs w:val="24"/>
        </w:rPr>
        <w:t>权等知识产权方面的起诉；如果任何第三方提出侵权指控，那么乙方须与该</w:t>
      </w:r>
      <w:r>
        <w:rPr>
          <w:rFonts w:hint="eastAsia" w:ascii="宋体" w:hAnsi="宋体" w:eastAsia="宋体" w:cs="宋体"/>
          <w:spacing w:val="-3"/>
          <w:sz w:val="24"/>
          <w:szCs w:val="24"/>
        </w:rPr>
        <w:t>第三方交涉并</w:t>
      </w:r>
      <w:r>
        <w:rPr>
          <w:rFonts w:hint="eastAsia" w:ascii="宋体" w:hAnsi="宋体" w:eastAsia="宋体" w:cs="宋体"/>
          <w:sz w:val="24"/>
          <w:szCs w:val="24"/>
        </w:rPr>
        <w:t xml:space="preserve"> </w:t>
      </w:r>
      <w:r>
        <w:rPr>
          <w:rFonts w:hint="eastAsia" w:ascii="宋体" w:hAnsi="宋体" w:eastAsia="宋体" w:cs="宋体"/>
          <w:spacing w:val="-1"/>
          <w:sz w:val="24"/>
          <w:szCs w:val="24"/>
        </w:rPr>
        <w:t>承担由此发生的一切责任、费用和赔偿；</w:t>
      </w:r>
    </w:p>
    <w:p w14:paraId="723D1F7D">
      <w:pPr>
        <w:spacing w:before="34" w:line="220" w:lineRule="auto"/>
        <w:ind w:left="483"/>
        <w:rPr>
          <w:rFonts w:hint="eastAsia" w:ascii="宋体" w:hAnsi="宋体" w:eastAsia="宋体" w:cs="宋体"/>
          <w:spacing w:val="-1"/>
          <w:sz w:val="24"/>
          <w:szCs w:val="24"/>
        </w:rPr>
      </w:pPr>
      <w:r>
        <w:rPr>
          <w:rFonts w:hint="eastAsia" w:ascii="宋体" w:hAnsi="宋体" w:eastAsia="宋体" w:cs="宋体"/>
          <w:spacing w:val="-1"/>
          <w:sz w:val="24"/>
          <w:szCs w:val="24"/>
        </w:rPr>
        <w:t>2.3.2 合同涉及技术成果的归属和收益的分成办法的，详见</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w:t>
      </w:r>
    </w:p>
    <w:p w14:paraId="7878D789">
      <w:pPr>
        <w:spacing w:before="78" w:line="220" w:lineRule="auto"/>
        <w:ind w:left="482"/>
        <w:rPr>
          <w:rFonts w:hint="eastAsia" w:ascii="宋体" w:hAnsi="宋体" w:eastAsia="宋体" w:cs="宋体"/>
          <w:sz w:val="24"/>
          <w:szCs w:val="24"/>
        </w:rPr>
      </w:pPr>
      <w:r>
        <w:rPr>
          <w:rFonts w:hint="eastAsia" w:ascii="宋体" w:hAnsi="宋体" w:eastAsia="宋体" w:cs="宋体"/>
          <w:b/>
          <w:bCs/>
          <w:spacing w:val="-3"/>
          <w:sz w:val="24"/>
          <w:szCs w:val="24"/>
        </w:rPr>
        <w:t>2.4</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履约检查和问题反馈</w:t>
      </w:r>
    </w:p>
    <w:p w14:paraId="1424A8EA">
      <w:pPr>
        <w:spacing w:before="274" w:line="422" w:lineRule="auto"/>
        <w:ind w:left="2" w:right="17" w:firstLine="480"/>
        <w:jc w:val="both"/>
        <w:rPr>
          <w:rFonts w:hint="eastAsia" w:ascii="宋体" w:hAnsi="宋体" w:eastAsia="宋体" w:cs="宋体"/>
          <w:sz w:val="24"/>
          <w:szCs w:val="24"/>
        </w:rPr>
      </w:pPr>
      <w:r>
        <w:rPr>
          <w:rFonts w:hint="eastAsia" w:ascii="宋体" w:hAnsi="宋体" w:eastAsia="宋体" w:cs="宋体"/>
          <w:spacing w:val="-2"/>
          <w:sz w:val="24"/>
          <w:szCs w:val="24"/>
        </w:rPr>
        <w:t>2.4.1 甲方有权在其认为必要时，对乙方是否能够按照合同约定提</w:t>
      </w:r>
      <w:r>
        <w:rPr>
          <w:rFonts w:hint="eastAsia" w:ascii="宋体" w:hAnsi="宋体" w:eastAsia="宋体" w:cs="宋体"/>
          <w:spacing w:val="-3"/>
          <w:sz w:val="24"/>
          <w:szCs w:val="24"/>
        </w:rPr>
        <w:t>供服务进行履约检</w:t>
      </w:r>
      <w:r>
        <w:rPr>
          <w:rFonts w:hint="eastAsia" w:ascii="宋体" w:hAnsi="宋体" w:eastAsia="宋体" w:cs="宋体"/>
          <w:sz w:val="24"/>
          <w:szCs w:val="24"/>
        </w:rPr>
        <w:t xml:space="preserve"> </w:t>
      </w:r>
      <w:r>
        <w:rPr>
          <w:rFonts w:hint="eastAsia" w:ascii="宋体" w:hAnsi="宋体" w:eastAsia="宋体" w:cs="宋体"/>
          <w:spacing w:val="-2"/>
          <w:sz w:val="24"/>
          <w:szCs w:val="24"/>
        </w:rPr>
        <w:t>查，以确保乙方所提供的服务能够依约满足甲方之项目需求，但不</w:t>
      </w:r>
      <w:r>
        <w:rPr>
          <w:rFonts w:hint="eastAsia" w:ascii="宋体" w:hAnsi="宋体" w:eastAsia="宋体" w:cs="宋体"/>
          <w:spacing w:val="-3"/>
          <w:sz w:val="24"/>
          <w:szCs w:val="24"/>
        </w:rPr>
        <w:t>得因履约检查妨碍乙方</w:t>
      </w:r>
      <w:r>
        <w:rPr>
          <w:rFonts w:hint="eastAsia" w:ascii="宋体" w:hAnsi="宋体" w:eastAsia="宋体" w:cs="宋体"/>
          <w:sz w:val="24"/>
          <w:szCs w:val="24"/>
        </w:rPr>
        <w:t xml:space="preserve"> </w:t>
      </w:r>
      <w:r>
        <w:rPr>
          <w:rFonts w:hint="eastAsia" w:ascii="宋体" w:hAnsi="宋体" w:eastAsia="宋体" w:cs="宋体"/>
          <w:spacing w:val="-1"/>
          <w:sz w:val="24"/>
          <w:szCs w:val="24"/>
        </w:rPr>
        <w:t>的正常工作，乙方应予积极配合；</w:t>
      </w:r>
    </w:p>
    <w:p w14:paraId="7113AC64">
      <w:pPr>
        <w:spacing w:before="33" w:line="416" w:lineRule="auto"/>
        <w:ind w:left="27" w:right="17" w:firstLine="455"/>
        <w:rPr>
          <w:rFonts w:hint="eastAsia" w:ascii="宋体" w:hAnsi="宋体" w:eastAsia="宋体" w:cs="宋体"/>
          <w:spacing w:val="-3"/>
          <w:sz w:val="24"/>
          <w:szCs w:val="24"/>
        </w:rPr>
      </w:pPr>
      <w:r>
        <w:rPr>
          <w:rFonts w:hint="eastAsia" w:ascii="宋体" w:hAnsi="宋体" w:eastAsia="宋体" w:cs="宋体"/>
          <w:spacing w:val="-2"/>
          <w:sz w:val="24"/>
          <w:szCs w:val="24"/>
        </w:rPr>
        <w:t>2.4.2 合同履行期间，甲方有权将履行过程中出现的问题反馈给乙</w:t>
      </w:r>
      <w:r>
        <w:rPr>
          <w:rFonts w:hint="eastAsia" w:ascii="宋体" w:hAnsi="宋体" w:eastAsia="宋体" w:cs="宋体"/>
          <w:spacing w:val="-3"/>
          <w:sz w:val="24"/>
          <w:szCs w:val="24"/>
        </w:rPr>
        <w:t>方，双方当事人应</w:t>
      </w:r>
      <w:r>
        <w:rPr>
          <w:rFonts w:hint="eastAsia" w:ascii="宋体" w:hAnsi="宋体" w:eastAsia="宋体" w:cs="宋体"/>
          <w:sz w:val="24"/>
          <w:szCs w:val="24"/>
        </w:rPr>
        <w:t xml:space="preserve"> </w:t>
      </w:r>
      <w:r>
        <w:rPr>
          <w:rFonts w:hint="eastAsia" w:ascii="宋体" w:hAnsi="宋体" w:eastAsia="宋体" w:cs="宋体"/>
          <w:spacing w:val="-3"/>
          <w:sz w:val="24"/>
          <w:szCs w:val="24"/>
        </w:rPr>
        <w:t>以书面形式约定需要完善和改进的内容。</w:t>
      </w:r>
    </w:p>
    <w:p w14:paraId="2440B2A4">
      <w:pPr>
        <w:spacing w:before="38" w:line="220" w:lineRule="auto"/>
        <w:ind w:left="482"/>
        <w:outlineLvl w:val="0"/>
        <w:rPr>
          <w:rFonts w:hint="eastAsia" w:ascii="宋体" w:hAnsi="宋体" w:eastAsia="宋体" w:cs="宋体"/>
          <w:sz w:val="24"/>
          <w:szCs w:val="24"/>
        </w:rPr>
      </w:pPr>
      <w:r>
        <w:rPr>
          <w:rFonts w:hint="eastAsia" w:ascii="宋体" w:hAnsi="宋体" w:eastAsia="宋体" w:cs="宋体"/>
          <w:b/>
          <w:bCs/>
          <w:spacing w:val="-3"/>
          <w:sz w:val="24"/>
          <w:szCs w:val="24"/>
        </w:rPr>
        <w:t>2.5</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结算方式和付款条件</w:t>
      </w:r>
    </w:p>
    <w:p w14:paraId="159AC35E">
      <w:pPr>
        <w:spacing w:before="273" w:line="220" w:lineRule="auto"/>
        <w:ind w:left="482"/>
        <w:rPr>
          <w:rFonts w:hint="eastAsia" w:ascii="宋体" w:hAnsi="宋体" w:eastAsia="宋体" w:cs="宋体"/>
          <w:sz w:val="24"/>
          <w:szCs w:val="24"/>
        </w:rPr>
      </w:pPr>
      <w:r>
        <w:rPr>
          <w:rFonts w:hint="eastAsia" w:ascii="宋体" w:hAnsi="宋体" w:eastAsia="宋体" w:cs="宋体"/>
          <w:spacing w:val="-3"/>
          <w:sz w:val="24"/>
          <w:szCs w:val="24"/>
        </w:rPr>
        <w:t>详见</w:t>
      </w:r>
      <w:r>
        <w:rPr>
          <w:rFonts w:hint="eastAsia" w:ascii="宋体" w:hAnsi="宋体" w:eastAsia="宋体" w:cs="宋体"/>
          <w:b/>
          <w:bCs/>
          <w:spacing w:val="-3"/>
          <w:sz w:val="24"/>
          <w:szCs w:val="24"/>
          <w:u w:val="single" w:color="auto"/>
        </w:rPr>
        <w:t>合同专用条款</w:t>
      </w:r>
      <w:r>
        <w:rPr>
          <w:rFonts w:hint="eastAsia" w:ascii="宋体" w:hAnsi="宋体" w:eastAsia="宋体" w:cs="宋体"/>
          <w:spacing w:val="-3"/>
          <w:sz w:val="24"/>
          <w:szCs w:val="24"/>
        </w:rPr>
        <w:t>。</w:t>
      </w:r>
    </w:p>
    <w:p w14:paraId="089212F7">
      <w:pPr>
        <w:spacing w:before="273" w:line="220" w:lineRule="auto"/>
        <w:ind w:left="482"/>
        <w:outlineLvl w:val="0"/>
        <w:rPr>
          <w:rFonts w:hint="eastAsia" w:ascii="宋体" w:hAnsi="宋体" w:eastAsia="宋体" w:cs="宋体"/>
          <w:sz w:val="24"/>
          <w:szCs w:val="24"/>
        </w:rPr>
      </w:pPr>
      <w:r>
        <w:rPr>
          <w:rFonts w:hint="eastAsia" w:ascii="宋体" w:hAnsi="宋体" w:eastAsia="宋体" w:cs="宋体"/>
          <w:b/>
          <w:bCs/>
          <w:spacing w:val="-3"/>
          <w:sz w:val="24"/>
          <w:szCs w:val="24"/>
        </w:rPr>
        <w:t>2.6</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技术资料和保密义务</w:t>
      </w:r>
    </w:p>
    <w:p w14:paraId="48806A68">
      <w:pPr>
        <w:spacing w:before="276" w:line="417" w:lineRule="auto"/>
        <w:ind w:left="30" w:firstLine="451"/>
        <w:rPr>
          <w:rFonts w:hint="eastAsia" w:ascii="宋体" w:hAnsi="宋体" w:eastAsia="宋体" w:cs="宋体"/>
          <w:sz w:val="24"/>
          <w:szCs w:val="24"/>
        </w:rPr>
      </w:pPr>
      <w:r>
        <w:rPr>
          <w:rFonts w:hint="eastAsia" w:ascii="宋体" w:hAnsi="宋体" w:eastAsia="宋体" w:cs="宋体"/>
          <w:spacing w:val="-3"/>
          <w:sz w:val="24"/>
          <w:szCs w:val="24"/>
        </w:rPr>
        <w:t>2.6.1</w:t>
      </w:r>
      <w:r>
        <w:rPr>
          <w:rFonts w:hint="eastAsia" w:ascii="宋体" w:hAnsi="宋体" w:eastAsia="宋体" w:cs="宋体"/>
          <w:spacing w:val="47"/>
          <w:sz w:val="24"/>
          <w:szCs w:val="24"/>
        </w:rPr>
        <w:t xml:space="preserve"> </w:t>
      </w:r>
      <w:r>
        <w:rPr>
          <w:rFonts w:hint="eastAsia" w:ascii="宋体" w:hAnsi="宋体" w:eastAsia="宋体" w:cs="宋体"/>
          <w:spacing w:val="-3"/>
          <w:sz w:val="24"/>
          <w:szCs w:val="24"/>
        </w:rPr>
        <w:t>乙方有权依据合同约定和项目需要，向甲方了解有关情况，调阅有关资料等，</w:t>
      </w:r>
      <w:r>
        <w:rPr>
          <w:rFonts w:hint="eastAsia" w:ascii="宋体" w:hAnsi="宋体" w:eastAsia="宋体" w:cs="宋体"/>
          <w:sz w:val="24"/>
          <w:szCs w:val="24"/>
        </w:rPr>
        <w:t xml:space="preserve"> </w:t>
      </w:r>
      <w:r>
        <w:rPr>
          <w:rFonts w:hint="eastAsia" w:ascii="宋体" w:hAnsi="宋体" w:eastAsia="宋体" w:cs="宋体"/>
          <w:spacing w:val="-5"/>
          <w:sz w:val="24"/>
          <w:szCs w:val="24"/>
        </w:rPr>
        <w:t>甲方应予积极配合；</w:t>
      </w:r>
    </w:p>
    <w:p w14:paraId="25F40B17">
      <w:pPr>
        <w:spacing w:before="34" w:line="219" w:lineRule="auto"/>
        <w:ind w:left="482"/>
        <w:rPr>
          <w:rFonts w:hint="eastAsia" w:ascii="宋体" w:hAnsi="宋体" w:eastAsia="宋体" w:cs="宋体"/>
          <w:sz w:val="24"/>
          <w:szCs w:val="24"/>
        </w:rPr>
      </w:pPr>
      <w:r>
        <w:rPr>
          <w:rFonts w:hint="eastAsia" w:ascii="宋体" w:hAnsi="宋体" w:eastAsia="宋体" w:cs="宋体"/>
          <w:sz w:val="24"/>
          <w:szCs w:val="24"/>
        </w:rPr>
        <w:t>2.6.2 乙方有义务妥善保管和保护由</w:t>
      </w:r>
      <w:r>
        <w:rPr>
          <w:rFonts w:hint="eastAsia" w:ascii="宋体" w:hAnsi="宋体" w:eastAsia="宋体" w:cs="宋体"/>
          <w:spacing w:val="-1"/>
          <w:sz w:val="24"/>
          <w:szCs w:val="24"/>
        </w:rPr>
        <w:t>甲方提供的前款信息和资料等；</w:t>
      </w:r>
    </w:p>
    <w:p w14:paraId="74B37BF3">
      <w:pPr>
        <w:spacing w:before="277" w:line="424" w:lineRule="auto"/>
        <w:ind w:right="17" w:firstLine="482"/>
        <w:jc w:val="both"/>
        <w:rPr>
          <w:rFonts w:hint="eastAsia" w:ascii="宋体" w:hAnsi="宋体" w:eastAsia="宋体" w:cs="宋体"/>
          <w:sz w:val="24"/>
          <w:szCs w:val="24"/>
        </w:rPr>
      </w:pPr>
      <w:r>
        <w:rPr>
          <w:rFonts w:hint="eastAsia" w:ascii="宋体" w:hAnsi="宋体" w:eastAsia="宋体" w:cs="宋体"/>
          <w:spacing w:val="-2"/>
          <w:sz w:val="24"/>
          <w:szCs w:val="24"/>
        </w:rPr>
        <w:t>2.6.3 除非依照法律规定或者对方当事人的书面同意，任何一方均</w:t>
      </w:r>
      <w:r>
        <w:rPr>
          <w:rFonts w:hint="eastAsia" w:ascii="宋体" w:hAnsi="宋体" w:eastAsia="宋体" w:cs="宋体"/>
          <w:spacing w:val="-3"/>
          <w:sz w:val="24"/>
          <w:szCs w:val="24"/>
        </w:rPr>
        <w:t>应保证不向任何第</w:t>
      </w:r>
      <w:r>
        <w:rPr>
          <w:rFonts w:hint="eastAsia" w:ascii="宋体" w:hAnsi="宋体" w:eastAsia="宋体" w:cs="宋体"/>
          <w:sz w:val="24"/>
          <w:szCs w:val="24"/>
        </w:rPr>
        <w:t xml:space="preserve"> </w:t>
      </w:r>
      <w:r>
        <w:rPr>
          <w:rFonts w:hint="eastAsia" w:ascii="宋体" w:hAnsi="宋体" w:eastAsia="宋体" w:cs="宋体"/>
          <w:spacing w:val="4"/>
          <w:sz w:val="24"/>
          <w:szCs w:val="24"/>
        </w:rPr>
        <w:t>三方提供或披露有关合同的或者履行合同过程中知悉的对方当事人任何未公开的信息和</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资料，包括但不限于技术情报、技术资料、商业秘密和商业信息等，并采</w:t>
      </w:r>
      <w:r>
        <w:rPr>
          <w:rFonts w:hint="eastAsia" w:ascii="宋体" w:hAnsi="宋体" w:eastAsia="宋体" w:cs="宋体"/>
          <w:spacing w:val="-3"/>
          <w:sz w:val="24"/>
          <w:szCs w:val="24"/>
        </w:rPr>
        <w:t>取一切合理和必</w:t>
      </w:r>
      <w:r>
        <w:rPr>
          <w:rFonts w:hint="eastAsia" w:ascii="宋体" w:hAnsi="宋体" w:eastAsia="宋体" w:cs="宋体"/>
          <w:sz w:val="24"/>
          <w:szCs w:val="24"/>
        </w:rPr>
        <w:t xml:space="preserve"> 要措施和方式防止任何第三方接触到对方当事人</w:t>
      </w:r>
      <w:r>
        <w:rPr>
          <w:rFonts w:hint="eastAsia" w:ascii="宋体" w:hAnsi="宋体" w:eastAsia="宋体" w:cs="宋体"/>
          <w:spacing w:val="-1"/>
          <w:sz w:val="24"/>
          <w:szCs w:val="24"/>
        </w:rPr>
        <w:t>的上述保密信息和资料。</w:t>
      </w:r>
    </w:p>
    <w:p w14:paraId="1E64B072">
      <w:pPr>
        <w:spacing w:before="34" w:line="221" w:lineRule="auto"/>
        <w:ind w:left="482"/>
        <w:outlineLvl w:val="0"/>
        <w:rPr>
          <w:rFonts w:hint="eastAsia" w:ascii="宋体" w:hAnsi="宋体" w:eastAsia="宋体" w:cs="宋体"/>
          <w:sz w:val="24"/>
          <w:szCs w:val="24"/>
        </w:rPr>
      </w:pPr>
      <w:r>
        <w:rPr>
          <w:rFonts w:hint="eastAsia" w:ascii="宋体" w:hAnsi="宋体" w:eastAsia="宋体" w:cs="宋体"/>
          <w:b/>
          <w:bCs/>
          <w:spacing w:val="-4"/>
          <w:sz w:val="24"/>
          <w:szCs w:val="24"/>
        </w:rPr>
        <w:t>2.7</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质量保证</w:t>
      </w:r>
    </w:p>
    <w:p w14:paraId="1DE43B3F">
      <w:pPr>
        <w:spacing w:before="271" w:line="419" w:lineRule="auto"/>
        <w:ind w:left="30" w:right="17" w:firstLine="451"/>
        <w:rPr>
          <w:rFonts w:hint="eastAsia" w:ascii="宋体" w:hAnsi="宋体" w:eastAsia="宋体" w:cs="宋体"/>
          <w:sz w:val="24"/>
          <w:szCs w:val="24"/>
        </w:rPr>
      </w:pPr>
      <w:r>
        <w:rPr>
          <w:rFonts w:hint="eastAsia" w:ascii="宋体" w:hAnsi="宋体" w:eastAsia="宋体" w:cs="宋体"/>
          <w:spacing w:val="-3"/>
          <w:sz w:val="24"/>
          <w:szCs w:val="24"/>
        </w:rPr>
        <w:t>2.7.1</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乙方应建立和完善履行合同的内部质量保证体系，并提供相关内部规章制度给</w:t>
      </w:r>
      <w:r>
        <w:rPr>
          <w:rFonts w:hint="eastAsia" w:ascii="宋体" w:hAnsi="宋体" w:eastAsia="宋体" w:cs="宋体"/>
          <w:sz w:val="24"/>
          <w:szCs w:val="24"/>
        </w:rPr>
        <w:t xml:space="preserve"> </w:t>
      </w:r>
      <w:r>
        <w:rPr>
          <w:rFonts w:hint="eastAsia" w:ascii="宋体" w:hAnsi="宋体" w:eastAsia="宋体" w:cs="宋体"/>
          <w:spacing w:val="-3"/>
          <w:sz w:val="24"/>
          <w:szCs w:val="24"/>
        </w:rPr>
        <w:t>甲方，以便甲方进行监督检查；</w:t>
      </w:r>
    </w:p>
    <w:p w14:paraId="4A9921D8">
      <w:pPr>
        <w:spacing w:before="31" w:line="417" w:lineRule="auto"/>
        <w:ind w:right="17" w:firstLine="481"/>
        <w:rPr>
          <w:rFonts w:hint="eastAsia" w:ascii="宋体" w:hAnsi="宋体" w:eastAsia="宋体" w:cs="宋体"/>
          <w:sz w:val="24"/>
          <w:szCs w:val="24"/>
        </w:rPr>
      </w:pPr>
      <w:r>
        <w:rPr>
          <w:rFonts w:hint="eastAsia" w:ascii="宋体" w:hAnsi="宋体" w:eastAsia="宋体" w:cs="宋体"/>
          <w:spacing w:val="-3"/>
          <w:sz w:val="24"/>
          <w:szCs w:val="24"/>
        </w:rPr>
        <w:t>2.7.2</w:t>
      </w:r>
      <w:r>
        <w:rPr>
          <w:rFonts w:hint="eastAsia" w:ascii="宋体" w:hAnsi="宋体" w:eastAsia="宋体" w:cs="宋体"/>
          <w:spacing w:val="29"/>
          <w:sz w:val="24"/>
          <w:szCs w:val="24"/>
        </w:rPr>
        <w:t xml:space="preserve"> </w:t>
      </w:r>
      <w:r>
        <w:rPr>
          <w:rFonts w:hint="eastAsia" w:ascii="宋体" w:hAnsi="宋体" w:eastAsia="宋体" w:cs="宋体"/>
          <w:spacing w:val="-3"/>
          <w:sz w:val="24"/>
          <w:szCs w:val="24"/>
        </w:rPr>
        <w:t>乙方应保证履行合同的人员数量和素质、软件和硬件设备的配置、场地、环境</w:t>
      </w:r>
      <w:r>
        <w:rPr>
          <w:rFonts w:hint="eastAsia" w:ascii="宋体" w:hAnsi="宋体" w:eastAsia="宋体" w:cs="宋体"/>
          <w:sz w:val="24"/>
          <w:szCs w:val="24"/>
        </w:rPr>
        <w:t xml:space="preserve"> </w:t>
      </w:r>
      <w:r>
        <w:rPr>
          <w:rFonts w:hint="eastAsia" w:ascii="宋体" w:hAnsi="宋体" w:eastAsia="宋体" w:cs="宋体"/>
          <w:spacing w:val="-1"/>
          <w:sz w:val="24"/>
          <w:szCs w:val="24"/>
        </w:rPr>
        <w:t>和设施等满足全面履行合同的要求，并应接受甲方的监督检查。</w:t>
      </w:r>
    </w:p>
    <w:p w14:paraId="4A5E1FD0">
      <w:pPr>
        <w:spacing w:before="37" w:line="221" w:lineRule="auto"/>
        <w:ind w:left="482"/>
        <w:outlineLvl w:val="0"/>
        <w:rPr>
          <w:rFonts w:hint="eastAsia" w:ascii="宋体" w:hAnsi="宋体" w:eastAsia="宋体" w:cs="宋体"/>
          <w:sz w:val="24"/>
          <w:szCs w:val="24"/>
        </w:rPr>
      </w:pPr>
      <w:r>
        <w:rPr>
          <w:rFonts w:hint="eastAsia" w:ascii="宋体" w:hAnsi="宋体" w:eastAsia="宋体" w:cs="宋体"/>
          <w:b/>
          <w:bCs/>
          <w:spacing w:val="-4"/>
          <w:sz w:val="24"/>
          <w:szCs w:val="24"/>
        </w:rPr>
        <w:t>2.8</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延迟履行</w:t>
      </w:r>
    </w:p>
    <w:p w14:paraId="4FA86228">
      <w:pPr>
        <w:spacing w:before="78" w:line="219" w:lineRule="auto"/>
        <w:rPr>
          <w:rFonts w:hint="eastAsia" w:ascii="宋体" w:hAnsi="宋体" w:eastAsia="宋体" w:cs="宋体"/>
          <w:sz w:val="24"/>
          <w:szCs w:val="24"/>
        </w:rPr>
      </w:pPr>
      <w:r>
        <w:rPr>
          <w:rFonts w:hint="eastAsia" w:ascii="宋体" w:hAnsi="宋体" w:eastAsia="宋体" w:cs="宋体"/>
          <w:spacing w:val="-2"/>
          <w:sz w:val="24"/>
          <w:szCs w:val="24"/>
        </w:rPr>
        <w:t>在合同履行过程中，如果乙方遇到不能按时提供服务的情况，</w:t>
      </w:r>
      <w:r>
        <w:rPr>
          <w:rFonts w:hint="eastAsia" w:ascii="宋体" w:hAnsi="宋体" w:eastAsia="宋体" w:cs="宋体"/>
          <w:spacing w:val="-3"/>
          <w:sz w:val="24"/>
          <w:szCs w:val="24"/>
        </w:rPr>
        <w:t>应及时以书面形式将不</w:t>
      </w:r>
      <w:r>
        <w:rPr>
          <w:rFonts w:hint="eastAsia" w:ascii="宋体" w:hAnsi="宋体" w:eastAsia="宋体" w:cs="宋体"/>
          <w:sz w:val="24"/>
          <w:szCs w:val="24"/>
        </w:rPr>
        <w:t xml:space="preserve"> </w:t>
      </w:r>
      <w:r>
        <w:rPr>
          <w:rFonts w:hint="eastAsia" w:ascii="宋体" w:hAnsi="宋体" w:eastAsia="宋体" w:cs="宋体"/>
          <w:spacing w:val="-2"/>
          <w:sz w:val="24"/>
          <w:szCs w:val="24"/>
        </w:rPr>
        <w:t>能按时提供服务的理由、预期延误时间通知甲方；</w:t>
      </w:r>
      <w:r>
        <w:rPr>
          <w:rFonts w:hint="eastAsia" w:ascii="宋体" w:hAnsi="宋体" w:eastAsia="宋体" w:cs="宋体"/>
          <w:spacing w:val="-3"/>
          <w:sz w:val="24"/>
          <w:szCs w:val="24"/>
        </w:rPr>
        <w:t>甲方收到乙方通知后，认为其理由正当</w:t>
      </w:r>
      <w:r>
        <w:rPr>
          <w:rFonts w:hint="eastAsia" w:ascii="宋体" w:hAnsi="宋体" w:eastAsia="宋体" w:cs="宋体"/>
          <w:spacing w:val="-1"/>
          <w:sz w:val="24"/>
          <w:szCs w:val="24"/>
        </w:rPr>
        <w:t>的，可以书面形式酌情同意乙方可以延长履行的</w:t>
      </w:r>
      <w:r>
        <w:rPr>
          <w:rFonts w:hint="eastAsia" w:ascii="宋体" w:hAnsi="宋体" w:eastAsia="宋体" w:cs="宋体"/>
          <w:spacing w:val="-2"/>
          <w:sz w:val="24"/>
          <w:szCs w:val="24"/>
        </w:rPr>
        <w:t>具体时间。</w:t>
      </w:r>
    </w:p>
    <w:p w14:paraId="7438571E">
      <w:pPr>
        <w:spacing w:before="273" w:line="222"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2.9</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合同变更</w:t>
      </w:r>
    </w:p>
    <w:p w14:paraId="66E32AEA">
      <w:pPr>
        <w:spacing w:before="269" w:line="422" w:lineRule="auto"/>
        <w:ind w:left="1" w:right="63" w:firstLine="481"/>
        <w:jc w:val="both"/>
        <w:rPr>
          <w:rFonts w:hint="eastAsia" w:ascii="宋体" w:hAnsi="宋体" w:eastAsia="宋体" w:cs="宋体"/>
          <w:sz w:val="24"/>
          <w:szCs w:val="24"/>
        </w:rPr>
      </w:pPr>
      <w:r>
        <w:rPr>
          <w:rFonts w:hint="eastAsia" w:ascii="宋体" w:hAnsi="宋体" w:eastAsia="宋体" w:cs="宋体"/>
          <w:spacing w:val="-2"/>
          <w:sz w:val="24"/>
          <w:szCs w:val="24"/>
        </w:rPr>
        <w:t>2.9.1 双方当事人协商一致，可以签订书面补充合同的形式变更合</w:t>
      </w:r>
      <w:r>
        <w:rPr>
          <w:rFonts w:hint="eastAsia" w:ascii="宋体" w:hAnsi="宋体" w:eastAsia="宋体" w:cs="宋体"/>
          <w:spacing w:val="-3"/>
          <w:sz w:val="24"/>
          <w:szCs w:val="24"/>
        </w:rPr>
        <w:t>同，但不得违背竞</w:t>
      </w:r>
      <w:r>
        <w:rPr>
          <w:rFonts w:hint="eastAsia" w:ascii="宋体" w:hAnsi="宋体" w:eastAsia="宋体" w:cs="宋体"/>
          <w:sz w:val="24"/>
          <w:szCs w:val="24"/>
        </w:rPr>
        <w:t xml:space="preserve"> </w:t>
      </w:r>
      <w:r>
        <w:rPr>
          <w:rFonts w:hint="eastAsia" w:ascii="宋体" w:hAnsi="宋体" w:eastAsia="宋体" w:cs="宋体"/>
          <w:spacing w:val="-2"/>
          <w:sz w:val="24"/>
          <w:szCs w:val="24"/>
        </w:rPr>
        <w:t>争性磋商文件确定的事项，且如果系追加与合同标的相同的服务的，那</w:t>
      </w:r>
      <w:r>
        <w:rPr>
          <w:rFonts w:hint="eastAsia" w:ascii="宋体" w:hAnsi="宋体" w:eastAsia="宋体" w:cs="宋体"/>
          <w:spacing w:val="-3"/>
          <w:sz w:val="24"/>
          <w:szCs w:val="24"/>
        </w:rPr>
        <w:t>么所有补充合同的招标金额不得超过原合同价的</w:t>
      </w:r>
      <w:r>
        <w:rPr>
          <w:rFonts w:hint="eastAsia" w:ascii="宋体" w:hAnsi="宋体" w:eastAsia="宋体" w:cs="宋体"/>
          <w:spacing w:val="-21"/>
          <w:sz w:val="24"/>
          <w:szCs w:val="24"/>
        </w:rPr>
        <w:t xml:space="preserve"> </w:t>
      </w:r>
      <w:r>
        <w:rPr>
          <w:rFonts w:hint="eastAsia" w:ascii="宋体" w:hAnsi="宋体" w:eastAsia="宋体" w:cs="宋体"/>
          <w:spacing w:val="-3"/>
          <w:sz w:val="24"/>
          <w:szCs w:val="24"/>
        </w:rPr>
        <w:t>10%；</w:t>
      </w:r>
    </w:p>
    <w:p w14:paraId="24643F94">
      <w:pPr>
        <w:spacing w:before="36" w:line="422" w:lineRule="auto"/>
        <w:ind w:right="63" w:firstLine="483"/>
        <w:jc w:val="both"/>
        <w:rPr>
          <w:rFonts w:hint="eastAsia" w:ascii="宋体" w:hAnsi="宋体" w:eastAsia="宋体" w:cs="宋体"/>
          <w:spacing w:val="-5"/>
          <w:sz w:val="24"/>
          <w:szCs w:val="24"/>
        </w:rPr>
      </w:pPr>
      <w:r>
        <w:rPr>
          <w:rFonts w:hint="eastAsia" w:ascii="宋体" w:hAnsi="宋体" w:eastAsia="宋体" w:cs="宋体"/>
          <w:spacing w:val="-2"/>
          <w:sz w:val="24"/>
          <w:szCs w:val="24"/>
        </w:rPr>
        <w:t>2.9.2 合同继续履行将损害国家利益和社会公共利益的，双方当事</w:t>
      </w:r>
      <w:r>
        <w:rPr>
          <w:rFonts w:hint="eastAsia" w:ascii="宋体" w:hAnsi="宋体" w:eastAsia="宋体" w:cs="宋体"/>
          <w:spacing w:val="-3"/>
          <w:sz w:val="24"/>
          <w:szCs w:val="24"/>
        </w:rPr>
        <w:t>人应当以书面形式</w:t>
      </w:r>
      <w:r>
        <w:rPr>
          <w:rFonts w:hint="eastAsia" w:ascii="宋体" w:hAnsi="宋体" w:eastAsia="宋体" w:cs="宋体"/>
          <w:sz w:val="24"/>
          <w:szCs w:val="24"/>
        </w:rPr>
        <w:t xml:space="preserve"> </w:t>
      </w:r>
      <w:r>
        <w:rPr>
          <w:rFonts w:hint="eastAsia" w:ascii="宋体" w:hAnsi="宋体" w:eastAsia="宋体" w:cs="宋体"/>
          <w:spacing w:val="-2"/>
          <w:sz w:val="24"/>
          <w:szCs w:val="24"/>
        </w:rPr>
        <w:t>变更合同。有过错的一方应当承担赔偿责任，双方当事人都有过错的，各自</w:t>
      </w:r>
      <w:r>
        <w:rPr>
          <w:rFonts w:hint="eastAsia" w:ascii="宋体" w:hAnsi="宋体" w:eastAsia="宋体" w:cs="宋体"/>
          <w:spacing w:val="-3"/>
          <w:sz w:val="24"/>
          <w:szCs w:val="24"/>
        </w:rPr>
        <w:t>承担相应的责</w:t>
      </w:r>
      <w:r>
        <w:rPr>
          <w:rFonts w:hint="eastAsia" w:ascii="宋体" w:hAnsi="宋体" w:eastAsia="宋体" w:cs="宋体"/>
          <w:spacing w:val="-5"/>
          <w:sz w:val="24"/>
          <w:szCs w:val="24"/>
        </w:rPr>
        <w:t>任。</w:t>
      </w:r>
    </w:p>
    <w:p w14:paraId="50C5486C">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2.10</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合同转让和分包</w:t>
      </w:r>
    </w:p>
    <w:p w14:paraId="276CF5F2">
      <w:pPr>
        <w:spacing w:before="275" w:line="424" w:lineRule="auto"/>
        <w:ind w:firstLine="480"/>
        <w:jc w:val="both"/>
        <w:rPr>
          <w:rFonts w:hint="eastAsia" w:ascii="宋体" w:hAnsi="宋体" w:eastAsia="宋体" w:cs="宋体"/>
          <w:sz w:val="24"/>
          <w:szCs w:val="24"/>
        </w:rPr>
      </w:pPr>
      <w:r>
        <w:rPr>
          <w:rFonts w:hint="eastAsia" w:ascii="宋体" w:hAnsi="宋体" w:eastAsia="宋体" w:cs="宋体"/>
          <w:spacing w:val="-7"/>
          <w:sz w:val="24"/>
          <w:szCs w:val="24"/>
        </w:rPr>
        <w:t>合同的权利义务依法不得转让，但经甲方同意，乙方可以依法采取分包方式履行合同，</w:t>
      </w:r>
      <w:r>
        <w:rPr>
          <w:rFonts w:hint="eastAsia" w:ascii="宋体" w:hAnsi="宋体" w:eastAsia="宋体" w:cs="宋体"/>
          <w:spacing w:val="3"/>
          <w:sz w:val="24"/>
          <w:szCs w:val="24"/>
        </w:rPr>
        <w:t xml:space="preserve"> </w:t>
      </w:r>
      <w:r>
        <w:rPr>
          <w:rFonts w:hint="eastAsia" w:ascii="宋体" w:hAnsi="宋体" w:eastAsia="宋体" w:cs="宋体"/>
          <w:spacing w:val="-2"/>
          <w:sz w:val="24"/>
          <w:szCs w:val="24"/>
        </w:rPr>
        <w:t>即：依法可以将合同项下的部分非主体、非关键性工作分包给他人完成，</w:t>
      </w:r>
      <w:r>
        <w:rPr>
          <w:rFonts w:hint="eastAsia" w:ascii="宋体" w:hAnsi="宋体" w:eastAsia="宋体" w:cs="宋体"/>
          <w:spacing w:val="-3"/>
          <w:sz w:val="24"/>
          <w:szCs w:val="24"/>
        </w:rPr>
        <w:t>接受分包的人应</w:t>
      </w:r>
      <w:r>
        <w:rPr>
          <w:rFonts w:hint="eastAsia" w:ascii="宋体" w:hAnsi="宋体" w:eastAsia="宋体" w:cs="宋体"/>
          <w:sz w:val="24"/>
          <w:szCs w:val="24"/>
        </w:rPr>
        <w:t xml:space="preserve"> </w:t>
      </w:r>
      <w:r>
        <w:rPr>
          <w:rFonts w:hint="eastAsia" w:ascii="宋体" w:hAnsi="宋体" w:eastAsia="宋体" w:cs="宋体"/>
          <w:spacing w:val="-2"/>
          <w:sz w:val="24"/>
          <w:szCs w:val="24"/>
        </w:rPr>
        <w:t>当具备相应的资格条件，并不得再次分包，且乙方应就分包项目向甲方负</w:t>
      </w:r>
      <w:r>
        <w:rPr>
          <w:rFonts w:hint="eastAsia" w:ascii="宋体" w:hAnsi="宋体" w:eastAsia="宋体" w:cs="宋体"/>
          <w:spacing w:val="-3"/>
          <w:sz w:val="24"/>
          <w:szCs w:val="24"/>
        </w:rPr>
        <w:t>责，并与分包供</w:t>
      </w:r>
      <w:r>
        <w:rPr>
          <w:rFonts w:hint="eastAsia" w:ascii="宋体" w:hAnsi="宋体" w:eastAsia="宋体" w:cs="宋体"/>
          <w:sz w:val="24"/>
          <w:szCs w:val="24"/>
        </w:rPr>
        <w:t xml:space="preserve"> </w:t>
      </w:r>
      <w:r>
        <w:rPr>
          <w:rFonts w:hint="eastAsia" w:ascii="宋体" w:hAnsi="宋体" w:eastAsia="宋体" w:cs="宋体"/>
          <w:spacing w:val="-1"/>
          <w:sz w:val="24"/>
          <w:szCs w:val="24"/>
        </w:rPr>
        <w:t>应商就分包项目向甲方承担连带责任。</w:t>
      </w:r>
    </w:p>
    <w:p w14:paraId="4505860A">
      <w:pPr>
        <w:spacing w:before="34" w:line="220"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2.11</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不可抗力</w:t>
      </w:r>
    </w:p>
    <w:p w14:paraId="4A7C2278">
      <w:pPr>
        <w:spacing w:before="272" w:line="419" w:lineRule="auto"/>
        <w:ind w:left="3" w:right="63" w:firstLine="480"/>
        <w:rPr>
          <w:rFonts w:hint="eastAsia" w:ascii="宋体" w:hAnsi="宋体" w:eastAsia="宋体" w:cs="宋体"/>
          <w:sz w:val="24"/>
          <w:szCs w:val="24"/>
        </w:rPr>
      </w:pPr>
      <w:r>
        <w:rPr>
          <w:rFonts w:hint="eastAsia" w:ascii="宋体" w:hAnsi="宋体" w:eastAsia="宋体" w:cs="宋体"/>
          <w:spacing w:val="2"/>
          <w:sz w:val="24"/>
          <w:szCs w:val="24"/>
        </w:rPr>
        <w:t>2.11.1</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如果任何一方遭遇法律规定的不可抗力，致使合同履行受阻时，履行合</w:t>
      </w:r>
      <w:r>
        <w:rPr>
          <w:rFonts w:hint="eastAsia" w:ascii="宋体" w:hAnsi="宋体" w:eastAsia="宋体" w:cs="宋体"/>
          <w:spacing w:val="1"/>
          <w:sz w:val="24"/>
          <w:szCs w:val="24"/>
        </w:rPr>
        <w:t>同的</w:t>
      </w:r>
      <w:r>
        <w:rPr>
          <w:rFonts w:hint="eastAsia" w:ascii="宋体" w:hAnsi="宋体" w:eastAsia="宋体" w:cs="宋体"/>
          <w:sz w:val="24"/>
          <w:szCs w:val="24"/>
        </w:rPr>
        <w:t xml:space="preserve"> </w:t>
      </w:r>
      <w:r>
        <w:rPr>
          <w:rFonts w:hint="eastAsia" w:ascii="宋体" w:hAnsi="宋体" w:eastAsia="宋体" w:cs="宋体"/>
          <w:spacing w:val="-1"/>
          <w:sz w:val="24"/>
          <w:szCs w:val="24"/>
        </w:rPr>
        <w:t>期限应予延长，延长的期限应相当于不可抗力所影响的时间；</w:t>
      </w:r>
    </w:p>
    <w:p w14:paraId="6DDE0100">
      <w:pPr>
        <w:spacing w:before="33" w:line="220" w:lineRule="auto"/>
        <w:ind w:left="483"/>
        <w:rPr>
          <w:rFonts w:hint="eastAsia" w:ascii="宋体" w:hAnsi="宋体" w:eastAsia="宋体" w:cs="宋体"/>
          <w:sz w:val="24"/>
          <w:szCs w:val="24"/>
        </w:rPr>
      </w:pPr>
      <w:r>
        <w:rPr>
          <w:rFonts w:hint="eastAsia" w:ascii="宋体" w:hAnsi="宋体" w:eastAsia="宋体" w:cs="宋体"/>
          <w:sz w:val="24"/>
          <w:szCs w:val="24"/>
        </w:rPr>
        <w:t>2.11.2 因不可抗力致使不能实现合同</w:t>
      </w:r>
      <w:r>
        <w:rPr>
          <w:rFonts w:hint="eastAsia" w:ascii="宋体" w:hAnsi="宋体" w:eastAsia="宋体" w:cs="宋体"/>
          <w:spacing w:val="-1"/>
          <w:sz w:val="24"/>
          <w:szCs w:val="24"/>
        </w:rPr>
        <w:t>目的的，当事人可以解除合同；</w:t>
      </w:r>
    </w:p>
    <w:p w14:paraId="45C29B63">
      <w:pPr>
        <w:spacing w:before="273" w:line="418" w:lineRule="auto"/>
        <w:ind w:left="30" w:right="63" w:firstLine="453"/>
        <w:rPr>
          <w:rFonts w:hint="eastAsia" w:ascii="宋体" w:hAnsi="宋体" w:eastAsia="宋体" w:cs="宋体"/>
          <w:sz w:val="24"/>
          <w:szCs w:val="24"/>
        </w:rPr>
      </w:pPr>
      <w:r>
        <w:rPr>
          <w:rFonts w:hint="eastAsia" w:ascii="宋体" w:hAnsi="宋体" w:eastAsia="宋体" w:cs="宋体"/>
          <w:sz w:val="24"/>
          <w:szCs w:val="24"/>
        </w:rPr>
        <w:t>2.11.3 因不可抗力致使合同有变更必要的，双方当事人应在</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约定时间</w:t>
      </w:r>
      <w:r>
        <w:rPr>
          <w:rFonts w:hint="eastAsia" w:ascii="宋体" w:hAnsi="宋体" w:eastAsia="宋体" w:cs="宋体"/>
          <w:spacing w:val="17"/>
          <w:sz w:val="24"/>
          <w:szCs w:val="24"/>
        </w:rPr>
        <w:t xml:space="preserve"> </w:t>
      </w:r>
      <w:r>
        <w:rPr>
          <w:rFonts w:hint="eastAsia" w:ascii="宋体" w:hAnsi="宋体" w:eastAsia="宋体" w:cs="宋体"/>
          <w:spacing w:val="-4"/>
          <w:sz w:val="24"/>
          <w:szCs w:val="24"/>
        </w:rPr>
        <w:t>内以书面形式变更合同；</w:t>
      </w:r>
    </w:p>
    <w:p w14:paraId="52D2BD57">
      <w:pPr>
        <w:spacing w:before="35" w:line="422" w:lineRule="auto"/>
        <w:ind w:right="63" w:firstLine="483"/>
        <w:jc w:val="both"/>
        <w:rPr>
          <w:rFonts w:hint="eastAsia" w:ascii="宋体" w:hAnsi="宋体" w:eastAsia="宋体" w:cs="宋体"/>
          <w:sz w:val="24"/>
          <w:szCs w:val="24"/>
        </w:rPr>
      </w:pPr>
      <w:r>
        <w:rPr>
          <w:rFonts w:hint="eastAsia" w:ascii="宋体" w:hAnsi="宋体" w:eastAsia="宋体" w:cs="宋体"/>
          <w:spacing w:val="2"/>
          <w:sz w:val="24"/>
          <w:szCs w:val="24"/>
        </w:rPr>
        <w:t>2.11.4</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受不可抗力影响的一方在不可</w:t>
      </w:r>
      <w:r>
        <w:rPr>
          <w:rFonts w:hint="eastAsia" w:ascii="宋体" w:hAnsi="宋体" w:eastAsia="宋体" w:cs="宋体"/>
          <w:spacing w:val="1"/>
          <w:sz w:val="24"/>
          <w:szCs w:val="24"/>
        </w:rPr>
        <w:t>抗力发生后，应在</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约定时间内以</w:t>
      </w:r>
      <w:r>
        <w:rPr>
          <w:rFonts w:hint="eastAsia" w:ascii="宋体" w:hAnsi="宋体" w:eastAsia="宋体" w:cs="宋体"/>
          <w:sz w:val="24"/>
          <w:szCs w:val="24"/>
        </w:rPr>
        <w:t xml:space="preserve"> </w:t>
      </w:r>
      <w:r>
        <w:rPr>
          <w:rFonts w:hint="eastAsia" w:ascii="宋体" w:hAnsi="宋体" w:eastAsia="宋体" w:cs="宋体"/>
          <w:spacing w:val="-3"/>
          <w:sz w:val="24"/>
          <w:szCs w:val="24"/>
        </w:rPr>
        <w:t>书面形式通知对方当事人，并在</w:t>
      </w:r>
      <w:r>
        <w:rPr>
          <w:rFonts w:hint="eastAsia" w:ascii="宋体" w:hAnsi="宋体" w:eastAsia="宋体" w:cs="宋体"/>
          <w:b/>
          <w:bCs/>
          <w:spacing w:val="-3"/>
          <w:sz w:val="24"/>
          <w:szCs w:val="24"/>
          <w:u w:val="single" w:color="auto"/>
        </w:rPr>
        <w:t>合同专用条款</w:t>
      </w:r>
      <w:r>
        <w:rPr>
          <w:rFonts w:hint="eastAsia" w:ascii="宋体" w:hAnsi="宋体" w:eastAsia="宋体" w:cs="宋体"/>
          <w:spacing w:val="-3"/>
          <w:sz w:val="24"/>
          <w:szCs w:val="24"/>
        </w:rPr>
        <w:t>约定时间内，将有关部门出具的证明文件送</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达对方当事人。</w:t>
      </w:r>
    </w:p>
    <w:p w14:paraId="3D8DBF24">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4"/>
          <w:sz w:val="24"/>
          <w:szCs w:val="24"/>
        </w:rPr>
        <w:t>2.12</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税费</w:t>
      </w:r>
    </w:p>
    <w:p w14:paraId="76245B44">
      <w:pPr>
        <w:spacing w:before="272" w:line="220" w:lineRule="auto"/>
        <w:ind w:left="485"/>
        <w:rPr>
          <w:rFonts w:hint="eastAsia" w:ascii="宋体" w:hAnsi="宋体" w:eastAsia="宋体" w:cs="宋体"/>
          <w:spacing w:val="-1"/>
          <w:sz w:val="24"/>
          <w:szCs w:val="24"/>
        </w:rPr>
      </w:pPr>
      <w:r>
        <w:rPr>
          <w:rFonts w:hint="eastAsia" w:ascii="宋体" w:hAnsi="宋体" w:eastAsia="宋体" w:cs="宋体"/>
          <w:spacing w:val="-1"/>
          <w:sz w:val="24"/>
          <w:szCs w:val="24"/>
        </w:rPr>
        <w:t>与合同有关的一切税费，均按照中华人民共和国法律的相关规定缴纳。</w:t>
      </w:r>
    </w:p>
    <w:p w14:paraId="47BC55CA">
      <w:pPr>
        <w:spacing w:before="78" w:line="220" w:lineRule="auto"/>
        <w:ind w:left="483"/>
        <w:outlineLvl w:val="0"/>
        <w:rPr>
          <w:rFonts w:hint="eastAsia" w:ascii="宋体" w:hAnsi="宋体" w:eastAsia="宋体" w:cs="宋体"/>
          <w:sz w:val="24"/>
          <w:szCs w:val="24"/>
        </w:rPr>
      </w:pPr>
      <w:r>
        <w:rPr>
          <w:rFonts w:hint="eastAsia" w:ascii="宋体" w:hAnsi="宋体" w:eastAsia="宋体" w:cs="宋体"/>
          <w:b/>
          <w:bCs/>
          <w:spacing w:val="-7"/>
          <w:sz w:val="24"/>
          <w:szCs w:val="24"/>
        </w:rPr>
        <w:t>2.13</w:t>
      </w:r>
      <w:r>
        <w:rPr>
          <w:rFonts w:hint="eastAsia" w:ascii="宋体" w:hAnsi="宋体" w:eastAsia="宋体" w:cs="宋体"/>
          <w:spacing w:val="27"/>
          <w:sz w:val="24"/>
          <w:szCs w:val="24"/>
        </w:rPr>
        <w:t xml:space="preserve"> </w:t>
      </w:r>
      <w:r>
        <w:rPr>
          <w:rFonts w:hint="eastAsia" w:ascii="宋体" w:hAnsi="宋体" w:eastAsia="宋体" w:cs="宋体"/>
          <w:b/>
          <w:bCs/>
          <w:spacing w:val="-7"/>
          <w:sz w:val="24"/>
          <w:szCs w:val="24"/>
        </w:rPr>
        <w:t>乙方破产</w:t>
      </w:r>
    </w:p>
    <w:p w14:paraId="018BBC0B">
      <w:pPr>
        <w:spacing w:before="273" w:line="422" w:lineRule="auto"/>
        <w:ind w:left="1" w:right="81" w:firstLine="482"/>
        <w:jc w:val="both"/>
        <w:rPr>
          <w:rFonts w:hint="eastAsia" w:ascii="宋体" w:hAnsi="宋体" w:eastAsia="宋体" w:cs="宋体"/>
          <w:sz w:val="24"/>
          <w:szCs w:val="24"/>
        </w:rPr>
      </w:pPr>
      <w:r>
        <w:rPr>
          <w:rFonts w:hint="eastAsia" w:ascii="宋体" w:hAnsi="宋体" w:eastAsia="宋体" w:cs="宋体"/>
          <w:spacing w:val="-2"/>
          <w:sz w:val="24"/>
          <w:szCs w:val="24"/>
        </w:rPr>
        <w:t>如果乙方破产导致合同无法履行时，甲方可以书面</w:t>
      </w:r>
      <w:r>
        <w:rPr>
          <w:rFonts w:hint="eastAsia" w:ascii="宋体" w:hAnsi="宋体" w:eastAsia="宋体" w:cs="宋体"/>
          <w:spacing w:val="-3"/>
          <w:sz w:val="24"/>
          <w:szCs w:val="24"/>
        </w:rPr>
        <w:t>形式通知乙方终止合同且不给予乙</w:t>
      </w:r>
      <w:r>
        <w:rPr>
          <w:rFonts w:hint="eastAsia" w:ascii="宋体" w:hAnsi="宋体" w:eastAsia="宋体" w:cs="宋体"/>
          <w:sz w:val="24"/>
          <w:szCs w:val="24"/>
        </w:rPr>
        <w:t xml:space="preserve"> </w:t>
      </w:r>
      <w:r>
        <w:rPr>
          <w:rFonts w:hint="eastAsia" w:ascii="宋体" w:hAnsi="宋体" w:eastAsia="宋体" w:cs="宋体"/>
          <w:spacing w:val="-2"/>
          <w:sz w:val="24"/>
          <w:szCs w:val="24"/>
        </w:rPr>
        <w:t>方任何补偿和赔偿，但合同的终止不损害或不影响甲方已经采取或将要</w:t>
      </w:r>
      <w:r>
        <w:rPr>
          <w:rFonts w:hint="eastAsia" w:ascii="宋体" w:hAnsi="宋体" w:eastAsia="宋体" w:cs="宋体"/>
          <w:spacing w:val="-3"/>
          <w:sz w:val="24"/>
          <w:szCs w:val="24"/>
        </w:rPr>
        <w:t>采取的任何要求乙</w:t>
      </w:r>
      <w:r>
        <w:rPr>
          <w:rFonts w:hint="eastAsia" w:ascii="宋体" w:hAnsi="宋体" w:eastAsia="宋体" w:cs="宋体"/>
          <w:sz w:val="24"/>
          <w:szCs w:val="24"/>
        </w:rPr>
        <w:t xml:space="preserve"> </w:t>
      </w:r>
      <w:r>
        <w:rPr>
          <w:rFonts w:hint="eastAsia" w:ascii="宋体" w:hAnsi="宋体" w:eastAsia="宋体" w:cs="宋体"/>
          <w:spacing w:val="-1"/>
          <w:sz w:val="24"/>
          <w:szCs w:val="24"/>
        </w:rPr>
        <w:t>方支付违约金、赔偿损失等的行动或补救措施的权利。</w:t>
      </w:r>
    </w:p>
    <w:p w14:paraId="03E540EE">
      <w:pPr>
        <w:spacing w:before="33" w:line="221"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2.14</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合同中止、终止</w:t>
      </w:r>
    </w:p>
    <w:p w14:paraId="58C2B89E">
      <w:pPr>
        <w:spacing w:before="272" w:line="220" w:lineRule="auto"/>
        <w:ind w:left="483"/>
        <w:rPr>
          <w:rFonts w:hint="eastAsia" w:ascii="宋体" w:hAnsi="宋体" w:eastAsia="宋体" w:cs="宋体"/>
          <w:sz w:val="24"/>
          <w:szCs w:val="24"/>
        </w:rPr>
      </w:pPr>
      <w:r>
        <w:rPr>
          <w:rFonts w:hint="eastAsia" w:ascii="宋体" w:hAnsi="宋体" w:eastAsia="宋体" w:cs="宋体"/>
          <w:spacing w:val="-1"/>
          <w:sz w:val="24"/>
          <w:szCs w:val="24"/>
        </w:rPr>
        <w:t>2.14.1 双方当事人不得擅自中止或者终止合同；</w:t>
      </w:r>
    </w:p>
    <w:p w14:paraId="7852BF97">
      <w:pPr>
        <w:spacing w:before="276" w:line="421" w:lineRule="auto"/>
        <w:ind w:right="81" w:firstLine="483"/>
        <w:jc w:val="both"/>
        <w:rPr>
          <w:rFonts w:hint="eastAsia" w:ascii="宋体" w:hAnsi="宋体" w:eastAsia="宋体" w:cs="宋体"/>
          <w:sz w:val="24"/>
          <w:szCs w:val="24"/>
        </w:rPr>
      </w:pPr>
      <w:r>
        <w:rPr>
          <w:rFonts w:hint="eastAsia" w:ascii="宋体" w:hAnsi="宋体" w:eastAsia="宋体" w:cs="宋体"/>
          <w:spacing w:val="2"/>
          <w:sz w:val="24"/>
          <w:szCs w:val="24"/>
        </w:rPr>
        <w:t>2.14.2</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合同继续履行将损害国家利益和社会公共利益的，双方当事人应当中止或者</w:t>
      </w:r>
      <w:r>
        <w:rPr>
          <w:rFonts w:hint="eastAsia" w:ascii="宋体" w:hAnsi="宋体" w:eastAsia="宋体" w:cs="宋体"/>
          <w:sz w:val="24"/>
          <w:szCs w:val="24"/>
        </w:rPr>
        <w:t xml:space="preserve"> </w:t>
      </w:r>
      <w:r>
        <w:rPr>
          <w:rFonts w:hint="eastAsia" w:ascii="宋体" w:hAnsi="宋体" w:eastAsia="宋体" w:cs="宋体"/>
          <w:spacing w:val="-2"/>
          <w:sz w:val="24"/>
          <w:szCs w:val="24"/>
        </w:rPr>
        <w:t>终止合同。有过错的一方应当承担赔偿责任，双方当事人都有过错的，各自</w:t>
      </w:r>
      <w:r>
        <w:rPr>
          <w:rFonts w:hint="eastAsia" w:ascii="宋体" w:hAnsi="宋体" w:eastAsia="宋体" w:cs="宋体"/>
          <w:spacing w:val="-3"/>
          <w:sz w:val="24"/>
          <w:szCs w:val="24"/>
        </w:rPr>
        <w:t>承担相应的责</w:t>
      </w:r>
      <w:r>
        <w:rPr>
          <w:rFonts w:hint="eastAsia" w:ascii="宋体" w:hAnsi="宋体" w:eastAsia="宋体" w:cs="宋体"/>
          <w:spacing w:val="-5"/>
          <w:sz w:val="24"/>
          <w:szCs w:val="24"/>
        </w:rPr>
        <w:t>任。</w:t>
      </w:r>
    </w:p>
    <w:p w14:paraId="7C9EEFC1">
      <w:pPr>
        <w:spacing w:before="37" w:line="220"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2.15</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检验和验收</w:t>
      </w:r>
    </w:p>
    <w:p w14:paraId="5183AC9C">
      <w:pPr>
        <w:spacing w:before="272" w:line="417" w:lineRule="auto"/>
        <w:ind w:left="20" w:right="83" w:firstLine="463"/>
        <w:rPr>
          <w:rFonts w:hint="eastAsia" w:ascii="宋体" w:hAnsi="宋体" w:eastAsia="宋体" w:cs="宋体"/>
          <w:sz w:val="24"/>
          <w:szCs w:val="24"/>
        </w:rPr>
      </w:pPr>
      <w:r>
        <w:rPr>
          <w:rFonts w:hint="eastAsia" w:ascii="宋体" w:hAnsi="宋体" w:eastAsia="宋体" w:cs="宋体"/>
          <w:sz w:val="24"/>
          <w:szCs w:val="24"/>
        </w:rPr>
        <w:t>2.15.1 乙方按照</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的约定，定期提交服务报告，甲方按照</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 xml:space="preserve"> </w:t>
      </w:r>
      <w:r>
        <w:rPr>
          <w:rFonts w:hint="eastAsia" w:ascii="宋体" w:hAnsi="宋体" w:eastAsia="宋体" w:cs="宋体"/>
          <w:spacing w:val="-3"/>
          <w:sz w:val="24"/>
          <w:szCs w:val="24"/>
        </w:rPr>
        <w:t>的约定进行定期验收；</w:t>
      </w:r>
    </w:p>
    <w:p w14:paraId="17D5BB2E">
      <w:pPr>
        <w:spacing w:before="36" w:line="424" w:lineRule="auto"/>
        <w:ind w:left="1" w:right="17" w:firstLine="481"/>
        <w:jc w:val="both"/>
        <w:rPr>
          <w:rFonts w:hint="eastAsia" w:ascii="宋体" w:hAnsi="宋体" w:eastAsia="宋体" w:cs="宋体"/>
          <w:sz w:val="24"/>
          <w:szCs w:val="24"/>
        </w:rPr>
      </w:pPr>
      <w:r>
        <w:rPr>
          <w:rFonts w:hint="eastAsia" w:ascii="宋体" w:hAnsi="宋体" w:eastAsia="宋体" w:cs="宋体"/>
          <w:spacing w:val="1"/>
          <w:sz w:val="24"/>
          <w:szCs w:val="24"/>
        </w:rPr>
        <w:t>2.15.2 合同期满或者履行完毕后，甲方有权组织（包括依法邀请</w:t>
      </w:r>
      <w:r>
        <w:rPr>
          <w:rFonts w:hint="eastAsia" w:ascii="宋体" w:hAnsi="宋体" w:eastAsia="宋体" w:cs="宋体"/>
          <w:sz w:val="24"/>
          <w:szCs w:val="24"/>
        </w:rPr>
        <w:t xml:space="preserve">国家认可的质量检 </w:t>
      </w:r>
      <w:r>
        <w:rPr>
          <w:rFonts w:hint="eastAsia" w:ascii="宋体" w:hAnsi="宋体" w:eastAsia="宋体" w:cs="宋体"/>
          <w:spacing w:val="-7"/>
          <w:sz w:val="24"/>
          <w:szCs w:val="24"/>
        </w:rPr>
        <w:t>测机构参加）对乙方履约的验收，即：按照合同约定的标准，组织对乙方履约情况的验收，</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并出具验收书；向社会公众提供的公共服务项目，验收时应当邀请服务</w:t>
      </w:r>
      <w:r>
        <w:rPr>
          <w:rFonts w:hint="eastAsia" w:ascii="宋体" w:hAnsi="宋体" w:eastAsia="宋体" w:cs="宋体"/>
          <w:spacing w:val="-3"/>
          <w:sz w:val="24"/>
          <w:szCs w:val="24"/>
        </w:rPr>
        <w:t>对象参与并出具意</w:t>
      </w:r>
      <w:r>
        <w:rPr>
          <w:rFonts w:hint="eastAsia" w:ascii="宋体" w:hAnsi="宋体" w:eastAsia="宋体" w:cs="宋体"/>
          <w:sz w:val="24"/>
          <w:szCs w:val="24"/>
        </w:rPr>
        <w:t xml:space="preserve"> </w:t>
      </w:r>
      <w:r>
        <w:rPr>
          <w:rFonts w:hint="eastAsia" w:ascii="宋体" w:hAnsi="宋体" w:eastAsia="宋体" w:cs="宋体"/>
          <w:spacing w:val="-1"/>
          <w:sz w:val="24"/>
          <w:szCs w:val="24"/>
        </w:rPr>
        <w:t>见，验收结果应当向社会公告；</w:t>
      </w:r>
    </w:p>
    <w:p w14:paraId="5EC1FAE8">
      <w:pPr>
        <w:spacing w:before="36" w:line="219" w:lineRule="auto"/>
        <w:jc w:val="right"/>
        <w:rPr>
          <w:rFonts w:hint="eastAsia" w:ascii="宋体" w:hAnsi="宋体" w:eastAsia="宋体" w:cs="宋体"/>
          <w:sz w:val="24"/>
          <w:szCs w:val="24"/>
        </w:rPr>
      </w:pPr>
      <w:r>
        <w:rPr>
          <w:rFonts w:hint="eastAsia" w:ascii="宋体" w:hAnsi="宋体" w:eastAsia="宋体" w:cs="宋体"/>
          <w:spacing w:val="-3"/>
          <w:sz w:val="24"/>
          <w:szCs w:val="24"/>
        </w:rPr>
        <w:t>2.15.3 检验和验收标准、程序等具体内容</w:t>
      </w:r>
      <w:r>
        <w:rPr>
          <w:rFonts w:hint="eastAsia" w:ascii="宋体" w:hAnsi="宋体" w:eastAsia="宋体" w:cs="宋体"/>
          <w:spacing w:val="-4"/>
          <w:sz w:val="24"/>
          <w:szCs w:val="24"/>
        </w:rPr>
        <w:t>以及前述验收书的效力详见</w:t>
      </w:r>
      <w:r>
        <w:rPr>
          <w:rFonts w:hint="eastAsia" w:ascii="宋体" w:hAnsi="宋体" w:eastAsia="宋体" w:cs="宋体"/>
          <w:b/>
          <w:bCs/>
          <w:spacing w:val="-4"/>
          <w:sz w:val="24"/>
          <w:szCs w:val="24"/>
          <w:u w:val="single" w:color="auto"/>
        </w:rPr>
        <w:t>合同专用条款</w:t>
      </w:r>
      <w:r>
        <w:rPr>
          <w:rFonts w:hint="eastAsia" w:ascii="宋体" w:hAnsi="宋体" w:eastAsia="宋体" w:cs="宋体"/>
          <w:spacing w:val="-4"/>
          <w:sz w:val="24"/>
          <w:szCs w:val="24"/>
        </w:rPr>
        <w:t>。</w:t>
      </w:r>
    </w:p>
    <w:p w14:paraId="5D4FA3A6">
      <w:pPr>
        <w:spacing w:before="275" w:line="222" w:lineRule="auto"/>
        <w:ind w:left="483"/>
        <w:outlineLvl w:val="0"/>
        <w:rPr>
          <w:rFonts w:hint="eastAsia" w:ascii="宋体" w:hAnsi="宋体" w:eastAsia="宋体" w:cs="宋体"/>
          <w:sz w:val="24"/>
          <w:szCs w:val="24"/>
        </w:rPr>
      </w:pPr>
      <w:r>
        <w:rPr>
          <w:rFonts w:hint="eastAsia" w:ascii="宋体" w:hAnsi="宋体" w:eastAsia="宋体" w:cs="宋体"/>
          <w:b/>
          <w:bCs/>
          <w:spacing w:val="-3"/>
          <w:sz w:val="24"/>
          <w:szCs w:val="24"/>
        </w:rPr>
        <w:t>2.16</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通知和送达</w:t>
      </w:r>
    </w:p>
    <w:p w14:paraId="09403CD8">
      <w:pPr>
        <w:keepNext w:val="0"/>
        <w:keepLines w:val="0"/>
        <w:pageBreakBefore w:val="0"/>
        <w:widowControl/>
        <w:kinsoku w:val="0"/>
        <w:wordWrap/>
        <w:overflowPunct/>
        <w:topLinePunct w:val="0"/>
        <w:autoSpaceDE w:val="0"/>
        <w:autoSpaceDN w:val="0"/>
        <w:bidi w:val="0"/>
        <w:adjustRightInd w:val="0"/>
        <w:snapToGrid w:val="0"/>
        <w:spacing w:before="273" w:line="460" w:lineRule="exact"/>
        <w:ind w:right="17" w:firstLine="482"/>
        <w:jc w:val="both"/>
        <w:textAlignment w:val="baseline"/>
        <w:rPr>
          <w:rFonts w:hint="eastAsia" w:ascii="宋体" w:hAnsi="宋体" w:eastAsia="宋体" w:cs="宋体"/>
          <w:spacing w:val="-1"/>
          <w:sz w:val="24"/>
          <w:szCs w:val="24"/>
        </w:rPr>
      </w:pPr>
      <w:r>
        <w:rPr>
          <w:rFonts w:hint="eastAsia" w:ascii="宋体" w:hAnsi="宋体" w:eastAsia="宋体" w:cs="宋体"/>
          <w:sz w:val="24"/>
          <w:szCs w:val="24"/>
        </w:rPr>
        <w:t>2.16.1 任何一方因履行合同而以合同第一部分尾部所列明的</w:t>
      </w:r>
      <w:r>
        <w:rPr>
          <w:rFonts w:hint="eastAsia" w:ascii="宋体" w:hAnsi="宋体" w:eastAsia="宋体" w:cs="宋体"/>
          <w:spacing w:val="-114"/>
          <w:sz w:val="24"/>
          <w:szCs w:val="24"/>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z w:val="24"/>
          <w:szCs w:val="24"/>
        </w:rPr>
        <w:t xml:space="preserve">发出的所有 </w:t>
      </w:r>
      <w:r>
        <w:rPr>
          <w:rFonts w:hint="eastAsia" w:ascii="宋体" w:hAnsi="宋体" w:eastAsia="宋体" w:cs="宋体"/>
          <w:spacing w:val="-7"/>
          <w:sz w:val="24"/>
          <w:szCs w:val="24"/>
        </w:rPr>
        <w:t>通知、文件、材料，均视为已向对方当事人送达；任何一方变更上述送达方式或者地址的，</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应于</w:t>
      </w:r>
      <w:r>
        <w:rPr>
          <w:rFonts w:hint="eastAsia" w:ascii="宋体" w:hAnsi="宋体" w:eastAsia="宋体" w:cs="宋体"/>
          <w:spacing w:val="-118"/>
          <w:sz w:val="24"/>
          <w:szCs w:val="24"/>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10"/>
          <w:sz w:val="24"/>
          <w:szCs w:val="24"/>
        </w:rPr>
        <w:t xml:space="preserve"> </w:t>
      </w:r>
      <w:r>
        <w:rPr>
          <w:rFonts w:hint="eastAsia" w:ascii="宋体" w:hAnsi="宋体" w:eastAsia="宋体" w:cs="宋体"/>
          <w:spacing w:val="1"/>
          <w:sz w:val="24"/>
          <w:szCs w:val="24"/>
        </w:rPr>
        <w:t>个工作日内书面通知对方当事人，在对方</w:t>
      </w:r>
      <w:r>
        <w:rPr>
          <w:rFonts w:hint="eastAsia" w:ascii="宋体" w:hAnsi="宋体" w:eastAsia="宋体" w:cs="宋体"/>
          <w:sz w:val="24"/>
          <w:szCs w:val="24"/>
        </w:rPr>
        <w:t xml:space="preserve">当事人收到有关变更通知之前，变更前 </w:t>
      </w:r>
      <w:r>
        <w:rPr>
          <w:rFonts w:hint="eastAsia" w:ascii="宋体" w:hAnsi="宋体" w:eastAsia="宋体" w:cs="宋体"/>
          <w:spacing w:val="-1"/>
          <w:sz w:val="24"/>
          <w:szCs w:val="24"/>
        </w:rPr>
        <w:t>的约定送达方式或者地址仍视为有效。</w:t>
      </w:r>
    </w:p>
    <w:p w14:paraId="7B08A365">
      <w:pPr>
        <w:keepNext w:val="0"/>
        <w:keepLines w:val="0"/>
        <w:pageBreakBefore w:val="0"/>
        <w:widowControl/>
        <w:kinsoku w:val="0"/>
        <w:wordWrap/>
        <w:overflowPunct/>
        <w:topLinePunct w:val="0"/>
        <w:autoSpaceDE w:val="0"/>
        <w:autoSpaceDN w:val="0"/>
        <w:bidi w:val="0"/>
        <w:adjustRightInd w:val="0"/>
        <w:snapToGrid w:val="0"/>
        <w:spacing w:before="78" w:line="460" w:lineRule="exact"/>
        <w:ind w:left="16"/>
        <w:textAlignment w:val="baseline"/>
        <w:rPr>
          <w:rFonts w:hint="eastAsia" w:ascii="宋体" w:hAnsi="宋体" w:eastAsia="宋体" w:cs="宋体"/>
          <w:spacing w:val="-2"/>
          <w:sz w:val="24"/>
          <w:szCs w:val="24"/>
        </w:rPr>
      </w:pPr>
      <w:r>
        <w:rPr>
          <w:rFonts w:hint="eastAsia" w:ascii="宋体" w:hAnsi="宋体" w:eastAsia="宋体" w:cs="宋体"/>
          <w:spacing w:val="1"/>
          <w:sz w:val="24"/>
          <w:szCs w:val="24"/>
        </w:rPr>
        <w:t>2.16.2</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以当面交付方式送达的，交付之时视为送达；以电子邮件方式送达的，发出</w:t>
      </w:r>
      <w:r>
        <w:rPr>
          <w:rFonts w:hint="eastAsia" w:ascii="宋体" w:hAnsi="宋体" w:eastAsia="宋体" w:cs="宋体"/>
          <w:sz w:val="24"/>
          <w:szCs w:val="24"/>
        </w:rPr>
        <w:t xml:space="preserve"> </w:t>
      </w:r>
      <w:r>
        <w:rPr>
          <w:rFonts w:hint="eastAsia" w:ascii="宋体" w:hAnsi="宋体" w:eastAsia="宋体" w:cs="宋体"/>
          <w:spacing w:val="-7"/>
          <w:sz w:val="24"/>
          <w:szCs w:val="24"/>
        </w:rPr>
        <w:t>电子邮件之时视为送达；以传真方式送达的，发出传真之时视为送达</w:t>
      </w:r>
      <w:r>
        <w:rPr>
          <w:rFonts w:hint="eastAsia" w:ascii="宋体" w:hAnsi="宋体" w:eastAsia="宋体" w:cs="宋体"/>
          <w:spacing w:val="-8"/>
          <w:sz w:val="24"/>
          <w:szCs w:val="24"/>
        </w:rPr>
        <w:t>；以邮寄方式送达的，</w:t>
      </w:r>
      <w:r>
        <w:rPr>
          <w:rFonts w:hint="eastAsia" w:ascii="宋体" w:hAnsi="宋体" w:eastAsia="宋体" w:cs="宋体"/>
          <w:spacing w:val="-2"/>
          <w:sz w:val="24"/>
          <w:szCs w:val="24"/>
        </w:rPr>
        <w:t>邮件挂号寄出或者交邮之日之次日视为送达。</w:t>
      </w:r>
    </w:p>
    <w:p w14:paraId="6A57A284">
      <w:pPr>
        <w:spacing w:before="273" w:line="220" w:lineRule="auto"/>
        <w:ind w:left="481"/>
        <w:outlineLvl w:val="0"/>
        <w:rPr>
          <w:rFonts w:hint="eastAsia" w:ascii="宋体" w:hAnsi="宋体" w:eastAsia="宋体" w:cs="宋体"/>
          <w:sz w:val="24"/>
          <w:szCs w:val="24"/>
        </w:rPr>
      </w:pPr>
      <w:r>
        <w:rPr>
          <w:rFonts w:hint="eastAsia" w:ascii="宋体" w:hAnsi="宋体" w:eastAsia="宋体" w:cs="宋体"/>
          <w:b/>
          <w:bCs/>
          <w:spacing w:val="-3"/>
          <w:sz w:val="24"/>
          <w:szCs w:val="24"/>
        </w:rPr>
        <w:t>2.17</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合同使用的文字和适用的法律</w:t>
      </w:r>
    </w:p>
    <w:p w14:paraId="37002792">
      <w:pPr>
        <w:spacing w:before="273" w:line="219" w:lineRule="auto"/>
        <w:ind w:left="481"/>
        <w:rPr>
          <w:rFonts w:hint="eastAsia" w:ascii="宋体" w:hAnsi="宋体" w:eastAsia="宋体" w:cs="宋体"/>
          <w:sz w:val="24"/>
          <w:szCs w:val="24"/>
        </w:rPr>
      </w:pPr>
      <w:r>
        <w:rPr>
          <w:rFonts w:hint="eastAsia" w:ascii="宋体" w:hAnsi="宋体" w:eastAsia="宋体" w:cs="宋体"/>
          <w:spacing w:val="-1"/>
          <w:sz w:val="24"/>
          <w:szCs w:val="24"/>
        </w:rPr>
        <w:t>2.17.1 合同使用汉语书就、变更和解释；</w:t>
      </w:r>
    </w:p>
    <w:p w14:paraId="726BAEC6">
      <w:pPr>
        <w:spacing w:before="276" w:line="220" w:lineRule="auto"/>
        <w:ind w:left="481"/>
        <w:rPr>
          <w:rFonts w:hint="eastAsia" w:ascii="宋体" w:hAnsi="宋体" w:eastAsia="宋体" w:cs="宋体"/>
          <w:sz w:val="24"/>
          <w:szCs w:val="24"/>
        </w:rPr>
      </w:pPr>
      <w:r>
        <w:rPr>
          <w:rFonts w:hint="eastAsia" w:ascii="宋体" w:hAnsi="宋体" w:eastAsia="宋体" w:cs="宋体"/>
          <w:spacing w:val="-1"/>
          <w:sz w:val="24"/>
          <w:szCs w:val="24"/>
        </w:rPr>
        <w:t>2.17.2 合同适用中华人民共和国法律。</w:t>
      </w:r>
    </w:p>
    <w:p w14:paraId="10169356">
      <w:pPr>
        <w:spacing w:before="272" w:line="221" w:lineRule="auto"/>
        <w:ind w:left="481"/>
        <w:outlineLvl w:val="0"/>
        <w:rPr>
          <w:rFonts w:hint="eastAsia" w:ascii="宋体" w:hAnsi="宋体" w:eastAsia="宋体" w:cs="宋体"/>
          <w:sz w:val="24"/>
          <w:szCs w:val="24"/>
        </w:rPr>
      </w:pPr>
      <w:r>
        <w:rPr>
          <w:rFonts w:hint="eastAsia" w:ascii="宋体" w:hAnsi="宋体" w:eastAsia="宋体" w:cs="宋体"/>
          <w:b/>
          <w:bCs/>
          <w:spacing w:val="-3"/>
          <w:sz w:val="24"/>
          <w:szCs w:val="24"/>
        </w:rPr>
        <w:t>2.18</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履约保证金</w:t>
      </w:r>
    </w:p>
    <w:p w14:paraId="4FC97A0B">
      <w:pPr>
        <w:spacing w:before="271" w:line="422" w:lineRule="auto"/>
        <w:ind w:firstLine="481"/>
        <w:jc w:val="both"/>
        <w:rPr>
          <w:rFonts w:hint="eastAsia" w:ascii="宋体" w:hAnsi="宋体" w:eastAsia="宋体" w:cs="宋体"/>
          <w:sz w:val="24"/>
          <w:szCs w:val="24"/>
        </w:rPr>
      </w:pPr>
      <w:r>
        <w:rPr>
          <w:rFonts w:hint="eastAsia" w:ascii="宋体" w:hAnsi="宋体" w:eastAsia="宋体" w:cs="宋体"/>
          <w:sz w:val="24"/>
          <w:szCs w:val="24"/>
        </w:rPr>
        <w:t>2.18.1 竞争性磋商文件要求乙方提交履约保证金的，乙方应按</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约定的</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方式，以支票、汇票、本票或者金融机构、担保机构出具的保函等非现</w:t>
      </w:r>
      <w:r>
        <w:rPr>
          <w:rFonts w:hint="eastAsia" w:ascii="宋体" w:hAnsi="宋体" w:eastAsia="宋体" w:cs="宋体"/>
          <w:spacing w:val="-3"/>
          <w:sz w:val="24"/>
          <w:szCs w:val="24"/>
        </w:rPr>
        <w:t>金形式，提交不超</w:t>
      </w:r>
      <w:r>
        <w:rPr>
          <w:rFonts w:hint="eastAsia" w:ascii="宋体" w:hAnsi="宋体" w:eastAsia="宋体" w:cs="宋体"/>
          <w:sz w:val="24"/>
          <w:szCs w:val="24"/>
        </w:rPr>
        <w:t xml:space="preserve"> </w:t>
      </w:r>
      <w:r>
        <w:rPr>
          <w:rFonts w:hint="eastAsia" w:ascii="宋体" w:hAnsi="宋体" w:eastAsia="宋体" w:cs="宋体"/>
          <w:spacing w:val="-2"/>
          <w:sz w:val="24"/>
          <w:szCs w:val="24"/>
        </w:rPr>
        <w:t>过合同价</w:t>
      </w:r>
      <w:r>
        <w:rPr>
          <w:rFonts w:hint="eastAsia" w:ascii="宋体" w:hAnsi="宋体" w:eastAsia="宋体" w:cs="宋体"/>
          <w:spacing w:val="-46"/>
          <w:sz w:val="24"/>
          <w:szCs w:val="24"/>
        </w:rPr>
        <w:t xml:space="preserve"> </w:t>
      </w:r>
      <w:r>
        <w:rPr>
          <w:rFonts w:hint="eastAsia" w:ascii="宋体" w:hAnsi="宋体" w:eastAsia="宋体" w:cs="宋体"/>
          <w:spacing w:val="-2"/>
          <w:sz w:val="24"/>
          <w:szCs w:val="24"/>
        </w:rPr>
        <w:t>5%的履约保证金；</w:t>
      </w:r>
    </w:p>
    <w:p w14:paraId="4F0584CB">
      <w:pPr>
        <w:spacing w:before="34" w:line="419" w:lineRule="auto"/>
        <w:ind w:left="1" w:firstLine="480"/>
        <w:rPr>
          <w:rFonts w:hint="eastAsia" w:ascii="宋体" w:hAnsi="宋体" w:eastAsia="宋体" w:cs="宋体"/>
          <w:sz w:val="24"/>
          <w:szCs w:val="24"/>
        </w:rPr>
      </w:pPr>
      <w:r>
        <w:rPr>
          <w:rFonts w:hint="eastAsia" w:ascii="宋体" w:hAnsi="宋体" w:eastAsia="宋体" w:cs="宋体"/>
          <w:sz w:val="24"/>
          <w:szCs w:val="24"/>
        </w:rPr>
        <w:t>2.18.2 履约保证金在</w:t>
      </w:r>
      <w:r>
        <w:rPr>
          <w:rFonts w:hint="eastAsia" w:ascii="宋体" w:hAnsi="宋体" w:eastAsia="宋体" w:cs="宋体"/>
          <w:b/>
          <w:bCs/>
          <w:sz w:val="24"/>
          <w:szCs w:val="24"/>
          <w:u w:val="single" w:color="auto"/>
        </w:rPr>
        <w:t>合同专用条款</w:t>
      </w:r>
      <w:r>
        <w:rPr>
          <w:rFonts w:hint="eastAsia" w:ascii="宋体" w:hAnsi="宋体" w:eastAsia="宋体" w:cs="宋体"/>
          <w:sz w:val="24"/>
          <w:szCs w:val="24"/>
        </w:rPr>
        <w:t>约定期间内不予退还或者应完全有效，前述约定</w:t>
      </w:r>
      <w:r>
        <w:rPr>
          <w:rFonts w:hint="eastAsia" w:ascii="宋体" w:hAnsi="宋体" w:eastAsia="宋体" w:cs="宋体"/>
          <w:spacing w:val="17"/>
          <w:sz w:val="24"/>
          <w:szCs w:val="24"/>
        </w:rPr>
        <w:t xml:space="preserve"> </w:t>
      </w:r>
      <w:r>
        <w:rPr>
          <w:rFonts w:hint="eastAsia" w:ascii="宋体" w:hAnsi="宋体" w:eastAsia="宋体" w:cs="宋体"/>
          <w:spacing w:val="-1"/>
          <w:sz w:val="24"/>
          <w:szCs w:val="24"/>
        </w:rPr>
        <w:t>期间届满之日起</w:t>
      </w:r>
      <w:r>
        <w:rPr>
          <w:rFonts w:hint="eastAsia" w:ascii="宋体" w:hAnsi="宋体" w:eastAsia="宋体" w:cs="宋体"/>
          <w:spacing w:val="-1"/>
          <w:sz w:val="24"/>
          <w:szCs w:val="24"/>
          <w:u w:val="single" w:color="auto"/>
        </w:rPr>
        <w:t xml:space="preserve">    </w:t>
      </w:r>
      <w:r>
        <w:rPr>
          <w:rFonts w:hint="eastAsia" w:ascii="宋体" w:hAnsi="宋体" w:eastAsia="宋体" w:cs="宋体"/>
          <w:spacing w:val="-103"/>
          <w:sz w:val="24"/>
          <w:szCs w:val="24"/>
        </w:rPr>
        <w:t xml:space="preserve"> </w:t>
      </w:r>
      <w:r>
        <w:rPr>
          <w:rFonts w:hint="eastAsia" w:ascii="宋体" w:hAnsi="宋体" w:eastAsia="宋体" w:cs="宋体"/>
          <w:spacing w:val="-1"/>
          <w:sz w:val="24"/>
          <w:szCs w:val="24"/>
        </w:rPr>
        <w:t>个工作日内，甲方应将履约保证金退还乙方；</w:t>
      </w:r>
    </w:p>
    <w:p w14:paraId="5B26452B">
      <w:pPr>
        <w:spacing w:before="33" w:line="422" w:lineRule="auto"/>
        <w:ind w:firstLine="481"/>
        <w:rPr>
          <w:rFonts w:hint="eastAsia" w:ascii="宋体" w:hAnsi="宋体" w:eastAsia="宋体" w:cs="宋体"/>
          <w:sz w:val="24"/>
          <w:szCs w:val="24"/>
        </w:rPr>
      </w:pPr>
      <w:r>
        <w:rPr>
          <w:rFonts w:hint="eastAsia" w:ascii="宋体" w:hAnsi="宋体" w:eastAsia="宋体" w:cs="宋体"/>
          <w:spacing w:val="1"/>
          <w:sz w:val="24"/>
          <w:szCs w:val="24"/>
        </w:rPr>
        <w:t>2.18.3 如果乙方不履行合同，履约保证金不予退还；如果乙方未</w:t>
      </w:r>
      <w:r>
        <w:rPr>
          <w:rFonts w:hint="eastAsia" w:ascii="宋体" w:hAnsi="宋体" w:eastAsia="宋体" w:cs="宋体"/>
          <w:sz w:val="24"/>
          <w:szCs w:val="24"/>
        </w:rPr>
        <w:t xml:space="preserve">能按合同约定全面 </w:t>
      </w:r>
      <w:r>
        <w:rPr>
          <w:rFonts w:hint="eastAsia" w:ascii="宋体" w:hAnsi="宋体" w:eastAsia="宋体" w:cs="宋体"/>
          <w:spacing w:val="-2"/>
          <w:sz w:val="24"/>
          <w:szCs w:val="24"/>
        </w:rPr>
        <w:t>履行义务，那么甲方有权从履约保证金中取得补偿或赔偿，同时不影响</w:t>
      </w:r>
      <w:r>
        <w:rPr>
          <w:rFonts w:hint="eastAsia" w:ascii="宋体" w:hAnsi="宋体" w:eastAsia="宋体" w:cs="宋体"/>
          <w:spacing w:val="-3"/>
          <w:sz w:val="24"/>
          <w:szCs w:val="24"/>
        </w:rPr>
        <w:t>甲方要求乙方承担</w:t>
      </w:r>
      <w:r>
        <w:rPr>
          <w:rFonts w:hint="eastAsia" w:ascii="宋体" w:hAnsi="宋体" w:eastAsia="宋体" w:cs="宋体"/>
          <w:sz w:val="24"/>
          <w:szCs w:val="24"/>
        </w:rPr>
        <w:t xml:space="preserve"> </w:t>
      </w:r>
      <w:r>
        <w:rPr>
          <w:rFonts w:hint="eastAsia" w:ascii="宋体" w:hAnsi="宋体" w:eastAsia="宋体" w:cs="宋体"/>
          <w:spacing w:val="-1"/>
          <w:sz w:val="24"/>
          <w:szCs w:val="24"/>
        </w:rPr>
        <w:t>合同约定的超过履约保证金的违约责任的权利。</w:t>
      </w:r>
    </w:p>
    <w:p w14:paraId="19CA9DE0">
      <w:pPr>
        <w:spacing w:before="34" w:line="220" w:lineRule="auto"/>
        <w:ind w:left="481"/>
        <w:rPr>
          <w:rFonts w:hint="eastAsia" w:ascii="宋体" w:hAnsi="宋体" w:eastAsia="宋体" w:cs="宋体"/>
          <w:sz w:val="24"/>
          <w:szCs w:val="24"/>
        </w:rPr>
      </w:pPr>
      <w:r>
        <w:rPr>
          <w:rFonts w:hint="eastAsia" w:ascii="宋体" w:hAnsi="宋体" w:eastAsia="宋体" w:cs="宋体"/>
          <w:b/>
          <w:bCs/>
          <w:spacing w:val="-4"/>
          <w:sz w:val="24"/>
          <w:szCs w:val="24"/>
        </w:rPr>
        <w:t>2.19</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合同份数</w:t>
      </w:r>
    </w:p>
    <w:p w14:paraId="22A4D81E">
      <w:pPr>
        <w:spacing w:before="273" w:line="220" w:lineRule="auto"/>
        <w:ind w:left="480"/>
        <w:rPr>
          <w:rFonts w:hint="eastAsia" w:ascii="宋体" w:hAnsi="宋体" w:eastAsia="宋体" w:cs="宋体"/>
          <w:spacing w:val="-1"/>
          <w:sz w:val="24"/>
          <w:szCs w:val="24"/>
        </w:rPr>
      </w:pPr>
      <w:r>
        <w:rPr>
          <w:rFonts w:hint="eastAsia" w:ascii="宋体" w:hAnsi="宋体" w:eastAsia="宋体" w:cs="宋体"/>
          <w:spacing w:val="-1"/>
          <w:sz w:val="24"/>
          <w:szCs w:val="24"/>
        </w:rPr>
        <w:t>合同份数按</w:t>
      </w:r>
      <w:r>
        <w:rPr>
          <w:rFonts w:hint="eastAsia" w:ascii="宋体" w:hAnsi="宋体" w:eastAsia="宋体" w:cs="宋体"/>
          <w:b/>
          <w:bCs/>
          <w:spacing w:val="-1"/>
          <w:sz w:val="24"/>
          <w:szCs w:val="24"/>
          <w:u w:val="single" w:color="auto"/>
        </w:rPr>
        <w:t>合同专用条款</w:t>
      </w:r>
      <w:r>
        <w:rPr>
          <w:rFonts w:hint="eastAsia" w:ascii="宋体" w:hAnsi="宋体" w:eastAsia="宋体" w:cs="宋体"/>
          <w:spacing w:val="-1"/>
          <w:sz w:val="24"/>
          <w:szCs w:val="24"/>
        </w:rPr>
        <w:t>规定，每份均具有同等法律效力。</w:t>
      </w:r>
    </w:p>
    <w:p w14:paraId="58F01499">
      <w:pPr>
        <w:pStyle w:val="2"/>
        <w:spacing w:line="300" w:lineRule="auto"/>
        <w:rPr>
          <w:rFonts w:hint="eastAsia" w:ascii="宋体" w:hAnsi="宋体" w:eastAsia="宋体" w:cs="宋体"/>
          <w:sz w:val="24"/>
          <w:szCs w:val="24"/>
        </w:rPr>
      </w:pPr>
    </w:p>
    <w:p w14:paraId="0EBC8417">
      <w:pPr>
        <w:spacing w:before="78" w:line="220" w:lineRule="auto"/>
        <w:ind w:left="3359"/>
        <w:rPr>
          <w:rFonts w:hint="eastAsia" w:ascii="宋体" w:hAnsi="宋体" w:eastAsia="宋体" w:cs="宋体"/>
          <w:sz w:val="24"/>
          <w:szCs w:val="24"/>
        </w:rPr>
      </w:pPr>
      <w:r>
        <w:rPr>
          <w:rFonts w:hint="eastAsia" w:ascii="宋体" w:hAnsi="宋体" w:eastAsia="宋体" w:cs="宋体"/>
          <w:b/>
          <w:bCs/>
          <w:spacing w:val="-3"/>
          <w:sz w:val="24"/>
          <w:szCs w:val="24"/>
        </w:rPr>
        <w:t>第三部分</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合同专用条款</w:t>
      </w:r>
    </w:p>
    <w:p w14:paraId="65DB6462">
      <w:pPr>
        <w:spacing w:before="271" w:line="369" w:lineRule="auto"/>
        <w:ind w:left="45" w:right="532" w:firstLine="478"/>
        <w:jc w:val="both"/>
        <w:rPr>
          <w:rFonts w:hint="eastAsia" w:ascii="宋体" w:hAnsi="宋体" w:eastAsia="宋体" w:cs="宋体"/>
          <w:sz w:val="24"/>
          <w:szCs w:val="24"/>
        </w:rPr>
      </w:pPr>
      <w:r>
        <w:rPr>
          <w:rFonts w:hint="eastAsia" w:ascii="宋体" w:hAnsi="宋体" w:eastAsia="宋体" w:cs="宋体"/>
          <w:spacing w:val="-2"/>
          <w:sz w:val="24"/>
          <w:szCs w:val="24"/>
        </w:rPr>
        <w:t>本部分是对前两部分的补充和修改，如果前两部分和本部</w:t>
      </w:r>
      <w:r>
        <w:rPr>
          <w:rFonts w:hint="eastAsia" w:ascii="宋体" w:hAnsi="宋体" w:eastAsia="宋体" w:cs="宋体"/>
          <w:spacing w:val="-3"/>
          <w:sz w:val="24"/>
          <w:szCs w:val="24"/>
        </w:rPr>
        <w:t>分的约定不一致，应以本部</w:t>
      </w:r>
      <w:r>
        <w:rPr>
          <w:rFonts w:hint="eastAsia" w:ascii="宋体" w:hAnsi="宋体" w:eastAsia="宋体" w:cs="宋体"/>
          <w:sz w:val="24"/>
          <w:szCs w:val="24"/>
        </w:rPr>
        <w:t xml:space="preserve"> </w:t>
      </w:r>
      <w:r>
        <w:rPr>
          <w:rFonts w:hint="eastAsia" w:ascii="宋体" w:hAnsi="宋体" w:eastAsia="宋体" w:cs="宋体"/>
          <w:spacing w:val="-2"/>
          <w:sz w:val="24"/>
          <w:szCs w:val="24"/>
        </w:rPr>
        <w:t>分的约定为准。本部分的条款号应与前两部分的条款号保持对应；</w:t>
      </w:r>
      <w:r>
        <w:rPr>
          <w:rFonts w:hint="eastAsia" w:ascii="宋体" w:hAnsi="宋体" w:eastAsia="宋体" w:cs="宋体"/>
          <w:spacing w:val="-3"/>
          <w:sz w:val="24"/>
          <w:szCs w:val="24"/>
        </w:rPr>
        <w:t>与前两部分无对应关系</w:t>
      </w:r>
      <w:r>
        <w:rPr>
          <w:rFonts w:hint="eastAsia" w:ascii="宋体" w:hAnsi="宋体" w:eastAsia="宋体" w:cs="宋体"/>
          <w:sz w:val="24"/>
          <w:szCs w:val="24"/>
        </w:rPr>
        <w:t xml:space="preserve"> </w:t>
      </w:r>
      <w:r>
        <w:rPr>
          <w:rFonts w:hint="eastAsia" w:ascii="宋体" w:hAnsi="宋体" w:eastAsia="宋体" w:cs="宋体"/>
          <w:spacing w:val="-2"/>
          <w:sz w:val="24"/>
          <w:szCs w:val="24"/>
        </w:rPr>
        <w:t>的内容可另行编制条款号。</w:t>
      </w:r>
    </w:p>
    <w:tbl>
      <w:tblPr>
        <w:tblStyle w:val="11"/>
        <w:tblW w:w="9843"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38"/>
        <w:gridCol w:w="8905"/>
      </w:tblGrid>
      <w:tr w14:paraId="396C10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938" w:type="dxa"/>
            <w:tcBorders>
              <w:left w:val="single" w:color="000000" w:sz="2" w:space="0"/>
            </w:tcBorders>
            <w:vAlign w:val="top"/>
          </w:tcPr>
          <w:p w14:paraId="6208F709">
            <w:pPr>
              <w:pStyle w:val="12"/>
              <w:spacing w:before="247" w:line="220" w:lineRule="auto"/>
              <w:ind w:left="116"/>
              <w:rPr>
                <w:rFonts w:hint="eastAsia" w:ascii="宋体" w:hAnsi="宋体" w:eastAsia="宋体" w:cs="宋体"/>
                <w:sz w:val="24"/>
                <w:szCs w:val="24"/>
              </w:rPr>
            </w:pPr>
            <w:r>
              <w:rPr>
                <w:rFonts w:hint="eastAsia" w:ascii="宋体" w:hAnsi="宋体" w:eastAsia="宋体" w:cs="宋体"/>
                <w:b/>
                <w:bCs/>
                <w:spacing w:val="-6"/>
                <w:sz w:val="24"/>
                <w:szCs w:val="24"/>
              </w:rPr>
              <w:t>条款号</w:t>
            </w:r>
          </w:p>
        </w:tc>
        <w:tc>
          <w:tcPr>
            <w:tcW w:w="8905" w:type="dxa"/>
            <w:vAlign w:val="top"/>
          </w:tcPr>
          <w:p w14:paraId="1BBB276B">
            <w:pPr>
              <w:pStyle w:val="12"/>
              <w:spacing w:before="247" w:line="220" w:lineRule="auto"/>
              <w:ind w:left="3977"/>
              <w:rPr>
                <w:rFonts w:hint="eastAsia" w:ascii="宋体" w:hAnsi="宋体" w:eastAsia="宋体" w:cs="宋体"/>
                <w:sz w:val="24"/>
                <w:szCs w:val="24"/>
              </w:rPr>
            </w:pPr>
            <w:r>
              <w:rPr>
                <w:rFonts w:hint="eastAsia" w:ascii="宋体" w:hAnsi="宋体" w:eastAsia="宋体" w:cs="宋体"/>
                <w:b/>
                <w:bCs/>
                <w:spacing w:val="-6"/>
                <w:sz w:val="24"/>
                <w:szCs w:val="24"/>
              </w:rPr>
              <w:t>约定内容</w:t>
            </w:r>
          </w:p>
        </w:tc>
      </w:tr>
      <w:tr w14:paraId="0A1FB7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0992EB60">
            <w:pPr>
              <w:rPr>
                <w:rFonts w:hint="eastAsia" w:ascii="宋体" w:hAnsi="宋体" w:eastAsia="宋体" w:cs="宋体"/>
                <w:sz w:val="24"/>
                <w:szCs w:val="24"/>
              </w:rPr>
            </w:pPr>
          </w:p>
        </w:tc>
        <w:tc>
          <w:tcPr>
            <w:tcW w:w="8905" w:type="dxa"/>
            <w:vAlign w:val="top"/>
          </w:tcPr>
          <w:p w14:paraId="4F43A91C">
            <w:pPr>
              <w:rPr>
                <w:rFonts w:hint="eastAsia" w:ascii="宋体" w:hAnsi="宋体" w:eastAsia="宋体" w:cs="宋体"/>
                <w:sz w:val="24"/>
                <w:szCs w:val="24"/>
              </w:rPr>
            </w:pPr>
          </w:p>
        </w:tc>
      </w:tr>
      <w:tr w14:paraId="10413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0CED29CC">
            <w:pPr>
              <w:rPr>
                <w:rFonts w:hint="eastAsia" w:ascii="宋体" w:hAnsi="宋体" w:eastAsia="宋体" w:cs="宋体"/>
                <w:sz w:val="24"/>
                <w:szCs w:val="24"/>
              </w:rPr>
            </w:pPr>
          </w:p>
        </w:tc>
        <w:tc>
          <w:tcPr>
            <w:tcW w:w="8905" w:type="dxa"/>
            <w:vAlign w:val="top"/>
          </w:tcPr>
          <w:p w14:paraId="632F66E8">
            <w:pPr>
              <w:rPr>
                <w:rFonts w:hint="eastAsia" w:ascii="宋体" w:hAnsi="宋体" w:eastAsia="宋体" w:cs="宋体"/>
                <w:sz w:val="24"/>
                <w:szCs w:val="24"/>
              </w:rPr>
            </w:pPr>
          </w:p>
        </w:tc>
      </w:tr>
      <w:tr w14:paraId="47B9B5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938" w:type="dxa"/>
            <w:tcBorders>
              <w:left w:val="single" w:color="000000" w:sz="2" w:space="0"/>
            </w:tcBorders>
            <w:vAlign w:val="top"/>
          </w:tcPr>
          <w:p w14:paraId="36A84817">
            <w:pPr>
              <w:rPr>
                <w:rFonts w:hint="eastAsia" w:ascii="宋体" w:hAnsi="宋体" w:eastAsia="宋体" w:cs="宋体"/>
                <w:sz w:val="24"/>
                <w:szCs w:val="24"/>
              </w:rPr>
            </w:pPr>
          </w:p>
        </w:tc>
        <w:tc>
          <w:tcPr>
            <w:tcW w:w="8905" w:type="dxa"/>
            <w:vAlign w:val="top"/>
          </w:tcPr>
          <w:p w14:paraId="25E07AC4">
            <w:pPr>
              <w:rPr>
                <w:rFonts w:hint="eastAsia" w:ascii="宋体" w:hAnsi="宋体" w:eastAsia="宋体" w:cs="宋体"/>
                <w:sz w:val="24"/>
                <w:szCs w:val="24"/>
              </w:rPr>
            </w:pPr>
          </w:p>
        </w:tc>
      </w:tr>
      <w:tr w14:paraId="59ECD4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18FCB636">
            <w:pPr>
              <w:rPr>
                <w:rFonts w:hint="eastAsia" w:ascii="宋体" w:hAnsi="宋体" w:eastAsia="宋体" w:cs="宋体"/>
                <w:sz w:val="24"/>
                <w:szCs w:val="24"/>
              </w:rPr>
            </w:pPr>
          </w:p>
        </w:tc>
        <w:tc>
          <w:tcPr>
            <w:tcW w:w="8905" w:type="dxa"/>
            <w:vAlign w:val="top"/>
          </w:tcPr>
          <w:p w14:paraId="3975EAAD">
            <w:pPr>
              <w:rPr>
                <w:rFonts w:hint="eastAsia" w:ascii="宋体" w:hAnsi="宋体" w:eastAsia="宋体" w:cs="宋体"/>
                <w:sz w:val="24"/>
                <w:szCs w:val="24"/>
              </w:rPr>
            </w:pPr>
          </w:p>
        </w:tc>
      </w:tr>
      <w:tr w14:paraId="29697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99DDBC8">
            <w:pPr>
              <w:rPr>
                <w:rFonts w:hint="eastAsia" w:ascii="宋体" w:hAnsi="宋体" w:eastAsia="宋体" w:cs="宋体"/>
                <w:sz w:val="24"/>
                <w:szCs w:val="24"/>
              </w:rPr>
            </w:pPr>
          </w:p>
        </w:tc>
        <w:tc>
          <w:tcPr>
            <w:tcW w:w="8905" w:type="dxa"/>
            <w:vAlign w:val="top"/>
          </w:tcPr>
          <w:p w14:paraId="625556AF">
            <w:pPr>
              <w:rPr>
                <w:rFonts w:hint="eastAsia" w:ascii="宋体" w:hAnsi="宋体" w:eastAsia="宋体" w:cs="宋体"/>
                <w:sz w:val="24"/>
                <w:szCs w:val="24"/>
              </w:rPr>
            </w:pPr>
          </w:p>
        </w:tc>
      </w:tr>
      <w:tr w14:paraId="38536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3083B61C">
            <w:pPr>
              <w:rPr>
                <w:rFonts w:hint="eastAsia" w:ascii="宋体" w:hAnsi="宋体" w:eastAsia="宋体" w:cs="宋体"/>
                <w:sz w:val="24"/>
                <w:szCs w:val="24"/>
              </w:rPr>
            </w:pPr>
          </w:p>
        </w:tc>
        <w:tc>
          <w:tcPr>
            <w:tcW w:w="8905" w:type="dxa"/>
            <w:vAlign w:val="top"/>
          </w:tcPr>
          <w:p w14:paraId="7D95555A">
            <w:pPr>
              <w:rPr>
                <w:rFonts w:hint="eastAsia" w:ascii="宋体" w:hAnsi="宋体" w:eastAsia="宋体" w:cs="宋体"/>
                <w:sz w:val="24"/>
                <w:szCs w:val="24"/>
              </w:rPr>
            </w:pPr>
          </w:p>
        </w:tc>
      </w:tr>
      <w:tr w14:paraId="75460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4C8271CA">
            <w:pPr>
              <w:rPr>
                <w:rFonts w:hint="eastAsia" w:ascii="宋体" w:hAnsi="宋体" w:eastAsia="宋体" w:cs="宋体"/>
                <w:sz w:val="24"/>
                <w:szCs w:val="24"/>
              </w:rPr>
            </w:pPr>
          </w:p>
        </w:tc>
        <w:tc>
          <w:tcPr>
            <w:tcW w:w="8905" w:type="dxa"/>
            <w:vAlign w:val="top"/>
          </w:tcPr>
          <w:p w14:paraId="0CF0A945">
            <w:pPr>
              <w:rPr>
                <w:rFonts w:hint="eastAsia" w:ascii="宋体" w:hAnsi="宋体" w:eastAsia="宋体" w:cs="宋体"/>
                <w:sz w:val="24"/>
                <w:szCs w:val="24"/>
              </w:rPr>
            </w:pPr>
          </w:p>
        </w:tc>
      </w:tr>
      <w:tr w14:paraId="3A14D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EBBD611">
            <w:pPr>
              <w:rPr>
                <w:rFonts w:hint="eastAsia" w:ascii="宋体" w:hAnsi="宋体" w:eastAsia="宋体" w:cs="宋体"/>
                <w:sz w:val="24"/>
                <w:szCs w:val="24"/>
              </w:rPr>
            </w:pPr>
          </w:p>
        </w:tc>
        <w:tc>
          <w:tcPr>
            <w:tcW w:w="8905" w:type="dxa"/>
            <w:vAlign w:val="top"/>
          </w:tcPr>
          <w:p w14:paraId="7F54D436">
            <w:pPr>
              <w:rPr>
                <w:rFonts w:hint="eastAsia" w:ascii="宋体" w:hAnsi="宋体" w:eastAsia="宋体" w:cs="宋体"/>
                <w:sz w:val="24"/>
                <w:szCs w:val="24"/>
              </w:rPr>
            </w:pPr>
          </w:p>
        </w:tc>
      </w:tr>
      <w:tr w14:paraId="1D08D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32CC077E">
            <w:pPr>
              <w:rPr>
                <w:rFonts w:hint="eastAsia" w:ascii="宋体" w:hAnsi="宋体" w:eastAsia="宋体" w:cs="宋体"/>
                <w:sz w:val="24"/>
                <w:szCs w:val="24"/>
              </w:rPr>
            </w:pPr>
          </w:p>
        </w:tc>
        <w:tc>
          <w:tcPr>
            <w:tcW w:w="8905" w:type="dxa"/>
            <w:vAlign w:val="top"/>
          </w:tcPr>
          <w:p w14:paraId="62E8BF0E">
            <w:pPr>
              <w:rPr>
                <w:rFonts w:hint="eastAsia" w:ascii="宋体" w:hAnsi="宋体" w:eastAsia="宋体" w:cs="宋体"/>
                <w:sz w:val="24"/>
                <w:szCs w:val="24"/>
              </w:rPr>
            </w:pPr>
          </w:p>
        </w:tc>
      </w:tr>
      <w:tr w14:paraId="51103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38" w:type="dxa"/>
            <w:tcBorders>
              <w:left w:val="single" w:color="000000" w:sz="2" w:space="0"/>
            </w:tcBorders>
            <w:vAlign w:val="top"/>
          </w:tcPr>
          <w:p w14:paraId="5041C835">
            <w:pPr>
              <w:rPr>
                <w:rFonts w:hint="eastAsia" w:ascii="宋体" w:hAnsi="宋体" w:eastAsia="宋体" w:cs="宋体"/>
                <w:sz w:val="24"/>
                <w:szCs w:val="24"/>
              </w:rPr>
            </w:pPr>
          </w:p>
        </w:tc>
        <w:tc>
          <w:tcPr>
            <w:tcW w:w="8905" w:type="dxa"/>
            <w:vAlign w:val="top"/>
          </w:tcPr>
          <w:p w14:paraId="2B2FB0DD">
            <w:pPr>
              <w:rPr>
                <w:rFonts w:hint="eastAsia" w:ascii="宋体" w:hAnsi="宋体" w:eastAsia="宋体" w:cs="宋体"/>
                <w:sz w:val="24"/>
                <w:szCs w:val="24"/>
              </w:rPr>
            </w:pPr>
          </w:p>
        </w:tc>
      </w:tr>
      <w:tr w14:paraId="1D65C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938" w:type="dxa"/>
            <w:tcBorders>
              <w:left w:val="single" w:color="000000" w:sz="2" w:space="0"/>
            </w:tcBorders>
            <w:vAlign w:val="top"/>
          </w:tcPr>
          <w:p w14:paraId="620562D5">
            <w:pPr>
              <w:rPr>
                <w:rFonts w:hint="eastAsia" w:ascii="宋体" w:hAnsi="宋体" w:eastAsia="宋体" w:cs="宋体"/>
                <w:sz w:val="24"/>
                <w:szCs w:val="24"/>
              </w:rPr>
            </w:pPr>
          </w:p>
        </w:tc>
        <w:tc>
          <w:tcPr>
            <w:tcW w:w="8905" w:type="dxa"/>
            <w:vAlign w:val="top"/>
          </w:tcPr>
          <w:p w14:paraId="057E6BD6">
            <w:pPr>
              <w:rPr>
                <w:rFonts w:hint="eastAsia" w:ascii="宋体" w:hAnsi="宋体" w:eastAsia="宋体" w:cs="宋体"/>
                <w:sz w:val="24"/>
                <w:szCs w:val="24"/>
              </w:rPr>
            </w:pPr>
          </w:p>
        </w:tc>
      </w:tr>
    </w:tbl>
    <w:p w14:paraId="66637A76">
      <w:pPr>
        <w:pStyle w:val="2"/>
        <w:rPr>
          <w:rFonts w:hint="eastAsia" w:ascii="宋体" w:hAnsi="宋体" w:eastAsia="宋体" w:cs="宋体"/>
          <w:sz w:val="24"/>
          <w:szCs w:val="24"/>
        </w:rPr>
      </w:pPr>
    </w:p>
    <w:p w14:paraId="04D1BDC0">
      <w:pPr>
        <w:rPr>
          <w:rFonts w:hint="eastAsia" w:ascii="宋体" w:hAnsi="宋体" w:eastAsia="宋体" w:cs="宋体"/>
          <w:sz w:val="24"/>
          <w:szCs w:val="24"/>
        </w:rPr>
        <w:sectPr>
          <w:footerReference r:id="rId16" w:type="default"/>
          <w:pgSz w:w="11906" w:h="16839"/>
          <w:pgMar w:top="400" w:right="777" w:bottom="952" w:left="1277" w:header="0" w:footer="790" w:gutter="0"/>
          <w:cols w:space="720" w:num="1"/>
        </w:sectPr>
      </w:pPr>
    </w:p>
    <w:p w14:paraId="3192F678">
      <w:pPr>
        <w:pStyle w:val="2"/>
        <w:spacing w:line="299" w:lineRule="auto"/>
        <w:rPr>
          <w:rFonts w:hint="eastAsia" w:ascii="宋体" w:hAnsi="宋体" w:eastAsia="宋体" w:cs="宋体"/>
          <w:sz w:val="24"/>
          <w:szCs w:val="24"/>
        </w:rPr>
      </w:pPr>
    </w:p>
    <w:p w14:paraId="1AF3F4F6">
      <w:pPr>
        <w:pStyle w:val="2"/>
        <w:spacing w:line="299" w:lineRule="auto"/>
        <w:rPr>
          <w:rFonts w:hint="eastAsia" w:ascii="宋体" w:hAnsi="宋体" w:eastAsia="宋体" w:cs="宋体"/>
          <w:sz w:val="24"/>
          <w:szCs w:val="24"/>
        </w:rPr>
      </w:pPr>
    </w:p>
    <w:p w14:paraId="211CC5DB">
      <w:pPr>
        <w:pStyle w:val="2"/>
        <w:spacing w:line="300" w:lineRule="auto"/>
        <w:jc w:val="center"/>
        <w:rPr>
          <w:rFonts w:hint="eastAsia" w:ascii="宋体" w:hAnsi="宋体" w:eastAsia="宋体" w:cs="宋体"/>
          <w:sz w:val="24"/>
          <w:szCs w:val="24"/>
        </w:rPr>
      </w:pPr>
      <w:r>
        <w:rPr>
          <w:rFonts w:hint="eastAsia" w:ascii="宋体" w:hAnsi="宋体" w:eastAsia="宋体" w:cs="宋体"/>
          <w:b/>
          <w:bCs/>
          <w:spacing w:val="5"/>
          <w:sz w:val="44"/>
          <w:szCs w:val="44"/>
        </w:rPr>
        <w:t>第五</w:t>
      </w:r>
      <w:r>
        <w:rPr>
          <w:rFonts w:hint="eastAsia" w:ascii="宋体" w:hAnsi="宋体" w:eastAsia="宋体" w:cs="宋体"/>
          <w:b/>
          <w:bCs/>
          <w:spacing w:val="5"/>
          <w:sz w:val="44"/>
          <w:szCs w:val="44"/>
          <w:lang w:val="en-US" w:eastAsia="zh-CN"/>
        </w:rPr>
        <w:t>章</w:t>
      </w:r>
    </w:p>
    <w:p w14:paraId="332F0B08">
      <w:pPr>
        <w:pStyle w:val="2"/>
        <w:spacing w:line="253" w:lineRule="auto"/>
        <w:rPr>
          <w:rFonts w:hint="eastAsia" w:ascii="宋体" w:hAnsi="宋体" w:eastAsia="宋体" w:cs="宋体"/>
          <w:sz w:val="24"/>
          <w:szCs w:val="24"/>
        </w:rPr>
      </w:pPr>
    </w:p>
    <w:p w14:paraId="0CF86B97">
      <w:pPr>
        <w:pStyle w:val="2"/>
        <w:spacing w:line="253" w:lineRule="auto"/>
        <w:rPr>
          <w:rFonts w:hint="eastAsia" w:ascii="宋体" w:hAnsi="宋体" w:eastAsia="宋体" w:cs="宋体"/>
          <w:sz w:val="24"/>
          <w:szCs w:val="24"/>
        </w:rPr>
      </w:pPr>
    </w:p>
    <w:p w14:paraId="79D29D43">
      <w:pPr>
        <w:pStyle w:val="2"/>
        <w:spacing w:line="253" w:lineRule="auto"/>
        <w:rPr>
          <w:rFonts w:hint="eastAsia" w:ascii="宋体" w:hAnsi="宋体" w:eastAsia="宋体" w:cs="宋体"/>
          <w:sz w:val="24"/>
          <w:szCs w:val="24"/>
        </w:rPr>
      </w:pPr>
    </w:p>
    <w:p w14:paraId="51A04183">
      <w:pPr>
        <w:pStyle w:val="2"/>
        <w:spacing w:line="254" w:lineRule="auto"/>
        <w:rPr>
          <w:rFonts w:hint="eastAsia" w:ascii="宋体" w:hAnsi="宋体" w:eastAsia="宋体" w:cs="宋体"/>
          <w:sz w:val="24"/>
          <w:szCs w:val="24"/>
        </w:rPr>
      </w:pPr>
    </w:p>
    <w:p w14:paraId="32C9EEE9">
      <w:pPr>
        <w:spacing w:before="101" w:line="225" w:lineRule="auto"/>
        <w:ind w:left="2630"/>
        <w:outlineLvl w:val="0"/>
        <w:rPr>
          <w:rFonts w:hint="eastAsia" w:ascii="宋体" w:hAnsi="宋体" w:eastAsia="宋体" w:cs="宋体"/>
          <w:b/>
          <w:bCs/>
          <w:sz w:val="44"/>
          <w:szCs w:val="44"/>
        </w:rPr>
      </w:pPr>
      <w:r>
        <w:rPr>
          <w:rFonts w:hint="eastAsia" w:ascii="宋体" w:hAnsi="宋体" w:eastAsia="宋体" w:cs="宋体"/>
          <w:b/>
          <w:bCs/>
          <w:spacing w:val="5"/>
          <w:sz w:val="44"/>
          <w:szCs w:val="44"/>
        </w:rPr>
        <w:t>响应文件格式</w:t>
      </w:r>
    </w:p>
    <w:p w14:paraId="7AB2E729">
      <w:pPr>
        <w:pStyle w:val="2"/>
        <w:spacing w:line="248" w:lineRule="auto"/>
        <w:rPr>
          <w:rFonts w:hint="eastAsia" w:ascii="宋体" w:hAnsi="宋体" w:eastAsia="宋体" w:cs="宋体"/>
          <w:sz w:val="24"/>
          <w:szCs w:val="24"/>
        </w:rPr>
      </w:pPr>
    </w:p>
    <w:p w14:paraId="5F58B18B">
      <w:pPr>
        <w:pStyle w:val="2"/>
        <w:spacing w:line="248" w:lineRule="auto"/>
        <w:rPr>
          <w:rFonts w:hint="eastAsia" w:ascii="宋体" w:hAnsi="宋体" w:eastAsia="宋体" w:cs="宋体"/>
          <w:sz w:val="24"/>
          <w:szCs w:val="24"/>
        </w:rPr>
      </w:pPr>
    </w:p>
    <w:p w14:paraId="6B465F29">
      <w:pPr>
        <w:pStyle w:val="2"/>
        <w:spacing w:line="248" w:lineRule="auto"/>
        <w:rPr>
          <w:rFonts w:hint="eastAsia" w:ascii="宋体" w:hAnsi="宋体" w:eastAsia="宋体" w:cs="宋体"/>
          <w:sz w:val="24"/>
          <w:szCs w:val="24"/>
        </w:rPr>
      </w:pPr>
    </w:p>
    <w:p w14:paraId="7CF15FC7">
      <w:pPr>
        <w:pStyle w:val="2"/>
        <w:spacing w:line="248" w:lineRule="auto"/>
        <w:rPr>
          <w:rFonts w:hint="eastAsia" w:ascii="宋体" w:hAnsi="宋体" w:eastAsia="宋体" w:cs="宋体"/>
          <w:sz w:val="24"/>
          <w:szCs w:val="24"/>
        </w:rPr>
      </w:pPr>
    </w:p>
    <w:p w14:paraId="5A4D567E">
      <w:pPr>
        <w:pStyle w:val="2"/>
        <w:spacing w:line="248" w:lineRule="auto"/>
        <w:rPr>
          <w:rFonts w:hint="eastAsia" w:ascii="宋体" w:hAnsi="宋体" w:eastAsia="宋体" w:cs="宋体"/>
          <w:sz w:val="24"/>
          <w:szCs w:val="24"/>
        </w:rPr>
      </w:pPr>
    </w:p>
    <w:p w14:paraId="1E076B76">
      <w:pPr>
        <w:pStyle w:val="2"/>
        <w:spacing w:line="248" w:lineRule="auto"/>
        <w:rPr>
          <w:rFonts w:hint="eastAsia" w:ascii="宋体" w:hAnsi="宋体" w:eastAsia="宋体" w:cs="宋体"/>
          <w:sz w:val="24"/>
          <w:szCs w:val="24"/>
        </w:rPr>
      </w:pPr>
    </w:p>
    <w:p w14:paraId="509DAD21">
      <w:pPr>
        <w:pStyle w:val="2"/>
        <w:spacing w:line="248" w:lineRule="auto"/>
        <w:rPr>
          <w:rFonts w:hint="eastAsia" w:ascii="宋体" w:hAnsi="宋体" w:eastAsia="宋体" w:cs="宋体"/>
          <w:sz w:val="24"/>
          <w:szCs w:val="24"/>
        </w:rPr>
      </w:pPr>
    </w:p>
    <w:p w14:paraId="15C51979">
      <w:pPr>
        <w:spacing w:before="78" w:line="326" w:lineRule="auto"/>
        <w:ind w:left="2026" w:right="2029" w:firstLine="228"/>
        <w:rPr>
          <w:rFonts w:hint="eastAsia" w:ascii="宋体" w:hAnsi="宋体" w:eastAsia="宋体" w:cs="宋体"/>
          <w:sz w:val="24"/>
          <w:szCs w:val="24"/>
        </w:rPr>
      </w:pPr>
      <w:r>
        <w:rPr>
          <w:rFonts w:hint="eastAsia" w:ascii="宋体" w:hAnsi="宋体" w:eastAsia="宋体" w:cs="宋体"/>
          <w:spacing w:val="-1"/>
          <w:sz w:val="24"/>
          <w:szCs w:val="24"/>
        </w:rPr>
        <w:t>注：为了便于查找，标注目录及页码</w:t>
      </w:r>
      <w:r>
        <w:rPr>
          <w:rFonts w:hint="eastAsia" w:ascii="宋体" w:hAnsi="宋体" w:eastAsia="宋体" w:cs="宋体"/>
          <w:spacing w:val="2"/>
          <w:sz w:val="24"/>
          <w:szCs w:val="24"/>
        </w:rPr>
        <w:t xml:space="preserve">  </w:t>
      </w:r>
      <w:r>
        <w:rPr>
          <w:rFonts w:hint="eastAsia" w:ascii="宋体" w:hAnsi="宋体" w:eastAsia="宋体" w:cs="宋体"/>
          <w:spacing w:val="-3"/>
          <w:sz w:val="24"/>
          <w:szCs w:val="24"/>
        </w:rPr>
        <w:t>（以下内容需按要求提供相应证明材料）</w:t>
      </w:r>
    </w:p>
    <w:p w14:paraId="49D2E5A2">
      <w:pPr>
        <w:spacing w:line="326" w:lineRule="auto"/>
        <w:rPr>
          <w:rFonts w:hint="eastAsia" w:ascii="宋体" w:hAnsi="宋体" w:eastAsia="宋体" w:cs="宋体"/>
          <w:sz w:val="24"/>
          <w:szCs w:val="24"/>
        </w:rPr>
        <w:sectPr>
          <w:footerReference r:id="rId17" w:type="default"/>
          <w:pgSz w:w="11907" w:h="16840"/>
          <w:pgMar w:top="400" w:right="1786" w:bottom="1009" w:left="1786" w:header="0" w:footer="847" w:gutter="0"/>
          <w:cols w:space="720" w:num="1"/>
        </w:sectPr>
      </w:pPr>
    </w:p>
    <w:p w14:paraId="3C46C8D5">
      <w:pPr>
        <w:pStyle w:val="2"/>
        <w:spacing w:line="245" w:lineRule="auto"/>
        <w:rPr>
          <w:rFonts w:hint="eastAsia" w:ascii="宋体" w:hAnsi="宋体" w:eastAsia="宋体" w:cs="宋体"/>
          <w:sz w:val="24"/>
          <w:szCs w:val="24"/>
        </w:rPr>
      </w:pPr>
    </w:p>
    <w:p w14:paraId="795058DA">
      <w:pPr>
        <w:pStyle w:val="2"/>
        <w:spacing w:line="245" w:lineRule="auto"/>
        <w:rPr>
          <w:rFonts w:hint="eastAsia" w:ascii="宋体" w:hAnsi="宋体" w:eastAsia="宋体" w:cs="宋体"/>
          <w:sz w:val="24"/>
          <w:szCs w:val="24"/>
        </w:rPr>
      </w:pPr>
    </w:p>
    <w:p w14:paraId="484DB183">
      <w:pPr>
        <w:pStyle w:val="2"/>
        <w:spacing w:line="245" w:lineRule="auto"/>
        <w:rPr>
          <w:rFonts w:hint="eastAsia" w:ascii="宋体" w:hAnsi="宋体" w:eastAsia="宋体" w:cs="宋体"/>
          <w:sz w:val="24"/>
          <w:szCs w:val="24"/>
        </w:rPr>
      </w:pPr>
    </w:p>
    <w:p w14:paraId="70E16AC5">
      <w:pPr>
        <w:spacing w:before="100" w:line="225" w:lineRule="auto"/>
        <w:ind w:left="12"/>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1：响应文件封面</w:t>
      </w:r>
    </w:p>
    <w:p w14:paraId="7E38C8BF">
      <w:pPr>
        <w:pStyle w:val="2"/>
        <w:spacing w:line="255" w:lineRule="auto"/>
        <w:rPr>
          <w:rFonts w:hint="eastAsia" w:ascii="宋体" w:hAnsi="宋体" w:eastAsia="宋体" w:cs="宋体"/>
          <w:sz w:val="24"/>
          <w:szCs w:val="24"/>
        </w:rPr>
      </w:pPr>
    </w:p>
    <w:p w14:paraId="54BCDF46">
      <w:pPr>
        <w:pStyle w:val="2"/>
        <w:spacing w:line="255" w:lineRule="auto"/>
        <w:rPr>
          <w:rFonts w:hint="eastAsia" w:ascii="宋体" w:hAnsi="宋体" w:eastAsia="宋体" w:cs="宋体"/>
          <w:sz w:val="24"/>
          <w:szCs w:val="24"/>
        </w:rPr>
      </w:pPr>
    </w:p>
    <w:p w14:paraId="676655C6">
      <w:pPr>
        <w:pStyle w:val="2"/>
        <w:spacing w:line="256" w:lineRule="auto"/>
        <w:rPr>
          <w:rFonts w:hint="eastAsia" w:ascii="宋体" w:hAnsi="宋体" w:eastAsia="宋体" w:cs="宋体"/>
          <w:sz w:val="24"/>
          <w:szCs w:val="24"/>
        </w:rPr>
      </w:pPr>
    </w:p>
    <w:p w14:paraId="3CAFAF88">
      <w:pPr>
        <w:pStyle w:val="2"/>
        <w:spacing w:line="256" w:lineRule="auto"/>
        <w:rPr>
          <w:rFonts w:hint="eastAsia" w:ascii="宋体" w:hAnsi="宋体" w:eastAsia="宋体" w:cs="宋体"/>
          <w:sz w:val="24"/>
          <w:szCs w:val="24"/>
        </w:rPr>
      </w:pPr>
    </w:p>
    <w:p w14:paraId="74D2DB95">
      <w:pPr>
        <w:pStyle w:val="2"/>
        <w:spacing w:line="256" w:lineRule="auto"/>
        <w:rPr>
          <w:rFonts w:hint="eastAsia" w:ascii="宋体" w:hAnsi="宋体" w:eastAsia="宋体" w:cs="宋体"/>
          <w:sz w:val="24"/>
          <w:szCs w:val="24"/>
        </w:rPr>
      </w:pPr>
    </w:p>
    <w:p w14:paraId="75B8A86B">
      <w:pPr>
        <w:pStyle w:val="2"/>
        <w:spacing w:line="256" w:lineRule="auto"/>
        <w:rPr>
          <w:rFonts w:hint="eastAsia" w:ascii="宋体" w:hAnsi="宋体" w:eastAsia="宋体" w:cs="宋体"/>
          <w:sz w:val="24"/>
          <w:szCs w:val="24"/>
        </w:rPr>
      </w:pPr>
    </w:p>
    <w:p w14:paraId="7ECF3278">
      <w:pPr>
        <w:pStyle w:val="2"/>
        <w:spacing w:line="256" w:lineRule="auto"/>
        <w:rPr>
          <w:rFonts w:hint="eastAsia" w:ascii="宋体" w:hAnsi="宋体" w:eastAsia="宋体" w:cs="宋体"/>
          <w:sz w:val="24"/>
          <w:szCs w:val="24"/>
        </w:rPr>
      </w:pPr>
    </w:p>
    <w:p w14:paraId="71240155">
      <w:pPr>
        <w:pStyle w:val="2"/>
        <w:spacing w:line="256" w:lineRule="auto"/>
        <w:rPr>
          <w:rFonts w:hint="eastAsia" w:ascii="宋体" w:hAnsi="宋体" w:eastAsia="宋体" w:cs="宋体"/>
          <w:sz w:val="24"/>
          <w:szCs w:val="24"/>
        </w:rPr>
      </w:pPr>
    </w:p>
    <w:p w14:paraId="648ACEDB">
      <w:pPr>
        <w:pStyle w:val="2"/>
        <w:spacing w:line="256" w:lineRule="auto"/>
        <w:rPr>
          <w:rFonts w:hint="eastAsia" w:ascii="宋体" w:hAnsi="宋体" w:eastAsia="宋体" w:cs="宋体"/>
          <w:sz w:val="24"/>
          <w:szCs w:val="24"/>
        </w:rPr>
      </w:pPr>
    </w:p>
    <w:p w14:paraId="554F1D91">
      <w:pPr>
        <w:spacing w:before="230" w:line="223" w:lineRule="auto"/>
        <w:jc w:val="center"/>
        <w:rPr>
          <w:rFonts w:hint="eastAsia" w:ascii="宋体" w:hAnsi="宋体" w:eastAsia="宋体" w:cs="宋体"/>
          <w:sz w:val="24"/>
          <w:szCs w:val="24"/>
        </w:rPr>
      </w:pPr>
      <w:r>
        <w:rPr>
          <w:rFonts w:hint="eastAsia" w:ascii="宋体" w:hAnsi="宋体" w:eastAsia="宋体" w:cs="宋体"/>
          <w:b/>
          <w:bCs/>
          <w:spacing w:val="-12"/>
          <w:sz w:val="24"/>
          <w:szCs w:val="24"/>
        </w:rPr>
        <w:t>响应文件</w:t>
      </w:r>
    </w:p>
    <w:p w14:paraId="07FDD901">
      <w:pPr>
        <w:pStyle w:val="2"/>
        <w:spacing w:line="241" w:lineRule="auto"/>
        <w:rPr>
          <w:rFonts w:hint="eastAsia" w:ascii="宋体" w:hAnsi="宋体" w:eastAsia="宋体" w:cs="宋体"/>
          <w:sz w:val="24"/>
          <w:szCs w:val="24"/>
        </w:rPr>
      </w:pPr>
    </w:p>
    <w:p w14:paraId="55E96B60">
      <w:pPr>
        <w:pStyle w:val="2"/>
        <w:spacing w:line="241" w:lineRule="auto"/>
        <w:rPr>
          <w:rFonts w:hint="eastAsia" w:ascii="宋体" w:hAnsi="宋体" w:eastAsia="宋体" w:cs="宋体"/>
          <w:sz w:val="24"/>
          <w:szCs w:val="24"/>
        </w:rPr>
      </w:pPr>
    </w:p>
    <w:p w14:paraId="42D8C0C6">
      <w:pPr>
        <w:pStyle w:val="2"/>
        <w:spacing w:line="242" w:lineRule="auto"/>
        <w:rPr>
          <w:rFonts w:hint="eastAsia" w:ascii="宋体" w:hAnsi="宋体" w:eastAsia="宋体" w:cs="宋体"/>
          <w:sz w:val="24"/>
          <w:szCs w:val="24"/>
        </w:rPr>
      </w:pPr>
    </w:p>
    <w:p w14:paraId="46B9747D">
      <w:pPr>
        <w:pStyle w:val="2"/>
        <w:spacing w:line="242" w:lineRule="auto"/>
        <w:rPr>
          <w:rFonts w:hint="eastAsia" w:ascii="宋体" w:hAnsi="宋体" w:eastAsia="宋体" w:cs="宋体"/>
          <w:sz w:val="24"/>
          <w:szCs w:val="24"/>
        </w:rPr>
      </w:pPr>
    </w:p>
    <w:p w14:paraId="7700AF39">
      <w:pPr>
        <w:pStyle w:val="2"/>
        <w:spacing w:line="242" w:lineRule="auto"/>
        <w:rPr>
          <w:rFonts w:hint="eastAsia" w:ascii="宋体" w:hAnsi="宋体" w:eastAsia="宋体" w:cs="宋体"/>
          <w:sz w:val="24"/>
          <w:szCs w:val="24"/>
        </w:rPr>
      </w:pPr>
    </w:p>
    <w:p w14:paraId="0CF11714">
      <w:pPr>
        <w:pStyle w:val="2"/>
        <w:spacing w:line="242" w:lineRule="auto"/>
        <w:rPr>
          <w:rFonts w:hint="eastAsia" w:ascii="宋体" w:hAnsi="宋体" w:eastAsia="宋体" w:cs="宋体"/>
          <w:sz w:val="24"/>
          <w:szCs w:val="24"/>
        </w:rPr>
      </w:pPr>
    </w:p>
    <w:p w14:paraId="7AEFF7BA">
      <w:pPr>
        <w:spacing w:before="114" w:line="417" w:lineRule="auto"/>
        <w:ind w:left="19" w:right="0" w:rightChars="0"/>
        <w:rPr>
          <w:rFonts w:hint="eastAsia" w:ascii="宋体" w:hAnsi="宋体" w:eastAsia="宋体" w:cs="宋体"/>
          <w:spacing w:val="2"/>
          <w:sz w:val="24"/>
          <w:szCs w:val="24"/>
        </w:rPr>
      </w:pPr>
      <w:r>
        <w:rPr>
          <w:rFonts w:hint="eastAsia" w:ascii="宋体" w:hAnsi="宋体" w:eastAsia="宋体" w:cs="宋体"/>
          <w:b/>
          <w:bCs/>
          <w:spacing w:val="-15"/>
          <w:sz w:val="24"/>
          <w:szCs w:val="24"/>
        </w:rPr>
        <w:t>项目名称：</w:t>
      </w:r>
      <w:r>
        <w:rPr>
          <w:rFonts w:hint="eastAsia" w:ascii="宋体" w:hAnsi="宋体" w:eastAsia="宋体" w:cs="宋体"/>
          <w:spacing w:val="2"/>
          <w:sz w:val="24"/>
          <w:szCs w:val="24"/>
        </w:rPr>
        <w:t xml:space="preserve"> </w:t>
      </w:r>
    </w:p>
    <w:p w14:paraId="6C6E6933">
      <w:pPr>
        <w:spacing w:before="114" w:line="417" w:lineRule="auto"/>
        <w:ind w:left="19" w:right="0" w:rightChars="0"/>
        <w:rPr>
          <w:rFonts w:hint="eastAsia" w:ascii="宋体" w:hAnsi="宋体" w:eastAsia="宋体" w:cs="宋体"/>
          <w:sz w:val="24"/>
          <w:szCs w:val="24"/>
        </w:rPr>
      </w:pPr>
      <w:r>
        <w:rPr>
          <w:rFonts w:hint="eastAsia" w:ascii="宋体" w:hAnsi="宋体" w:eastAsia="宋体" w:cs="宋体"/>
          <w:b/>
          <w:bCs/>
          <w:spacing w:val="14"/>
          <w:sz w:val="24"/>
          <w:szCs w:val="24"/>
        </w:rPr>
        <w:t>项目编号:</w:t>
      </w:r>
    </w:p>
    <w:p w14:paraId="75B2AFD8">
      <w:pPr>
        <w:pStyle w:val="2"/>
        <w:spacing w:line="241" w:lineRule="auto"/>
        <w:rPr>
          <w:rFonts w:hint="eastAsia" w:ascii="宋体" w:hAnsi="宋体" w:eastAsia="宋体" w:cs="宋体"/>
          <w:sz w:val="24"/>
          <w:szCs w:val="24"/>
        </w:rPr>
      </w:pPr>
    </w:p>
    <w:p w14:paraId="6EF24054">
      <w:pPr>
        <w:pStyle w:val="2"/>
        <w:spacing w:line="241" w:lineRule="auto"/>
        <w:rPr>
          <w:rFonts w:hint="eastAsia" w:ascii="宋体" w:hAnsi="宋体" w:eastAsia="宋体" w:cs="宋体"/>
          <w:sz w:val="24"/>
          <w:szCs w:val="24"/>
        </w:rPr>
      </w:pPr>
    </w:p>
    <w:p w14:paraId="75D469DB">
      <w:pPr>
        <w:pStyle w:val="2"/>
        <w:spacing w:line="241" w:lineRule="auto"/>
        <w:rPr>
          <w:rFonts w:hint="eastAsia" w:ascii="宋体" w:hAnsi="宋体" w:eastAsia="宋体" w:cs="宋体"/>
          <w:sz w:val="24"/>
          <w:szCs w:val="24"/>
        </w:rPr>
      </w:pPr>
    </w:p>
    <w:p w14:paraId="1185A39A">
      <w:pPr>
        <w:pStyle w:val="2"/>
        <w:spacing w:line="241" w:lineRule="auto"/>
        <w:rPr>
          <w:rFonts w:hint="eastAsia" w:ascii="宋体" w:hAnsi="宋体" w:eastAsia="宋体" w:cs="宋体"/>
          <w:sz w:val="24"/>
          <w:szCs w:val="24"/>
        </w:rPr>
      </w:pPr>
    </w:p>
    <w:p w14:paraId="36E0F3F7">
      <w:pPr>
        <w:pStyle w:val="2"/>
        <w:spacing w:line="242" w:lineRule="auto"/>
        <w:rPr>
          <w:rFonts w:hint="eastAsia" w:ascii="宋体" w:hAnsi="宋体" w:eastAsia="宋体" w:cs="宋体"/>
          <w:sz w:val="24"/>
          <w:szCs w:val="24"/>
        </w:rPr>
      </w:pPr>
    </w:p>
    <w:p w14:paraId="6AE7DFD5">
      <w:pPr>
        <w:pStyle w:val="2"/>
        <w:spacing w:line="242" w:lineRule="auto"/>
        <w:rPr>
          <w:rFonts w:hint="eastAsia" w:ascii="宋体" w:hAnsi="宋体" w:eastAsia="宋体" w:cs="宋体"/>
          <w:sz w:val="24"/>
          <w:szCs w:val="24"/>
        </w:rPr>
      </w:pPr>
    </w:p>
    <w:p w14:paraId="6F0D2DA1">
      <w:pPr>
        <w:pStyle w:val="2"/>
        <w:spacing w:line="242" w:lineRule="auto"/>
        <w:rPr>
          <w:rFonts w:hint="eastAsia" w:ascii="宋体" w:hAnsi="宋体" w:eastAsia="宋体" w:cs="宋体"/>
          <w:sz w:val="24"/>
          <w:szCs w:val="24"/>
        </w:rPr>
      </w:pPr>
    </w:p>
    <w:p w14:paraId="5887B907">
      <w:pPr>
        <w:pStyle w:val="2"/>
        <w:spacing w:line="242" w:lineRule="auto"/>
        <w:rPr>
          <w:rFonts w:hint="eastAsia" w:ascii="宋体" w:hAnsi="宋体" w:eastAsia="宋体" w:cs="宋体"/>
          <w:sz w:val="24"/>
          <w:szCs w:val="24"/>
        </w:rPr>
      </w:pPr>
    </w:p>
    <w:p w14:paraId="570D42A8">
      <w:pPr>
        <w:spacing w:before="101" w:line="225" w:lineRule="auto"/>
        <w:ind w:left="12"/>
        <w:rPr>
          <w:rFonts w:hint="eastAsia" w:ascii="宋体" w:hAnsi="宋体" w:eastAsia="宋体" w:cs="宋体"/>
          <w:sz w:val="24"/>
          <w:szCs w:val="24"/>
        </w:rPr>
      </w:pPr>
      <w:r>
        <w:rPr>
          <w:rFonts w:hint="eastAsia" w:ascii="宋体" w:hAnsi="宋体" w:eastAsia="宋体" w:cs="宋体"/>
          <w:b/>
          <w:bCs/>
          <w:spacing w:val="10"/>
          <w:sz w:val="24"/>
          <w:szCs w:val="24"/>
        </w:rPr>
        <w:t>供应商名称</w:t>
      </w:r>
      <w:r>
        <w:rPr>
          <w:rFonts w:hint="eastAsia" w:ascii="宋体" w:hAnsi="宋体" w:eastAsia="宋体" w:cs="宋体"/>
          <w:b/>
          <w:bCs/>
          <w:spacing w:val="-14"/>
          <w:sz w:val="24"/>
          <w:szCs w:val="24"/>
        </w:rPr>
        <w:t>：（</w:t>
      </w:r>
      <w:r>
        <w:rPr>
          <w:rFonts w:hint="eastAsia" w:ascii="宋体" w:hAnsi="宋体" w:eastAsia="宋体" w:cs="宋体"/>
          <w:b/>
          <w:bCs/>
          <w:spacing w:val="10"/>
          <w:sz w:val="24"/>
          <w:szCs w:val="24"/>
        </w:rPr>
        <w:t>公章）</w:t>
      </w:r>
    </w:p>
    <w:p w14:paraId="0F0F28CE">
      <w:pPr>
        <w:pStyle w:val="2"/>
        <w:spacing w:line="288" w:lineRule="auto"/>
        <w:rPr>
          <w:rFonts w:hint="eastAsia" w:ascii="宋体" w:hAnsi="宋体" w:eastAsia="宋体" w:cs="宋体"/>
          <w:sz w:val="24"/>
          <w:szCs w:val="24"/>
        </w:rPr>
      </w:pPr>
    </w:p>
    <w:p w14:paraId="488B69D0">
      <w:pPr>
        <w:pStyle w:val="2"/>
        <w:spacing w:line="288" w:lineRule="auto"/>
        <w:rPr>
          <w:rFonts w:hint="eastAsia" w:ascii="宋体" w:hAnsi="宋体" w:eastAsia="宋体" w:cs="宋体"/>
          <w:sz w:val="24"/>
          <w:szCs w:val="24"/>
        </w:rPr>
      </w:pPr>
    </w:p>
    <w:p w14:paraId="7D2F7595">
      <w:pPr>
        <w:pStyle w:val="2"/>
        <w:spacing w:line="288" w:lineRule="auto"/>
        <w:rPr>
          <w:rFonts w:hint="eastAsia" w:ascii="宋体" w:hAnsi="宋体" w:eastAsia="宋体" w:cs="宋体"/>
          <w:sz w:val="24"/>
          <w:szCs w:val="24"/>
        </w:rPr>
      </w:pPr>
    </w:p>
    <w:p w14:paraId="1418922B">
      <w:pPr>
        <w:pStyle w:val="2"/>
        <w:spacing w:line="288" w:lineRule="auto"/>
        <w:rPr>
          <w:rFonts w:hint="eastAsia" w:ascii="宋体" w:hAnsi="宋体" w:eastAsia="宋体" w:cs="宋体"/>
          <w:sz w:val="24"/>
          <w:szCs w:val="24"/>
        </w:rPr>
      </w:pPr>
    </w:p>
    <w:p w14:paraId="04B617AF">
      <w:pPr>
        <w:spacing w:before="101" w:line="225" w:lineRule="auto"/>
        <w:ind w:left="13"/>
        <w:rPr>
          <w:rFonts w:hint="eastAsia" w:ascii="宋体" w:hAnsi="宋体" w:eastAsia="宋体" w:cs="宋体"/>
          <w:sz w:val="24"/>
          <w:szCs w:val="24"/>
        </w:rPr>
      </w:pPr>
      <w:r>
        <w:rPr>
          <w:rFonts w:hint="eastAsia" w:ascii="宋体" w:hAnsi="宋体" w:eastAsia="宋体" w:cs="宋体"/>
          <w:b/>
          <w:bCs/>
          <w:spacing w:val="9"/>
          <w:sz w:val="24"/>
          <w:szCs w:val="24"/>
        </w:rPr>
        <w:t>法定代表人或委托代理人</w:t>
      </w:r>
      <w:r>
        <w:rPr>
          <w:rFonts w:hint="eastAsia" w:ascii="宋体" w:hAnsi="宋体" w:eastAsia="宋体" w:cs="宋体"/>
          <w:b/>
          <w:bCs/>
          <w:spacing w:val="-14"/>
          <w:sz w:val="24"/>
          <w:szCs w:val="24"/>
        </w:rPr>
        <w:t>：（</w:t>
      </w:r>
      <w:r>
        <w:rPr>
          <w:rFonts w:hint="eastAsia" w:ascii="宋体" w:hAnsi="宋体" w:eastAsia="宋体" w:cs="宋体"/>
          <w:b/>
          <w:bCs/>
          <w:spacing w:val="9"/>
          <w:sz w:val="24"/>
          <w:szCs w:val="24"/>
        </w:rPr>
        <w:t>签字）</w:t>
      </w:r>
    </w:p>
    <w:p w14:paraId="5200DBB3">
      <w:pPr>
        <w:pStyle w:val="2"/>
        <w:spacing w:line="335" w:lineRule="auto"/>
        <w:rPr>
          <w:rFonts w:hint="eastAsia" w:ascii="宋体" w:hAnsi="宋体" w:eastAsia="宋体" w:cs="宋体"/>
          <w:sz w:val="24"/>
          <w:szCs w:val="24"/>
        </w:rPr>
      </w:pPr>
    </w:p>
    <w:p w14:paraId="3D877C2C">
      <w:pPr>
        <w:spacing w:before="101" w:line="225" w:lineRule="auto"/>
        <w:ind w:left="13"/>
        <w:jc w:val="center"/>
        <w:rPr>
          <w:rFonts w:hint="eastAsia" w:ascii="宋体" w:hAnsi="宋体" w:eastAsia="宋体" w:cs="宋体"/>
          <w:sz w:val="24"/>
          <w:szCs w:val="24"/>
        </w:rPr>
      </w:pPr>
      <w:r>
        <w:rPr>
          <w:rFonts w:hint="eastAsia" w:ascii="宋体" w:hAnsi="宋体" w:eastAsia="宋体" w:cs="宋体"/>
          <w:b/>
          <w:bCs/>
          <w:spacing w:val="2"/>
          <w:sz w:val="24"/>
          <w:szCs w:val="24"/>
        </w:rPr>
        <w:t>年月日</w:t>
      </w:r>
    </w:p>
    <w:p w14:paraId="17C97431">
      <w:pPr>
        <w:spacing w:line="225" w:lineRule="auto"/>
        <w:rPr>
          <w:rFonts w:hint="eastAsia" w:ascii="宋体" w:hAnsi="宋体" w:eastAsia="宋体" w:cs="宋体"/>
          <w:sz w:val="24"/>
          <w:szCs w:val="24"/>
        </w:rPr>
        <w:sectPr>
          <w:headerReference r:id="rId18" w:type="default"/>
          <w:footerReference r:id="rId19" w:type="default"/>
          <w:pgSz w:w="11907" w:h="16840"/>
          <w:pgMar w:top="1090" w:right="1080" w:bottom="1216" w:left="1080" w:header="1075" w:footer="1053" w:gutter="0"/>
          <w:cols w:space="720" w:num="1"/>
        </w:sectPr>
      </w:pPr>
    </w:p>
    <w:p w14:paraId="341B53BF">
      <w:pPr>
        <w:pStyle w:val="2"/>
        <w:spacing w:line="248" w:lineRule="auto"/>
        <w:rPr>
          <w:rFonts w:hint="eastAsia" w:ascii="宋体" w:hAnsi="宋体" w:eastAsia="宋体" w:cs="宋体"/>
          <w:sz w:val="24"/>
          <w:szCs w:val="24"/>
        </w:rPr>
      </w:pPr>
    </w:p>
    <w:p w14:paraId="2270FDFD">
      <w:pPr>
        <w:pStyle w:val="2"/>
        <w:spacing w:line="248" w:lineRule="auto"/>
        <w:rPr>
          <w:rFonts w:hint="eastAsia" w:ascii="宋体" w:hAnsi="宋体" w:eastAsia="宋体" w:cs="宋体"/>
          <w:sz w:val="24"/>
          <w:szCs w:val="24"/>
        </w:rPr>
      </w:pPr>
    </w:p>
    <w:p w14:paraId="345DFE68">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7"/>
          <w:sz w:val="24"/>
          <w:szCs w:val="24"/>
        </w:rPr>
        <w:t xml:space="preserve"> </w:t>
      </w:r>
      <w:r>
        <w:rPr>
          <w:rFonts w:hint="eastAsia" w:ascii="宋体" w:hAnsi="宋体" w:eastAsia="宋体" w:cs="宋体"/>
          <w:b/>
          <w:bCs/>
          <w:spacing w:val="4"/>
          <w:sz w:val="24"/>
          <w:szCs w:val="24"/>
        </w:rPr>
        <w:t>2：响应文件目录</w:t>
      </w:r>
    </w:p>
    <w:p w14:paraId="77EEA4D6">
      <w:pPr>
        <w:pStyle w:val="2"/>
        <w:spacing w:line="362" w:lineRule="auto"/>
        <w:rPr>
          <w:rFonts w:hint="eastAsia" w:ascii="宋体" w:hAnsi="宋体" w:eastAsia="宋体" w:cs="宋体"/>
          <w:sz w:val="24"/>
          <w:szCs w:val="24"/>
        </w:rPr>
      </w:pPr>
    </w:p>
    <w:p w14:paraId="5EDB1B21">
      <w:pPr>
        <w:spacing w:before="78" w:line="220" w:lineRule="auto"/>
        <w:ind w:left="740"/>
        <w:rPr>
          <w:rFonts w:hint="eastAsia" w:ascii="宋体" w:hAnsi="宋体" w:eastAsia="宋体" w:cs="宋体"/>
          <w:sz w:val="24"/>
          <w:szCs w:val="24"/>
        </w:rPr>
      </w:pPr>
      <w:r>
        <w:rPr>
          <w:rFonts w:hint="eastAsia" w:ascii="宋体" w:hAnsi="宋体" w:eastAsia="宋体" w:cs="宋体"/>
          <w:spacing w:val="-1"/>
          <w:sz w:val="24"/>
          <w:szCs w:val="24"/>
        </w:rPr>
        <w:t>（1）响应文件封面…………………………………………………………所在页码</w:t>
      </w:r>
    </w:p>
    <w:p w14:paraId="4BEF7E24">
      <w:pPr>
        <w:spacing w:before="215" w:line="220" w:lineRule="auto"/>
        <w:ind w:left="740"/>
        <w:rPr>
          <w:rFonts w:hint="eastAsia" w:ascii="宋体" w:hAnsi="宋体" w:eastAsia="宋体" w:cs="宋体"/>
          <w:sz w:val="24"/>
          <w:szCs w:val="24"/>
        </w:rPr>
      </w:pPr>
      <w:r>
        <w:rPr>
          <w:rFonts w:hint="eastAsia" w:ascii="宋体" w:hAnsi="宋体" w:eastAsia="宋体" w:cs="宋体"/>
          <w:spacing w:val="-1"/>
          <w:sz w:val="24"/>
          <w:szCs w:val="24"/>
        </w:rPr>
        <w:t>（2）响应文件目录…………………………………………………………所在页码</w:t>
      </w:r>
    </w:p>
    <w:p w14:paraId="0E16FB6E">
      <w:pPr>
        <w:spacing w:before="213" w:line="220" w:lineRule="auto"/>
        <w:ind w:left="740"/>
        <w:rPr>
          <w:rFonts w:hint="eastAsia" w:ascii="宋体" w:hAnsi="宋体" w:eastAsia="宋体" w:cs="宋体"/>
          <w:sz w:val="24"/>
          <w:szCs w:val="24"/>
        </w:rPr>
      </w:pPr>
      <w:r>
        <w:rPr>
          <w:rFonts w:hint="eastAsia" w:ascii="宋体" w:hAnsi="宋体" w:eastAsia="宋体" w:cs="宋体"/>
          <w:spacing w:val="-1"/>
          <w:sz w:val="24"/>
          <w:szCs w:val="24"/>
        </w:rPr>
        <w:t>（3）竞争性谈判响应函……………………………………………………所在页码</w:t>
      </w:r>
    </w:p>
    <w:p w14:paraId="3698C20D">
      <w:pPr>
        <w:spacing w:before="212" w:line="219" w:lineRule="auto"/>
        <w:ind w:left="740"/>
        <w:rPr>
          <w:rFonts w:hint="eastAsia" w:ascii="宋体" w:hAnsi="宋体" w:eastAsia="宋体" w:cs="宋体"/>
          <w:sz w:val="24"/>
          <w:szCs w:val="24"/>
        </w:rPr>
      </w:pPr>
      <w:r>
        <w:rPr>
          <w:rFonts w:hint="eastAsia" w:ascii="宋体" w:hAnsi="宋体" w:eastAsia="宋体" w:cs="宋体"/>
          <w:spacing w:val="-1"/>
          <w:sz w:val="24"/>
          <w:szCs w:val="24"/>
        </w:rPr>
        <w:t>（4）报价一览表……………………………………………………………所在页码</w:t>
      </w:r>
    </w:p>
    <w:p w14:paraId="35249447">
      <w:pPr>
        <w:spacing w:before="217" w:line="219" w:lineRule="auto"/>
        <w:ind w:left="740"/>
        <w:rPr>
          <w:rFonts w:hint="eastAsia" w:ascii="宋体" w:hAnsi="宋体" w:eastAsia="宋体" w:cs="宋体"/>
          <w:sz w:val="24"/>
          <w:szCs w:val="24"/>
        </w:rPr>
      </w:pPr>
      <w:r>
        <w:rPr>
          <w:rFonts w:hint="eastAsia" w:ascii="宋体" w:hAnsi="宋体" w:eastAsia="宋体" w:cs="宋体"/>
          <w:spacing w:val="-1"/>
          <w:sz w:val="24"/>
          <w:szCs w:val="24"/>
        </w:rPr>
        <w:t>（5）分项报价明细表………………………………………………………所在页码</w:t>
      </w:r>
    </w:p>
    <w:p w14:paraId="1BC5E8EA">
      <w:pPr>
        <w:spacing w:before="215" w:line="221" w:lineRule="auto"/>
        <w:ind w:left="740"/>
        <w:rPr>
          <w:rFonts w:hint="eastAsia" w:ascii="宋体" w:hAnsi="宋体" w:eastAsia="宋体" w:cs="宋体"/>
          <w:sz w:val="24"/>
          <w:szCs w:val="24"/>
        </w:rPr>
      </w:pPr>
      <w:r>
        <w:rPr>
          <w:rFonts w:hint="eastAsia" w:ascii="宋体" w:hAnsi="宋体" w:eastAsia="宋体" w:cs="宋体"/>
          <w:spacing w:val="-1"/>
          <w:sz w:val="24"/>
          <w:szCs w:val="24"/>
        </w:rPr>
        <w:t>（6）实质性响应一览表……………………………………………………所在页码</w:t>
      </w:r>
    </w:p>
    <w:p w14:paraId="0ED1EF5A">
      <w:pPr>
        <w:spacing w:before="212" w:line="220" w:lineRule="auto"/>
        <w:ind w:left="740"/>
        <w:rPr>
          <w:rFonts w:hint="eastAsia" w:ascii="宋体" w:hAnsi="宋体" w:eastAsia="宋体" w:cs="宋体"/>
          <w:sz w:val="24"/>
          <w:szCs w:val="24"/>
        </w:rPr>
      </w:pPr>
      <w:r>
        <w:rPr>
          <w:rFonts w:hint="eastAsia" w:ascii="宋体" w:hAnsi="宋体" w:eastAsia="宋体" w:cs="宋体"/>
          <w:spacing w:val="-1"/>
          <w:sz w:val="24"/>
          <w:szCs w:val="24"/>
        </w:rPr>
        <w:t>（7）技术参数偏离表………………………………………………………所在页码</w:t>
      </w:r>
    </w:p>
    <w:p w14:paraId="08A47DDB">
      <w:pPr>
        <w:spacing w:before="216" w:line="220" w:lineRule="auto"/>
        <w:ind w:left="740"/>
        <w:rPr>
          <w:rFonts w:hint="eastAsia" w:ascii="宋体" w:hAnsi="宋体" w:eastAsia="宋体" w:cs="宋体"/>
          <w:sz w:val="24"/>
          <w:szCs w:val="24"/>
        </w:rPr>
      </w:pPr>
      <w:r>
        <w:rPr>
          <w:rFonts w:hint="eastAsia" w:ascii="宋体" w:hAnsi="宋体" w:eastAsia="宋体" w:cs="宋体"/>
          <w:spacing w:val="-1"/>
          <w:sz w:val="24"/>
          <w:szCs w:val="24"/>
        </w:rPr>
        <w:t>（8）近三年类似项目业绩表………………………………………………所在页码</w:t>
      </w:r>
    </w:p>
    <w:p w14:paraId="0D386DA6">
      <w:pPr>
        <w:spacing w:before="213" w:line="219" w:lineRule="auto"/>
        <w:ind w:left="740"/>
        <w:rPr>
          <w:rFonts w:hint="eastAsia" w:ascii="宋体" w:hAnsi="宋体" w:eastAsia="宋体" w:cs="宋体"/>
          <w:sz w:val="24"/>
          <w:szCs w:val="24"/>
        </w:rPr>
      </w:pPr>
      <w:r>
        <w:rPr>
          <w:rFonts w:hint="eastAsia" w:ascii="宋体" w:hAnsi="宋体" w:eastAsia="宋体" w:cs="宋体"/>
          <w:spacing w:val="-1"/>
          <w:sz w:val="24"/>
          <w:szCs w:val="24"/>
        </w:rPr>
        <w:t>（9）售后服务附表…………………………………………………………所在页码</w:t>
      </w:r>
    </w:p>
    <w:p w14:paraId="29F2C69D">
      <w:pPr>
        <w:spacing w:before="215"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（10）法定代表人证明书……………………………………………………所在页码</w:t>
      </w:r>
    </w:p>
    <w:p w14:paraId="31276BB0">
      <w:pPr>
        <w:spacing w:before="217"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（11）法定代表人授权书……………………………………………………所在页码</w:t>
      </w:r>
    </w:p>
    <w:p w14:paraId="0E8D1959">
      <w:pPr>
        <w:spacing w:before="214"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（12）供应商承诺函…………………………………………………………所在页码</w:t>
      </w:r>
    </w:p>
    <w:p w14:paraId="5A03E093">
      <w:pPr>
        <w:spacing w:before="215"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（13）资格证明材料…………………………………………………………所在页码</w:t>
      </w:r>
    </w:p>
    <w:p w14:paraId="04B3FE83">
      <w:pPr>
        <w:spacing w:before="216" w:line="220" w:lineRule="auto"/>
        <w:ind w:left="740"/>
        <w:rPr>
          <w:rFonts w:hint="eastAsia" w:ascii="宋体" w:hAnsi="宋体" w:eastAsia="宋体" w:cs="宋体"/>
          <w:sz w:val="24"/>
          <w:szCs w:val="24"/>
        </w:rPr>
      </w:pPr>
      <w:r>
        <w:rPr>
          <w:rFonts w:hint="eastAsia" w:ascii="宋体" w:hAnsi="宋体" w:eastAsia="宋体" w:cs="宋体"/>
          <w:spacing w:val="-1"/>
          <w:sz w:val="24"/>
          <w:szCs w:val="24"/>
        </w:rPr>
        <w:t>（14）谈判保证金证明格式…………………………………………………所在页码</w:t>
      </w:r>
    </w:p>
    <w:p w14:paraId="2D08BC97">
      <w:pPr>
        <w:spacing w:before="214" w:line="219" w:lineRule="auto"/>
        <w:ind w:left="740"/>
        <w:rPr>
          <w:rFonts w:hint="eastAsia" w:ascii="宋体" w:hAnsi="宋体" w:eastAsia="宋体" w:cs="宋体"/>
          <w:sz w:val="24"/>
          <w:szCs w:val="24"/>
        </w:rPr>
      </w:pPr>
      <w:r>
        <w:rPr>
          <w:rFonts w:hint="eastAsia" w:ascii="宋体" w:hAnsi="宋体" w:eastAsia="宋体" w:cs="宋体"/>
          <w:spacing w:val="-1"/>
          <w:sz w:val="24"/>
          <w:szCs w:val="24"/>
        </w:rPr>
        <w:t>（15）供应商认为在其他方面有必要说明的事项…………………………所在页码</w:t>
      </w:r>
    </w:p>
    <w:p w14:paraId="1D3292FD">
      <w:pPr>
        <w:spacing w:line="219" w:lineRule="auto"/>
        <w:rPr>
          <w:rFonts w:hint="eastAsia" w:ascii="宋体" w:hAnsi="宋体" w:eastAsia="宋体" w:cs="宋体"/>
          <w:sz w:val="24"/>
          <w:szCs w:val="24"/>
        </w:rPr>
        <w:sectPr>
          <w:footerReference r:id="rId20" w:type="default"/>
          <w:pgSz w:w="11907" w:h="16840"/>
          <w:pgMar w:top="1090" w:right="1080" w:bottom="1216" w:left="1080" w:header="1075" w:footer="1053" w:gutter="0"/>
          <w:cols w:space="720" w:num="1"/>
        </w:sectPr>
      </w:pPr>
    </w:p>
    <w:p w14:paraId="354CCB4C">
      <w:pPr>
        <w:pStyle w:val="2"/>
        <w:spacing w:line="248" w:lineRule="auto"/>
        <w:rPr>
          <w:rFonts w:hint="eastAsia" w:ascii="宋体" w:hAnsi="宋体" w:eastAsia="宋体" w:cs="宋体"/>
          <w:sz w:val="24"/>
          <w:szCs w:val="24"/>
        </w:rPr>
      </w:pPr>
    </w:p>
    <w:p w14:paraId="62AC9D64">
      <w:pPr>
        <w:pStyle w:val="2"/>
        <w:spacing w:line="248" w:lineRule="auto"/>
        <w:rPr>
          <w:rFonts w:hint="eastAsia" w:ascii="宋体" w:hAnsi="宋体" w:eastAsia="宋体" w:cs="宋体"/>
          <w:sz w:val="24"/>
          <w:szCs w:val="24"/>
        </w:rPr>
      </w:pPr>
    </w:p>
    <w:p w14:paraId="763BB299">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48"/>
          <w:sz w:val="24"/>
          <w:szCs w:val="24"/>
        </w:rPr>
        <w:t xml:space="preserve"> </w:t>
      </w:r>
      <w:r>
        <w:rPr>
          <w:rFonts w:hint="eastAsia" w:ascii="宋体" w:hAnsi="宋体" w:eastAsia="宋体" w:cs="宋体"/>
          <w:b/>
          <w:bCs/>
          <w:spacing w:val="4"/>
          <w:sz w:val="24"/>
          <w:szCs w:val="24"/>
        </w:rPr>
        <w:t>3：竞争性谈判响应函</w:t>
      </w:r>
    </w:p>
    <w:p w14:paraId="4E96A7A2">
      <w:pPr>
        <w:pStyle w:val="2"/>
        <w:spacing w:line="271" w:lineRule="auto"/>
        <w:rPr>
          <w:rFonts w:hint="eastAsia" w:ascii="宋体" w:hAnsi="宋体" w:eastAsia="宋体" w:cs="宋体"/>
          <w:sz w:val="24"/>
          <w:szCs w:val="24"/>
        </w:rPr>
      </w:pPr>
    </w:p>
    <w:p w14:paraId="2DBD6682">
      <w:pPr>
        <w:pStyle w:val="2"/>
        <w:spacing w:line="271" w:lineRule="auto"/>
        <w:rPr>
          <w:rFonts w:hint="eastAsia" w:ascii="宋体" w:hAnsi="宋体" w:eastAsia="宋体" w:cs="宋体"/>
          <w:sz w:val="24"/>
          <w:szCs w:val="24"/>
        </w:rPr>
      </w:pPr>
    </w:p>
    <w:p w14:paraId="59A06BEF">
      <w:pPr>
        <w:spacing w:before="114" w:line="225" w:lineRule="auto"/>
        <w:ind w:left="3445"/>
        <w:rPr>
          <w:rFonts w:hint="eastAsia" w:ascii="宋体" w:hAnsi="宋体" w:eastAsia="宋体" w:cs="宋体"/>
          <w:sz w:val="24"/>
          <w:szCs w:val="24"/>
        </w:rPr>
      </w:pPr>
      <w:r>
        <w:rPr>
          <w:rFonts w:hint="eastAsia" w:ascii="宋体" w:hAnsi="宋体" w:eastAsia="宋体" w:cs="宋体"/>
          <w:b/>
          <w:bCs/>
          <w:spacing w:val="5"/>
          <w:sz w:val="24"/>
          <w:szCs w:val="24"/>
        </w:rPr>
        <w:t>竞争性谈判响应函</w:t>
      </w:r>
    </w:p>
    <w:p w14:paraId="47485D9D">
      <w:pPr>
        <w:spacing w:before="77" w:line="219" w:lineRule="auto"/>
        <w:ind w:left="9"/>
        <w:rPr>
          <w:rFonts w:hint="eastAsia" w:ascii="宋体" w:hAnsi="宋体" w:eastAsia="宋体" w:cs="宋体"/>
          <w:sz w:val="24"/>
          <w:szCs w:val="24"/>
        </w:rPr>
      </w:pPr>
      <w:r>
        <w:rPr>
          <w:rFonts w:hint="eastAsia" w:ascii="宋体" w:hAnsi="宋体" w:eastAsia="宋体" w:cs="宋体"/>
          <w:spacing w:val="-2"/>
          <w:sz w:val="24"/>
          <w:szCs w:val="24"/>
        </w:rPr>
        <w:t>致</w:t>
      </w:r>
      <w:r>
        <w:rPr>
          <w:rFonts w:hint="eastAsia" w:ascii="宋体" w:hAnsi="宋体" w:eastAsia="宋体" w:cs="宋体"/>
          <w:spacing w:val="-2"/>
          <w:sz w:val="24"/>
          <w:szCs w:val="24"/>
          <w:u w:val="single" w:color="auto"/>
        </w:rPr>
        <w:t>采购人</w:t>
      </w:r>
      <w:r>
        <w:rPr>
          <w:rFonts w:hint="eastAsia" w:ascii="宋体" w:hAnsi="宋体" w:eastAsia="宋体" w:cs="宋体"/>
          <w:spacing w:val="-2"/>
          <w:sz w:val="24"/>
          <w:szCs w:val="24"/>
        </w:rPr>
        <w:t>：</w:t>
      </w:r>
    </w:p>
    <w:p w14:paraId="3D64D026">
      <w:pPr>
        <w:pStyle w:val="2"/>
        <w:spacing w:line="257" w:lineRule="auto"/>
        <w:rPr>
          <w:rFonts w:hint="eastAsia" w:ascii="宋体" w:hAnsi="宋体" w:eastAsia="宋体" w:cs="宋体"/>
          <w:sz w:val="24"/>
          <w:szCs w:val="24"/>
        </w:rPr>
      </w:pPr>
    </w:p>
    <w:p w14:paraId="6911F89D">
      <w:pPr>
        <w:pStyle w:val="2"/>
        <w:spacing w:line="258" w:lineRule="auto"/>
        <w:rPr>
          <w:rFonts w:hint="eastAsia" w:ascii="宋体" w:hAnsi="宋体" w:eastAsia="宋体" w:cs="宋体"/>
          <w:sz w:val="24"/>
          <w:szCs w:val="24"/>
        </w:rPr>
      </w:pPr>
    </w:p>
    <w:p w14:paraId="3386544D">
      <w:pPr>
        <w:spacing w:before="78" w:line="370" w:lineRule="auto"/>
        <w:ind w:left="10" w:firstLine="483"/>
        <w:rPr>
          <w:rFonts w:hint="eastAsia" w:ascii="宋体" w:hAnsi="宋体" w:eastAsia="宋体" w:cs="宋体"/>
          <w:sz w:val="24"/>
          <w:szCs w:val="24"/>
        </w:rPr>
      </w:pPr>
      <w:r>
        <w:rPr>
          <w:rFonts w:hint="eastAsia" w:ascii="宋体" w:hAnsi="宋体" w:eastAsia="宋体" w:cs="宋体"/>
          <w:spacing w:val="-4"/>
          <w:sz w:val="24"/>
          <w:szCs w:val="24"/>
        </w:rPr>
        <w:t>我们收到</w:t>
      </w:r>
      <w:r>
        <w:rPr>
          <w:rFonts w:hint="eastAsia" w:ascii="宋体" w:hAnsi="宋体" w:eastAsia="宋体" w:cs="宋体"/>
          <w:spacing w:val="-4"/>
          <w:sz w:val="24"/>
          <w:szCs w:val="24"/>
          <w:u w:val="single" w:color="auto"/>
        </w:rPr>
        <w:t xml:space="preserve"> 采购项目名称（采购项目编号）</w:t>
      </w:r>
      <w:r>
        <w:rPr>
          <w:rFonts w:hint="eastAsia" w:ascii="宋体" w:hAnsi="宋体" w:eastAsia="宋体" w:cs="宋体"/>
          <w:spacing w:val="-4"/>
          <w:sz w:val="24"/>
          <w:szCs w:val="24"/>
        </w:rPr>
        <w:t>竞争性谈判文件，经研究，法定代表人（姓名、</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职务）正式授权（委托代理人姓名、职务）代表供应商（供应商名称、地址）提交</w:t>
      </w:r>
      <w:r>
        <w:rPr>
          <w:rFonts w:hint="eastAsia" w:ascii="宋体" w:hAnsi="宋体" w:eastAsia="宋体" w:cs="宋体"/>
          <w:spacing w:val="-2"/>
          <w:sz w:val="24"/>
          <w:szCs w:val="24"/>
        </w:rPr>
        <w:t>响应文件。</w:t>
      </w:r>
    </w:p>
    <w:p w14:paraId="1CAB51BF">
      <w:pPr>
        <w:spacing w:before="38" w:line="219" w:lineRule="auto"/>
        <w:ind w:left="490"/>
        <w:rPr>
          <w:rFonts w:hint="eastAsia" w:ascii="宋体" w:hAnsi="宋体" w:eastAsia="宋体" w:cs="宋体"/>
          <w:sz w:val="24"/>
          <w:szCs w:val="24"/>
        </w:rPr>
      </w:pPr>
      <w:r>
        <w:rPr>
          <w:rFonts w:hint="eastAsia" w:ascii="宋体" w:hAnsi="宋体" w:eastAsia="宋体" w:cs="宋体"/>
          <w:spacing w:val="-1"/>
          <w:sz w:val="24"/>
          <w:szCs w:val="24"/>
        </w:rPr>
        <w:t>据此函，签字代表宣布同意如下：</w:t>
      </w:r>
    </w:p>
    <w:p w14:paraId="552E9C98">
      <w:pPr>
        <w:spacing w:before="212" w:line="371" w:lineRule="auto"/>
        <w:ind w:left="9" w:right="80" w:firstLine="500"/>
        <w:rPr>
          <w:rFonts w:hint="eastAsia" w:ascii="宋体" w:hAnsi="宋体" w:eastAsia="宋体" w:cs="宋体"/>
          <w:sz w:val="24"/>
          <w:szCs w:val="24"/>
        </w:rPr>
      </w:pPr>
      <w:r>
        <w:rPr>
          <w:rFonts w:hint="eastAsia" w:ascii="宋体" w:hAnsi="宋体" w:eastAsia="宋体" w:cs="宋体"/>
          <w:spacing w:val="-3"/>
          <w:sz w:val="24"/>
          <w:szCs w:val="24"/>
        </w:rPr>
        <w:t>1.我方已详阅竞争性谈判文件的全部内容，包括澄清、修改条款等有关附件，</w:t>
      </w:r>
      <w:r>
        <w:rPr>
          <w:rFonts w:hint="eastAsia" w:ascii="宋体" w:hAnsi="宋体" w:eastAsia="宋体" w:cs="宋体"/>
          <w:spacing w:val="-4"/>
          <w:sz w:val="24"/>
          <w:szCs w:val="24"/>
        </w:rPr>
        <w:t>承诺对其完</w:t>
      </w:r>
      <w:r>
        <w:rPr>
          <w:rFonts w:hint="eastAsia" w:ascii="宋体" w:hAnsi="宋体" w:eastAsia="宋体" w:cs="宋体"/>
          <w:sz w:val="24"/>
          <w:szCs w:val="24"/>
        </w:rPr>
        <w:t xml:space="preserve"> </w:t>
      </w:r>
      <w:r>
        <w:rPr>
          <w:rFonts w:hint="eastAsia" w:ascii="宋体" w:hAnsi="宋体" w:eastAsia="宋体" w:cs="宋体"/>
          <w:spacing w:val="-2"/>
          <w:sz w:val="24"/>
          <w:szCs w:val="24"/>
        </w:rPr>
        <w:t>全理解并接受。</w:t>
      </w:r>
    </w:p>
    <w:p w14:paraId="2352DCD2">
      <w:pPr>
        <w:spacing w:before="36" w:line="371" w:lineRule="auto"/>
        <w:ind w:left="10" w:right="80" w:firstLine="484"/>
        <w:rPr>
          <w:rFonts w:hint="eastAsia" w:ascii="宋体" w:hAnsi="宋体" w:eastAsia="宋体" w:cs="宋体"/>
          <w:sz w:val="24"/>
          <w:szCs w:val="24"/>
        </w:rPr>
      </w:pPr>
      <w:r>
        <w:rPr>
          <w:rFonts w:hint="eastAsia" w:ascii="宋体" w:hAnsi="宋体" w:eastAsia="宋体" w:cs="宋体"/>
          <w:sz w:val="24"/>
          <w:szCs w:val="24"/>
        </w:rPr>
        <w:t>2.谈判有效期自提交响应文件之日起</w:t>
      </w:r>
      <w:r>
        <w:rPr>
          <w:rFonts w:hint="eastAsia" w:ascii="宋体" w:hAnsi="宋体" w:eastAsia="宋体" w:cs="宋体"/>
          <w:spacing w:val="-118"/>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1"/>
          <w:sz w:val="24"/>
          <w:szCs w:val="24"/>
        </w:rPr>
        <w:t xml:space="preserve"> </w:t>
      </w:r>
      <w:r>
        <w:rPr>
          <w:rFonts w:hint="eastAsia" w:ascii="宋体" w:hAnsi="宋体" w:eastAsia="宋体" w:cs="宋体"/>
          <w:sz w:val="24"/>
          <w:szCs w:val="24"/>
        </w:rPr>
        <w:t>天内有效。如果</w:t>
      </w:r>
      <w:r>
        <w:rPr>
          <w:rFonts w:hint="eastAsia" w:ascii="宋体" w:hAnsi="宋体" w:eastAsia="宋体" w:cs="宋体"/>
          <w:spacing w:val="-1"/>
          <w:sz w:val="24"/>
          <w:szCs w:val="24"/>
        </w:rPr>
        <w:t>在规定的提交响应文件截</w:t>
      </w:r>
      <w:r>
        <w:rPr>
          <w:rFonts w:hint="eastAsia" w:ascii="宋体" w:hAnsi="宋体" w:eastAsia="宋体" w:cs="宋体"/>
          <w:sz w:val="24"/>
          <w:szCs w:val="24"/>
        </w:rPr>
        <w:t xml:space="preserve"> 止时间后，我方在谈判有效期内撤回响应文件或成交后不签约的</w:t>
      </w:r>
      <w:r>
        <w:rPr>
          <w:rFonts w:hint="eastAsia" w:ascii="宋体" w:hAnsi="宋体" w:eastAsia="宋体" w:cs="宋体"/>
          <w:spacing w:val="-1"/>
          <w:sz w:val="24"/>
          <w:szCs w:val="24"/>
        </w:rPr>
        <w:t>，谈判保证金将不予退还。</w:t>
      </w:r>
    </w:p>
    <w:p w14:paraId="16F868D6">
      <w:pPr>
        <w:spacing w:before="36" w:line="372" w:lineRule="auto"/>
        <w:ind w:left="14" w:right="80" w:firstLine="482"/>
        <w:rPr>
          <w:rFonts w:hint="eastAsia" w:ascii="宋体" w:hAnsi="宋体" w:eastAsia="宋体" w:cs="宋体"/>
          <w:sz w:val="24"/>
          <w:szCs w:val="24"/>
        </w:rPr>
      </w:pPr>
      <w:r>
        <w:rPr>
          <w:rFonts w:hint="eastAsia" w:ascii="宋体" w:hAnsi="宋体" w:eastAsia="宋体" w:cs="宋体"/>
          <w:spacing w:val="-3"/>
          <w:sz w:val="24"/>
          <w:szCs w:val="24"/>
        </w:rPr>
        <w:t>3.我方同意按照贵方要求提供与谈判有关的一切数据或资料，理解并接受贵方制定的评标</w:t>
      </w:r>
      <w:r>
        <w:rPr>
          <w:rFonts w:hint="eastAsia" w:ascii="宋体" w:hAnsi="宋体" w:eastAsia="宋体" w:cs="宋体"/>
          <w:spacing w:val="8"/>
          <w:sz w:val="24"/>
          <w:szCs w:val="24"/>
        </w:rPr>
        <w:t xml:space="preserve"> </w:t>
      </w:r>
      <w:r>
        <w:rPr>
          <w:rFonts w:hint="eastAsia" w:ascii="宋体" w:hAnsi="宋体" w:eastAsia="宋体" w:cs="宋体"/>
          <w:spacing w:val="-5"/>
          <w:sz w:val="24"/>
          <w:szCs w:val="24"/>
        </w:rPr>
        <w:t>办法。</w:t>
      </w:r>
    </w:p>
    <w:p w14:paraId="49BFD94A">
      <w:pPr>
        <w:spacing w:before="33" w:line="219" w:lineRule="auto"/>
        <w:ind w:left="490"/>
        <w:rPr>
          <w:rFonts w:hint="eastAsia" w:ascii="宋体" w:hAnsi="宋体" w:eastAsia="宋体" w:cs="宋体"/>
          <w:sz w:val="24"/>
          <w:szCs w:val="24"/>
        </w:rPr>
      </w:pPr>
      <w:r>
        <w:rPr>
          <w:rFonts w:hint="eastAsia" w:ascii="宋体" w:hAnsi="宋体" w:eastAsia="宋体" w:cs="宋体"/>
          <w:spacing w:val="-1"/>
          <w:sz w:val="24"/>
          <w:szCs w:val="24"/>
        </w:rPr>
        <w:t>4.与本谈判有关的一切正式往来通讯请寄：</w:t>
      </w:r>
    </w:p>
    <w:p w14:paraId="2D6AEEFD">
      <w:pPr>
        <w:pStyle w:val="2"/>
        <w:spacing w:line="454" w:lineRule="auto"/>
        <w:rPr>
          <w:rFonts w:hint="eastAsia" w:ascii="宋体" w:hAnsi="宋体" w:eastAsia="宋体" w:cs="宋体"/>
          <w:sz w:val="24"/>
          <w:szCs w:val="24"/>
        </w:rPr>
      </w:pPr>
    </w:p>
    <w:p w14:paraId="5919AC19">
      <w:pPr>
        <w:spacing w:before="79" w:line="220" w:lineRule="auto"/>
        <w:ind w:left="249"/>
        <w:rPr>
          <w:rFonts w:hint="eastAsia" w:ascii="宋体" w:hAnsi="宋体" w:eastAsia="宋体" w:cs="宋体"/>
          <w:sz w:val="24"/>
          <w:szCs w:val="24"/>
        </w:rPr>
      </w:pPr>
      <w:r>
        <w:rPr>
          <w:rFonts w:hint="eastAsia" w:ascii="宋体" w:hAnsi="宋体" w:eastAsia="宋体" w:cs="宋体"/>
          <w:spacing w:val="-7"/>
          <w:sz w:val="24"/>
          <w:szCs w:val="24"/>
        </w:rPr>
        <w:t>地址：</w:t>
      </w:r>
      <w:r>
        <w:rPr>
          <w:rFonts w:hint="eastAsia" w:ascii="宋体" w:hAnsi="宋体" w:eastAsia="宋体" w:cs="宋体"/>
          <w:sz w:val="24"/>
          <w:szCs w:val="24"/>
          <w:u w:val="single" w:color="auto"/>
        </w:rPr>
        <w:t xml:space="preserve">               </w:t>
      </w:r>
      <w:r>
        <w:rPr>
          <w:rFonts w:hint="eastAsia" w:ascii="宋体" w:hAnsi="宋体" w:eastAsia="宋体" w:cs="宋体"/>
          <w:spacing w:val="2"/>
          <w:sz w:val="24"/>
          <w:szCs w:val="24"/>
        </w:rPr>
        <w:t xml:space="preserve">             </w:t>
      </w:r>
      <w:r>
        <w:rPr>
          <w:rFonts w:hint="eastAsia" w:ascii="宋体" w:hAnsi="宋体" w:eastAsia="宋体" w:cs="宋体"/>
          <w:spacing w:val="-7"/>
          <w:sz w:val="24"/>
          <w:szCs w:val="24"/>
        </w:rPr>
        <w:t>邮编：</w:t>
      </w:r>
      <w:r>
        <w:rPr>
          <w:rFonts w:hint="eastAsia" w:ascii="宋体" w:hAnsi="宋体" w:eastAsia="宋体" w:cs="宋体"/>
          <w:sz w:val="24"/>
          <w:szCs w:val="24"/>
          <w:u w:val="single" w:color="auto"/>
        </w:rPr>
        <w:t xml:space="preserve">              </w:t>
      </w:r>
    </w:p>
    <w:p w14:paraId="7A541859">
      <w:pPr>
        <w:pStyle w:val="2"/>
        <w:spacing w:line="432" w:lineRule="auto"/>
        <w:rPr>
          <w:rFonts w:hint="eastAsia" w:ascii="宋体" w:hAnsi="宋体" w:eastAsia="宋体" w:cs="宋体"/>
          <w:sz w:val="24"/>
          <w:szCs w:val="24"/>
        </w:rPr>
      </w:pPr>
    </w:p>
    <w:p w14:paraId="46B0092B">
      <w:pPr>
        <w:spacing w:before="79" w:line="219" w:lineRule="auto"/>
        <w:ind w:left="277"/>
        <w:rPr>
          <w:rFonts w:hint="eastAsia" w:ascii="宋体" w:hAnsi="宋体" w:eastAsia="宋体" w:cs="宋体"/>
          <w:sz w:val="24"/>
          <w:szCs w:val="24"/>
        </w:rPr>
      </w:pPr>
      <w:r>
        <w:rPr>
          <w:rFonts w:hint="eastAsia" w:ascii="宋体" w:hAnsi="宋体" w:eastAsia="宋体" w:cs="宋体"/>
          <w:spacing w:val="-8"/>
          <w:sz w:val="24"/>
          <w:szCs w:val="24"/>
        </w:rPr>
        <w:t>电话：</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8"/>
          <w:sz w:val="24"/>
          <w:szCs w:val="24"/>
        </w:rPr>
        <w:t>传真：</w:t>
      </w:r>
      <w:r>
        <w:rPr>
          <w:rFonts w:hint="eastAsia" w:ascii="宋体" w:hAnsi="宋体" w:eastAsia="宋体" w:cs="宋体"/>
          <w:sz w:val="24"/>
          <w:szCs w:val="24"/>
          <w:u w:val="single" w:color="auto"/>
        </w:rPr>
        <w:t xml:space="preserve">              </w:t>
      </w:r>
    </w:p>
    <w:p w14:paraId="5CE4AC32">
      <w:pPr>
        <w:pStyle w:val="2"/>
        <w:spacing w:line="433" w:lineRule="auto"/>
        <w:rPr>
          <w:rFonts w:hint="eastAsia" w:ascii="宋体" w:hAnsi="宋体" w:eastAsia="宋体" w:cs="宋体"/>
          <w:sz w:val="24"/>
          <w:szCs w:val="24"/>
        </w:rPr>
      </w:pPr>
    </w:p>
    <w:p w14:paraId="30FA7505">
      <w:pPr>
        <w:spacing w:before="79" w:line="220" w:lineRule="auto"/>
        <w:ind w:left="250"/>
        <w:rPr>
          <w:rFonts w:hint="eastAsia" w:ascii="宋体" w:hAnsi="宋体" w:eastAsia="宋体" w:cs="宋体"/>
          <w:sz w:val="24"/>
          <w:szCs w:val="24"/>
        </w:rPr>
      </w:pPr>
      <w:r>
        <w:rPr>
          <w:rFonts w:hint="eastAsia" w:ascii="宋体" w:hAnsi="宋体" w:eastAsia="宋体" w:cs="宋体"/>
          <w:spacing w:val="-1"/>
          <w:sz w:val="24"/>
          <w:szCs w:val="24"/>
        </w:rPr>
        <w:t xml:space="preserve">法定代表人姓名： </w:t>
      </w:r>
      <w:r>
        <w:rPr>
          <w:rFonts w:hint="eastAsia" w:ascii="宋体" w:hAnsi="宋体" w:eastAsia="宋体" w:cs="宋体"/>
          <w:spacing w:val="-1"/>
          <w:sz w:val="24"/>
          <w:szCs w:val="24"/>
          <w:u w:val="single" w:color="auto"/>
        </w:rPr>
        <w:t xml:space="preserve">           </w:t>
      </w:r>
      <w:r>
        <w:rPr>
          <w:rFonts w:hint="eastAsia" w:ascii="宋体" w:hAnsi="宋体" w:eastAsia="宋体" w:cs="宋体"/>
          <w:spacing w:val="-1"/>
          <w:sz w:val="24"/>
          <w:szCs w:val="24"/>
        </w:rPr>
        <w:t xml:space="preserve">      职务：</w:t>
      </w:r>
      <w:r>
        <w:rPr>
          <w:rFonts w:hint="eastAsia" w:ascii="宋体" w:hAnsi="宋体" w:eastAsia="宋体" w:cs="宋体"/>
          <w:spacing w:val="1"/>
          <w:sz w:val="24"/>
          <w:szCs w:val="24"/>
          <w:u w:val="single" w:color="auto"/>
        </w:rPr>
        <w:t xml:space="preserve">              </w:t>
      </w:r>
    </w:p>
    <w:p w14:paraId="3A4B3217">
      <w:pPr>
        <w:pStyle w:val="2"/>
        <w:spacing w:line="271" w:lineRule="auto"/>
        <w:rPr>
          <w:rFonts w:hint="eastAsia" w:ascii="宋体" w:hAnsi="宋体" w:eastAsia="宋体" w:cs="宋体"/>
          <w:sz w:val="24"/>
          <w:szCs w:val="24"/>
        </w:rPr>
      </w:pPr>
    </w:p>
    <w:p w14:paraId="61C08BCE">
      <w:pPr>
        <w:pStyle w:val="2"/>
        <w:spacing w:line="271" w:lineRule="auto"/>
        <w:rPr>
          <w:rFonts w:hint="eastAsia" w:ascii="宋体" w:hAnsi="宋体" w:eastAsia="宋体" w:cs="宋体"/>
          <w:sz w:val="24"/>
          <w:szCs w:val="24"/>
        </w:rPr>
      </w:pPr>
    </w:p>
    <w:p w14:paraId="255EBD22">
      <w:pPr>
        <w:pStyle w:val="2"/>
        <w:spacing w:line="271" w:lineRule="auto"/>
        <w:rPr>
          <w:rFonts w:hint="eastAsia" w:ascii="宋体" w:hAnsi="宋体" w:eastAsia="宋体" w:cs="宋体"/>
          <w:sz w:val="24"/>
          <w:szCs w:val="24"/>
        </w:rPr>
      </w:pPr>
    </w:p>
    <w:p w14:paraId="7EB72F65">
      <w:pPr>
        <w:pStyle w:val="2"/>
        <w:spacing w:line="272" w:lineRule="auto"/>
        <w:rPr>
          <w:rFonts w:hint="eastAsia" w:ascii="宋体" w:hAnsi="宋体" w:eastAsia="宋体" w:cs="宋体"/>
          <w:sz w:val="24"/>
          <w:szCs w:val="24"/>
        </w:rPr>
      </w:pPr>
    </w:p>
    <w:p w14:paraId="76ED2581">
      <w:pPr>
        <w:spacing w:before="78" w:line="219" w:lineRule="auto"/>
        <w:ind w:left="1214"/>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3C9CE1F3">
      <w:pPr>
        <w:pStyle w:val="2"/>
        <w:spacing w:line="433" w:lineRule="auto"/>
        <w:rPr>
          <w:rFonts w:hint="eastAsia" w:ascii="宋体" w:hAnsi="宋体" w:eastAsia="宋体" w:cs="宋体"/>
          <w:sz w:val="24"/>
          <w:szCs w:val="24"/>
        </w:rPr>
      </w:pPr>
    </w:p>
    <w:p w14:paraId="0DAF7C11">
      <w:pPr>
        <w:spacing w:before="79" w:line="220" w:lineRule="auto"/>
        <w:ind w:left="3187"/>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ED65A94">
      <w:pPr>
        <w:pStyle w:val="2"/>
        <w:spacing w:line="432" w:lineRule="auto"/>
        <w:rPr>
          <w:rFonts w:hint="eastAsia" w:ascii="宋体" w:hAnsi="宋体" w:eastAsia="宋体" w:cs="宋体"/>
          <w:sz w:val="24"/>
          <w:szCs w:val="24"/>
        </w:rPr>
      </w:pPr>
    </w:p>
    <w:p w14:paraId="535ECE02">
      <w:pPr>
        <w:spacing w:before="78" w:line="220" w:lineRule="auto"/>
        <w:ind w:left="5645"/>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21E1F023">
      <w:pPr>
        <w:spacing w:line="220" w:lineRule="auto"/>
        <w:rPr>
          <w:rFonts w:hint="eastAsia" w:ascii="宋体" w:hAnsi="宋体" w:eastAsia="宋体" w:cs="宋体"/>
          <w:sz w:val="24"/>
          <w:szCs w:val="24"/>
        </w:rPr>
        <w:sectPr>
          <w:headerReference r:id="rId21" w:type="default"/>
          <w:footerReference r:id="rId22" w:type="default"/>
          <w:pgSz w:w="11907" w:h="16840"/>
          <w:pgMar w:top="1090" w:right="1000" w:bottom="1216" w:left="1080" w:header="1075" w:footer="1053" w:gutter="0"/>
          <w:cols w:space="720" w:num="1"/>
        </w:sectPr>
      </w:pPr>
    </w:p>
    <w:p w14:paraId="4A049DA4">
      <w:pPr>
        <w:pStyle w:val="2"/>
        <w:spacing w:line="295" w:lineRule="auto"/>
        <w:rPr>
          <w:rFonts w:hint="eastAsia" w:ascii="宋体" w:hAnsi="宋体" w:eastAsia="宋体" w:cs="宋体"/>
          <w:sz w:val="24"/>
          <w:szCs w:val="24"/>
        </w:rPr>
      </w:pPr>
    </w:p>
    <w:p w14:paraId="6928E185">
      <w:pPr>
        <w:pStyle w:val="2"/>
        <w:spacing w:line="295" w:lineRule="auto"/>
        <w:rPr>
          <w:rFonts w:hint="eastAsia" w:ascii="宋体" w:hAnsi="宋体" w:eastAsia="宋体" w:cs="宋体"/>
          <w:sz w:val="24"/>
          <w:szCs w:val="24"/>
        </w:rPr>
      </w:pPr>
    </w:p>
    <w:p w14:paraId="57A40038">
      <w:pPr>
        <w:pStyle w:val="2"/>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26" o:spid="_x0000_s1026" style="position:absolute;left:0pt;margin-left:5.6pt;margin-top:4.1pt;height:0.75pt;width:487.35pt;z-index:251659264;mso-width-relative:page;mso-height-relative:page;" fillcolor="#000000" filled="t" stroked="f" coordsize="9747,15" path="m0,0l9746,0,9746,14,0,14,0,0xe">
            <v:path/>
            <v:fill on="t" focussize="0,0"/>
            <v:stroke on="f"/>
            <v:imagedata o:title=""/>
            <o:lock v:ext="edit"/>
          </v:shape>
        </w:pict>
      </w:r>
    </w:p>
    <w:p w14:paraId="5A69640E">
      <w:pPr>
        <w:pStyle w:val="2"/>
        <w:spacing w:line="296" w:lineRule="auto"/>
        <w:rPr>
          <w:rFonts w:hint="eastAsia" w:ascii="宋体" w:hAnsi="宋体" w:eastAsia="宋体" w:cs="宋体"/>
          <w:sz w:val="24"/>
          <w:szCs w:val="24"/>
        </w:rPr>
      </w:pPr>
    </w:p>
    <w:p w14:paraId="136AD11C">
      <w:pPr>
        <w:spacing w:before="100" w:line="224" w:lineRule="auto"/>
        <w:ind w:left="125"/>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3"/>
          <w:sz w:val="24"/>
          <w:szCs w:val="24"/>
        </w:rPr>
        <w:t xml:space="preserve"> </w:t>
      </w:r>
      <w:r>
        <w:rPr>
          <w:rFonts w:hint="eastAsia" w:ascii="宋体" w:hAnsi="宋体" w:eastAsia="宋体" w:cs="宋体"/>
          <w:b/>
          <w:bCs/>
          <w:spacing w:val="4"/>
          <w:sz w:val="24"/>
          <w:szCs w:val="24"/>
        </w:rPr>
        <w:t>4：谈判响应报价表</w:t>
      </w:r>
    </w:p>
    <w:p w14:paraId="496D37A3">
      <w:pPr>
        <w:pStyle w:val="2"/>
        <w:spacing w:line="365" w:lineRule="auto"/>
        <w:rPr>
          <w:rFonts w:hint="eastAsia" w:ascii="宋体" w:hAnsi="宋体" w:eastAsia="宋体" w:cs="宋体"/>
          <w:sz w:val="24"/>
          <w:szCs w:val="24"/>
        </w:rPr>
      </w:pPr>
    </w:p>
    <w:p w14:paraId="2A94B5DC">
      <w:pPr>
        <w:spacing w:before="114" w:line="224" w:lineRule="auto"/>
        <w:ind w:left="3732"/>
        <w:rPr>
          <w:rFonts w:hint="eastAsia" w:ascii="宋体" w:hAnsi="宋体" w:eastAsia="宋体" w:cs="宋体"/>
          <w:sz w:val="24"/>
          <w:szCs w:val="24"/>
        </w:rPr>
      </w:pPr>
      <w:r>
        <w:rPr>
          <w:rFonts w:hint="eastAsia" w:ascii="宋体" w:hAnsi="宋体" w:eastAsia="宋体" w:cs="宋体"/>
          <w:b/>
          <w:bCs/>
          <w:spacing w:val="5"/>
          <w:sz w:val="24"/>
          <w:szCs w:val="24"/>
        </w:rPr>
        <w:t>谈判响应报价表</w:t>
      </w:r>
    </w:p>
    <w:p w14:paraId="3549C2CA">
      <w:pPr>
        <w:spacing w:before="279" w:line="219" w:lineRule="auto"/>
        <w:ind w:left="486"/>
        <w:rPr>
          <w:rFonts w:hint="eastAsia" w:ascii="宋体" w:hAnsi="宋体" w:eastAsia="宋体" w:cs="宋体"/>
          <w:sz w:val="24"/>
          <w:szCs w:val="24"/>
        </w:rPr>
      </w:pPr>
      <w:r>
        <w:rPr>
          <w:rFonts w:hint="eastAsia" w:ascii="宋体" w:hAnsi="宋体" w:eastAsia="宋体" w:cs="宋体"/>
          <w:b/>
          <w:bCs/>
          <w:spacing w:val="-5"/>
          <w:sz w:val="24"/>
          <w:szCs w:val="24"/>
        </w:rPr>
        <w:t>项目名称：</w:t>
      </w:r>
    </w:p>
    <w:tbl>
      <w:tblPr>
        <w:tblStyle w:val="11"/>
        <w:tblW w:w="98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24"/>
        <w:gridCol w:w="7580"/>
      </w:tblGrid>
      <w:tr w14:paraId="7FCB8F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2224" w:type="dxa"/>
            <w:vAlign w:val="top"/>
          </w:tcPr>
          <w:p w14:paraId="57841CBC">
            <w:pPr>
              <w:pStyle w:val="12"/>
              <w:spacing w:before="303" w:line="219" w:lineRule="auto"/>
              <w:ind w:left="517"/>
              <w:rPr>
                <w:rFonts w:hint="eastAsia" w:ascii="宋体" w:hAnsi="宋体" w:eastAsia="宋体" w:cs="宋体"/>
                <w:sz w:val="24"/>
                <w:szCs w:val="24"/>
              </w:rPr>
            </w:pPr>
            <w:r>
              <w:rPr>
                <w:rFonts w:hint="eastAsia" w:ascii="宋体" w:hAnsi="宋体" w:eastAsia="宋体" w:cs="宋体"/>
                <w:spacing w:val="-2"/>
                <w:sz w:val="24"/>
                <w:szCs w:val="24"/>
              </w:rPr>
              <w:t>供应商名称</w:t>
            </w:r>
          </w:p>
        </w:tc>
        <w:tc>
          <w:tcPr>
            <w:tcW w:w="7580" w:type="dxa"/>
            <w:vAlign w:val="top"/>
          </w:tcPr>
          <w:p w14:paraId="3E2460B1">
            <w:pPr>
              <w:rPr>
                <w:rFonts w:hint="eastAsia" w:ascii="宋体" w:hAnsi="宋体" w:eastAsia="宋体" w:cs="宋体"/>
                <w:sz w:val="24"/>
                <w:szCs w:val="24"/>
              </w:rPr>
            </w:pPr>
          </w:p>
        </w:tc>
      </w:tr>
      <w:tr w14:paraId="321BE9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2224" w:type="dxa"/>
            <w:vMerge w:val="restart"/>
            <w:tcBorders>
              <w:bottom w:val="nil"/>
            </w:tcBorders>
            <w:vAlign w:val="top"/>
          </w:tcPr>
          <w:p w14:paraId="0374B0AB">
            <w:pPr>
              <w:spacing w:line="295" w:lineRule="auto"/>
              <w:rPr>
                <w:rFonts w:hint="eastAsia" w:ascii="宋体" w:hAnsi="宋体" w:eastAsia="宋体" w:cs="宋体"/>
                <w:sz w:val="24"/>
                <w:szCs w:val="24"/>
              </w:rPr>
            </w:pPr>
          </w:p>
          <w:p w14:paraId="1E9AE84F">
            <w:pPr>
              <w:spacing w:line="295" w:lineRule="auto"/>
              <w:rPr>
                <w:rFonts w:hint="eastAsia" w:ascii="宋体" w:hAnsi="宋体" w:eastAsia="宋体" w:cs="宋体"/>
                <w:sz w:val="24"/>
                <w:szCs w:val="24"/>
              </w:rPr>
            </w:pPr>
          </w:p>
          <w:p w14:paraId="5DFD4EB0">
            <w:pPr>
              <w:pStyle w:val="12"/>
              <w:spacing w:before="78" w:line="219" w:lineRule="auto"/>
              <w:ind w:left="640"/>
              <w:rPr>
                <w:rFonts w:hint="eastAsia" w:ascii="宋体" w:hAnsi="宋体" w:eastAsia="宋体" w:cs="宋体"/>
                <w:sz w:val="24"/>
                <w:szCs w:val="24"/>
              </w:rPr>
            </w:pPr>
            <w:r>
              <w:rPr>
                <w:rFonts w:hint="eastAsia" w:ascii="宋体" w:hAnsi="宋体" w:eastAsia="宋体" w:cs="宋体"/>
                <w:spacing w:val="-4"/>
                <w:sz w:val="24"/>
                <w:szCs w:val="24"/>
              </w:rPr>
              <w:t>投标报价</w:t>
            </w:r>
          </w:p>
        </w:tc>
        <w:tc>
          <w:tcPr>
            <w:tcW w:w="7580" w:type="dxa"/>
            <w:vAlign w:val="top"/>
          </w:tcPr>
          <w:p w14:paraId="34A36661">
            <w:pPr>
              <w:pStyle w:val="12"/>
              <w:spacing w:before="149" w:line="221" w:lineRule="auto"/>
              <w:ind w:left="119"/>
              <w:rPr>
                <w:rFonts w:hint="eastAsia" w:ascii="宋体" w:hAnsi="宋体" w:eastAsia="宋体" w:cs="宋体"/>
                <w:sz w:val="24"/>
                <w:szCs w:val="24"/>
              </w:rPr>
            </w:pPr>
            <w:r>
              <w:rPr>
                <w:rFonts w:hint="eastAsia" w:ascii="宋体" w:hAnsi="宋体" w:eastAsia="宋体" w:cs="宋体"/>
                <w:spacing w:val="-2"/>
                <w:sz w:val="24"/>
                <w:szCs w:val="24"/>
              </w:rPr>
              <w:t>小写：</w:t>
            </w:r>
            <w:r>
              <w:rPr>
                <w:rFonts w:hint="eastAsia" w:ascii="宋体" w:hAnsi="宋体" w:eastAsia="宋体" w:cs="宋体"/>
                <w:spacing w:val="-2"/>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2"/>
                <w:sz w:val="24"/>
                <w:szCs w:val="24"/>
              </w:rPr>
              <w:t>元</w:t>
            </w:r>
          </w:p>
        </w:tc>
      </w:tr>
      <w:tr w14:paraId="79D82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2224" w:type="dxa"/>
            <w:vMerge w:val="continue"/>
            <w:tcBorders>
              <w:top w:val="nil"/>
            </w:tcBorders>
            <w:vAlign w:val="top"/>
          </w:tcPr>
          <w:p w14:paraId="19BA2D05">
            <w:pPr>
              <w:rPr>
                <w:rFonts w:hint="eastAsia" w:ascii="宋体" w:hAnsi="宋体" w:eastAsia="宋体" w:cs="宋体"/>
                <w:sz w:val="24"/>
                <w:szCs w:val="24"/>
              </w:rPr>
            </w:pPr>
          </w:p>
        </w:tc>
        <w:tc>
          <w:tcPr>
            <w:tcW w:w="7580" w:type="dxa"/>
            <w:vAlign w:val="top"/>
          </w:tcPr>
          <w:p w14:paraId="2EEEC0D1">
            <w:pPr>
              <w:pStyle w:val="12"/>
              <w:spacing w:before="149" w:line="221" w:lineRule="auto"/>
              <w:ind w:left="116"/>
              <w:rPr>
                <w:rFonts w:hint="eastAsia" w:ascii="宋体" w:hAnsi="宋体" w:eastAsia="宋体" w:cs="宋体"/>
                <w:sz w:val="24"/>
                <w:szCs w:val="24"/>
              </w:rPr>
            </w:pPr>
            <w:r>
              <w:rPr>
                <w:rFonts w:hint="eastAsia" w:ascii="宋体" w:hAnsi="宋体" w:eastAsia="宋体" w:cs="宋体"/>
                <w:spacing w:val="-5"/>
                <w:sz w:val="24"/>
                <w:szCs w:val="24"/>
              </w:rPr>
              <w:t>大写：</w:t>
            </w:r>
            <w:r>
              <w:rPr>
                <w:rFonts w:hint="eastAsia" w:ascii="宋体" w:hAnsi="宋体" w:eastAsia="宋体" w:cs="宋体"/>
                <w:sz w:val="24"/>
                <w:szCs w:val="24"/>
                <w:u w:val="single" w:color="auto"/>
              </w:rPr>
              <w:t xml:space="preserve">     </w:t>
            </w:r>
          </w:p>
        </w:tc>
      </w:tr>
      <w:tr w14:paraId="206EF6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trPr>
        <w:tc>
          <w:tcPr>
            <w:tcW w:w="2224" w:type="dxa"/>
            <w:vAlign w:val="top"/>
          </w:tcPr>
          <w:p w14:paraId="1A2D1E88">
            <w:pPr>
              <w:pStyle w:val="12"/>
              <w:spacing w:before="307" w:line="221" w:lineRule="auto"/>
              <w:ind w:left="398"/>
              <w:rPr>
                <w:rFonts w:hint="eastAsia" w:ascii="宋体" w:hAnsi="宋体" w:eastAsia="宋体" w:cs="宋体"/>
                <w:sz w:val="24"/>
                <w:szCs w:val="24"/>
              </w:rPr>
            </w:pPr>
            <w:r>
              <w:rPr>
                <w:rFonts w:hint="eastAsia" w:ascii="宋体" w:hAnsi="宋体" w:eastAsia="宋体" w:cs="宋体"/>
                <w:spacing w:val="-2"/>
                <w:sz w:val="24"/>
                <w:szCs w:val="24"/>
              </w:rPr>
              <w:t>合同履约期限</w:t>
            </w:r>
          </w:p>
        </w:tc>
        <w:tc>
          <w:tcPr>
            <w:tcW w:w="7580" w:type="dxa"/>
            <w:vAlign w:val="top"/>
          </w:tcPr>
          <w:p w14:paraId="7C9715B4">
            <w:pPr>
              <w:rPr>
                <w:rFonts w:hint="eastAsia" w:ascii="宋体" w:hAnsi="宋体" w:eastAsia="宋体" w:cs="宋体"/>
                <w:sz w:val="24"/>
                <w:szCs w:val="24"/>
              </w:rPr>
            </w:pPr>
          </w:p>
        </w:tc>
      </w:tr>
    </w:tbl>
    <w:p w14:paraId="1B5DFCEF">
      <w:pPr>
        <w:spacing w:before="193" w:line="310" w:lineRule="auto"/>
        <w:ind w:left="602" w:hanging="480"/>
        <w:rPr>
          <w:rFonts w:hint="eastAsia" w:ascii="宋体" w:hAnsi="宋体" w:eastAsia="宋体" w:cs="宋体"/>
          <w:sz w:val="24"/>
          <w:szCs w:val="24"/>
        </w:rPr>
      </w:pPr>
      <w:r>
        <w:rPr>
          <w:rFonts w:hint="eastAsia" w:ascii="宋体" w:hAnsi="宋体" w:eastAsia="宋体" w:cs="宋体"/>
          <w:sz w:val="24"/>
          <w:szCs w:val="24"/>
        </w:rPr>
        <w:t>注：1、供应商对所投产品报价为对应本项目需求的全部货物及所需</w:t>
      </w:r>
      <w:r>
        <w:rPr>
          <w:rFonts w:hint="eastAsia" w:ascii="宋体" w:hAnsi="宋体" w:eastAsia="宋体" w:cs="宋体"/>
          <w:spacing w:val="-1"/>
          <w:sz w:val="24"/>
          <w:szCs w:val="24"/>
        </w:rPr>
        <w:t>附件购置费（货款）、包</w:t>
      </w:r>
      <w:r>
        <w:rPr>
          <w:rFonts w:hint="eastAsia" w:ascii="宋体" w:hAnsi="宋体" w:eastAsia="宋体" w:cs="宋体"/>
          <w:sz w:val="24"/>
          <w:szCs w:val="24"/>
        </w:rPr>
        <w:t xml:space="preserve"> </w:t>
      </w:r>
      <w:r>
        <w:rPr>
          <w:rFonts w:hint="eastAsia" w:ascii="宋体" w:hAnsi="宋体" w:eastAsia="宋体" w:cs="宋体"/>
          <w:spacing w:val="-3"/>
          <w:sz w:val="24"/>
          <w:szCs w:val="24"/>
        </w:rPr>
        <w:t>装费、运杂费（含装卸费）、人工费、风险费、保险费、安装测试费、检测费（含各类特</w:t>
      </w:r>
    </w:p>
    <w:p w14:paraId="14BBF965">
      <w:pPr>
        <w:spacing w:before="14" w:line="299" w:lineRule="auto"/>
        <w:ind w:left="122"/>
        <w:jc w:val="both"/>
        <w:rPr>
          <w:rFonts w:hint="eastAsia" w:ascii="宋体" w:hAnsi="宋体" w:eastAsia="宋体" w:cs="宋体"/>
          <w:sz w:val="24"/>
          <w:szCs w:val="24"/>
        </w:rPr>
      </w:pPr>
      <w:r>
        <w:rPr>
          <w:rFonts w:hint="eastAsia" w:ascii="宋体" w:hAnsi="宋体" w:eastAsia="宋体" w:cs="宋体"/>
          <w:spacing w:val="-2"/>
          <w:sz w:val="24"/>
          <w:szCs w:val="24"/>
        </w:rPr>
        <w:t>殊检测费用）、技术培训费、各种税费、利</w:t>
      </w:r>
      <w:r>
        <w:rPr>
          <w:rFonts w:hint="eastAsia" w:ascii="宋体" w:hAnsi="宋体" w:eastAsia="宋体" w:cs="宋体"/>
          <w:spacing w:val="-3"/>
          <w:sz w:val="24"/>
          <w:szCs w:val="24"/>
        </w:rPr>
        <w:t>润、资料费、货到招标人指定地点的所有费用、售</w:t>
      </w:r>
      <w:r>
        <w:rPr>
          <w:rFonts w:hint="eastAsia" w:ascii="宋体" w:hAnsi="宋体" w:eastAsia="宋体" w:cs="宋体"/>
          <w:sz w:val="24"/>
          <w:szCs w:val="24"/>
        </w:rPr>
        <w:t xml:space="preserve"> </w:t>
      </w:r>
      <w:r>
        <w:rPr>
          <w:rFonts w:hint="eastAsia" w:ascii="宋体" w:hAnsi="宋体" w:eastAsia="宋体" w:cs="宋体"/>
          <w:spacing w:val="-3"/>
          <w:sz w:val="24"/>
          <w:szCs w:val="24"/>
        </w:rPr>
        <w:t>后服务开支及完成项目应有的全部费用。所有优惠均体现在投标报价中，额外标明或承诺提供</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其他费用或物品均不予认可。</w:t>
      </w:r>
    </w:p>
    <w:p w14:paraId="46C20B1C">
      <w:pPr>
        <w:spacing w:before="34" w:line="294" w:lineRule="auto"/>
        <w:ind w:left="125" w:firstLine="480"/>
        <w:rPr>
          <w:rFonts w:hint="eastAsia" w:ascii="宋体" w:hAnsi="宋体" w:eastAsia="宋体" w:cs="宋体"/>
          <w:sz w:val="24"/>
          <w:szCs w:val="24"/>
        </w:rPr>
      </w:pPr>
      <w:r>
        <w:rPr>
          <w:rFonts w:hint="eastAsia" w:ascii="宋体" w:hAnsi="宋体" w:eastAsia="宋体" w:cs="宋体"/>
          <w:sz w:val="24"/>
          <w:szCs w:val="24"/>
        </w:rPr>
        <w:t>2、开标时，响应文件中开标一览表内容与响应文件中相应内容不一致的，以开标一览表</w:t>
      </w:r>
      <w:r>
        <w:rPr>
          <w:rFonts w:hint="eastAsia" w:ascii="宋体" w:hAnsi="宋体" w:eastAsia="宋体" w:cs="宋体"/>
          <w:spacing w:val="13"/>
          <w:sz w:val="24"/>
          <w:szCs w:val="24"/>
        </w:rPr>
        <w:t xml:space="preserve"> </w:t>
      </w:r>
      <w:r>
        <w:rPr>
          <w:rFonts w:hint="eastAsia" w:ascii="宋体" w:hAnsi="宋体" w:eastAsia="宋体" w:cs="宋体"/>
          <w:spacing w:val="-5"/>
          <w:sz w:val="24"/>
          <w:szCs w:val="24"/>
        </w:rPr>
        <w:t>为准。</w:t>
      </w:r>
    </w:p>
    <w:p w14:paraId="00FABEC3">
      <w:pPr>
        <w:pStyle w:val="2"/>
        <w:spacing w:line="290" w:lineRule="auto"/>
        <w:rPr>
          <w:rFonts w:hint="eastAsia" w:ascii="宋体" w:hAnsi="宋体" w:eastAsia="宋体" w:cs="宋体"/>
          <w:sz w:val="24"/>
          <w:szCs w:val="24"/>
        </w:rPr>
      </w:pPr>
    </w:p>
    <w:p w14:paraId="400A696C">
      <w:pPr>
        <w:pStyle w:val="2"/>
        <w:spacing w:line="290" w:lineRule="auto"/>
        <w:rPr>
          <w:rFonts w:hint="eastAsia" w:ascii="宋体" w:hAnsi="宋体" w:eastAsia="宋体" w:cs="宋体"/>
          <w:sz w:val="24"/>
          <w:szCs w:val="24"/>
        </w:rPr>
      </w:pPr>
    </w:p>
    <w:p w14:paraId="5D240B68">
      <w:pPr>
        <w:pStyle w:val="2"/>
        <w:spacing w:line="290" w:lineRule="auto"/>
        <w:rPr>
          <w:rFonts w:hint="eastAsia" w:ascii="宋体" w:hAnsi="宋体" w:eastAsia="宋体" w:cs="宋体"/>
          <w:sz w:val="24"/>
          <w:szCs w:val="24"/>
        </w:rPr>
      </w:pPr>
    </w:p>
    <w:p w14:paraId="17E60F53">
      <w:pPr>
        <w:pStyle w:val="2"/>
        <w:spacing w:line="290" w:lineRule="auto"/>
        <w:rPr>
          <w:rFonts w:hint="eastAsia" w:ascii="宋体" w:hAnsi="宋体" w:eastAsia="宋体" w:cs="宋体"/>
          <w:sz w:val="24"/>
          <w:szCs w:val="24"/>
        </w:rPr>
      </w:pPr>
    </w:p>
    <w:p w14:paraId="2A4772C1">
      <w:pPr>
        <w:spacing w:before="79" w:line="219" w:lineRule="auto"/>
        <w:ind w:left="3374"/>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4EFF9E05">
      <w:pPr>
        <w:pStyle w:val="2"/>
        <w:spacing w:line="433" w:lineRule="auto"/>
        <w:rPr>
          <w:rFonts w:hint="eastAsia" w:ascii="宋体" w:hAnsi="宋体" w:eastAsia="宋体" w:cs="宋体"/>
          <w:sz w:val="24"/>
          <w:szCs w:val="24"/>
        </w:rPr>
      </w:pPr>
    </w:p>
    <w:p w14:paraId="60529E8B">
      <w:pPr>
        <w:spacing w:before="78" w:line="220" w:lineRule="auto"/>
        <w:ind w:left="3771"/>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3395332">
      <w:pPr>
        <w:pStyle w:val="2"/>
        <w:spacing w:line="276" w:lineRule="auto"/>
        <w:rPr>
          <w:rFonts w:hint="eastAsia" w:ascii="宋体" w:hAnsi="宋体" w:eastAsia="宋体" w:cs="宋体"/>
          <w:sz w:val="24"/>
          <w:szCs w:val="24"/>
        </w:rPr>
      </w:pPr>
    </w:p>
    <w:p w14:paraId="54177C2B">
      <w:pPr>
        <w:pStyle w:val="2"/>
        <w:spacing w:line="277" w:lineRule="auto"/>
        <w:rPr>
          <w:rFonts w:hint="eastAsia" w:ascii="宋体" w:hAnsi="宋体" w:eastAsia="宋体" w:cs="宋体"/>
          <w:sz w:val="24"/>
          <w:szCs w:val="24"/>
        </w:rPr>
      </w:pPr>
    </w:p>
    <w:p w14:paraId="61FA214B">
      <w:pPr>
        <w:pStyle w:val="2"/>
        <w:spacing w:line="277" w:lineRule="auto"/>
        <w:rPr>
          <w:rFonts w:hint="eastAsia" w:ascii="宋体" w:hAnsi="宋体" w:eastAsia="宋体" w:cs="宋体"/>
          <w:sz w:val="24"/>
          <w:szCs w:val="24"/>
        </w:rPr>
      </w:pPr>
    </w:p>
    <w:p w14:paraId="789D361F">
      <w:pPr>
        <w:spacing w:before="79" w:line="220" w:lineRule="auto"/>
        <w:ind w:left="6238"/>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7DED2C5E">
      <w:pPr>
        <w:spacing w:line="220" w:lineRule="auto"/>
        <w:rPr>
          <w:rFonts w:hint="eastAsia" w:ascii="宋体" w:hAnsi="宋体" w:eastAsia="宋体" w:cs="宋体"/>
          <w:sz w:val="24"/>
          <w:szCs w:val="24"/>
        </w:rPr>
        <w:sectPr>
          <w:headerReference r:id="rId23" w:type="default"/>
          <w:footerReference r:id="rId24" w:type="default"/>
          <w:pgSz w:w="11907" w:h="16840"/>
          <w:pgMar w:top="400" w:right="1080" w:bottom="1216" w:left="967" w:header="0" w:footer="1053" w:gutter="0"/>
          <w:cols w:space="720" w:num="1"/>
        </w:sectPr>
      </w:pPr>
    </w:p>
    <w:p w14:paraId="243024FF">
      <w:pPr>
        <w:pStyle w:val="2"/>
        <w:spacing w:line="295" w:lineRule="auto"/>
        <w:rPr>
          <w:rFonts w:hint="eastAsia" w:ascii="宋体" w:hAnsi="宋体" w:eastAsia="宋体" w:cs="宋体"/>
          <w:sz w:val="24"/>
          <w:szCs w:val="24"/>
        </w:rPr>
      </w:pPr>
    </w:p>
    <w:p w14:paraId="5CAD91D4">
      <w:pPr>
        <w:pStyle w:val="2"/>
        <w:spacing w:line="295" w:lineRule="auto"/>
        <w:rPr>
          <w:rFonts w:hint="eastAsia" w:ascii="宋体" w:hAnsi="宋体" w:eastAsia="宋体" w:cs="宋体"/>
          <w:sz w:val="24"/>
          <w:szCs w:val="24"/>
        </w:rPr>
      </w:pPr>
    </w:p>
    <w:p w14:paraId="221C6EE6">
      <w:pPr>
        <w:spacing w:before="100" w:line="224"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3"/>
          <w:sz w:val="24"/>
          <w:szCs w:val="24"/>
        </w:rPr>
        <w:t xml:space="preserve"> </w:t>
      </w:r>
      <w:r>
        <w:rPr>
          <w:rFonts w:hint="eastAsia" w:ascii="宋体" w:hAnsi="宋体" w:eastAsia="宋体" w:cs="宋体"/>
          <w:b/>
          <w:bCs/>
          <w:spacing w:val="4"/>
          <w:sz w:val="24"/>
          <w:szCs w:val="24"/>
        </w:rPr>
        <w:t>5：分项报价明细表</w:t>
      </w:r>
    </w:p>
    <w:p w14:paraId="430FD95C">
      <w:pPr>
        <w:pStyle w:val="2"/>
        <w:spacing w:line="399" w:lineRule="auto"/>
        <w:rPr>
          <w:rFonts w:hint="eastAsia" w:ascii="宋体" w:hAnsi="宋体" w:eastAsia="宋体" w:cs="宋体"/>
          <w:sz w:val="24"/>
          <w:szCs w:val="24"/>
        </w:rPr>
      </w:pPr>
    </w:p>
    <w:p w14:paraId="2EDA029B">
      <w:pPr>
        <w:spacing w:before="100" w:line="224" w:lineRule="auto"/>
        <w:ind w:left="3765"/>
        <w:rPr>
          <w:rFonts w:hint="eastAsia" w:ascii="宋体" w:hAnsi="宋体" w:eastAsia="宋体" w:cs="宋体"/>
          <w:sz w:val="24"/>
          <w:szCs w:val="24"/>
        </w:rPr>
      </w:pPr>
      <w:r>
        <w:rPr>
          <w:rFonts w:hint="eastAsia" w:ascii="宋体" w:hAnsi="宋体" w:eastAsia="宋体" w:cs="宋体"/>
          <w:b/>
          <w:bCs/>
          <w:spacing w:val="5"/>
          <w:sz w:val="24"/>
          <w:szCs w:val="24"/>
        </w:rPr>
        <w:t>分项报价明细表</w:t>
      </w:r>
    </w:p>
    <w:p w14:paraId="5356825F">
      <w:pPr>
        <w:spacing w:before="227" w:line="219" w:lineRule="auto"/>
        <w:ind w:left="249"/>
        <w:rPr>
          <w:rFonts w:hint="eastAsia" w:ascii="宋体" w:hAnsi="宋体" w:eastAsia="宋体" w:cs="宋体"/>
          <w:sz w:val="24"/>
          <w:szCs w:val="24"/>
        </w:rPr>
      </w:pPr>
      <w:r>
        <w:rPr>
          <w:rFonts w:hint="eastAsia" w:ascii="宋体" w:hAnsi="宋体" w:eastAsia="宋体" w:cs="宋体"/>
          <w:sz w:val="24"/>
          <w:szCs w:val="24"/>
        </w:rPr>
        <w:t>供应商名称：                                                    单位：元</w:t>
      </w:r>
    </w:p>
    <w:p w14:paraId="4AF8F03E">
      <w:pPr>
        <w:spacing w:before="180" w:line="221" w:lineRule="auto"/>
        <w:ind w:left="253"/>
        <w:rPr>
          <w:rFonts w:hint="eastAsia" w:ascii="宋体" w:hAnsi="宋体" w:eastAsia="宋体" w:cs="宋体"/>
          <w:sz w:val="24"/>
          <w:szCs w:val="24"/>
        </w:rPr>
      </w:pPr>
      <w:r>
        <w:rPr>
          <w:rFonts w:hint="eastAsia" w:ascii="宋体" w:hAnsi="宋体" w:eastAsia="宋体" w:cs="宋体"/>
          <w:spacing w:val="-3"/>
          <w:sz w:val="24"/>
          <w:szCs w:val="24"/>
        </w:rPr>
        <w:t>项目名称：</w:t>
      </w:r>
    </w:p>
    <w:p w14:paraId="3E6DABF5">
      <w:pPr>
        <w:spacing w:before="36"/>
        <w:rPr>
          <w:rFonts w:hint="eastAsia" w:ascii="宋体" w:hAnsi="宋体" w:eastAsia="宋体" w:cs="宋体"/>
          <w:sz w:val="24"/>
          <w:szCs w:val="24"/>
        </w:rPr>
      </w:pPr>
    </w:p>
    <w:p w14:paraId="5EB5AF7F">
      <w:pPr>
        <w:spacing w:before="36"/>
        <w:rPr>
          <w:rFonts w:hint="eastAsia" w:ascii="宋体" w:hAnsi="宋体" w:eastAsia="宋体" w:cs="宋体"/>
          <w:sz w:val="24"/>
          <w:szCs w:val="24"/>
        </w:rPr>
      </w:pPr>
    </w:p>
    <w:tbl>
      <w:tblPr>
        <w:tblStyle w:val="11"/>
        <w:tblW w:w="9604" w:type="dxa"/>
        <w:tblInd w:w="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2"/>
        <w:gridCol w:w="1500"/>
        <w:gridCol w:w="1015"/>
        <w:gridCol w:w="911"/>
        <w:gridCol w:w="1036"/>
        <w:gridCol w:w="1034"/>
        <w:gridCol w:w="911"/>
        <w:gridCol w:w="1383"/>
        <w:gridCol w:w="1222"/>
      </w:tblGrid>
      <w:tr w14:paraId="5D6F2D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trPr>
        <w:tc>
          <w:tcPr>
            <w:tcW w:w="592" w:type="dxa"/>
            <w:textDirection w:val="tbRlV"/>
            <w:vAlign w:val="top"/>
          </w:tcPr>
          <w:p w14:paraId="12791773">
            <w:pPr>
              <w:pStyle w:val="12"/>
              <w:spacing w:before="175" w:line="210" w:lineRule="auto"/>
              <w:ind w:left="163"/>
              <w:rPr>
                <w:rFonts w:hint="eastAsia" w:ascii="宋体" w:hAnsi="宋体" w:eastAsia="宋体" w:cs="宋体"/>
                <w:sz w:val="24"/>
                <w:szCs w:val="24"/>
              </w:rPr>
            </w:pPr>
            <w:r>
              <w:rPr>
                <w:rFonts w:hint="eastAsia" w:ascii="宋体" w:hAnsi="宋体" w:eastAsia="宋体" w:cs="宋体"/>
                <w:sz w:val="24"/>
                <w:szCs w:val="24"/>
              </w:rPr>
              <w:t>序</w:t>
            </w:r>
            <w:r>
              <w:rPr>
                <w:rFonts w:hint="eastAsia" w:ascii="宋体" w:hAnsi="宋体" w:eastAsia="宋体" w:cs="宋体"/>
                <w:spacing w:val="47"/>
                <w:sz w:val="24"/>
                <w:szCs w:val="24"/>
              </w:rPr>
              <w:t xml:space="preserve"> </w:t>
            </w:r>
            <w:r>
              <w:rPr>
                <w:rFonts w:hint="eastAsia" w:ascii="宋体" w:hAnsi="宋体" w:eastAsia="宋体" w:cs="宋体"/>
                <w:sz w:val="24"/>
                <w:szCs w:val="24"/>
              </w:rPr>
              <w:t>号</w:t>
            </w:r>
          </w:p>
        </w:tc>
        <w:tc>
          <w:tcPr>
            <w:tcW w:w="1500" w:type="dxa"/>
            <w:vAlign w:val="top"/>
          </w:tcPr>
          <w:p w14:paraId="0A645912">
            <w:pPr>
              <w:spacing w:line="288" w:lineRule="auto"/>
              <w:rPr>
                <w:rFonts w:hint="eastAsia" w:ascii="宋体" w:hAnsi="宋体" w:eastAsia="宋体" w:cs="宋体"/>
                <w:sz w:val="24"/>
                <w:szCs w:val="24"/>
              </w:rPr>
            </w:pPr>
          </w:p>
          <w:p w14:paraId="5278AE81">
            <w:pPr>
              <w:pStyle w:val="12"/>
              <w:spacing w:before="78" w:line="222" w:lineRule="auto"/>
              <w:ind w:left="515"/>
              <w:rPr>
                <w:rFonts w:hint="eastAsia" w:ascii="宋体" w:hAnsi="宋体" w:eastAsia="宋体" w:cs="宋体"/>
                <w:sz w:val="24"/>
                <w:szCs w:val="24"/>
              </w:rPr>
            </w:pPr>
            <w:r>
              <w:rPr>
                <w:rFonts w:hint="eastAsia" w:ascii="宋体" w:hAnsi="宋体" w:eastAsia="宋体" w:cs="宋体"/>
                <w:spacing w:val="-7"/>
                <w:sz w:val="24"/>
                <w:szCs w:val="24"/>
              </w:rPr>
              <w:t>名称</w:t>
            </w:r>
          </w:p>
        </w:tc>
        <w:tc>
          <w:tcPr>
            <w:tcW w:w="1015" w:type="dxa"/>
            <w:vAlign w:val="top"/>
          </w:tcPr>
          <w:p w14:paraId="52F51153">
            <w:pPr>
              <w:spacing w:line="287" w:lineRule="auto"/>
              <w:rPr>
                <w:rFonts w:hint="eastAsia" w:ascii="宋体" w:hAnsi="宋体" w:eastAsia="宋体" w:cs="宋体"/>
                <w:sz w:val="24"/>
                <w:szCs w:val="24"/>
              </w:rPr>
            </w:pPr>
          </w:p>
          <w:p w14:paraId="40C1FFAC">
            <w:pPr>
              <w:pStyle w:val="12"/>
              <w:spacing w:before="78" w:line="220" w:lineRule="auto"/>
              <w:ind w:left="292"/>
              <w:rPr>
                <w:rFonts w:hint="eastAsia" w:ascii="宋体" w:hAnsi="宋体" w:eastAsia="宋体" w:cs="宋体"/>
                <w:sz w:val="24"/>
                <w:szCs w:val="24"/>
              </w:rPr>
            </w:pPr>
            <w:r>
              <w:rPr>
                <w:rFonts w:hint="eastAsia" w:ascii="宋体" w:hAnsi="宋体" w:eastAsia="宋体" w:cs="宋体"/>
                <w:spacing w:val="-15"/>
                <w:sz w:val="24"/>
                <w:szCs w:val="24"/>
              </w:rPr>
              <w:t>品牌</w:t>
            </w:r>
          </w:p>
        </w:tc>
        <w:tc>
          <w:tcPr>
            <w:tcW w:w="911" w:type="dxa"/>
            <w:vAlign w:val="top"/>
          </w:tcPr>
          <w:p w14:paraId="378DB823">
            <w:pPr>
              <w:pStyle w:val="12"/>
              <w:spacing w:before="164" w:line="301" w:lineRule="auto"/>
              <w:ind w:left="227" w:right="215" w:hanging="6"/>
              <w:rPr>
                <w:rFonts w:hint="eastAsia" w:ascii="宋体" w:hAnsi="宋体" w:eastAsia="宋体" w:cs="宋体"/>
                <w:sz w:val="24"/>
                <w:szCs w:val="24"/>
              </w:rPr>
            </w:pPr>
            <w:r>
              <w:rPr>
                <w:rFonts w:hint="eastAsia" w:ascii="宋体" w:hAnsi="宋体" w:eastAsia="宋体" w:cs="宋体"/>
                <w:spacing w:val="-6"/>
                <w:sz w:val="24"/>
                <w:szCs w:val="24"/>
              </w:rPr>
              <w:t>规格</w:t>
            </w:r>
            <w:r>
              <w:rPr>
                <w:rFonts w:hint="eastAsia" w:ascii="宋体" w:hAnsi="宋体" w:eastAsia="宋体" w:cs="宋体"/>
                <w:sz w:val="24"/>
                <w:szCs w:val="24"/>
              </w:rPr>
              <w:t xml:space="preserve"> </w:t>
            </w:r>
            <w:r>
              <w:rPr>
                <w:rFonts w:hint="eastAsia" w:ascii="宋体" w:hAnsi="宋体" w:eastAsia="宋体" w:cs="宋体"/>
                <w:spacing w:val="-9"/>
                <w:sz w:val="24"/>
                <w:szCs w:val="24"/>
              </w:rPr>
              <w:t>型号</w:t>
            </w:r>
          </w:p>
        </w:tc>
        <w:tc>
          <w:tcPr>
            <w:tcW w:w="1036" w:type="dxa"/>
            <w:vAlign w:val="top"/>
          </w:tcPr>
          <w:p w14:paraId="5EDE39BC">
            <w:pPr>
              <w:spacing w:line="287" w:lineRule="auto"/>
              <w:rPr>
                <w:rFonts w:hint="eastAsia" w:ascii="宋体" w:hAnsi="宋体" w:eastAsia="宋体" w:cs="宋体"/>
                <w:sz w:val="24"/>
                <w:szCs w:val="24"/>
              </w:rPr>
            </w:pPr>
          </w:p>
          <w:p w14:paraId="25A33062">
            <w:pPr>
              <w:pStyle w:val="12"/>
              <w:spacing w:before="78" w:line="221" w:lineRule="auto"/>
              <w:ind w:left="164"/>
              <w:rPr>
                <w:rFonts w:hint="eastAsia" w:ascii="宋体" w:hAnsi="宋体" w:eastAsia="宋体" w:cs="宋体"/>
                <w:sz w:val="24"/>
                <w:szCs w:val="24"/>
              </w:rPr>
            </w:pPr>
            <w:r>
              <w:rPr>
                <w:rFonts w:hint="eastAsia" w:ascii="宋体" w:hAnsi="宋体" w:eastAsia="宋体" w:cs="宋体"/>
                <w:spacing w:val="-4"/>
                <w:sz w:val="24"/>
                <w:szCs w:val="24"/>
              </w:rPr>
              <w:t>制造商</w:t>
            </w:r>
          </w:p>
        </w:tc>
        <w:tc>
          <w:tcPr>
            <w:tcW w:w="1034" w:type="dxa"/>
            <w:vAlign w:val="top"/>
          </w:tcPr>
          <w:p w14:paraId="5F62A48D">
            <w:pPr>
              <w:spacing w:line="287" w:lineRule="auto"/>
              <w:rPr>
                <w:rFonts w:hint="eastAsia" w:ascii="宋体" w:hAnsi="宋体" w:eastAsia="宋体" w:cs="宋体"/>
                <w:sz w:val="24"/>
                <w:szCs w:val="24"/>
              </w:rPr>
            </w:pPr>
          </w:p>
          <w:p w14:paraId="1DE56DE0">
            <w:pPr>
              <w:pStyle w:val="12"/>
              <w:spacing w:before="78" w:line="220" w:lineRule="auto"/>
              <w:ind w:left="170"/>
              <w:rPr>
                <w:rFonts w:hint="eastAsia" w:ascii="宋体" w:hAnsi="宋体" w:eastAsia="宋体" w:cs="宋体"/>
                <w:sz w:val="24"/>
                <w:szCs w:val="24"/>
              </w:rPr>
            </w:pPr>
            <w:r>
              <w:rPr>
                <w:rFonts w:hint="eastAsia" w:ascii="宋体" w:hAnsi="宋体" w:eastAsia="宋体" w:cs="宋体"/>
                <w:spacing w:val="-6"/>
                <w:sz w:val="24"/>
                <w:szCs w:val="24"/>
              </w:rPr>
              <w:t>原产地</w:t>
            </w:r>
          </w:p>
        </w:tc>
        <w:tc>
          <w:tcPr>
            <w:tcW w:w="911" w:type="dxa"/>
            <w:vAlign w:val="top"/>
          </w:tcPr>
          <w:p w14:paraId="4499638F">
            <w:pPr>
              <w:spacing w:line="287" w:lineRule="auto"/>
              <w:rPr>
                <w:rFonts w:hint="eastAsia" w:ascii="宋体" w:hAnsi="宋体" w:eastAsia="宋体" w:cs="宋体"/>
                <w:sz w:val="24"/>
                <w:szCs w:val="24"/>
              </w:rPr>
            </w:pPr>
          </w:p>
          <w:p w14:paraId="7248011A">
            <w:pPr>
              <w:pStyle w:val="12"/>
              <w:spacing w:before="78" w:line="220" w:lineRule="auto"/>
              <w:ind w:left="224"/>
              <w:rPr>
                <w:rFonts w:hint="eastAsia" w:ascii="宋体" w:hAnsi="宋体" w:eastAsia="宋体" w:cs="宋体"/>
                <w:sz w:val="24"/>
                <w:szCs w:val="24"/>
              </w:rPr>
            </w:pPr>
            <w:r>
              <w:rPr>
                <w:rFonts w:hint="eastAsia" w:ascii="宋体" w:hAnsi="宋体" w:eastAsia="宋体" w:cs="宋体"/>
                <w:spacing w:val="-6"/>
                <w:sz w:val="24"/>
                <w:szCs w:val="24"/>
              </w:rPr>
              <w:t>数量</w:t>
            </w:r>
          </w:p>
        </w:tc>
        <w:tc>
          <w:tcPr>
            <w:tcW w:w="1383" w:type="dxa"/>
            <w:vAlign w:val="top"/>
          </w:tcPr>
          <w:p w14:paraId="3CEDCEBE">
            <w:pPr>
              <w:pStyle w:val="12"/>
              <w:spacing w:before="163" w:line="301" w:lineRule="auto"/>
              <w:ind w:left="352" w:right="347" w:firstLine="110"/>
              <w:rPr>
                <w:rFonts w:hint="eastAsia" w:ascii="宋体" w:hAnsi="宋体" w:eastAsia="宋体" w:cs="宋体"/>
                <w:sz w:val="24"/>
                <w:szCs w:val="24"/>
              </w:rPr>
            </w:pPr>
            <w:r>
              <w:rPr>
                <w:rFonts w:hint="eastAsia" w:ascii="宋体" w:hAnsi="宋体" w:eastAsia="宋体" w:cs="宋体"/>
                <w:spacing w:val="-6"/>
                <w:sz w:val="24"/>
                <w:szCs w:val="24"/>
              </w:rPr>
              <w:t>单价</w:t>
            </w:r>
            <w:r>
              <w:rPr>
                <w:rFonts w:hint="eastAsia" w:ascii="宋体" w:hAnsi="宋体" w:eastAsia="宋体" w:cs="宋体"/>
                <w:sz w:val="24"/>
                <w:szCs w:val="24"/>
              </w:rPr>
              <w:t xml:space="preserve"> </w:t>
            </w:r>
            <w:r>
              <w:rPr>
                <w:rFonts w:hint="eastAsia" w:ascii="宋体" w:hAnsi="宋体" w:eastAsia="宋体" w:cs="宋体"/>
                <w:spacing w:val="-14"/>
                <w:sz w:val="24"/>
                <w:szCs w:val="24"/>
              </w:rPr>
              <w:t>（元）</w:t>
            </w:r>
          </w:p>
        </w:tc>
        <w:tc>
          <w:tcPr>
            <w:tcW w:w="1222" w:type="dxa"/>
            <w:vAlign w:val="top"/>
          </w:tcPr>
          <w:p w14:paraId="3531B48B">
            <w:pPr>
              <w:pStyle w:val="12"/>
              <w:spacing w:before="163" w:line="301" w:lineRule="auto"/>
              <w:ind w:left="270" w:right="268" w:firstLine="111"/>
              <w:rPr>
                <w:rFonts w:hint="eastAsia" w:ascii="宋体" w:hAnsi="宋体" w:eastAsia="宋体" w:cs="宋体"/>
                <w:sz w:val="24"/>
                <w:szCs w:val="24"/>
              </w:rPr>
            </w:pPr>
            <w:r>
              <w:rPr>
                <w:rFonts w:hint="eastAsia" w:ascii="宋体" w:hAnsi="宋体" w:eastAsia="宋体" w:cs="宋体"/>
                <w:spacing w:val="-7"/>
                <w:sz w:val="24"/>
                <w:szCs w:val="24"/>
              </w:rPr>
              <w:t>总价</w:t>
            </w:r>
            <w:r>
              <w:rPr>
                <w:rFonts w:hint="eastAsia" w:ascii="宋体" w:hAnsi="宋体" w:eastAsia="宋体" w:cs="宋体"/>
                <w:sz w:val="24"/>
                <w:szCs w:val="24"/>
              </w:rPr>
              <w:t xml:space="preserve"> </w:t>
            </w:r>
            <w:r>
              <w:rPr>
                <w:rFonts w:hint="eastAsia" w:ascii="宋体" w:hAnsi="宋体" w:eastAsia="宋体" w:cs="宋体"/>
                <w:spacing w:val="-14"/>
                <w:sz w:val="24"/>
                <w:szCs w:val="24"/>
              </w:rPr>
              <w:t>（元）</w:t>
            </w:r>
          </w:p>
        </w:tc>
      </w:tr>
      <w:tr w14:paraId="317D0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592" w:type="dxa"/>
            <w:vAlign w:val="top"/>
          </w:tcPr>
          <w:p w14:paraId="42670829">
            <w:pPr>
              <w:pStyle w:val="12"/>
              <w:spacing w:before="207" w:line="184" w:lineRule="auto"/>
              <w:ind w:left="258"/>
              <w:rPr>
                <w:rFonts w:hint="eastAsia" w:ascii="宋体" w:hAnsi="宋体" w:eastAsia="宋体" w:cs="宋体"/>
                <w:sz w:val="24"/>
                <w:szCs w:val="24"/>
              </w:rPr>
            </w:pPr>
            <w:r>
              <w:rPr>
                <w:rFonts w:hint="eastAsia" w:ascii="宋体" w:hAnsi="宋体" w:eastAsia="宋体" w:cs="宋体"/>
                <w:sz w:val="24"/>
                <w:szCs w:val="24"/>
              </w:rPr>
              <w:t>1</w:t>
            </w:r>
          </w:p>
        </w:tc>
        <w:tc>
          <w:tcPr>
            <w:tcW w:w="1500" w:type="dxa"/>
            <w:vAlign w:val="top"/>
          </w:tcPr>
          <w:p w14:paraId="14E6B972">
            <w:pPr>
              <w:rPr>
                <w:rFonts w:hint="eastAsia" w:ascii="宋体" w:hAnsi="宋体" w:eastAsia="宋体" w:cs="宋体"/>
                <w:sz w:val="24"/>
                <w:szCs w:val="24"/>
              </w:rPr>
            </w:pPr>
          </w:p>
        </w:tc>
        <w:tc>
          <w:tcPr>
            <w:tcW w:w="1015" w:type="dxa"/>
            <w:vAlign w:val="top"/>
          </w:tcPr>
          <w:p w14:paraId="0BC41D97">
            <w:pPr>
              <w:rPr>
                <w:rFonts w:hint="eastAsia" w:ascii="宋体" w:hAnsi="宋体" w:eastAsia="宋体" w:cs="宋体"/>
                <w:sz w:val="24"/>
                <w:szCs w:val="24"/>
              </w:rPr>
            </w:pPr>
          </w:p>
        </w:tc>
        <w:tc>
          <w:tcPr>
            <w:tcW w:w="911" w:type="dxa"/>
            <w:vAlign w:val="top"/>
          </w:tcPr>
          <w:p w14:paraId="20C0BB55">
            <w:pPr>
              <w:rPr>
                <w:rFonts w:hint="eastAsia" w:ascii="宋体" w:hAnsi="宋体" w:eastAsia="宋体" w:cs="宋体"/>
                <w:sz w:val="24"/>
                <w:szCs w:val="24"/>
              </w:rPr>
            </w:pPr>
          </w:p>
        </w:tc>
        <w:tc>
          <w:tcPr>
            <w:tcW w:w="1036" w:type="dxa"/>
            <w:vAlign w:val="top"/>
          </w:tcPr>
          <w:p w14:paraId="54AF021B">
            <w:pPr>
              <w:rPr>
                <w:rFonts w:hint="eastAsia" w:ascii="宋体" w:hAnsi="宋体" w:eastAsia="宋体" w:cs="宋体"/>
                <w:sz w:val="24"/>
                <w:szCs w:val="24"/>
              </w:rPr>
            </w:pPr>
          </w:p>
        </w:tc>
        <w:tc>
          <w:tcPr>
            <w:tcW w:w="1034" w:type="dxa"/>
            <w:vAlign w:val="top"/>
          </w:tcPr>
          <w:p w14:paraId="4C77808F">
            <w:pPr>
              <w:rPr>
                <w:rFonts w:hint="eastAsia" w:ascii="宋体" w:hAnsi="宋体" w:eastAsia="宋体" w:cs="宋体"/>
                <w:sz w:val="24"/>
                <w:szCs w:val="24"/>
              </w:rPr>
            </w:pPr>
          </w:p>
        </w:tc>
        <w:tc>
          <w:tcPr>
            <w:tcW w:w="911" w:type="dxa"/>
            <w:vAlign w:val="top"/>
          </w:tcPr>
          <w:p w14:paraId="7EE447A5">
            <w:pPr>
              <w:rPr>
                <w:rFonts w:hint="eastAsia" w:ascii="宋体" w:hAnsi="宋体" w:eastAsia="宋体" w:cs="宋体"/>
                <w:sz w:val="24"/>
                <w:szCs w:val="24"/>
              </w:rPr>
            </w:pPr>
          </w:p>
        </w:tc>
        <w:tc>
          <w:tcPr>
            <w:tcW w:w="1383" w:type="dxa"/>
            <w:vAlign w:val="top"/>
          </w:tcPr>
          <w:p w14:paraId="72C3EA2A">
            <w:pPr>
              <w:rPr>
                <w:rFonts w:hint="eastAsia" w:ascii="宋体" w:hAnsi="宋体" w:eastAsia="宋体" w:cs="宋体"/>
                <w:sz w:val="24"/>
                <w:szCs w:val="24"/>
              </w:rPr>
            </w:pPr>
          </w:p>
        </w:tc>
        <w:tc>
          <w:tcPr>
            <w:tcW w:w="1222" w:type="dxa"/>
            <w:vAlign w:val="top"/>
          </w:tcPr>
          <w:p w14:paraId="4B624445">
            <w:pPr>
              <w:rPr>
                <w:rFonts w:hint="eastAsia" w:ascii="宋体" w:hAnsi="宋体" w:eastAsia="宋体" w:cs="宋体"/>
                <w:sz w:val="24"/>
                <w:szCs w:val="24"/>
              </w:rPr>
            </w:pPr>
          </w:p>
        </w:tc>
      </w:tr>
      <w:tr w14:paraId="5B4B0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4154C09D">
            <w:pPr>
              <w:pStyle w:val="12"/>
              <w:spacing w:before="184" w:line="183" w:lineRule="auto"/>
              <w:ind w:left="243"/>
              <w:rPr>
                <w:rFonts w:hint="eastAsia" w:ascii="宋体" w:hAnsi="宋体" w:eastAsia="宋体" w:cs="宋体"/>
                <w:sz w:val="24"/>
                <w:szCs w:val="24"/>
              </w:rPr>
            </w:pPr>
            <w:r>
              <w:rPr>
                <w:rFonts w:hint="eastAsia" w:ascii="宋体" w:hAnsi="宋体" w:eastAsia="宋体" w:cs="宋体"/>
                <w:sz w:val="24"/>
                <w:szCs w:val="24"/>
              </w:rPr>
              <w:t>2</w:t>
            </w:r>
          </w:p>
        </w:tc>
        <w:tc>
          <w:tcPr>
            <w:tcW w:w="1500" w:type="dxa"/>
            <w:vAlign w:val="top"/>
          </w:tcPr>
          <w:p w14:paraId="3798559A">
            <w:pPr>
              <w:rPr>
                <w:rFonts w:hint="eastAsia" w:ascii="宋体" w:hAnsi="宋体" w:eastAsia="宋体" w:cs="宋体"/>
                <w:sz w:val="24"/>
                <w:szCs w:val="24"/>
              </w:rPr>
            </w:pPr>
          </w:p>
        </w:tc>
        <w:tc>
          <w:tcPr>
            <w:tcW w:w="1015" w:type="dxa"/>
            <w:vAlign w:val="top"/>
          </w:tcPr>
          <w:p w14:paraId="6F6FA044">
            <w:pPr>
              <w:rPr>
                <w:rFonts w:hint="eastAsia" w:ascii="宋体" w:hAnsi="宋体" w:eastAsia="宋体" w:cs="宋体"/>
                <w:sz w:val="24"/>
                <w:szCs w:val="24"/>
              </w:rPr>
            </w:pPr>
          </w:p>
        </w:tc>
        <w:tc>
          <w:tcPr>
            <w:tcW w:w="911" w:type="dxa"/>
            <w:vAlign w:val="top"/>
          </w:tcPr>
          <w:p w14:paraId="4B6D99A7">
            <w:pPr>
              <w:rPr>
                <w:rFonts w:hint="eastAsia" w:ascii="宋体" w:hAnsi="宋体" w:eastAsia="宋体" w:cs="宋体"/>
                <w:sz w:val="24"/>
                <w:szCs w:val="24"/>
              </w:rPr>
            </w:pPr>
          </w:p>
        </w:tc>
        <w:tc>
          <w:tcPr>
            <w:tcW w:w="1036" w:type="dxa"/>
            <w:vAlign w:val="top"/>
          </w:tcPr>
          <w:p w14:paraId="455C94D4">
            <w:pPr>
              <w:rPr>
                <w:rFonts w:hint="eastAsia" w:ascii="宋体" w:hAnsi="宋体" w:eastAsia="宋体" w:cs="宋体"/>
                <w:sz w:val="24"/>
                <w:szCs w:val="24"/>
              </w:rPr>
            </w:pPr>
          </w:p>
        </w:tc>
        <w:tc>
          <w:tcPr>
            <w:tcW w:w="1034" w:type="dxa"/>
            <w:vAlign w:val="top"/>
          </w:tcPr>
          <w:p w14:paraId="6E262532">
            <w:pPr>
              <w:rPr>
                <w:rFonts w:hint="eastAsia" w:ascii="宋体" w:hAnsi="宋体" w:eastAsia="宋体" w:cs="宋体"/>
                <w:sz w:val="24"/>
                <w:szCs w:val="24"/>
              </w:rPr>
            </w:pPr>
          </w:p>
        </w:tc>
        <w:tc>
          <w:tcPr>
            <w:tcW w:w="911" w:type="dxa"/>
            <w:vAlign w:val="top"/>
          </w:tcPr>
          <w:p w14:paraId="33AABF4E">
            <w:pPr>
              <w:rPr>
                <w:rFonts w:hint="eastAsia" w:ascii="宋体" w:hAnsi="宋体" w:eastAsia="宋体" w:cs="宋体"/>
                <w:sz w:val="24"/>
                <w:szCs w:val="24"/>
              </w:rPr>
            </w:pPr>
          </w:p>
        </w:tc>
        <w:tc>
          <w:tcPr>
            <w:tcW w:w="1383" w:type="dxa"/>
            <w:vAlign w:val="top"/>
          </w:tcPr>
          <w:p w14:paraId="3FC20CFF">
            <w:pPr>
              <w:rPr>
                <w:rFonts w:hint="eastAsia" w:ascii="宋体" w:hAnsi="宋体" w:eastAsia="宋体" w:cs="宋体"/>
                <w:sz w:val="24"/>
                <w:szCs w:val="24"/>
              </w:rPr>
            </w:pPr>
          </w:p>
        </w:tc>
        <w:tc>
          <w:tcPr>
            <w:tcW w:w="1222" w:type="dxa"/>
            <w:vAlign w:val="top"/>
          </w:tcPr>
          <w:p w14:paraId="7A14E4D0">
            <w:pPr>
              <w:rPr>
                <w:rFonts w:hint="eastAsia" w:ascii="宋体" w:hAnsi="宋体" w:eastAsia="宋体" w:cs="宋体"/>
                <w:sz w:val="24"/>
                <w:szCs w:val="24"/>
              </w:rPr>
            </w:pPr>
          </w:p>
        </w:tc>
      </w:tr>
      <w:tr w14:paraId="09538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739AF0E2">
            <w:pPr>
              <w:pStyle w:val="12"/>
              <w:spacing w:before="186" w:line="183" w:lineRule="auto"/>
              <w:ind w:left="245"/>
              <w:rPr>
                <w:rFonts w:hint="eastAsia" w:ascii="宋体" w:hAnsi="宋体" w:eastAsia="宋体" w:cs="宋体"/>
                <w:sz w:val="24"/>
                <w:szCs w:val="24"/>
              </w:rPr>
            </w:pPr>
            <w:r>
              <w:rPr>
                <w:rFonts w:hint="eastAsia" w:ascii="宋体" w:hAnsi="宋体" w:eastAsia="宋体" w:cs="宋体"/>
                <w:sz w:val="24"/>
                <w:szCs w:val="24"/>
              </w:rPr>
              <w:t>3</w:t>
            </w:r>
          </w:p>
        </w:tc>
        <w:tc>
          <w:tcPr>
            <w:tcW w:w="1500" w:type="dxa"/>
            <w:vAlign w:val="top"/>
          </w:tcPr>
          <w:p w14:paraId="7501D4FD">
            <w:pPr>
              <w:rPr>
                <w:rFonts w:hint="eastAsia" w:ascii="宋体" w:hAnsi="宋体" w:eastAsia="宋体" w:cs="宋体"/>
                <w:sz w:val="24"/>
                <w:szCs w:val="24"/>
              </w:rPr>
            </w:pPr>
          </w:p>
        </w:tc>
        <w:tc>
          <w:tcPr>
            <w:tcW w:w="1015" w:type="dxa"/>
            <w:vAlign w:val="top"/>
          </w:tcPr>
          <w:p w14:paraId="7C574CBB">
            <w:pPr>
              <w:rPr>
                <w:rFonts w:hint="eastAsia" w:ascii="宋体" w:hAnsi="宋体" w:eastAsia="宋体" w:cs="宋体"/>
                <w:sz w:val="24"/>
                <w:szCs w:val="24"/>
              </w:rPr>
            </w:pPr>
          </w:p>
        </w:tc>
        <w:tc>
          <w:tcPr>
            <w:tcW w:w="911" w:type="dxa"/>
            <w:vAlign w:val="top"/>
          </w:tcPr>
          <w:p w14:paraId="2C5824A8">
            <w:pPr>
              <w:rPr>
                <w:rFonts w:hint="eastAsia" w:ascii="宋体" w:hAnsi="宋体" w:eastAsia="宋体" w:cs="宋体"/>
                <w:sz w:val="24"/>
                <w:szCs w:val="24"/>
              </w:rPr>
            </w:pPr>
          </w:p>
        </w:tc>
        <w:tc>
          <w:tcPr>
            <w:tcW w:w="1036" w:type="dxa"/>
            <w:vAlign w:val="top"/>
          </w:tcPr>
          <w:p w14:paraId="60F4B85E">
            <w:pPr>
              <w:rPr>
                <w:rFonts w:hint="eastAsia" w:ascii="宋体" w:hAnsi="宋体" w:eastAsia="宋体" w:cs="宋体"/>
                <w:sz w:val="24"/>
                <w:szCs w:val="24"/>
              </w:rPr>
            </w:pPr>
          </w:p>
        </w:tc>
        <w:tc>
          <w:tcPr>
            <w:tcW w:w="1034" w:type="dxa"/>
            <w:vAlign w:val="top"/>
          </w:tcPr>
          <w:p w14:paraId="304756B8">
            <w:pPr>
              <w:rPr>
                <w:rFonts w:hint="eastAsia" w:ascii="宋体" w:hAnsi="宋体" w:eastAsia="宋体" w:cs="宋体"/>
                <w:sz w:val="24"/>
                <w:szCs w:val="24"/>
              </w:rPr>
            </w:pPr>
          </w:p>
        </w:tc>
        <w:tc>
          <w:tcPr>
            <w:tcW w:w="911" w:type="dxa"/>
            <w:vAlign w:val="top"/>
          </w:tcPr>
          <w:p w14:paraId="7C983522">
            <w:pPr>
              <w:rPr>
                <w:rFonts w:hint="eastAsia" w:ascii="宋体" w:hAnsi="宋体" w:eastAsia="宋体" w:cs="宋体"/>
                <w:sz w:val="24"/>
                <w:szCs w:val="24"/>
              </w:rPr>
            </w:pPr>
          </w:p>
        </w:tc>
        <w:tc>
          <w:tcPr>
            <w:tcW w:w="1383" w:type="dxa"/>
            <w:vAlign w:val="top"/>
          </w:tcPr>
          <w:p w14:paraId="10C9A804">
            <w:pPr>
              <w:rPr>
                <w:rFonts w:hint="eastAsia" w:ascii="宋体" w:hAnsi="宋体" w:eastAsia="宋体" w:cs="宋体"/>
                <w:sz w:val="24"/>
                <w:szCs w:val="24"/>
              </w:rPr>
            </w:pPr>
          </w:p>
        </w:tc>
        <w:tc>
          <w:tcPr>
            <w:tcW w:w="1222" w:type="dxa"/>
            <w:vAlign w:val="top"/>
          </w:tcPr>
          <w:p w14:paraId="7597F3E6">
            <w:pPr>
              <w:rPr>
                <w:rFonts w:hint="eastAsia" w:ascii="宋体" w:hAnsi="宋体" w:eastAsia="宋体" w:cs="宋体"/>
                <w:sz w:val="24"/>
                <w:szCs w:val="24"/>
              </w:rPr>
            </w:pPr>
          </w:p>
        </w:tc>
      </w:tr>
      <w:tr w14:paraId="2872C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592" w:type="dxa"/>
            <w:vAlign w:val="top"/>
          </w:tcPr>
          <w:p w14:paraId="4FF22D43">
            <w:pPr>
              <w:spacing w:line="246" w:lineRule="auto"/>
              <w:rPr>
                <w:rFonts w:hint="eastAsia" w:ascii="宋体" w:hAnsi="宋体" w:eastAsia="宋体" w:cs="宋体"/>
                <w:sz w:val="24"/>
                <w:szCs w:val="24"/>
              </w:rPr>
            </w:pPr>
          </w:p>
          <w:p w14:paraId="72FE5874">
            <w:pPr>
              <w:pStyle w:val="12"/>
              <w:spacing w:before="79" w:line="99" w:lineRule="exact"/>
              <w:ind w:left="127"/>
              <w:rPr>
                <w:rFonts w:hint="eastAsia" w:ascii="宋体" w:hAnsi="宋体" w:eastAsia="宋体" w:cs="宋体"/>
                <w:sz w:val="24"/>
                <w:szCs w:val="24"/>
              </w:rPr>
            </w:pPr>
            <w:r>
              <w:rPr>
                <w:rFonts w:hint="eastAsia" w:ascii="宋体" w:hAnsi="宋体" w:eastAsia="宋体" w:cs="宋体"/>
                <w:spacing w:val="-1"/>
                <w:position w:val="1"/>
                <w:sz w:val="24"/>
                <w:szCs w:val="24"/>
              </w:rPr>
              <w:t>...</w:t>
            </w:r>
          </w:p>
        </w:tc>
        <w:tc>
          <w:tcPr>
            <w:tcW w:w="1500" w:type="dxa"/>
            <w:vAlign w:val="top"/>
          </w:tcPr>
          <w:p w14:paraId="748691C0">
            <w:pPr>
              <w:rPr>
                <w:rFonts w:hint="eastAsia" w:ascii="宋体" w:hAnsi="宋体" w:eastAsia="宋体" w:cs="宋体"/>
                <w:sz w:val="24"/>
                <w:szCs w:val="24"/>
              </w:rPr>
            </w:pPr>
          </w:p>
        </w:tc>
        <w:tc>
          <w:tcPr>
            <w:tcW w:w="1015" w:type="dxa"/>
            <w:vAlign w:val="top"/>
          </w:tcPr>
          <w:p w14:paraId="6E87B627">
            <w:pPr>
              <w:rPr>
                <w:rFonts w:hint="eastAsia" w:ascii="宋体" w:hAnsi="宋体" w:eastAsia="宋体" w:cs="宋体"/>
                <w:sz w:val="24"/>
                <w:szCs w:val="24"/>
              </w:rPr>
            </w:pPr>
          </w:p>
        </w:tc>
        <w:tc>
          <w:tcPr>
            <w:tcW w:w="911" w:type="dxa"/>
            <w:vAlign w:val="top"/>
          </w:tcPr>
          <w:p w14:paraId="03229455">
            <w:pPr>
              <w:rPr>
                <w:rFonts w:hint="eastAsia" w:ascii="宋体" w:hAnsi="宋体" w:eastAsia="宋体" w:cs="宋体"/>
                <w:sz w:val="24"/>
                <w:szCs w:val="24"/>
              </w:rPr>
            </w:pPr>
          </w:p>
        </w:tc>
        <w:tc>
          <w:tcPr>
            <w:tcW w:w="1036" w:type="dxa"/>
            <w:vAlign w:val="top"/>
          </w:tcPr>
          <w:p w14:paraId="5A94DDE3">
            <w:pPr>
              <w:rPr>
                <w:rFonts w:hint="eastAsia" w:ascii="宋体" w:hAnsi="宋体" w:eastAsia="宋体" w:cs="宋体"/>
                <w:sz w:val="24"/>
                <w:szCs w:val="24"/>
              </w:rPr>
            </w:pPr>
          </w:p>
        </w:tc>
        <w:tc>
          <w:tcPr>
            <w:tcW w:w="1034" w:type="dxa"/>
            <w:vAlign w:val="top"/>
          </w:tcPr>
          <w:p w14:paraId="3202DDC1">
            <w:pPr>
              <w:rPr>
                <w:rFonts w:hint="eastAsia" w:ascii="宋体" w:hAnsi="宋体" w:eastAsia="宋体" w:cs="宋体"/>
                <w:sz w:val="24"/>
                <w:szCs w:val="24"/>
              </w:rPr>
            </w:pPr>
          </w:p>
        </w:tc>
        <w:tc>
          <w:tcPr>
            <w:tcW w:w="911" w:type="dxa"/>
            <w:vAlign w:val="top"/>
          </w:tcPr>
          <w:p w14:paraId="094EA3E2">
            <w:pPr>
              <w:rPr>
                <w:rFonts w:hint="eastAsia" w:ascii="宋体" w:hAnsi="宋体" w:eastAsia="宋体" w:cs="宋体"/>
                <w:sz w:val="24"/>
                <w:szCs w:val="24"/>
              </w:rPr>
            </w:pPr>
          </w:p>
        </w:tc>
        <w:tc>
          <w:tcPr>
            <w:tcW w:w="1383" w:type="dxa"/>
            <w:vAlign w:val="top"/>
          </w:tcPr>
          <w:p w14:paraId="066854BA">
            <w:pPr>
              <w:rPr>
                <w:rFonts w:hint="eastAsia" w:ascii="宋体" w:hAnsi="宋体" w:eastAsia="宋体" w:cs="宋体"/>
                <w:sz w:val="24"/>
                <w:szCs w:val="24"/>
              </w:rPr>
            </w:pPr>
          </w:p>
        </w:tc>
        <w:tc>
          <w:tcPr>
            <w:tcW w:w="1222" w:type="dxa"/>
            <w:vAlign w:val="top"/>
          </w:tcPr>
          <w:p w14:paraId="229670F3">
            <w:pPr>
              <w:rPr>
                <w:rFonts w:hint="eastAsia" w:ascii="宋体" w:hAnsi="宋体" w:eastAsia="宋体" w:cs="宋体"/>
                <w:sz w:val="24"/>
                <w:szCs w:val="24"/>
              </w:rPr>
            </w:pPr>
          </w:p>
        </w:tc>
      </w:tr>
      <w:tr w14:paraId="685102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592" w:type="dxa"/>
            <w:vAlign w:val="top"/>
          </w:tcPr>
          <w:p w14:paraId="58CF6C3A">
            <w:pPr>
              <w:rPr>
                <w:rFonts w:hint="eastAsia" w:ascii="宋体" w:hAnsi="宋体" w:eastAsia="宋体" w:cs="宋体"/>
                <w:sz w:val="24"/>
                <w:szCs w:val="24"/>
              </w:rPr>
            </w:pPr>
          </w:p>
        </w:tc>
        <w:tc>
          <w:tcPr>
            <w:tcW w:w="1500" w:type="dxa"/>
            <w:vAlign w:val="top"/>
          </w:tcPr>
          <w:p w14:paraId="5202F7F3">
            <w:pPr>
              <w:rPr>
                <w:rFonts w:hint="eastAsia" w:ascii="宋体" w:hAnsi="宋体" w:eastAsia="宋体" w:cs="宋体"/>
                <w:sz w:val="24"/>
                <w:szCs w:val="24"/>
              </w:rPr>
            </w:pPr>
          </w:p>
        </w:tc>
        <w:tc>
          <w:tcPr>
            <w:tcW w:w="1015" w:type="dxa"/>
            <w:vAlign w:val="top"/>
          </w:tcPr>
          <w:p w14:paraId="6B2D850F">
            <w:pPr>
              <w:rPr>
                <w:rFonts w:hint="eastAsia" w:ascii="宋体" w:hAnsi="宋体" w:eastAsia="宋体" w:cs="宋体"/>
                <w:sz w:val="24"/>
                <w:szCs w:val="24"/>
              </w:rPr>
            </w:pPr>
          </w:p>
        </w:tc>
        <w:tc>
          <w:tcPr>
            <w:tcW w:w="911" w:type="dxa"/>
            <w:vAlign w:val="top"/>
          </w:tcPr>
          <w:p w14:paraId="0FE33D66">
            <w:pPr>
              <w:rPr>
                <w:rFonts w:hint="eastAsia" w:ascii="宋体" w:hAnsi="宋体" w:eastAsia="宋体" w:cs="宋体"/>
                <w:sz w:val="24"/>
                <w:szCs w:val="24"/>
              </w:rPr>
            </w:pPr>
          </w:p>
        </w:tc>
        <w:tc>
          <w:tcPr>
            <w:tcW w:w="1036" w:type="dxa"/>
            <w:vAlign w:val="top"/>
          </w:tcPr>
          <w:p w14:paraId="440D821F">
            <w:pPr>
              <w:rPr>
                <w:rFonts w:hint="eastAsia" w:ascii="宋体" w:hAnsi="宋体" w:eastAsia="宋体" w:cs="宋体"/>
                <w:sz w:val="24"/>
                <w:szCs w:val="24"/>
              </w:rPr>
            </w:pPr>
          </w:p>
        </w:tc>
        <w:tc>
          <w:tcPr>
            <w:tcW w:w="1034" w:type="dxa"/>
            <w:vAlign w:val="top"/>
          </w:tcPr>
          <w:p w14:paraId="7986D153">
            <w:pPr>
              <w:rPr>
                <w:rFonts w:hint="eastAsia" w:ascii="宋体" w:hAnsi="宋体" w:eastAsia="宋体" w:cs="宋体"/>
                <w:sz w:val="24"/>
                <w:szCs w:val="24"/>
              </w:rPr>
            </w:pPr>
          </w:p>
        </w:tc>
        <w:tc>
          <w:tcPr>
            <w:tcW w:w="911" w:type="dxa"/>
            <w:vAlign w:val="top"/>
          </w:tcPr>
          <w:p w14:paraId="1AA15F5D">
            <w:pPr>
              <w:rPr>
                <w:rFonts w:hint="eastAsia" w:ascii="宋体" w:hAnsi="宋体" w:eastAsia="宋体" w:cs="宋体"/>
                <w:sz w:val="24"/>
                <w:szCs w:val="24"/>
              </w:rPr>
            </w:pPr>
          </w:p>
        </w:tc>
        <w:tc>
          <w:tcPr>
            <w:tcW w:w="1383" w:type="dxa"/>
            <w:vAlign w:val="top"/>
          </w:tcPr>
          <w:p w14:paraId="62F69E49">
            <w:pPr>
              <w:rPr>
                <w:rFonts w:hint="eastAsia" w:ascii="宋体" w:hAnsi="宋体" w:eastAsia="宋体" w:cs="宋体"/>
                <w:sz w:val="24"/>
                <w:szCs w:val="24"/>
              </w:rPr>
            </w:pPr>
          </w:p>
        </w:tc>
        <w:tc>
          <w:tcPr>
            <w:tcW w:w="1222" w:type="dxa"/>
            <w:vAlign w:val="top"/>
          </w:tcPr>
          <w:p w14:paraId="63C08F18">
            <w:pPr>
              <w:rPr>
                <w:rFonts w:hint="eastAsia" w:ascii="宋体" w:hAnsi="宋体" w:eastAsia="宋体" w:cs="宋体"/>
                <w:sz w:val="24"/>
                <w:szCs w:val="24"/>
              </w:rPr>
            </w:pPr>
          </w:p>
        </w:tc>
      </w:tr>
      <w:tr w14:paraId="1F09D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592" w:type="dxa"/>
            <w:vAlign w:val="top"/>
          </w:tcPr>
          <w:p w14:paraId="047C47FC">
            <w:pPr>
              <w:rPr>
                <w:rFonts w:hint="eastAsia" w:ascii="宋体" w:hAnsi="宋体" w:eastAsia="宋体" w:cs="宋体"/>
                <w:sz w:val="24"/>
                <w:szCs w:val="24"/>
              </w:rPr>
            </w:pPr>
          </w:p>
        </w:tc>
        <w:tc>
          <w:tcPr>
            <w:tcW w:w="1500" w:type="dxa"/>
            <w:vAlign w:val="top"/>
          </w:tcPr>
          <w:p w14:paraId="1B7F607A">
            <w:pPr>
              <w:rPr>
                <w:rFonts w:hint="eastAsia" w:ascii="宋体" w:hAnsi="宋体" w:eastAsia="宋体" w:cs="宋体"/>
                <w:sz w:val="24"/>
                <w:szCs w:val="24"/>
              </w:rPr>
            </w:pPr>
          </w:p>
        </w:tc>
        <w:tc>
          <w:tcPr>
            <w:tcW w:w="1015" w:type="dxa"/>
            <w:vAlign w:val="top"/>
          </w:tcPr>
          <w:p w14:paraId="413376EB">
            <w:pPr>
              <w:rPr>
                <w:rFonts w:hint="eastAsia" w:ascii="宋体" w:hAnsi="宋体" w:eastAsia="宋体" w:cs="宋体"/>
                <w:sz w:val="24"/>
                <w:szCs w:val="24"/>
              </w:rPr>
            </w:pPr>
          </w:p>
        </w:tc>
        <w:tc>
          <w:tcPr>
            <w:tcW w:w="911" w:type="dxa"/>
            <w:vAlign w:val="top"/>
          </w:tcPr>
          <w:p w14:paraId="02C52C61">
            <w:pPr>
              <w:rPr>
                <w:rFonts w:hint="eastAsia" w:ascii="宋体" w:hAnsi="宋体" w:eastAsia="宋体" w:cs="宋体"/>
                <w:sz w:val="24"/>
                <w:szCs w:val="24"/>
              </w:rPr>
            </w:pPr>
          </w:p>
        </w:tc>
        <w:tc>
          <w:tcPr>
            <w:tcW w:w="1036" w:type="dxa"/>
            <w:vAlign w:val="top"/>
          </w:tcPr>
          <w:p w14:paraId="077CA2F2">
            <w:pPr>
              <w:rPr>
                <w:rFonts w:hint="eastAsia" w:ascii="宋体" w:hAnsi="宋体" w:eastAsia="宋体" w:cs="宋体"/>
                <w:sz w:val="24"/>
                <w:szCs w:val="24"/>
              </w:rPr>
            </w:pPr>
          </w:p>
        </w:tc>
        <w:tc>
          <w:tcPr>
            <w:tcW w:w="1034" w:type="dxa"/>
            <w:vAlign w:val="top"/>
          </w:tcPr>
          <w:p w14:paraId="51F7ADBF">
            <w:pPr>
              <w:rPr>
                <w:rFonts w:hint="eastAsia" w:ascii="宋体" w:hAnsi="宋体" w:eastAsia="宋体" w:cs="宋体"/>
                <w:sz w:val="24"/>
                <w:szCs w:val="24"/>
              </w:rPr>
            </w:pPr>
          </w:p>
        </w:tc>
        <w:tc>
          <w:tcPr>
            <w:tcW w:w="911" w:type="dxa"/>
            <w:vAlign w:val="top"/>
          </w:tcPr>
          <w:p w14:paraId="49C0A062">
            <w:pPr>
              <w:rPr>
                <w:rFonts w:hint="eastAsia" w:ascii="宋体" w:hAnsi="宋体" w:eastAsia="宋体" w:cs="宋体"/>
                <w:sz w:val="24"/>
                <w:szCs w:val="24"/>
              </w:rPr>
            </w:pPr>
          </w:p>
        </w:tc>
        <w:tc>
          <w:tcPr>
            <w:tcW w:w="1383" w:type="dxa"/>
            <w:vAlign w:val="top"/>
          </w:tcPr>
          <w:p w14:paraId="69F2EADD">
            <w:pPr>
              <w:rPr>
                <w:rFonts w:hint="eastAsia" w:ascii="宋体" w:hAnsi="宋体" w:eastAsia="宋体" w:cs="宋体"/>
                <w:sz w:val="24"/>
                <w:szCs w:val="24"/>
              </w:rPr>
            </w:pPr>
          </w:p>
        </w:tc>
        <w:tc>
          <w:tcPr>
            <w:tcW w:w="1222" w:type="dxa"/>
            <w:vAlign w:val="top"/>
          </w:tcPr>
          <w:p w14:paraId="666204B6">
            <w:pPr>
              <w:rPr>
                <w:rFonts w:hint="eastAsia" w:ascii="宋体" w:hAnsi="宋体" w:eastAsia="宋体" w:cs="宋体"/>
                <w:sz w:val="24"/>
                <w:szCs w:val="24"/>
              </w:rPr>
            </w:pPr>
          </w:p>
        </w:tc>
      </w:tr>
      <w:tr w14:paraId="3E0381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592" w:type="dxa"/>
            <w:vAlign w:val="top"/>
          </w:tcPr>
          <w:p w14:paraId="2ED52EF4">
            <w:pPr>
              <w:rPr>
                <w:rFonts w:hint="eastAsia" w:ascii="宋体" w:hAnsi="宋体" w:eastAsia="宋体" w:cs="宋体"/>
                <w:sz w:val="24"/>
                <w:szCs w:val="24"/>
              </w:rPr>
            </w:pPr>
          </w:p>
        </w:tc>
        <w:tc>
          <w:tcPr>
            <w:tcW w:w="1500" w:type="dxa"/>
            <w:vAlign w:val="top"/>
          </w:tcPr>
          <w:p w14:paraId="4E199914">
            <w:pPr>
              <w:pStyle w:val="12"/>
              <w:spacing w:before="133" w:line="219" w:lineRule="auto"/>
              <w:ind w:left="515"/>
              <w:rPr>
                <w:rFonts w:hint="eastAsia" w:ascii="宋体" w:hAnsi="宋体" w:eastAsia="宋体" w:cs="宋体"/>
                <w:sz w:val="24"/>
                <w:szCs w:val="24"/>
              </w:rPr>
            </w:pPr>
            <w:r>
              <w:rPr>
                <w:rFonts w:hint="eastAsia" w:ascii="宋体" w:hAnsi="宋体" w:eastAsia="宋体" w:cs="宋体"/>
                <w:spacing w:val="-7"/>
                <w:sz w:val="24"/>
                <w:szCs w:val="24"/>
              </w:rPr>
              <w:t>总价</w:t>
            </w:r>
          </w:p>
        </w:tc>
        <w:tc>
          <w:tcPr>
            <w:tcW w:w="1015" w:type="dxa"/>
            <w:vAlign w:val="top"/>
          </w:tcPr>
          <w:p w14:paraId="6AEE6A25">
            <w:pPr>
              <w:rPr>
                <w:rFonts w:hint="eastAsia" w:ascii="宋体" w:hAnsi="宋体" w:eastAsia="宋体" w:cs="宋体"/>
                <w:sz w:val="24"/>
                <w:szCs w:val="24"/>
              </w:rPr>
            </w:pPr>
          </w:p>
        </w:tc>
        <w:tc>
          <w:tcPr>
            <w:tcW w:w="911" w:type="dxa"/>
            <w:vAlign w:val="top"/>
          </w:tcPr>
          <w:p w14:paraId="6850DDD5">
            <w:pPr>
              <w:rPr>
                <w:rFonts w:hint="eastAsia" w:ascii="宋体" w:hAnsi="宋体" w:eastAsia="宋体" w:cs="宋体"/>
                <w:sz w:val="24"/>
                <w:szCs w:val="24"/>
              </w:rPr>
            </w:pPr>
          </w:p>
        </w:tc>
        <w:tc>
          <w:tcPr>
            <w:tcW w:w="1036" w:type="dxa"/>
            <w:vAlign w:val="top"/>
          </w:tcPr>
          <w:p w14:paraId="3CB058D4">
            <w:pPr>
              <w:rPr>
                <w:rFonts w:hint="eastAsia" w:ascii="宋体" w:hAnsi="宋体" w:eastAsia="宋体" w:cs="宋体"/>
                <w:sz w:val="24"/>
                <w:szCs w:val="24"/>
              </w:rPr>
            </w:pPr>
          </w:p>
        </w:tc>
        <w:tc>
          <w:tcPr>
            <w:tcW w:w="1034" w:type="dxa"/>
            <w:vAlign w:val="top"/>
          </w:tcPr>
          <w:p w14:paraId="488D8586">
            <w:pPr>
              <w:rPr>
                <w:rFonts w:hint="eastAsia" w:ascii="宋体" w:hAnsi="宋体" w:eastAsia="宋体" w:cs="宋体"/>
                <w:sz w:val="24"/>
                <w:szCs w:val="24"/>
              </w:rPr>
            </w:pPr>
          </w:p>
        </w:tc>
        <w:tc>
          <w:tcPr>
            <w:tcW w:w="911" w:type="dxa"/>
            <w:vAlign w:val="top"/>
          </w:tcPr>
          <w:p w14:paraId="404ADFD2">
            <w:pPr>
              <w:rPr>
                <w:rFonts w:hint="eastAsia" w:ascii="宋体" w:hAnsi="宋体" w:eastAsia="宋体" w:cs="宋体"/>
                <w:sz w:val="24"/>
                <w:szCs w:val="24"/>
              </w:rPr>
            </w:pPr>
          </w:p>
        </w:tc>
        <w:tc>
          <w:tcPr>
            <w:tcW w:w="1383" w:type="dxa"/>
            <w:vAlign w:val="top"/>
          </w:tcPr>
          <w:p w14:paraId="6C4FA8B1">
            <w:pPr>
              <w:rPr>
                <w:rFonts w:hint="eastAsia" w:ascii="宋体" w:hAnsi="宋体" w:eastAsia="宋体" w:cs="宋体"/>
                <w:sz w:val="24"/>
                <w:szCs w:val="24"/>
              </w:rPr>
            </w:pPr>
          </w:p>
        </w:tc>
        <w:tc>
          <w:tcPr>
            <w:tcW w:w="1222" w:type="dxa"/>
            <w:vAlign w:val="top"/>
          </w:tcPr>
          <w:p w14:paraId="081B749F">
            <w:pPr>
              <w:rPr>
                <w:rFonts w:hint="eastAsia" w:ascii="宋体" w:hAnsi="宋体" w:eastAsia="宋体" w:cs="宋体"/>
                <w:sz w:val="24"/>
                <w:szCs w:val="24"/>
              </w:rPr>
            </w:pPr>
          </w:p>
        </w:tc>
      </w:tr>
    </w:tbl>
    <w:p w14:paraId="1201CAFE">
      <w:pPr>
        <w:spacing w:before="145" w:line="217" w:lineRule="auto"/>
        <w:ind w:left="9"/>
        <w:rPr>
          <w:rFonts w:hint="eastAsia" w:ascii="宋体" w:hAnsi="宋体" w:eastAsia="宋体" w:cs="宋体"/>
          <w:sz w:val="24"/>
          <w:szCs w:val="24"/>
        </w:rPr>
      </w:pPr>
      <w:r>
        <w:rPr>
          <w:rFonts w:hint="eastAsia" w:ascii="宋体" w:hAnsi="宋体" w:eastAsia="宋体" w:cs="宋体"/>
          <w:b/>
          <w:bCs/>
          <w:spacing w:val="-2"/>
          <w:sz w:val="24"/>
          <w:szCs w:val="24"/>
        </w:rPr>
        <w:t>注:1.如果按单价计算的结果与总价不一致,以单价为准修正总价。</w:t>
      </w:r>
    </w:p>
    <w:p w14:paraId="75D2E5C0">
      <w:pPr>
        <w:spacing w:before="160" w:line="324" w:lineRule="auto"/>
        <w:ind w:left="8" w:right="65" w:firstLine="3"/>
        <w:rPr>
          <w:rFonts w:hint="eastAsia" w:ascii="宋体" w:hAnsi="宋体" w:eastAsia="宋体" w:cs="宋体"/>
          <w:sz w:val="24"/>
          <w:szCs w:val="24"/>
        </w:rPr>
      </w:pPr>
      <w:r>
        <w:rPr>
          <w:rFonts w:hint="eastAsia" w:ascii="宋体" w:hAnsi="宋体" w:eastAsia="宋体" w:cs="宋体"/>
          <w:b/>
          <w:bCs/>
          <w:spacing w:val="-1"/>
          <w:sz w:val="24"/>
          <w:szCs w:val="24"/>
        </w:rPr>
        <w:t>2.</w:t>
      </w:r>
      <w:r>
        <w:rPr>
          <w:rFonts w:hint="eastAsia" w:ascii="宋体" w:hAnsi="宋体" w:eastAsia="宋体" w:cs="宋体"/>
          <w:spacing w:val="-37"/>
          <w:sz w:val="24"/>
          <w:szCs w:val="24"/>
        </w:rPr>
        <w:t xml:space="preserve"> </w:t>
      </w:r>
      <w:r>
        <w:rPr>
          <w:rFonts w:hint="eastAsia" w:ascii="宋体" w:hAnsi="宋体" w:eastAsia="宋体" w:cs="宋体"/>
          <w:b/>
          <w:bCs/>
          <w:spacing w:val="-1"/>
          <w:sz w:val="24"/>
          <w:szCs w:val="24"/>
        </w:rPr>
        <w:t>如果开标一览表（报价表）内容与响应文件中明细表内</w:t>
      </w:r>
      <w:r>
        <w:rPr>
          <w:rFonts w:hint="eastAsia" w:ascii="宋体" w:hAnsi="宋体" w:eastAsia="宋体" w:cs="宋体"/>
          <w:b/>
          <w:bCs/>
          <w:spacing w:val="-2"/>
          <w:sz w:val="24"/>
          <w:szCs w:val="24"/>
        </w:rPr>
        <w:t>容不一致的，以开标一览表（报价</w:t>
      </w:r>
      <w:r>
        <w:rPr>
          <w:rFonts w:hint="eastAsia" w:ascii="宋体" w:hAnsi="宋体" w:eastAsia="宋体" w:cs="宋体"/>
          <w:sz w:val="24"/>
          <w:szCs w:val="24"/>
        </w:rPr>
        <w:t xml:space="preserve"> </w:t>
      </w:r>
      <w:r>
        <w:rPr>
          <w:rFonts w:hint="eastAsia" w:ascii="宋体" w:hAnsi="宋体" w:eastAsia="宋体" w:cs="宋体"/>
          <w:b/>
          <w:bCs/>
          <w:spacing w:val="-4"/>
          <w:sz w:val="24"/>
          <w:szCs w:val="24"/>
        </w:rPr>
        <w:t>表）内容为准。</w:t>
      </w:r>
    </w:p>
    <w:p w14:paraId="46064267">
      <w:pPr>
        <w:spacing w:before="34" w:line="326" w:lineRule="auto"/>
        <w:ind w:left="20" w:right="173" w:hanging="6"/>
        <w:rPr>
          <w:rFonts w:hint="eastAsia" w:ascii="宋体" w:hAnsi="宋体" w:eastAsia="宋体" w:cs="宋体"/>
          <w:sz w:val="24"/>
          <w:szCs w:val="24"/>
        </w:rPr>
      </w:pPr>
      <w:r>
        <w:rPr>
          <w:rFonts w:hint="eastAsia" w:ascii="宋体" w:hAnsi="宋体" w:eastAsia="宋体" w:cs="宋体"/>
          <w:b/>
          <w:bCs/>
          <w:spacing w:val="-2"/>
          <w:sz w:val="24"/>
          <w:szCs w:val="24"/>
        </w:rPr>
        <w:t>3.综合单价必须包括货物、安装、调试、技术支持、运输、保险、售后服务、培训及其它必</w:t>
      </w:r>
      <w:r>
        <w:rPr>
          <w:rFonts w:hint="eastAsia" w:ascii="宋体" w:hAnsi="宋体" w:eastAsia="宋体" w:cs="宋体"/>
          <w:sz w:val="24"/>
          <w:szCs w:val="24"/>
        </w:rPr>
        <w:t xml:space="preserve"> </w:t>
      </w:r>
      <w:r>
        <w:rPr>
          <w:rFonts w:hint="eastAsia" w:ascii="宋体" w:hAnsi="宋体" w:eastAsia="宋体" w:cs="宋体"/>
          <w:b/>
          <w:bCs/>
          <w:spacing w:val="-5"/>
          <w:sz w:val="24"/>
          <w:szCs w:val="24"/>
        </w:rPr>
        <w:t>需服务的报价。</w:t>
      </w:r>
    </w:p>
    <w:p w14:paraId="465886F5">
      <w:pPr>
        <w:spacing w:before="34" w:line="330" w:lineRule="auto"/>
        <w:ind w:left="20" w:hanging="12"/>
        <w:jc w:val="both"/>
        <w:rPr>
          <w:rFonts w:hint="eastAsia" w:ascii="宋体" w:hAnsi="宋体" w:eastAsia="宋体" w:cs="宋体"/>
          <w:sz w:val="24"/>
          <w:szCs w:val="24"/>
        </w:rPr>
      </w:pPr>
      <w:r>
        <w:rPr>
          <w:rFonts w:hint="eastAsia" w:ascii="宋体" w:hAnsi="宋体" w:eastAsia="宋体" w:cs="宋体"/>
          <w:b/>
          <w:bCs/>
          <w:spacing w:val="-3"/>
          <w:sz w:val="24"/>
          <w:szCs w:val="24"/>
        </w:rPr>
        <w:t>4.为保证采购人自动数据抓取的工作效率，要求</w:t>
      </w:r>
      <w:r>
        <w:rPr>
          <w:rFonts w:hint="eastAsia" w:ascii="宋体" w:hAnsi="宋体" w:eastAsia="宋体" w:cs="宋体"/>
          <w:b/>
          <w:bCs/>
          <w:spacing w:val="-4"/>
          <w:sz w:val="24"/>
          <w:szCs w:val="24"/>
        </w:rPr>
        <w:t>响应文件的关于价格明细或分项报价的表格，</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需为</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word</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或者</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Execl</w:t>
      </w:r>
      <w:r>
        <w:rPr>
          <w:rFonts w:hint="eastAsia" w:ascii="宋体" w:hAnsi="宋体" w:eastAsia="宋体" w:cs="宋体"/>
          <w:spacing w:val="-3"/>
          <w:sz w:val="24"/>
          <w:szCs w:val="24"/>
        </w:rPr>
        <w:t xml:space="preserve"> </w:t>
      </w:r>
      <w:r>
        <w:rPr>
          <w:rFonts w:hint="eastAsia" w:ascii="宋体" w:hAnsi="宋体" w:eastAsia="宋体" w:cs="宋体"/>
          <w:b/>
          <w:bCs/>
          <w:spacing w:val="-3"/>
          <w:sz w:val="24"/>
          <w:szCs w:val="24"/>
        </w:rPr>
        <w:t>形式的原始</w:t>
      </w:r>
      <w:r>
        <w:rPr>
          <w:rFonts w:hint="eastAsia" w:ascii="宋体" w:hAnsi="宋体" w:eastAsia="宋体" w:cs="宋体"/>
          <w:b/>
          <w:bCs/>
          <w:spacing w:val="-4"/>
          <w:sz w:val="24"/>
          <w:szCs w:val="24"/>
        </w:rPr>
        <w:t>表格(比如在word</w:t>
      </w:r>
      <w:r>
        <w:rPr>
          <w:rFonts w:hint="eastAsia" w:ascii="宋体" w:hAnsi="宋体" w:eastAsia="宋体" w:cs="宋体"/>
          <w:spacing w:val="-52"/>
          <w:sz w:val="24"/>
          <w:szCs w:val="24"/>
        </w:rPr>
        <w:t xml:space="preserve"> </w:t>
      </w:r>
      <w:r>
        <w:rPr>
          <w:rFonts w:hint="eastAsia" w:ascii="宋体" w:hAnsi="宋体" w:eastAsia="宋体" w:cs="宋体"/>
          <w:b/>
          <w:bCs/>
          <w:spacing w:val="-4"/>
          <w:sz w:val="24"/>
          <w:szCs w:val="24"/>
        </w:rPr>
        <w:t>中创建表格，再通过政采云平台转为PDF</w:t>
      </w:r>
      <w:r>
        <w:rPr>
          <w:rFonts w:hint="eastAsia" w:ascii="宋体" w:hAnsi="宋体" w:eastAsia="宋体" w:cs="宋体"/>
          <w:sz w:val="24"/>
          <w:szCs w:val="24"/>
        </w:rPr>
        <w:t xml:space="preserve">  </w:t>
      </w:r>
      <w:r>
        <w:rPr>
          <w:rFonts w:hint="eastAsia" w:ascii="宋体" w:hAnsi="宋体" w:eastAsia="宋体" w:cs="宋体"/>
          <w:b/>
          <w:bCs/>
          <w:spacing w:val="-3"/>
          <w:sz w:val="24"/>
          <w:szCs w:val="24"/>
        </w:rPr>
        <w:t>的投标文件)，而不能是拍照或者扫描图片。</w:t>
      </w:r>
    </w:p>
    <w:p w14:paraId="0300507B">
      <w:pPr>
        <w:pStyle w:val="2"/>
        <w:spacing w:line="321" w:lineRule="auto"/>
        <w:rPr>
          <w:rFonts w:hint="eastAsia" w:ascii="宋体" w:hAnsi="宋体" w:eastAsia="宋体" w:cs="宋体"/>
          <w:sz w:val="24"/>
          <w:szCs w:val="24"/>
        </w:rPr>
      </w:pPr>
    </w:p>
    <w:p w14:paraId="0066799D">
      <w:pPr>
        <w:spacing w:before="78" w:line="219" w:lineRule="auto"/>
        <w:ind w:left="5550"/>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29A7506F">
      <w:pPr>
        <w:pStyle w:val="2"/>
        <w:spacing w:line="435" w:lineRule="auto"/>
        <w:rPr>
          <w:rFonts w:hint="eastAsia" w:ascii="宋体" w:hAnsi="宋体" w:eastAsia="宋体" w:cs="宋体"/>
          <w:sz w:val="24"/>
          <w:szCs w:val="24"/>
        </w:rPr>
      </w:pPr>
    </w:p>
    <w:p w14:paraId="3B9D6741">
      <w:pPr>
        <w:spacing w:before="79" w:line="220" w:lineRule="auto"/>
        <w:ind w:left="3658"/>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E36B663">
      <w:pPr>
        <w:pStyle w:val="2"/>
        <w:spacing w:line="432" w:lineRule="auto"/>
        <w:rPr>
          <w:rFonts w:hint="eastAsia" w:ascii="宋体" w:hAnsi="宋体" w:eastAsia="宋体" w:cs="宋体"/>
          <w:sz w:val="24"/>
          <w:szCs w:val="24"/>
        </w:rPr>
      </w:pPr>
    </w:p>
    <w:p w14:paraId="377B56CF">
      <w:pPr>
        <w:spacing w:before="79" w:line="220" w:lineRule="auto"/>
        <w:ind w:left="6125"/>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0EEE1763">
      <w:pPr>
        <w:spacing w:line="220" w:lineRule="auto"/>
        <w:rPr>
          <w:rFonts w:hint="eastAsia" w:ascii="宋体" w:hAnsi="宋体" w:eastAsia="宋体" w:cs="宋体"/>
          <w:sz w:val="24"/>
          <w:szCs w:val="24"/>
        </w:rPr>
        <w:sectPr>
          <w:footerReference r:id="rId25" w:type="default"/>
          <w:pgSz w:w="11907" w:h="16840"/>
          <w:pgMar w:top="400" w:right="1017" w:bottom="1216" w:left="1080" w:header="0" w:footer="1053" w:gutter="0"/>
          <w:cols w:space="720" w:num="1"/>
        </w:sectPr>
      </w:pPr>
    </w:p>
    <w:p w14:paraId="2172175A">
      <w:pPr>
        <w:pStyle w:val="2"/>
        <w:spacing w:line="277" w:lineRule="auto"/>
        <w:rPr>
          <w:rFonts w:hint="eastAsia" w:ascii="宋体" w:hAnsi="宋体" w:eastAsia="宋体" w:cs="宋体"/>
          <w:sz w:val="24"/>
          <w:szCs w:val="24"/>
        </w:rPr>
      </w:pPr>
    </w:p>
    <w:p w14:paraId="04917798">
      <w:pPr>
        <w:pStyle w:val="2"/>
        <w:spacing w:line="277" w:lineRule="auto"/>
        <w:rPr>
          <w:rFonts w:hint="eastAsia" w:ascii="宋体" w:hAnsi="宋体" w:eastAsia="宋体" w:cs="宋体"/>
          <w:sz w:val="24"/>
          <w:szCs w:val="24"/>
        </w:rPr>
      </w:pPr>
    </w:p>
    <w:p w14:paraId="419CC7D6">
      <w:pPr>
        <w:pStyle w:val="2"/>
        <w:spacing w:line="277" w:lineRule="auto"/>
        <w:rPr>
          <w:rFonts w:hint="eastAsia" w:ascii="宋体" w:hAnsi="宋体" w:eastAsia="宋体" w:cs="宋体"/>
          <w:sz w:val="24"/>
          <w:szCs w:val="24"/>
        </w:rPr>
      </w:pPr>
      <w:r>
        <w:rPr>
          <w:rFonts w:hint="eastAsia" w:ascii="宋体" w:hAnsi="宋体" w:eastAsia="宋体" w:cs="宋体"/>
          <w:sz w:val="24"/>
          <w:szCs w:val="24"/>
        </w:rPr>
        <w:pict>
          <v:shape id="_x0000_s1028" o:spid="_x0000_s1028" style="position:absolute;left:0pt;margin-left:0pt;margin-top:5.95pt;height:0.75pt;width:487.35pt;z-index:251660288;mso-width-relative:page;mso-height-relative:page;" fillcolor="#000000" filled="t" stroked="f" coordsize="9747,15" path="m0,0l9746,0,9746,14,0,14,0,0xe">
            <v:path/>
            <v:fill on="t" focussize="0,0"/>
            <v:stroke on="f"/>
            <v:imagedata o:title=""/>
            <o:lock v:ext="edit"/>
          </v:shape>
        </w:pict>
      </w:r>
    </w:p>
    <w:p w14:paraId="2F53A6EF">
      <w:pPr>
        <w:pStyle w:val="2"/>
        <w:spacing w:line="277" w:lineRule="auto"/>
        <w:rPr>
          <w:rFonts w:hint="eastAsia" w:ascii="宋体" w:hAnsi="宋体" w:eastAsia="宋体" w:cs="宋体"/>
          <w:sz w:val="24"/>
          <w:szCs w:val="24"/>
        </w:rPr>
      </w:pPr>
    </w:p>
    <w:p w14:paraId="0300194D">
      <w:pPr>
        <w:spacing w:before="101" w:line="225" w:lineRule="auto"/>
        <w:ind w:left="2998"/>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49"/>
          <w:sz w:val="24"/>
          <w:szCs w:val="24"/>
        </w:rPr>
        <w:t xml:space="preserve"> </w:t>
      </w:r>
      <w:r>
        <w:rPr>
          <w:rFonts w:hint="eastAsia" w:ascii="宋体" w:hAnsi="宋体" w:eastAsia="宋体" w:cs="宋体"/>
          <w:b/>
          <w:bCs/>
          <w:spacing w:val="4"/>
          <w:sz w:val="24"/>
          <w:szCs w:val="24"/>
        </w:rPr>
        <w:t>6</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实质性响应一览表</w:t>
      </w:r>
    </w:p>
    <w:p w14:paraId="790335DB">
      <w:pPr>
        <w:spacing w:before="152" w:line="220" w:lineRule="auto"/>
        <w:ind w:left="493"/>
        <w:rPr>
          <w:rFonts w:hint="eastAsia" w:ascii="宋体" w:hAnsi="宋体" w:eastAsia="宋体" w:cs="宋体"/>
          <w:sz w:val="24"/>
          <w:szCs w:val="24"/>
        </w:rPr>
      </w:pPr>
      <w:r>
        <w:rPr>
          <w:rFonts w:hint="eastAsia" w:ascii="宋体" w:hAnsi="宋体" w:eastAsia="宋体" w:cs="宋体"/>
          <w:spacing w:val="1"/>
          <w:sz w:val="24"/>
          <w:szCs w:val="24"/>
        </w:rPr>
        <w:t xml:space="preserve">项目名称：                   </w:t>
      </w:r>
      <w:r>
        <w:rPr>
          <w:rFonts w:hint="eastAsia" w:ascii="宋体" w:hAnsi="宋体" w:eastAsia="宋体" w:cs="宋体"/>
          <w:sz w:val="24"/>
          <w:szCs w:val="24"/>
        </w:rPr>
        <w:t xml:space="preserve">                        </w:t>
      </w:r>
      <w:r>
        <w:rPr>
          <w:rFonts w:hint="eastAsia" w:ascii="宋体" w:hAnsi="宋体" w:eastAsia="宋体" w:cs="宋体"/>
          <w:spacing w:val="1"/>
          <w:sz w:val="24"/>
          <w:szCs w:val="24"/>
        </w:rPr>
        <w:t>项目编号:</w:t>
      </w:r>
    </w:p>
    <w:p w14:paraId="0FC49C2E">
      <w:pPr>
        <w:spacing w:line="73" w:lineRule="auto"/>
        <w:rPr>
          <w:rFonts w:hint="eastAsia" w:ascii="宋体" w:hAnsi="宋体" w:eastAsia="宋体" w:cs="宋体"/>
          <w:sz w:val="24"/>
          <w:szCs w:val="24"/>
        </w:rPr>
      </w:pPr>
    </w:p>
    <w:tbl>
      <w:tblPr>
        <w:tblStyle w:val="11"/>
        <w:tblW w:w="9321" w:type="dxa"/>
        <w:tblInd w:w="2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2"/>
        <w:gridCol w:w="1915"/>
        <w:gridCol w:w="1896"/>
        <w:gridCol w:w="2130"/>
        <w:gridCol w:w="2438"/>
      </w:tblGrid>
      <w:tr w14:paraId="2098C4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2" w:hRule="atLeast"/>
        </w:trPr>
        <w:tc>
          <w:tcPr>
            <w:tcW w:w="942" w:type="dxa"/>
            <w:vAlign w:val="top"/>
          </w:tcPr>
          <w:p w14:paraId="455FBC6D">
            <w:pPr>
              <w:pStyle w:val="12"/>
              <w:spacing w:before="298" w:line="222" w:lineRule="auto"/>
              <w:ind w:left="234"/>
              <w:rPr>
                <w:rFonts w:hint="eastAsia" w:ascii="宋体" w:hAnsi="宋体" w:eastAsia="宋体" w:cs="宋体"/>
                <w:sz w:val="24"/>
                <w:szCs w:val="24"/>
              </w:rPr>
            </w:pPr>
            <w:r>
              <w:rPr>
                <w:rFonts w:hint="eastAsia" w:ascii="宋体" w:hAnsi="宋体" w:eastAsia="宋体" w:cs="宋体"/>
                <w:spacing w:val="-5"/>
                <w:sz w:val="24"/>
                <w:szCs w:val="24"/>
              </w:rPr>
              <w:t>序号</w:t>
            </w:r>
          </w:p>
        </w:tc>
        <w:tc>
          <w:tcPr>
            <w:tcW w:w="1915" w:type="dxa"/>
            <w:vAlign w:val="top"/>
          </w:tcPr>
          <w:p w14:paraId="46067074">
            <w:pPr>
              <w:pStyle w:val="12"/>
              <w:spacing w:before="118" w:line="255" w:lineRule="auto"/>
              <w:ind w:left="601" w:right="115" w:hanging="479"/>
              <w:rPr>
                <w:rFonts w:hint="eastAsia" w:ascii="宋体" w:hAnsi="宋体" w:eastAsia="宋体" w:cs="宋体"/>
                <w:sz w:val="24"/>
                <w:szCs w:val="24"/>
              </w:rPr>
            </w:pPr>
            <w:r>
              <w:rPr>
                <w:rFonts w:hint="eastAsia" w:ascii="宋体" w:hAnsi="宋体" w:eastAsia="宋体" w:cs="宋体"/>
                <w:spacing w:val="-2"/>
                <w:sz w:val="24"/>
                <w:szCs w:val="24"/>
              </w:rPr>
              <w:t>竞争性谈判文件</w:t>
            </w:r>
            <w:r>
              <w:rPr>
                <w:rFonts w:hint="eastAsia" w:ascii="宋体" w:hAnsi="宋体" w:eastAsia="宋体" w:cs="宋体"/>
                <w:sz w:val="24"/>
                <w:szCs w:val="24"/>
              </w:rPr>
              <w:t xml:space="preserve"> </w:t>
            </w:r>
            <w:r>
              <w:rPr>
                <w:rFonts w:hint="eastAsia" w:ascii="宋体" w:hAnsi="宋体" w:eastAsia="宋体" w:cs="宋体"/>
                <w:spacing w:val="-4"/>
                <w:sz w:val="24"/>
                <w:szCs w:val="24"/>
              </w:rPr>
              <w:t>条目号</w:t>
            </w:r>
          </w:p>
        </w:tc>
        <w:tc>
          <w:tcPr>
            <w:tcW w:w="1896" w:type="dxa"/>
            <w:vAlign w:val="top"/>
          </w:tcPr>
          <w:p w14:paraId="2943BFB2">
            <w:pPr>
              <w:pStyle w:val="12"/>
              <w:spacing w:before="118" w:line="255" w:lineRule="auto"/>
              <w:ind w:left="371" w:right="103" w:hanging="256"/>
              <w:rPr>
                <w:rFonts w:hint="eastAsia" w:ascii="宋体" w:hAnsi="宋体" w:eastAsia="宋体" w:cs="宋体"/>
                <w:sz w:val="24"/>
                <w:szCs w:val="24"/>
              </w:rPr>
            </w:pPr>
            <w:r>
              <w:rPr>
                <w:rFonts w:hint="eastAsia" w:ascii="宋体" w:hAnsi="宋体" w:eastAsia="宋体" w:cs="宋体"/>
                <w:spacing w:val="-2"/>
                <w:sz w:val="24"/>
                <w:szCs w:val="24"/>
              </w:rPr>
              <w:t>竞争性谈判文件</w:t>
            </w:r>
            <w:r>
              <w:rPr>
                <w:rFonts w:hint="eastAsia" w:ascii="宋体" w:hAnsi="宋体" w:eastAsia="宋体" w:cs="宋体"/>
                <w:sz w:val="24"/>
                <w:szCs w:val="24"/>
              </w:rPr>
              <w:t xml:space="preserve"> </w:t>
            </w:r>
            <w:r>
              <w:rPr>
                <w:rFonts w:hint="eastAsia" w:ascii="宋体" w:hAnsi="宋体" w:eastAsia="宋体" w:cs="宋体"/>
                <w:spacing w:val="-6"/>
                <w:sz w:val="24"/>
                <w:szCs w:val="24"/>
              </w:rPr>
              <w:t>的商务条款</w:t>
            </w:r>
          </w:p>
        </w:tc>
        <w:tc>
          <w:tcPr>
            <w:tcW w:w="2130" w:type="dxa"/>
            <w:vAlign w:val="top"/>
          </w:tcPr>
          <w:p w14:paraId="66C12B4C">
            <w:pPr>
              <w:pStyle w:val="12"/>
              <w:spacing w:before="118" w:line="255" w:lineRule="auto"/>
              <w:ind w:left="830" w:right="219" w:hanging="589"/>
              <w:rPr>
                <w:rFonts w:hint="eastAsia" w:ascii="宋体" w:hAnsi="宋体" w:eastAsia="宋体" w:cs="宋体"/>
                <w:sz w:val="24"/>
                <w:szCs w:val="24"/>
              </w:rPr>
            </w:pPr>
            <w:r>
              <w:rPr>
                <w:rFonts w:hint="eastAsia" w:ascii="宋体" w:hAnsi="宋体" w:eastAsia="宋体" w:cs="宋体"/>
                <w:spacing w:val="-4"/>
                <w:sz w:val="24"/>
                <w:szCs w:val="24"/>
              </w:rPr>
              <w:t>响应文件的商务</w:t>
            </w:r>
            <w:r>
              <w:rPr>
                <w:rFonts w:hint="eastAsia" w:ascii="宋体" w:hAnsi="宋体" w:eastAsia="宋体" w:cs="宋体"/>
                <w:spacing w:val="5"/>
                <w:sz w:val="24"/>
                <w:szCs w:val="24"/>
              </w:rPr>
              <w:t xml:space="preserve"> </w:t>
            </w:r>
            <w:r>
              <w:rPr>
                <w:rFonts w:hint="eastAsia" w:ascii="宋体" w:hAnsi="宋体" w:eastAsia="宋体" w:cs="宋体"/>
                <w:spacing w:val="-6"/>
                <w:sz w:val="24"/>
                <w:szCs w:val="24"/>
              </w:rPr>
              <w:t>条款</w:t>
            </w:r>
          </w:p>
        </w:tc>
        <w:tc>
          <w:tcPr>
            <w:tcW w:w="2438" w:type="dxa"/>
            <w:vAlign w:val="top"/>
          </w:tcPr>
          <w:p w14:paraId="48C61276">
            <w:pPr>
              <w:pStyle w:val="12"/>
              <w:spacing w:before="299" w:line="220" w:lineRule="auto"/>
              <w:ind w:left="696"/>
              <w:rPr>
                <w:rFonts w:hint="eastAsia" w:ascii="宋体" w:hAnsi="宋体" w:eastAsia="宋体" w:cs="宋体"/>
                <w:sz w:val="24"/>
                <w:szCs w:val="24"/>
              </w:rPr>
            </w:pPr>
            <w:r>
              <w:rPr>
                <w:rFonts w:hint="eastAsia" w:ascii="宋体" w:hAnsi="宋体" w:eastAsia="宋体" w:cs="宋体"/>
                <w:spacing w:val="-5"/>
                <w:sz w:val="24"/>
                <w:szCs w:val="24"/>
              </w:rPr>
              <w:t>响应/偏离</w:t>
            </w:r>
          </w:p>
        </w:tc>
      </w:tr>
      <w:tr w14:paraId="0ADDD6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012267C9">
            <w:pPr>
              <w:pStyle w:val="12"/>
              <w:spacing w:before="241" w:line="184" w:lineRule="auto"/>
              <w:ind w:left="481"/>
              <w:rPr>
                <w:rFonts w:hint="eastAsia" w:ascii="宋体" w:hAnsi="宋体" w:eastAsia="宋体" w:cs="宋体"/>
                <w:sz w:val="24"/>
                <w:szCs w:val="24"/>
              </w:rPr>
            </w:pPr>
            <w:r>
              <w:rPr>
                <w:rFonts w:hint="eastAsia" w:ascii="宋体" w:hAnsi="宋体" w:eastAsia="宋体" w:cs="宋体"/>
                <w:sz w:val="24"/>
                <w:szCs w:val="24"/>
              </w:rPr>
              <w:t>1</w:t>
            </w:r>
          </w:p>
        </w:tc>
        <w:tc>
          <w:tcPr>
            <w:tcW w:w="1915" w:type="dxa"/>
            <w:vAlign w:val="top"/>
          </w:tcPr>
          <w:p w14:paraId="5F3EA6C9">
            <w:pPr>
              <w:rPr>
                <w:rFonts w:hint="eastAsia" w:ascii="宋体" w:hAnsi="宋体" w:eastAsia="宋体" w:cs="宋体"/>
                <w:sz w:val="24"/>
                <w:szCs w:val="24"/>
              </w:rPr>
            </w:pPr>
          </w:p>
        </w:tc>
        <w:tc>
          <w:tcPr>
            <w:tcW w:w="1896" w:type="dxa"/>
            <w:vAlign w:val="top"/>
          </w:tcPr>
          <w:p w14:paraId="32E731FE">
            <w:pPr>
              <w:rPr>
                <w:rFonts w:hint="eastAsia" w:ascii="宋体" w:hAnsi="宋体" w:eastAsia="宋体" w:cs="宋体"/>
                <w:sz w:val="24"/>
                <w:szCs w:val="24"/>
              </w:rPr>
            </w:pPr>
          </w:p>
        </w:tc>
        <w:tc>
          <w:tcPr>
            <w:tcW w:w="2130" w:type="dxa"/>
            <w:vAlign w:val="top"/>
          </w:tcPr>
          <w:p w14:paraId="1DF16330">
            <w:pPr>
              <w:rPr>
                <w:rFonts w:hint="eastAsia" w:ascii="宋体" w:hAnsi="宋体" w:eastAsia="宋体" w:cs="宋体"/>
                <w:sz w:val="24"/>
                <w:szCs w:val="24"/>
              </w:rPr>
            </w:pPr>
          </w:p>
        </w:tc>
        <w:tc>
          <w:tcPr>
            <w:tcW w:w="2438" w:type="dxa"/>
            <w:vAlign w:val="top"/>
          </w:tcPr>
          <w:p w14:paraId="68496574">
            <w:pPr>
              <w:rPr>
                <w:rFonts w:hint="eastAsia" w:ascii="宋体" w:hAnsi="宋体" w:eastAsia="宋体" w:cs="宋体"/>
                <w:sz w:val="24"/>
                <w:szCs w:val="24"/>
              </w:rPr>
            </w:pPr>
          </w:p>
        </w:tc>
      </w:tr>
      <w:tr w14:paraId="20D919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73F9097">
            <w:pPr>
              <w:pStyle w:val="12"/>
              <w:spacing w:before="243" w:line="183" w:lineRule="auto"/>
              <w:ind w:left="466"/>
              <w:rPr>
                <w:rFonts w:hint="eastAsia" w:ascii="宋体" w:hAnsi="宋体" w:eastAsia="宋体" w:cs="宋体"/>
                <w:sz w:val="24"/>
                <w:szCs w:val="24"/>
              </w:rPr>
            </w:pPr>
            <w:r>
              <w:rPr>
                <w:rFonts w:hint="eastAsia" w:ascii="宋体" w:hAnsi="宋体" w:eastAsia="宋体" w:cs="宋体"/>
                <w:sz w:val="24"/>
                <w:szCs w:val="24"/>
              </w:rPr>
              <w:t>2</w:t>
            </w:r>
          </w:p>
        </w:tc>
        <w:tc>
          <w:tcPr>
            <w:tcW w:w="1915" w:type="dxa"/>
            <w:vAlign w:val="top"/>
          </w:tcPr>
          <w:p w14:paraId="757AE802">
            <w:pPr>
              <w:rPr>
                <w:rFonts w:hint="eastAsia" w:ascii="宋体" w:hAnsi="宋体" w:eastAsia="宋体" w:cs="宋体"/>
                <w:sz w:val="24"/>
                <w:szCs w:val="24"/>
              </w:rPr>
            </w:pPr>
          </w:p>
        </w:tc>
        <w:tc>
          <w:tcPr>
            <w:tcW w:w="1896" w:type="dxa"/>
            <w:vAlign w:val="top"/>
          </w:tcPr>
          <w:p w14:paraId="611E91C9">
            <w:pPr>
              <w:rPr>
                <w:rFonts w:hint="eastAsia" w:ascii="宋体" w:hAnsi="宋体" w:eastAsia="宋体" w:cs="宋体"/>
                <w:sz w:val="24"/>
                <w:szCs w:val="24"/>
              </w:rPr>
            </w:pPr>
          </w:p>
        </w:tc>
        <w:tc>
          <w:tcPr>
            <w:tcW w:w="2130" w:type="dxa"/>
            <w:vAlign w:val="top"/>
          </w:tcPr>
          <w:p w14:paraId="46C2B93A">
            <w:pPr>
              <w:rPr>
                <w:rFonts w:hint="eastAsia" w:ascii="宋体" w:hAnsi="宋体" w:eastAsia="宋体" w:cs="宋体"/>
                <w:sz w:val="24"/>
                <w:szCs w:val="24"/>
              </w:rPr>
            </w:pPr>
          </w:p>
        </w:tc>
        <w:tc>
          <w:tcPr>
            <w:tcW w:w="2438" w:type="dxa"/>
            <w:vAlign w:val="top"/>
          </w:tcPr>
          <w:p w14:paraId="2C3CF1FA">
            <w:pPr>
              <w:rPr>
                <w:rFonts w:hint="eastAsia" w:ascii="宋体" w:hAnsi="宋体" w:eastAsia="宋体" w:cs="宋体"/>
                <w:sz w:val="24"/>
                <w:szCs w:val="24"/>
              </w:rPr>
            </w:pPr>
          </w:p>
        </w:tc>
      </w:tr>
      <w:tr w14:paraId="714D94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AFC0EA4">
            <w:pPr>
              <w:pStyle w:val="12"/>
              <w:spacing w:before="246" w:line="183" w:lineRule="auto"/>
              <w:ind w:left="468"/>
              <w:rPr>
                <w:rFonts w:hint="eastAsia" w:ascii="宋体" w:hAnsi="宋体" w:eastAsia="宋体" w:cs="宋体"/>
                <w:sz w:val="24"/>
                <w:szCs w:val="24"/>
              </w:rPr>
            </w:pPr>
            <w:r>
              <w:rPr>
                <w:rFonts w:hint="eastAsia" w:ascii="宋体" w:hAnsi="宋体" w:eastAsia="宋体" w:cs="宋体"/>
                <w:sz w:val="24"/>
                <w:szCs w:val="24"/>
              </w:rPr>
              <w:t>3</w:t>
            </w:r>
          </w:p>
        </w:tc>
        <w:tc>
          <w:tcPr>
            <w:tcW w:w="1915" w:type="dxa"/>
            <w:vAlign w:val="top"/>
          </w:tcPr>
          <w:p w14:paraId="629CD2AA">
            <w:pPr>
              <w:rPr>
                <w:rFonts w:hint="eastAsia" w:ascii="宋体" w:hAnsi="宋体" w:eastAsia="宋体" w:cs="宋体"/>
                <w:sz w:val="24"/>
                <w:szCs w:val="24"/>
              </w:rPr>
            </w:pPr>
          </w:p>
        </w:tc>
        <w:tc>
          <w:tcPr>
            <w:tcW w:w="1896" w:type="dxa"/>
            <w:vAlign w:val="top"/>
          </w:tcPr>
          <w:p w14:paraId="21D54BA8">
            <w:pPr>
              <w:rPr>
                <w:rFonts w:hint="eastAsia" w:ascii="宋体" w:hAnsi="宋体" w:eastAsia="宋体" w:cs="宋体"/>
                <w:sz w:val="24"/>
                <w:szCs w:val="24"/>
              </w:rPr>
            </w:pPr>
          </w:p>
        </w:tc>
        <w:tc>
          <w:tcPr>
            <w:tcW w:w="2130" w:type="dxa"/>
            <w:vAlign w:val="top"/>
          </w:tcPr>
          <w:p w14:paraId="57EE3462">
            <w:pPr>
              <w:rPr>
                <w:rFonts w:hint="eastAsia" w:ascii="宋体" w:hAnsi="宋体" w:eastAsia="宋体" w:cs="宋体"/>
                <w:sz w:val="24"/>
                <w:szCs w:val="24"/>
              </w:rPr>
            </w:pPr>
          </w:p>
        </w:tc>
        <w:tc>
          <w:tcPr>
            <w:tcW w:w="2438" w:type="dxa"/>
            <w:vAlign w:val="top"/>
          </w:tcPr>
          <w:p w14:paraId="181A6BD5">
            <w:pPr>
              <w:rPr>
                <w:rFonts w:hint="eastAsia" w:ascii="宋体" w:hAnsi="宋体" w:eastAsia="宋体" w:cs="宋体"/>
                <w:sz w:val="24"/>
                <w:szCs w:val="24"/>
              </w:rPr>
            </w:pPr>
          </w:p>
        </w:tc>
      </w:tr>
      <w:tr w14:paraId="4305E4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0FEC0E22">
            <w:pPr>
              <w:pStyle w:val="12"/>
              <w:spacing w:before="209" w:line="379" w:lineRule="exact"/>
              <w:ind w:left="418"/>
              <w:rPr>
                <w:rFonts w:hint="eastAsia" w:ascii="宋体" w:hAnsi="宋体" w:eastAsia="宋体" w:cs="宋体"/>
                <w:sz w:val="24"/>
                <w:szCs w:val="24"/>
              </w:rPr>
            </w:pPr>
            <w:r>
              <w:rPr>
                <w:rFonts w:hint="eastAsia" w:ascii="宋体" w:hAnsi="宋体" w:eastAsia="宋体" w:cs="宋体"/>
                <w:position w:val="3"/>
                <w:sz w:val="24"/>
                <w:szCs w:val="24"/>
              </w:rPr>
              <w:t>…</w:t>
            </w:r>
          </w:p>
        </w:tc>
        <w:tc>
          <w:tcPr>
            <w:tcW w:w="1915" w:type="dxa"/>
            <w:vAlign w:val="top"/>
          </w:tcPr>
          <w:p w14:paraId="213C3EA7">
            <w:pPr>
              <w:rPr>
                <w:rFonts w:hint="eastAsia" w:ascii="宋体" w:hAnsi="宋体" w:eastAsia="宋体" w:cs="宋体"/>
                <w:sz w:val="24"/>
                <w:szCs w:val="24"/>
              </w:rPr>
            </w:pPr>
          </w:p>
        </w:tc>
        <w:tc>
          <w:tcPr>
            <w:tcW w:w="1896" w:type="dxa"/>
            <w:vAlign w:val="top"/>
          </w:tcPr>
          <w:p w14:paraId="531164E5">
            <w:pPr>
              <w:rPr>
                <w:rFonts w:hint="eastAsia" w:ascii="宋体" w:hAnsi="宋体" w:eastAsia="宋体" w:cs="宋体"/>
                <w:sz w:val="24"/>
                <w:szCs w:val="24"/>
              </w:rPr>
            </w:pPr>
          </w:p>
        </w:tc>
        <w:tc>
          <w:tcPr>
            <w:tcW w:w="2130" w:type="dxa"/>
            <w:vAlign w:val="top"/>
          </w:tcPr>
          <w:p w14:paraId="2CCE9995">
            <w:pPr>
              <w:rPr>
                <w:rFonts w:hint="eastAsia" w:ascii="宋体" w:hAnsi="宋体" w:eastAsia="宋体" w:cs="宋体"/>
                <w:sz w:val="24"/>
                <w:szCs w:val="24"/>
              </w:rPr>
            </w:pPr>
          </w:p>
        </w:tc>
        <w:tc>
          <w:tcPr>
            <w:tcW w:w="2438" w:type="dxa"/>
            <w:vAlign w:val="top"/>
          </w:tcPr>
          <w:p w14:paraId="124CCCBE">
            <w:pPr>
              <w:rPr>
                <w:rFonts w:hint="eastAsia" w:ascii="宋体" w:hAnsi="宋体" w:eastAsia="宋体" w:cs="宋体"/>
                <w:sz w:val="24"/>
                <w:szCs w:val="24"/>
              </w:rPr>
            </w:pPr>
          </w:p>
        </w:tc>
      </w:tr>
      <w:tr w14:paraId="56741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60C0A0EC">
            <w:pPr>
              <w:rPr>
                <w:rFonts w:hint="eastAsia" w:ascii="宋体" w:hAnsi="宋体" w:eastAsia="宋体" w:cs="宋体"/>
                <w:sz w:val="24"/>
                <w:szCs w:val="24"/>
              </w:rPr>
            </w:pPr>
          </w:p>
        </w:tc>
        <w:tc>
          <w:tcPr>
            <w:tcW w:w="1915" w:type="dxa"/>
            <w:vAlign w:val="top"/>
          </w:tcPr>
          <w:p w14:paraId="3E73CF69">
            <w:pPr>
              <w:rPr>
                <w:rFonts w:hint="eastAsia" w:ascii="宋体" w:hAnsi="宋体" w:eastAsia="宋体" w:cs="宋体"/>
                <w:sz w:val="24"/>
                <w:szCs w:val="24"/>
              </w:rPr>
            </w:pPr>
          </w:p>
        </w:tc>
        <w:tc>
          <w:tcPr>
            <w:tcW w:w="1896" w:type="dxa"/>
            <w:vAlign w:val="top"/>
          </w:tcPr>
          <w:p w14:paraId="345477CF">
            <w:pPr>
              <w:rPr>
                <w:rFonts w:hint="eastAsia" w:ascii="宋体" w:hAnsi="宋体" w:eastAsia="宋体" w:cs="宋体"/>
                <w:sz w:val="24"/>
                <w:szCs w:val="24"/>
              </w:rPr>
            </w:pPr>
          </w:p>
        </w:tc>
        <w:tc>
          <w:tcPr>
            <w:tcW w:w="2130" w:type="dxa"/>
            <w:vAlign w:val="top"/>
          </w:tcPr>
          <w:p w14:paraId="5AEF29EE">
            <w:pPr>
              <w:rPr>
                <w:rFonts w:hint="eastAsia" w:ascii="宋体" w:hAnsi="宋体" w:eastAsia="宋体" w:cs="宋体"/>
                <w:sz w:val="24"/>
                <w:szCs w:val="24"/>
              </w:rPr>
            </w:pPr>
          </w:p>
        </w:tc>
        <w:tc>
          <w:tcPr>
            <w:tcW w:w="2438" w:type="dxa"/>
            <w:vAlign w:val="top"/>
          </w:tcPr>
          <w:p w14:paraId="45D746AB">
            <w:pPr>
              <w:rPr>
                <w:rFonts w:hint="eastAsia" w:ascii="宋体" w:hAnsi="宋体" w:eastAsia="宋体" w:cs="宋体"/>
                <w:sz w:val="24"/>
                <w:szCs w:val="24"/>
              </w:rPr>
            </w:pPr>
          </w:p>
        </w:tc>
      </w:tr>
      <w:tr w14:paraId="22FEB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182D6736">
            <w:pPr>
              <w:rPr>
                <w:rFonts w:hint="eastAsia" w:ascii="宋体" w:hAnsi="宋体" w:eastAsia="宋体" w:cs="宋体"/>
                <w:sz w:val="24"/>
                <w:szCs w:val="24"/>
              </w:rPr>
            </w:pPr>
          </w:p>
        </w:tc>
        <w:tc>
          <w:tcPr>
            <w:tcW w:w="1915" w:type="dxa"/>
            <w:vAlign w:val="top"/>
          </w:tcPr>
          <w:p w14:paraId="5B6F8B45">
            <w:pPr>
              <w:rPr>
                <w:rFonts w:hint="eastAsia" w:ascii="宋体" w:hAnsi="宋体" w:eastAsia="宋体" w:cs="宋体"/>
                <w:sz w:val="24"/>
                <w:szCs w:val="24"/>
              </w:rPr>
            </w:pPr>
          </w:p>
        </w:tc>
        <w:tc>
          <w:tcPr>
            <w:tcW w:w="1896" w:type="dxa"/>
            <w:vAlign w:val="top"/>
          </w:tcPr>
          <w:p w14:paraId="3D4E75C2">
            <w:pPr>
              <w:rPr>
                <w:rFonts w:hint="eastAsia" w:ascii="宋体" w:hAnsi="宋体" w:eastAsia="宋体" w:cs="宋体"/>
                <w:sz w:val="24"/>
                <w:szCs w:val="24"/>
              </w:rPr>
            </w:pPr>
          </w:p>
        </w:tc>
        <w:tc>
          <w:tcPr>
            <w:tcW w:w="2130" w:type="dxa"/>
            <w:vAlign w:val="top"/>
          </w:tcPr>
          <w:p w14:paraId="36B55749">
            <w:pPr>
              <w:rPr>
                <w:rFonts w:hint="eastAsia" w:ascii="宋体" w:hAnsi="宋体" w:eastAsia="宋体" w:cs="宋体"/>
                <w:sz w:val="24"/>
                <w:szCs w:val="24"/>
              </w:rPr>
            </w:pPr>
          </w:p>
        </w:tc>
        <w:tc>
          <w:tcPr>
            <w:tcW w:w="2438" w:type="dxa"/>
            <w:vAlign w:val="top"/>
          </w:tcPr>
          <w:p w14:paraId="4987706F">
            <w:pPr>
              <w:rPr>
                <w:rFonts w:hint="eastAsia" w:ascii="宋体" w:hAnsi="宋体" w:eastAsia="宋体" w:cs="宋体"/>
                <w:sz w:val="24"/>
                <w:szCs w:val="24"/>
              </w:rPr>
            </w:pPr>
          </w:p>
        </w:tc>
      </w:tr>
      <w:tr w14:paraId="37FB0B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42" w:type="dxa"/>
            <w:vAlign w:val="top"/>
          </w:tcPr>
          <w:p w14:paraId="17E3E74D">
            <w:pPr>
              <w:rPr>
                <w:rFonts w:hint="eastAsia" w:ascii="宋体" w:hAnsi="宋体" w:eastAsia="宋体" w:cs="宋体"/>
                <w:sz w:val="24"/>
                <w:szCs w:val="24"/>
              </w:rPr>
            </w:pPr>
          </w:p>
        </w:tc>
        <w:tc>
          <w:tcPr>
            <w:tcW w:w="1915" w:type="dxa"/>
            <w:vAlign w:val="top"/>
          </w:tcPr>
          <w:p w14:paraId="2AD9AC3B">
            <w:pPr>
              <w:rPr>
                <w:rFonts w:hint="eastAsia" w:ascii="宋体" w:hAnsi="宋体" w:eastAsia="宋体" w:cs="宋体"/>
                <w:sz w:val="24"/>
                <w:szCs w:val="24"/>
              </w:rPr>
            </w:pPr>
          </w:p>
        </w:tc>
        <w:tc>
          <w:tcPr>
            <w:tcW w:w="1896" w:type="dxa"/>
            <w:vAlign w:val="top"/>
          </w:tcPr>
          <w:p w14:paraId="75017A6F">
            <w:pPr>
              <w:rPr>
                <w:rFonts w:hint="eastAsia" w:ascii="宋体" w:hAnsi="宋体" w:eastAsia="宋体" w:cs="宋体"/>
                <w:sz w:val="24"/>
                <w:szCs w:val="24"/>
              </w:rPr>
            </w:pPr>
          </w:p>
        </w:tc>
        <w:tc>
          <w:tcPr>
            <w:tcW w:w="2130" w:type="dxa"/>
            <w:vAlign w:val="top"/>
          </w:tcPr>
          <w:p w14:paraId="1ABB3E10">
            <w:pPr>
              <w:rPr>
                <w:rFonts w:hint="eastAsia" w:ascii="宋体" w:hAnsi="宋体" w:eastAsia="宋体" w:cs="宋体"/>
                <w:sz w:val="24"/>
                <w:szCs w:val="24"/>
              </w:rPr>
            </w:pPr>
          </w:p>
        </w:tc>
        <w:tc>
          <w:tcPr>
            <w:tcW w:w="2438" w:type="dxa"/>
            <w:vAlign w:val="top"/>
          </w:tcPr>
          <w:p w14:paraId="3B92CB1B">
            <w:pPr>
              <w:rPr>
                <w:rFonts w:hint="eastAsia" w:ascii="宋体" w:hAnsi="宋体" w:eastAsia="宋体" w:cs="宋体"/>
                <w:sz w:val="24"/>
                <w:szCs w:val="24"/>
              </w:rPr>
            </w:pPr>
          </w:p>
        </w:tc>
      </w:tr>
      <w:tr w14:paraId="70EB2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42" w:type="dxa"/>
            <w:vAlign w:val="top"/>
          </w:tcPr>
          <w:p w14:paraId="58F09060">
            <w:pPr>
              <w:rPr>
                <w:rFonts w:hint="eastAsia" w:ascii="宋体" w:hAnsi="宋体" w:eastAsia="宋体" w:cs="宋体"/>
                <w:sz w:val="24"/>
                <w:szCs w:val="24"/>
              </w:rPr>
            </w:pPr>
          </w:p>
        </w:tc>
        <w:tc>
          <w:tcPr>
            <w:tcW w:w="1915" w:type="dxa"/>
            <w:vAlign w:val="top"/>
          </w:tcPr>
          <w:p w14:paraId="7CCF7221">
            <w:pPr>
              <w:rPr>
                <w:rFonts w:hint="eastAsia" w:ascii="宋体" w:hAnsi="宋体" w:eastAsia="宋体" w:cs="宋体"/>
                <w:sz w:val="24"/>
                <w:szCs w:val="24"/>
              </w:rPr>
            </w:pPr>
          </w:p>
        </w:tc>
        <w:tc>
          <w:tcPr>
            <w:tcW w:w="1896" w:type="dxa"/>
            <w:vAlign w:val="top"/>
          </w:tcPr>
          <w:p w14:paraId="022DB569">
            <w:pPr>
              <w:rPr>
                <w:rFonts w:hint="eastAsia" w:ascii="宋体" w:hAnsi="宋体" w:eastAsia="宋体" w:cs="宋体"/>
                <w:sz w:val="24"/>
                <w:szCs w:val="24"/>
              </w:rPr>
            </w:pPr>
          </w:p>
        </w:tc>
        <w:tc>
          <w:tcPr>
            <w:tcW w:w="2130" w:type="dxa"/>
            <w:vAlign w:val="top"/>
          </w:tcPr>
          <w:p w14:paraId="1F77640E">
            <w:pPr>
              <w:rPr>
                <w:rFonts w:hint="eastAsia" w:ascii="宋体" w:hAnsi="宋体" w:eastAsia="宋体" w:cs="宋体"/>
                <w:sz w:val="24"/>
                <w:szCs w:val="24"/>
              </w:rPr>
            </w:pPr>
          </w:p>
        </w:tc>
        <w:tc>
          <w:tcPr>
            <w:tcW w:w="2438" w:type="dxa"/>
            <w:vAlign w:val="top"/>
          </w:tcPr>
          <w:p w14:paraId="2367B77F">
            <w:pPr>
              <w:rPr>
                <w:rFonts w:hint="eastAsia" w:ascii="宋体" w:hAnsi="宋体" w:eastAsia="宋体" w:cs="宋体"/>
                <w:sz w:val="24"/>
                <w:szCs w:val="24"/>
              </w:rPr>
            </w:pPr>
          </w:p>
        </w:tc>
      </w:tr>
    </w:tbl>
    <w:p w14:paraId="0B762224">
      <w:pPr>
        <w:spacing w:before="195" w:line="220" w:lineRule="auto"/>
        <w:ind w:left="489"/>
        <w:rPr>
          <w:rFonts w:hint="eastAsia" w:ascii="宋体" w:hAnsi="宋体" w:eastAsia="宋体" w:cs="宋体"/>
          <w:sz w:val="24"/>
          <w:szCs w:val="24"/>
        </w:rPr>
      </w:pPr>
      <w:r>
        <w:rPr>
          <w:rFonts w:hint="eastAsia" w:ascii="宋体" w:hAnsi="宋体" w:eastAsia="宋体" w:cs="宋体"/>
          <w:b/>
          <w:bCs/>
          <w:spacing w:val="-3"/>
          <w:sz w:val="24"/>
          <w:szCs w:val="24"/>
        </w:rPr>
        <w:t>注：1、对于竞争性谈判文件加“★</w:t>
      </w:r>
      <w:r>
        <w:rPr>
          <w:rFonts w:hint="eastAsia" w:ascii="宋体" w:hAnsi="宋体" w:eastAsia="宋体" w:cs="宋体"/>
          <w:spacing w:val="-82"/>
          <w:sz w:val="24"/>
          <w:szCs w:val="24"/>
        </w:rPr>
        <w:t xml:space="preserve"> </w:t>
      </w:r>
      <w:r>
        <w:rPr>
          <w:rFonts w:hint="eastAsia" w:ascii="宋体" w:hAnsi="宋体" w:eastAsia="宋体" w:cs="宋体"/>
          <w:b/>
          <w:bCs/>
          <w:spacing w:val="-3"/>
          <w:sz w:val="24"/>
          <w:szCs w:val="24"/>
        </w:rPr>
        <w:t>”条款的响应，如有偏离，其响应文件无效。</w:t>
      </w:r>
    </w:p>
    <w:p w14:paraId="3A4F686B">
      <w:pPr>
        <w:spacing w:before="213" w:line="219" w:lineRule="auto"/>
        <w:ind w:left="969"/>
        <w:rPr>
          <w:rFonts w:hint="eastAsia" w:ascii="宋体" w:hAnsi="宋体" w:eastAsia="宋体" w:cs="宋体"/>
          <w:sz w:val="24"/>
          <w:szCs w:val="24"/>
        </w:rPr>
      </w:pPr>
      <w:r>
        <w:rPr>
          <w:rFonts w:hint="eastAsia" w:ascii="宋体" w:hAnsi="宋体" w:eastAsia="宋体" w:cs="宋体"/>
          <w:b/>
          <w:bCs/>
          <w:spacing w:val="-3"/>
          <w:sz w:val="24"/>
          <w:szCs w:val="24"/>
        </w:rPr>
        <w:t>2、本表中未列明条款的，供应商可自行添加。</w:t>
      </w:r>
    </w:p>
    <w:p w14:paraId="38F4D1C5">
      <w:pPr>
        <w:pStyle w:val="2"/>
        <w:spacing w:line="317" w:lineRule="auto"/>
        <w:rPr>
          <w:rFonts w:hint="eastAsia" w:ascii="宋体" w:hAnsi="宋体" w:eastAsia="宋体" w:cs="宋体"/>
          <w:sz w:val="24"/>
          <w:szCs w:val="24"/>
        </w:rPr>
      </w:pPr>
    </w:p>
    <w:p w14:paraId="61BFA80D">
      <w:pPr>
        <w:pStyle w:val="2"/>
        <w:spacing w:line="317" w:lineRule="auto"/>
        <w:rPr>
          <w:rFonts w:hint="eastAsia" w:ascii="宋体" w:hAnsi="宋体" w:eastAsia="宋体" w:cs="宋体"/>
          <w:sz w:val="24"/>
          <w:szCs w:val="24"/>
        </w:rPr>
      </w:pPr>
    </w:p>
    <w:p w14:paraId="34D94464">
      <w:pPr>
        <w:spacing w:before="78" w:line="219" w:lineRule="auto"/>
        <w:ind w:left="434"/>
        <w:rPr>
          <w:rFonts w:hint="eastAsia" w:ascii="宋体" w:hAnsi="宋体" w:eastAsia="宋体" w:cs="宋体"/>
          <w:sz w:val="24"/>
          <w:szCs w:val="24"/>
        </w:rPr>
      </w:pPr>
      <w:r>
        <w:rPr>
          <w:rFonts w:hint="eastAsia" w:ascii="宋体" w:hAnsi="宋体" w:eastAsia="宋体" w:cs="宋体"/>
          <w:spacing w:val="-2"/>
          <w:sz w:val="24"/>
          <w:szCs w:val="24"/>
        </w:rPr>
        <w:t>供应商（公章</w:t>
      </w:r>
      <w:r>
        <w:rPr>
          <w:rFonts w:hint="eastAsia" w:ascii="宋体" w:hAnsi="宋体" w:eastAsia="宋体" w:cs="宋体"/>
          <w:sz w:val="24"/>
          <w:szCs w:val="24"/>
        </w:rPr>
        <w:t>）：</w:t>
      </w:r>
    </w:p>
    <w:p w14:paraId="0F0618D5">
      <w:pPr>
        <w:spacing w:before="167" w:line="278" w:lineRule="auto"/>
        <w:ind w:left="410" w:right="5302" w:firstLine="24"/>
        <w:rPr>
          <w:rFonts w:hint="eastAsia" w:ascii="宋体" w:hAnsi="宋体" w:eastAsia="宋体" w:cs="宋体"/>
          <w:sz w:val="24"/>
          <w:szCs w:val="24"/>
        </w:rPr>
      </w:pPr>
      <w:r>
        <w:rPr>
          <w:rFonts w:hint="eastAsia" w:ascii="宋体" w:hAnsi="宋体" w:eastAsia="宋体" w:cs="宋体"/>
          <w:spacing w:val="-5"/>
          <w:sz w:val="24"/>
          <w:szCs w:val="24"/>
        </w:rPr>
        <w:t>法定代表人或授权委托人签字或盖章：</w:t>
      </w:r>
      <w:r>
        <w:rPr>
          <w:rFonts w:hint="eastAsia" w:ascii="宋体" w:hAnsi="宋体" w:eastAsia="宋体" w:cs="宋体"/>
          <w:spacing w:val="13"/>
          <w:sz w:val="24"/>
          <w:szCs w:val="24"/>
        </w:rPr>
        <w:t xml:space="preserve"> </w:t>
      </w:r>
      <w:r>
        <w:rPr>
          <w:rFonts w:hint="eastAsia" w:ascii="宋体" w:hAnsi="宋体" w:eastAsia="宋体" w:cs="宋体"/>
          <w:spacing w:val="-13"/>
          <w:sz w:val="24"/>
          <w:szCs w:val="24"/>
        </w:rPr>
        <w:t>日期：</w:t>
      </w:r>
      <w:r>
        <w:rPr>
          <w:rFonts w:hint="eastAsia" w:ascii="宋体" w:hAnsi="宋体" w:eastAsia="宋体" w:cs="宋体"/>
          <w:spacing w:val="3"/>
          <w:sz w:val="24"/>
          <w:szCs w:val="24"/>
        </w:rPr>
        <w:t xml:space="preserve">   </w:t>
      </w:r>
      <w:r>
        <w:rPr>
          <w:rFonts w:hint="eastAsia" w:ascii="宋体" w:hAnsi="宋体" w:eastAsia="宋体" w:cs="宋体"/>
          <w:spacing w:val="-13"/>
          <w:sz w:val="24"/>
          <w:szCs w:val="24"/>
        </w:rPr>
        <w:t>年</w:t>
      </w:r>
      <w:r>
        <w:rPr>
          <w:rFonts w:hint="eastAsia" w:ascii="宋体" w:hAnsi="宋体" w:eastAsia="宋体" w:cs="宋体"/>
          <w:spacing w:val="5"/>
          <w:sz w:val="24"/>
          <w:szCs w:val="24"/>
        </w:rPr>
        <w:t xml:space="preserve">   </w:t>
      </w:r>
      <w:r>
        <w:rPr>
          <w:rFonts w:hint="eastAsia" w:ascii="宋体" w:hAnsi="宋体" w:eastAsia="宋体" w:cs="宋体"/>
          <w:spacing w:val="-13"/>
          <w:sz w:val="24"/>
          <w:szCs w:val="24"/>
        </w:rPr>
        <w:t>月</w:t>
      </w:r>
      <w:r>
        <w:rPr>
          <w:rFonts w:hint="eastAsia" w:ascii="宋体" w:hAnsi="宋体" w:eastAsia="宋体" w:cs="宋体"/>
          <w:spacing w:val="17"/>
          <w:sz w:val="24"/>
          <w:szCs w:val="24"/>
        </w:rPr>
        <w:t xml:space="preserve">   </w:t>
      </w:r>
      <w:r>
        <w:rPr>
          <w:rFonts w:hint="eastAsia" w:ascii="宋体" w:hAnsi="宋体" w:eastAsia="宋体" w:cs="宋体"/>
          <w:spacing w:val="-13"/>
          <w:sz w:val="24"/>
          <w:szCs w:val="24"/>
        </w:rPr>
        <w:t>日</w:t>
      </w:r>
    </w:p>
    <w:p w14:paraId="7C1248F0">
      <w:pPr>
        <w:spacing w:line="278" w:lineRule="auto"/>
        <w:rPr>
          <w:rFonts w:hint="eastAsia" w:ascii="宋体" w:hAnsi="宋体" w:eastAsia="宋体" w:cs="宋体"/>
          <w:sz w:val="24"/>
          <w:szCs w:val="24"/>
        </w:rPr>
        <w:sectPr>
          <w:footerReference r:id="rId26" w:type="default"/>
          <w:pgSz w:w="11907" w:h="16840"/>
          <w:pgMar w:top="400" w:right="1080" w:bottom="1216" w:left="1080" w:header="0" w:footer="1053" w:gutter="0"/>
          <w:cols w:space="720" w:num="1"/>
        </w:sectPr>
      </w:pPr>
    </w:p>
    <w:p w14:paraId="23B7A723">
      <w:pPr>
        <w:pStyle w:val="2"/>
        <w:spacing w:line="295" w:lineRule="auto"/>
        <w:rPr>
          <w:rFonts w:hint="eastAsia" w:ascii="宋体" w:hAnsi="宋体" w:eastAsia="宋体" w:cs="宋体"/>
          <w:sz w:val="24"/>
          <w:szCs w:val="24"/>
        </w:rPr>
      </w:pPr>
    </w:p>
    <w:p w14:paraId="3603585C">
      <w:pPr>
        <w:pStyle w:val="2"/>
        <w:spacing w:line="295" w:lineRule="auto"/>
        <w:rPr>
          <w:rFonts w:hint="eastAsia" w:ascii="宋体" w:hAnsi="宋体" w:eastAsia="宋体" w:cs="宋体"/>
          <w:sz w:val="24"/>
          <w:szCs w:val="24"/>
        </w:rPr>
      </w:pPr>
    </w:p>
    <w:p w14:paraId="0953908E">
      <w:pPr>
        <w:pStyle w:val="2"/>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29" o:spid="_x0000_s1029" style="position:absolute;left:0pt;margin-left:6.75pt;margin-top:4.15pt;height:0.75pt;width:487.35pt;z-index:251661312;mso-width-relative:page;mso-height-relative:page;" fillcolor="#000000" filled="t" stroked="f" coordsize="9747,15" path="m0,0l9746,0,9746,14,0,14,0,0xe">
            <v:path/>
            <v:fill on="t" focussize="0,0"/>
            <v:stroke on="f"/>
            <v:imagedata o:title=""/>
            <o:lock v:ext="edit"/>
          </v:shape>
        </w:pict>
      </w:r>
    </w:p>
    <w:p w14:paraId="5D26B85C">
      <w:pPr>
        <w:pStyle w:val="2"/>
        <w:spacing w:line="296" w:lineRule="auto"/>
        <w:rPr>
          <w:rFonts w:hint="eastAsia" w:ascii="宋体" w:hAnsi="宋体" w:eastAsia="宋体" w:cs="宋体"/>
          <w:sz w:val="24"/>
          <w:szCs w:val="24"/>
        </w:rPr>
      </w:pPr>
    </w:p>
    <w:p w14:paraId="418291A5">
      <w:pPr>
        <w:spacing w:before="101" w:line="225" w:lineRule="auto"/>
        <w:ind w:left="148"/>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2"/>
          <w:sz w:val="24"/>
          <w:szCs w:val="24"/>
        </w:rPr>
        <w:t xml:space="preserve"> </w:t>
      </w:r>
      <w:r>
        <w:rPr>
          <w:rFonts w:hint="eastAsia" w:ascii="宋体" w:hAnsi="宋体" w:eastAsia="宋体" w:cs="宋体"/>
          <w:b/>
          <w:bCs/>
          <w:spacing w:val="4"/>
          <w:sz w:val="24"/>
          <w:szCs w:val="24"/>
        </w:rPr>
        <w:t>7</w:t>
      </w:r>
      <w:r>
        <w:rPr>
          <w:rFonts w:hint="eastAsia" w:ascii="宋体" w:hAnsi="宋体" w:eastAsia="宋体" w:cs="宋体"/>
          <w:spacing w:val="4"/>
          <w:sz w:val="24"/>
          <w:szCs w:val="24"/>
        </w:rPr>
        <w:t xml:space="preserve">   </w:t>
      </w:r>
      <w:r>
        <w:rPr>
          <w:rFonts w:hint="eastAsia" w:ascii="宋体" w:hAnsi="宋体" w:eastAsia="宋体" w:cs="宋体"/>
          <w:b/>
          <w:bCs/>
          <w:spacing w:val="4"/>
          <w:sz w:val="24"/>
          <w:szCs w:val="24"/>
        </w:rPr>
        <w:t>技术参数偏离表</w:t>
      </w:r>
    </w:p>
    <w:p w14:paraId="1CD04FBF">
      <w:pPr>
        <w:spacing w:before="275" w:line="219" w:lineRule="auto"/>
        <w:ind w:left="145"/>
        <w:rPr>
          <w:rFonts w:hint="eastAsia" w:ascii="宋体" w:hAnsi="宋体" w:eastAsia="宋体" w:cs="宋体"/>
          <w:sz w:val="24"/>
          <w:szCs w:val="24"/>
        </w:rPr>
      </w:pPr>
      <w:r>
        <w:rPr>
          <w:rFonts w:hint="eastAsia" w:ascii="宋体" w:hAnsi="宋体" w:eastAsia="宋体" w:cs="宋体"/>
          <w:spacing w:val="-2"/>
          <w:sz w:val="24"/>
          <w:szCs w:val="24"/>
        </w:rPr>
        <w:t>供应商名称（公章</w:t>
      </w:r>
      <w:r>
        <w:rPr>
          <w:rFonts w:hint="eastAsia" w:ascii="宋体" w:hAnsi="宋体" w:eastAsia="宋体" w:cs="宋体"/>
          <w:spacing w:val="1"/>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107"/>
          <w:sz w:val="24"/>
          <w:szCs w:val="24"/>
        </w:rPr>
        <w:t xml:space="preserve"> </w:t>
      </w:r>
      <w:r>
        <w:rPr>
          <w:rFonts w:hint="eastAsia" w:ascii="宋体" w:hAnsi="宋体" w:eastAsia="宋体" w:cs="宋体"/>
          <w:spacing w:val="-2"/>
          <w:sz w:val="24"/>
          <w:szCs w:val="24"/>
        </w:rPr>
        <w:t>项目编号：</w:t>
      </w:r>
      <w:r>
        <w:rPr>
          <w:rFonts w:hint="eastAsia" w:ascii="宋体" w:hAnsi="宋体" w:eastAsia="宋体" w:cs="宋体"/>
          <w:sz w:val="24"/>
          <w:szCs w:val="24"/>
          <w:u w:val="single" w:color="auto"/>
        </w:rPr>
        <w:t xml:space="preserve">                      </w:t>
      </w:r>
    </w:p>
    <w:p w14:paraId="6862DB37">
      <w:pPr>
        <w:spacing w:before="42"/>
        <w:rPr>
          <w:rFonts w:hint="eastAsia" w:ascii="宋体" w:hAnsi="宋体" w:eastAsia="宋体" w:cs="宋体"/>
          <w:sz w:val="24"/>
          <w:szCs w:val="24"/>
        </w:rPr>
      </w:pPr>
    </w:p>
    <w:p w14:paraId="08B29C65">
      <w:pPr>
        <w:spacing w:before="41"/>
        <w:rPr>
          <w:rFonts w:hint="eastAsia" w:ascii="宋体" w:hAnsi="宋体" w:eastAsia="宋体" w:cs="宋体"/>
          <w:sz w:val="24"/>
          <w:szCs w:val="24"/>
        </w:rPr>
      </w:pPr>
    </w:p>
    <w:p w14:paraId="71FCE455">
      <w:pPr>
        <w:spacing w:before="41"/>
        <w:rPr>
          <w:rFonts w:hint="eastAsia" w:ascii="宋体" w:hAnsi="宋体" w:eastAsia="宋体" w:cs="宋体"/>
          <w:sz w:val="24"/>
          <w:szCs w:val="24"/>
        </w:rPr>
      </w:pPr>
    </w:p>
    <w:tbl>
      <w:tblPr>
        <w:tblStyle w:val="11"/>
        <w:tblW w:w="98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6"/>
        <w:gridCol w:w="1874"/>
        <w:gridCol w:w="1739"/>
        <w:gridCol w:w="2009"/>
        <w:gridCol w:w="1694"/>
        <w:gridCol w:w="1639"/>
      </w:tblGrid>
      <w:tr w14:paraId="4CA74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906" w:type="dxa"/>
            <w:vAlign w:val="top"/>
          </w:tcPr>
          <w:p w14:paraId="316F5D9C">
            <w:pPr>
              <w:pStyle w:val="12"/>
              <w:spacing w:before="292" w:line="222" w:lineRule="auto"/>
              <w:ind w:left="218"/>
              <w:rPr>
                <w:rFonts w:hint="eastAsia" w:ascii="宋体" w:hAnsi="宋体" w:eastAsia="宋体" w:cs="宋体"/>
                <w:sz w:val="24"/>
                <w:szCs w:val="24"/>
              </w:rPr>
            </w:pPr>
            <w:r>
              <w:rPr>
                <w:rFonts w:hint="eastAsia" w:ascii="宋体" w:hAnsi="宋体" w:eastAsia="宋体" w:cs="宋体"/>
                <w:spacing w:val="-5"/>
                <w:sz w:val="24"/>
                <w:szCs w:val="24"/>
              </w:rPr>
              <w:t>序号</w:t>
            </w:r>
          </w:p>
        </w:tc>
        <w:tc>
          <w:tcPr>
            <w:tcW w:w="1874" w:type="dxa"/>
            <w:vAlign w:val="top"/>
          </w:tcPr>
          <w:p w14:paraId="12627121">
            <w:pPr>
              <w:pStyle w:val="12"/>
              <w:spacing w:before="88" w:line="280" w:lineRule="auto"/>
              <w:ind w:left="584" w:right="215" w:hanging="362"/>
              <w:rPr>
                <w:rFonts w:hint="eastAsia" w:ascii="宋体" w:hAnsi="宋体" w:eastAsia="宋体" w:cs="宋体"/>
                <w:sz w:val="24"/>
                <w:szCs w:val="24"/>
              </w:rPr>
            </w:pPr>
            <w:r>
              <w:rPr>
                <w:rFonts w:hint="eastAsia" w:ascii="宋体" w:hAnsi="宋体" w:eastAsia="宋体" w:cs="宋体"/>
                <w:spacing w:val="-2"/>
                <w:sz w:val="24"/>
                <w:szCs w:val="24"/>
              </w:rPr>
              <w:t>谈判文件规格</w:t>
            </w:r>
            <w:r>
              <w:rPr>
                <w:rFonts w:hint="eastAsia" w:ascii="宋体" w:hAnsi="宋体" w:eastAsia="宋体" w:cs="宋体"/>
                <w:spacing w:val="2"/>
                <w:sz w:val="24"/>
                <w:szCs w:val="24"/>
              </w:rPr>
              <w:t xml:space="preserve"> </w:t>
            </w:r>
            <w:r>
              <w:rPr>
                <w:rFonts w:hint="eastAsia" w:ascii="宋体" w:hAnsi="宋体" w:eastAsia="宋体" w:cs="宋体"/>
                <w:spacing w:val="-4"/>
                <w:sz w:val="24"/>
                <w:szCs w:val="24"/>
              </w:rPr>
              <w:t>条目号</w:t>
            </w:r>
          </w:p>
        </w:tc>
        <w:tc>
          <w:tcPr>
            <w:tcW w:w="1739" w:type="dxa"/>
            <w:vAlign w:val="top"/>
          </w:tcPr>
          <w:p w14:paraId="1E1B5AEE">
            <w:pPr>
              <w:pStyle w:val="12"/>
              <w:spacing w:before="88" w:line="280" w:lineRule="auto"/>
              <w:ind w:left="397" w:right="387" w:firstLine="11"/>
              <w:rPr>
                <w:rFonts w:hint="eastAsia" w:ascii="宋体" w:hAnsi="宋体" w:eastAsia="宋体" w:cs="宋体"/>
                <w:sz w:val="24"/>
                <w:szCs w:val="24"/>
              </w:rPr>
            </w:pPr>
            <w:r>
              <w:rPr>
                <w:rFonts w:hint="eastAsia" w:ascii="宋体" w:hAnsi="宋体" w:eastAsia="宋体" w:cs="宋体"/>
                <w:spacing w:val="-6"/>
                <w:sz w:val="24"/>
                <w:szCs w:val="24"/>
              </w:rPr>
              <w:t>响应文件</w:t>
            </w:r>
            <w:r>
              <w:rPr>
                <w:rFonts w:hint="eastAsia" w:ascii="宋体" w:hAnsi="宋体" w:eastAsia="宋体" w:cs="宋体"/>
                <w:spacing w:val="1"/>
                <w:sz w:val="24"/>
                <w:szCs w:val="24"/>
              </w:rPr>
              <w:t xml:space="preserve"> </w:t>
            </w:r>
            <w:r>
              <w:rPr>
                <w:rFonts w:hint="eastAsia" w:ascii="宋体" w:hAnsi="宋体" w:eastAsia="宋体" w:cs="宋体"/>
                <w:spacing w:val="-3"/>
                <w:sz w:val="24"/>
                <w:szCs w:val="24"/>
              </w:rPr>
              <w:t>要求规格</w:t>
            </w:r>
          </w:p>
        </w:tc>
        <w:tc>
          <w:tcPr>
            <w:tcW w:w="2009" w:type="dxa"/>
            <w:vAlign w:val="top"/>
          </w:tcPr>
          <w:p w14:paraId="7ECB544D">
            <w:pPr>
              <w:pStyle w:val="12"/>
              <w:spacing w:before="293" w:line="220" w:lineRule="auto"/>
              <w:ind w:left="534"/>
              <w:rPr>
                <w:rFonts w:hint="eastAsia" w:ascii="宋体" w:hAnsi="宋体" w:eastAsia="宋体" w:cs="宋体"/>
                <w:sz w:val="24"/>
                <w:szCs w:val="24"/>
              </w:rPr>
            </w:pPr>
            <w:r>
              <w:rPr>
                <w:rFonts w:hint="eastAsia" w:ascii="宋体" w:hAnsi="宋体" w:eastAsia="宋体" w:cs="宋体"/>
                <w:spacing w:val="-4"/>
                <w:sz w:val="24"/>
                <w:szCs w:val="24"/>
              </w:rPr>
              <w:t>投标规格</w:t>
            </w:r>
          </w:p>
        </w:tc>
        <w:tc>
          <w:tcPr>
            <w:tcW w:w="1694" w:type="dxa"/>
            <w:vAlign w:val="top"/>
          </w:tcPr>
          <w:p w14:paraId="5F106382">
            <w:pPr>
              <w:pStyle w:val="12"/>
              <w:spacing w:before="293" w:line="220" w:lineRule="auto"/>
              <w:ind w:left="615"/>
              <w:rPr>
                <w:rFonts w:hint="eastAsia" w:ascii="宋体" w:hAnsi="宋体" w:eastAsia="宋体" w:cs="宋体"/>
                <w:sz w:val="24"/>
                <w:szCs w:val="24"/>
              </w:rPr>
            </w:pPr>
            <w:r>
              <w:rPr>
                <w:rFonts w:hint="eastAsia" w:ascii="宋体" w:hAnsi="宋体" w:eastAsia="宋体" w:cs="宋体"/>
                <w:spacing w:val="-5"/>
                <w:sz w:val="24"/>
                <w:szCs w:val="24"/>
              </w:rPr>
              <w:t>偏离</w:t>
            </w:r>
          </w:p>
        </w:tc>
        <w:tc>
          <w:tcPr>
            <w:tcW w:w="1639" w:type="dxa"/>
            <w:vAlign w:val="top"/>
          </w:tcPr>
          <w:p w14:paraId="54C9A5E7">
            <w:pPr>
              <w:pStyle w:val="12"/>
              <w:spacing w:before="293" w:line="220" w:lineRule="auto"/>
              <w:ind w:left="589"/>
              <w:rPr>
                <w:rFonts w:hint="eastAsia" w:ascii="宋体" w:hAnsi="宋体" w:eastAsia="宋体" w:cs="宋体"/>
                <w:sz w:val="24"/>
                <w:szCs w:val="24"/>
              </w:rPr>
            </w:pPr>
            <w:r>
              <w:rPr>
                <w:rFonts w:hint="eastAsia" w:ascii="宋体" w:hAnsi="宋体" w:eastAsia="宋体" w:cs="宋体"/>
                <w:spacing w:val="-7"/>
                <w:sz w:val="24"/>
                <w:szCs w:val="24"/>
              </w:rPr>
              <w:t>说明</w:t>
            </w:r>
          </w:p>
        </w:tc>
      </w:tr>
      <w:tr w14:paraId="468479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42C63B18">
            <w:pPr>
              <w:rPr>
                <w:rFonts w:hint="eastAsia" w:ascii="宋体" w:hAnsi="宋体" w:eastAsia="宋体" w:cs="宋体"/>
                <w:sz w:val="24"/>
                <w:szCs w:val="24"/>
              </w:rPr>
            </w:pPr>
          </w:p>
        </w:tc>
        <w:tc>
          <w:tcPr>
            <w:tcW w:w="1874" w:type="dxa"/>
            <w:vAlign w:val="top"/>
          </w:tcPr>
          <w:p w14:paraId="4505E309">
            <w:pPr>
              <w:rPr>
                <w:rFonts w:hint="eastAsia" w:ascii="宋体" w:hAnsi="宋体" w:eastAsia="宋体" w:cs="宋体"/>
                <w:sz w:val="24"/>
                <w:szCs w:val="24"/>
              </w:rPr>
            </w:pPr>
          </w:p>
        </w:tc>
        <w:tc>
          <w:tcPr>
            <w:tcW w:w="1739" w:type="dxa"/>
            <w:vAlign w:val="top"/>
          </w:tcPr>
          <w:p w14:paraId="0C0103A1">
            <w:pPr>
              <w:rPr>
                <w:rFonts w:hint="eastAsia" w:ascii="宋体" w:hAnsi="宋体" w:eastAsia="宋体" w:cs="宋体"/>
                <w:sz w:val="24"/>
                <w:szCs w:val="24"/>
              </w:rPr>
            </w:pPr>
          </w:p>
        </w:tc>
        <w:tc>
          <w:tcPr>
            <w:tcW w:w="2009" w:type="dxa"/>
            <w:vAlign w:val="top"/>
          </w:tcPr>
          <w:p w14:paraId="2A95866E">
            <w:pPr>
              <w:rPr>
                <w:rFonts w:hint="eastAsia" w:ascii="宋体" w:hAnsi="宋体" w:eastAsia="宋体" w:cs="宋体"/>
                <w:sz w:val="24"/>
                <w:szCs w:val="24"/>
              </w:rPr>
            </w:pPr>
          </w:p>
        </w:tc>
        <w:tc>
          <w:tcPr>
            <w:tcW w:w="1694" w:type="dxa"/>
            <w:vAlign w:val="top"/>
          </w:tcPr>
          <w:p w14:paraId="6D603771">
            <w:pPr>
              <w:rPr>
                <w:rFonts w:hint="eastAsia" w:ascii="宋体" w:hAnsi="宋体" w:eastAsia="宋体" w:cs="宋体"/>
                <w:sz w:val="24"/>
                <w:szCs w:val="24"/>
              </w:rPr>
            </w:pPr>
          </w:p>
        </w:tc>
        <w:tc>
          <w:tcPr>
            <w:tcW w:w="1639" w:type="dxa"/>
            <w:vAlign w:val="top"/>
          </w:tcPr>
          <w:p w14:paraId="0064AC19">
            <w:pPr>
              <w:rPr>
                <w:rFonts w:hint="eastAsia" w:ascii="宋体" w:hAnsi="宋体" w:eastAsia="宋体" w:cs="宋体"/>
                <w:sz w:val="24"/>
                <w:szCs w:val="24"/>
              </w:rPr>
            </w:pPr>
          </w:p>
        </w:tc>
      </w:tr>
      <w:tr w14:paraId="7E525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4F7D017F">
            <w:pPr>
              <w:rPr>
                <w:rFonts w:hint="eastAsia" w:ascii="宋体" w:hAnsi="宋体" w:eastAsia="宋体" w:cs="宋体"/>
                <w:sz w:val="24"/>
                <w:szCs w:val="24"/>
              </w:rPr>
            </w:pPr>
          </w:p>
        </w:tc>
        <w:tc>
          <w:tcPr>
            <w:tcW w:w="1874" w:type="dxa"/>
            <w:vAlign w:val="top"/>
          </w:tcPr>
          <w:p w14:paraId="5DA3BFD5">
            <w:pPr>
              <w:rPr>
                <w:rFonts w:hint="eastAsia" w:ascii="宋体" w:hAnsi="宋体" w:eastAsia="宋体" w:cs="宋体"/>
                <w:sz w:val="24"/>
                <w:szCs w:val="24"/>
              </w:rPr>
            </w:pPr>
          </w:p>
        </w:tc>
        <w:tc>
          <w:tcPr>
            <w:tcW w:w="1739" w:type="dxa"/>
            <w:vAlign w:val="top"/>
          </w:tcPr>
          <w:p w14:paraId="4F165DF4">
            <w:pPr>
              <w:rPr>
                <w:rFonts w:hint="eastAsia" w:ascii="宋体" w:hAnsi="宋体" w:eastAsia="宋体" w:cs="宋体"/>
                <w:sz w:val="24"/>
                <w:szCs w:val="24"/>
              </w:rPr>
            </w:pPr>
          </w:p>
        </w:tc>
        <w:tc>
          <w:tcPr>
            <w:tcW w:w="2009" w:type="dxa"/>
            <w:vAlign w:val="top"/>
          </w:tcPr>
          <w:p w14:paraId="05B738C4">
            <w:pPr>
              <w:rPr>
                <w:rFonts w:hint="eastAsia" w:ascii="宋体" w:hAnsi="宋体" w:eastAsia="宋体" w:cs="宋体"/>
                <w:sz w:val="24"/>
                <w:szCs w:val="24"/>
              </w:rPr>
            </w:pPr>
          </w:p>
        </w:tc>
        <w:tc>
          <w:tcPr>
            <w:tcW w:w="1694" w:type="dxa"/>
            <w:vAlign w:val="top"/>
          </w:tcPr>
          <w:p w14:paraId="5D66D32C">
            <w:pPr>
              <w:rPr>
                <w:rFonts w:hint="eastAsia" w:ascii="宋体" w:hAnsi="宋体" w:eastAsia="宋体" w:cs="宋体"/>
                <w:sz w:val="24"/>
                <w:szCs w:val="24"/>
              </w:rPr>
            </w:pPr>
          </w:p>
        </w:tc>
        <w:tc>
          <w:tcPr>
            <w:tcW w:w="1639" w:type="dxa"/>
            <w:vAlign w:val="top"/>
          </w:tcPr>
          <w:p w14:paraId="76F593C7">
            <w:pPr>
              <w:rPr>
                <w:rFonts w:hint="eastAsia" w:ascii="宋体" w:hAnsi="宋体" w:eastAsia="宋体" w:cs="宋体"/>
                <w:sz w:val="24"/>
                <w:szCs w:val="24"/>
              </w:rPr>
            </w:pPr>
          </w:p>
        </w:tc>
      </w:tr>
      <w:tr w14:paraId="689FE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63170DC3">
            <w:pPr>
              <w:rPr>
                <w:rFonts w:hint="eastAsia" w:ascii="宋体" w:hAnsi="宋体" w:eastAsia="宋体" w:cs="宋体"/>
                <w:sz w:val="24"/>
                <w:szCs w:val="24"/>
              </w:rPr>
            </w:pPr>
          </w:p>
        </w:tc>
        <w:tc>
          <w:tcPr>
            <w:tcW w:w="1874" w:type="dxa"/>
            <w:vAlign w:val="top"/>
          </w:tcPr>
          <w:p w14:paraId="1B45CF93">
            <w:pPr>
              <w:rPr>
                <w:rFonts w:hint="eastAsia" w:ascii="宋体" w:hAnsi="宋体" w:eastAsia="宋体" w:cs="宋体"/>
                <w:sz w:val="24"/>
                <w:szCs w:val="24"/>
              </w:rPr>
            </w:pPr>
          </w:p>
        </w:tc>
        <w:tc>
          <w:tcPr>
            <w:tcW w:w="1739" w:type="dxa"/>
            <w:vAlign w:val="top"/>
          </w:tcPr>
          <w:p w14:paraId="7AFA94E4">
            <w:pPr>
              <w:rPr>
                <w:rFonts w:hint="eastAsia" w:ascii="宋体" w:hAnsi="宋体" w:eastAsia="宋体" w:cs="宋体"/>
                <w:sz w:val="24"/>
                <w:szCs w:val="24"/>
              </w:rPr>
            </w:pPr>
          </w:p>
        </w:tc>
        <w:tc>
          <w:tcPr>
            <w:tcW w:w="2009" w:type="dxa"/>
            <w:vAlign w:val="top"/>
          </w:tcPr>
          <w:p w14:paraId="70EE4B13">
            <w:pPr>
              <w:rPr>
                <w:rFonts w:hint="eastAsia" w:ascii="宋体" w:hAnsi="宋体" w:eastAsia="宋体" w:cs="宋体"/>
                <w:sz w:val="24"/>
                <w:szCs w:val="24"/>
              </w:rPr>
            </w:pPr>
          </w:p>
        </w:tc>
        <w:tc>
          <w:tcPr>
            <w:tcW w:w="1694" w:type="dxa"/>
            <w:vAlign w:val="top"/>
          </w:tcPr>
          <w:p w14:paraId="3EDF90E8">
            <w:pPr>
              <w:rPr>
                <w:rFonts w:hint="eastAsia" w:ascii="宋体" w:hAnsi="宋体" w:eastAsia="宋体" w:cs="宋体"/>
                <w:sz w:val="24"/>
                <w:szCs w:val="24"/>
              </w:rPr>
            </w:pPr>
          </w:p>
        </w:tc>
        <w:tc>
          <w:tcPr>
            <w:tcW w:w="1639" w:type="dxa"/>
            <w:vAlign w:val="top"/>
          </w:tcPr>
          <w:p w14:paraId="6114E1C5">
            <w:pPr>
              <w:rPr>
                <w:rFonts w:hint="eastAsia" w:ascii="宋体" w:hAnsi="宋体" w:eastAsia="宋体" w:cs="宋体"/>
                <w:sz w:val="24"/>
                <w:szCs w:val="24"/>
              </w:rPr>
            </w:pPr>
          </w:p>
        </w:tc>
      </w:tr>
      <w:tr w14:paraId="6E5C2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7EF9CBD9">
            <w:pPr>
              <w:rPr>
                <w:rFonts w:hint="eastAsia" w:ascii="宋体" w:hAnsi="宋体" w:eastAsia="宋体" w:cs="宋体"/>
                <w:sz w:val="24"/>
                <w:szCs w:val="24"/>
              </w:rPr>
            </w:pPr>
          </w:p>
        </w:tc>
        <w:tc>
          <w:tcPr>
            <w:tcW w:w="1874" w:type="dxa"/>
            <w:vAlign w:val="top"/>
          </w:tcPr>
          <w:p w14:paraId="23CF559C">
            <w:pPr>
              <w:rPr>
                <w:rFonts w:hint="eastAsia" w:ascii="宋体" w:hAnsi="宋体" w:eastAsia="宋体" w:cs="宋体"/>
                <w:sz w:val="24"/>
                <w:szCs w:val="24"/>
              </w:rPr>
            </w:pPr>
          </w:p>
        </w:tc>
        <w:tc>
          <w:tcPr>
            <w:tcW w:w="1739" w:type="dxa"/>
            <w:vAlign w:val="top"/>
          </w:tcPr>
          <w:p w14:paraId="7E81BFF1">
            <w:pPr>
              <w:rPr>
                <w:rFonts w:hint="eastAsia" w:ascii="宋体" w:hAnsi="宋体" w:eastAsia="宋体" w:cs="宋体"/>
                <w:sz w:val="24"/>
                <w:szCs w:val="24"/>
              </w:rPr>
            </w:pPr>
          </w:p>
        </w:tc>
        <w:tc>
          <w:tcPr>
            <w:tcW w:w="2009" w:type="dxa"/>
            <w:vAlign w:val="top"/>
          </w:tcPr>
          <w:p w14:paraId="24DC8C16">
            <w:pPr>
              <w:rPr>
                <w:rFonts w:hint="eastAsia" w:ascii="宋体" w:hAnsi="宋体" w:eastAsia="宋体" w:cs="宋体"/>
                <w:sz w:val="24"/>
                <w:szCs w:val="24"/>
              </w:rPr>
            </w:pPr>
          </w:p>
        </w:tc>
        <w:tc>
          <w:tcPr>
            <w:tcW w:w="1694" w:type="dxa"/>
            <w:vAlign w:val="top"/>
          </w:tcPr>
          <w:p w14:paraId="37A1181D">
            <w:pPr>
              <w:rPr>
                <w:rFonts w:hint="eastAsia" w:ascii="宋体" w:hAnsi="宋体" w:eastAsia="宋体" w:cs="宋体"/>
                <w:sz w:val="24"/>
                <w:szCs w:val="24"/>
              </w:rPr>
            </w:pPr>
          </w:p>
        </w:tc>
        <w:tc>
          <w:tcPr>
            <w:tcW w:w="1639" w:type="dxa"/>
            <w:vAlign w:val="top"/>
          </w:tcPr>
          <w:p w14:paraId="2A56CFA0">
            <w:pPr>
              <w:rPr>
                <w:rFonts w:hint="eastAsia" w:ascii="宋体" w:hAnsi="宋体" w:eastAsia="宋体" w:cs="宋体"/>
                <w:sz w:val="24"/>
                <w:szCs w:val="24"/>
              </w:rPr>
            </w:pPr>
          </w:p>
        </w:tc>
      </w:tr>
      <w:tr w14:paraId="72B9B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906" w:type="dxa"/>
            <w:vAlign w:val="top"/>
          </w:tcPr>
          <w:p w14:paraId="21027DE9">
            <w:pPr>
              <w:rPr>
                <w:rFonts w:hint="eastAsia" w:ascii="宋体" w:hAnsi="宋体" w:eastAsia="宋体" w:cs="宋体"/>
                <w:sz w:val="24"/>
                <w:szCs w:val="24"/>
              </w:rPr>
            </w:pPr>
          </w:p>
        </w:tc>
        <w:tc>
          <w:tcPr>
            <w:tcW w:w="1874" w:type="dxa"/>
            <w:vAlign w:val="top"/>
          </w:tcPr>
          <w:p w14:paraId="2E25D8A8">
            <w:pPr>
              <w:rPr>
                <w:rFonts w:hint="eastAsia" w:ascii="宋体" w:hAnsi="宋体" w:eastAsia="宋体" w:cs="宋体"/>
                <w:sz w:val="24"/>
                <w:szCs w:val="24"/>
              </w:rPr>
            </w:pPr>
          </w:p>
        </w:tc>
        <w:tc>
          <w:tcPr>
            <w:tcW w:w="1739" w:type="dxa"/>
            <w:vAlign w:val="top"/>
          </w:tcPr>
          <w:p w14:paraId="1E947D15">
            <w:pPr>
              <w:rPr>
                <w:rFonts w:hint="eastAsia" w:ascii="宋体" w:hAnsi="宋体" w:eastAsia="宋体" w:cs="宋体"/>
                <w:sz w:val="24"/>
                <w:szCs w:val="24"/>
              </w:rPr>
            </w:pPr>
          </w:p>
        </w:tc>
        <w:tc>
          <w:tcPr>
            <w:tcW w:w="2009" w:type="dxa"/>
            <w:vAlign w:val="top"/>
          </w:tcPr>
          <w:p w14:paraId="4FD85EC2">
            <w:pPr>
              <w:rPr>
                <w:rFonts w:hint="eastAsia" w:ascii="宋体" w:hAnsi="宋体" w:eastAsia="宋体" w:cs="宋体"/>
                <w:sz w:val="24"/>
                <w:szCs w:val="24"/>
              </w:rPr>
            </w:pPr>
          </w:p>
        </w:tc>
        <w:tc>
          <w:tcPr>
            <w:tcW w:w="1694" w:type="dxa"/>
            <w:vAlign w:val="top"/>
          </w:tcPr>
          <w:p w14:paraId="4AE209D0">
            <w:pPr>
              <w:rPr>
                <w:rFonts w:hint="eastAsia" w:ascii="宋体" w:hAnsi="宋体" w:eastAsia="宋体" w:cs="宋体"/>
                <w:sz w:val="24"/>
                <w:szCs w:val="24"/>
              </w:rPr>
            </w:pPr>
          </w:p>
        </w:tc>
        <w:tc>
          <w:tcPr>
            <w:tcW w:w="1639" w:type="dxa"/>
            <w:vAlign w:val="top"/>
          </w:tcPr>
          <w:p w14:paraId="38763E8B">
            <w:pPr>
              <w:rPr>
                <w:rFonts w:hint="eastAsia" w:ascii="宋体" w:hAnsi="宋体" w:eastAsia="宋体" w:cs="宋体"/>
                <w:sz w:val="24"/>
                <w:szCs w:val="24"/>
              </w:rPr>
            </w:pPr>
          </w:p>
        </w:tc>
      </w:tr>
      <w:tr w14:paraId="588F56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3CED06E4">
            <w:pPr>
              <w:rPr>
                <w:rFonts w:hint="eastAsia" w:ascii="宋体" w:hAnsi="宋体" w:eastAsia="宋体" w:cs="宋体"/>
                <w:sz w:val="24"/>
                <w:szCs w:val="24"/>
              </w:rPr>
            </w:pPr>
          </w:p>
        </w:tc>
        <w:tc>
          <w:tcPr>
            <w:tcW w:w="1874" w:type="dxa"/>
            <w:vAlign w:val="top"/>
          </w:tcPr>
          <w:p w14:paraId="5E0732FD">
            <w:pPr>
              <w:rPr>
                <w:rFonts w:hint="eastAsia" w:ascii="宋体" w:hAnsi="宋体" w:eastAsia="宋体" w:cs="宋体"/>
                <w:sz w:val="24"/>
                <w:szCs w:val="24"/>
              </w:rPr>
            </w:pPr>
          </w:p>
        </w:tc>
        <w:tc>
          <w:tcPr>
            <w:tcW w:w="1739" w:type="dxa"/>
            <w:vAlign w:val="top"/>
          </w:tcPr>
          <w:p w14:paraId="630BACD1">
            <w:pPr>
              <w:rPr>
                <w:rFonts w:hint="eastAsia" w:ascii="宋体" w:hAnsi="宋体" w:eastAsia="宋体" w:cs="宋体"/>
                <w:sz w:val="24"/>
                <w:szCs w:val="24"/>
              </w:rPr>
            </w:pPr>
          </w:p>
        </w:tc>
        <w:tc>
          <w:tcPr>
            <w:tcW w:w="2009" w:type="dxa"/>
            <w:vAlign w:val="top"/>
          </w:tcPr>
          <w:p w14:paraId="4C374633">
            <w:pPr>
              <w:rPr>
                <w:rFonts w:hint="eastAsia" w:ascii="宋体" w:hAnsi="宋体" w:eastAsia="宋体" w:cs="宋体"/>
                <w:sz w:val="24"/>
                <w:szCs w:val="24"/>
              </w:rPr>
            </w:pPr>
          </w:p>
        </w:tc>
        <w:tc>
          <w:tcPr>
            <w:tcW w:w="1694" w:type="dxa"/>
            <w:vAlign w:val="top"/>
          </w:tcPr>
          <w:p w14:paraId="054DAE21">
            <w:pPr>
              <w:rPr>
                <w:rFonts w:hint="eastAsia" w:ascii="宋体" w:hAnsi="宋体" w:eastAsia="宋体" w:cs="宋体"/>
                <w:sz w:val="24"/>
                <w:szCs w:val="24"/>
              </w:rPr>
            </w:pPr>
          </w:p>
        </w:tc>
        <w:tc>
          <w:tcPr>
            <w:tcW w:w="1639" w:type="dxa"/>
            <w:vAlign w:val="top"/>
          </w:tcPr>
          <w:p w14:paraId="33C0AB81">
            <w:pPr>
              <w:rPr>
                <w:rFonts w:hint="eastAsia" w:ascii="宋体" w:hAnsi="宋体" w:eastAsia="宋体" w:cs="宋体"/>
                <w:sz w:val="24"/>
                <w:szCs w:val="24"/>
              </w:rPr>
            </w:pPr>
          </w:p>
        </w:tc>
      </w:tr>
      <w:tr w14:paraId="34F3C4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06" w:type="dxa"/>
            <w:vAlign w:val="top"/>
          </w:tcPr>
          <w:p w14:paraId="23D7F3E7">
            <w:pPr>
              <w:rPr>
                <w:rFonts w:hint="eastAsia" w:ascii="宋体" w:hAnsi="宋体" w:eastAsia="宋体" w:cs="宋体"/>
                <w:sz w:val="24"/>
                <w:szCs w:val="24"/>
              </w:rPr>
            </w:pPr>
          </w:p>
        </w:tc>
        <w:tc>
          <w:tcPr>
            <w:tcW w:w="1874" w:type="dxa"/>
            <w:vAlign w:val="top"/>
          </w:tcPr>
          <w:p w14:paraId="3377767D">
            <w:pPr>
              <w:rPr>
                <w:rFonts w:hint="eastAsia" w:ascii="宋体" w:hAnsi="宋体" w:eastAsia="宋体" w:cs="宋体"/>
                <w:sz w:val="24"/>
                <w:szCs w:val="24"/>
              </w:rPr>
            </w:pPr>
          </w:p>
        </w:tc>
        <w:tc>
          <w:tcPr>
            <w:tcW w:w="1739" w:type="dxa"/>
            <w:vAlign w:val="top"/>
          </w:tcPr>
          <w:p w14:paraId="3AD462F6">
            <w:pPr>
              <w:rPr>
                <w:rFonts w:hint="eastAsia" w:ascii="宋体" w:hAnsi="宋体" w:eastAsia="宋体" w:cs="宋体"/>
                <w:sz w:val="24"/>
                <w:szCs w:val="24"/>
              </w:rPr>
            </w:pPr>
          </w:p>
        </w:tc>
        <w:tc>
          <w:tcPr>
            <w:tcW w:w="2009" w:type="dxa"/>
            <w:vAlign w:val="top"/>
          </w:tcPr>
          <w:p w14:paraId="5EC009A1">
            <w:pPr>
              <w:rPr>
                <w:rFonts w:hint="eastAsia" w:ascii="宋体" w:hAnsi="宋体" w:eastAsia="宋体" w:cs="宋体"/>
                <w:sz w:val="24"/>
                <w:szCs w:val="24"/>
              </w:rPr>
            </w:pPr>
          </w:p>
        </w:tc>
        <w:tc>
          <w:tcPr>
            <w:tcW w:w="1694" w:type="dxa"/>
            <w:vAlign w:val="top"/>
          </w:tcPr>
          <w:p w14:paraId="15FFD83F">
            <w:pPr>
              <w:rPr>
                <w:rFonts w:hint="eastAsia" w:ascii="宋体" w:hAnsi="宋体" w:eastAsia="宋体" w:cs="宋体"/>
                <w:sz w:val="24"/>
                <w:szCs w:val="24"/>
              </w:rPr>
            </w:pPr>
          </w:p>
        </w:tc>
        <w:tc>
          <w:tcPr>
            <w:tcW w:w="1639" w:type="dxa"/>
            <w:vAlign w:val="top"/>
          </w:tcPr>
          <w:p w14:paraId="4CFB757C">
            <w:pPr>
              <w:rPr>
                <w:rFonts w:hint="eastAsia" w:ascii="宋体" w:hAnsi="宋体" w:eastAsia="宋体" w:cs="宋体"/>
                <w:sz w:val="24"/>
                <w:szCs w:val="24"/>
              </w:rPr>
            </w:pPr>
          </w:p>
        </w:tc>
      </w:tr>
      <w:tr w14:paraId="1BDD09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906" w:type="dxa"/>
            <w:vAlign w:val="top"/>
          </w:tcPr>
          <w:p w14:paraId="44C9599C">
            <w:pPr>
              <w:rPr>
                <w:rFonts w:hint="eastAsia" w:ascii="宋体" w:hAnsi="宋体" w:eastAsia="宋体" w:cs="宋体"/>
                <w:sz w:val="24"/>
                <w:szCs w:val="24"/>
              </w:rPr>
            </w:pPr>
          </w:p>
        </w:tc>
        <w:tc>
          <w:tcPr>
            <w:tcW w:w="1874" w:type="dxa"/>
            <w:vAlign w:val="top"/>
          </w:tcPr>
          <w:p w14:paraId="318A9181">
            <w:pPr>
              <w:rPr>
                <w:rFonts w:hint="eastAsia" w:ascii="宋体" w:hAnsi="宋体" w:eastAsia="宋体" w:cs="宋体"/>
                <w:sz w:val="24"/>
                <w:szCs w:val="24"/>
              </w:rPr>
            </w:pPr>
          </w:p>
        </w:tc>
        <w:tc>
          <w:tcPr>
            <w:tcW w:w="1739" w:type="dxa"/>
            <w:vAlign w:val="top"/>
          </w:tcPr>
          <w:p w14:paraId="149B63BE">
            <w:pPr>
              <w:rPr>
                <w:rFonts w:hint="eastAsia" w:ascii="宋体" w:hAnsi="宋体" w:eastAsia="宋体" w:cs="宋体"/>
                <w:sz w:val="24"/>
                <w:szCs w:val="24"/>
              </w:rPr>
            </w:pPr>
          </w:p>
        </w:tc>
        <w:tc>
          <w:tcPr>
            <w:tcW w:w="2009" w:type="dxa"/>
            <w:vAlign w:val="top"/>
          </w:tcPr>
          <w:p w14:paraId="1E009384">
            <w:pPr>
              <w:rPr>
                <w:rFonts w:hint="eastAsia" w:ascii="宋体" w:hAnsi="宋体" w:eastAsia="宋体" w:cs="宋体"/>
                <w:sz w:val="24"/>
                <w:szCs w:val="24"/>
              </w:rPr>
            </w:pPr>
          </w:p>
        </w:tc>
        <w:tc>
          <w:tcPr>
            <w:tcW w:w="1694" w:type="dxa"/>
            <w:vAlign w:val="top"/>
          </w:tcPr>
          <w:p w14:paraId="6834E214">
            <w:pPr>
              <w:rPr>
                <w:rFonts w:hint="eastAsia" w:ascii="宋体" w:hAnsi="宋体" w:eastAsia="宋体" w:cs="宋体"/>
                <w:sz w:val="24"/>
                <w:szCs w:val="24"/>
              </w:rPr>
            </w:pPr>
          </w:p>
        </w:tc>
        <w:tc>
          <w:tcPr>
            <w:tcW w:w="1639" w:type="dxa"/>
            <w:vAlign w:val="top"/>
          </w:tcPr>
          <w:p w14:paraId="023DD5D7">
            <w:pPr>
              <w:rPr>
                <w:rFonts w:hint="eastAsia" w:ascii="宋体" w:hAnsi="宋体" w:eastAsia="宋体" w:cs="宋体"/>
                <w:sz w:val="24"/>
                <w:szCs w:val="24"/>
              </w:rPr>
            </w:pPr>
          </w:p>
        </w:tc>
      </w:tr>
    </w:tbl>
    <w:p w14:paraId="36134A21">
      <w:pPr>
        <w:spacing w:before="85" w:line="305" w:lineRule="auto"/>
        <w:ind w:left="145"/>
        <w:rPr>
          <w:rFonts w:hint="eastAsia" w:ascii="宋体" w:hAnsi="宋体" w:eastAsia="宋体" w:cs="宋体"/>
          <w:sz w:val="24"/>
          <w:szCs w:val="24"/>
        </w:rPr>
      </w:pPr>
      <w:r>
        <w:rPr>
          <w:rFonts w:hint="eastAsia" w:ascii="宋体" w:hAnsi="宋体" w:eastAsia="宋体" w:cs="宋体"/>
          <w:b/>
          <w:bCs/>
          <w:spacing w:val="1"/>
          <w:sz w:val="24"/>
          <w:szCs w:val="24"/>
        </w:rPr>
        <w:t>注：没有按技术参数中的要求提供资料或提供资料不完全的或仅仅复制竞争性谈</w:t>
      </w:r>
      <w:r>
        <w:rPr>
          <w:rFonts w:hint="eastAsia" w:ascii="宋体" w:hAnsi="宋体" w:eastAsia="宋体" w:cs="宋体"/>
          <w:b/>
          <w:bCs/>
          <w:sz w:val="24"/>
          <w:szCs w:val="24"/>
        </w:rPr>
        <w:t>判文件提供</w:t>
      </w:r>
      <w:r>
        <w:rPr>
          <w:rFonts w:hint="eastAsia" w:ascii="宋体" w:hAnsi="宋体" w:eastAsia="宋体" w:cs="宋体"/>
          <w:sz w:val="24"/>
          <w:szCs w:val="24"/>
        </w:rPr>
        <w:t xml:space="preserve"> </w:t>
      </w:r>
      <w:r>
        <w:rPr>
          <w:rFonts w:hint="eastAsia" w:ascii="宋体" w:hAnsi="宋体" w:eastAsia="宋体" w:cs="宋体"/>
          <w:b/>
          <w:bCs/>
          <w:spacing w:val="1"/>
          <w:sz w:val="24"/>
          <w:szCs w:val="24"/>
        </w:rPr>
        <w:t>的技术参数并与实际提供设备参数不符，将被视为对竞争性谈判文件没有做出</w:t>
      </w:r>
      <w:r>
        <w:rPr>
          <w:rFonts w:hint="eastAsia" w:ascii="宋体" w:hAnsi="宋体" w:eastAsia="宋体" w:cs="宋体"/>
          <w:b/>
          <w:bCs/>
          <w:sz w:val="24"/>
          <w:szCs w:val="24"/>
        </w:rPr>
        <w:t>实质性响应，</w:t>
      </w:r>
      <w:r>
        <w:rPr>
          <w:rFonts w:hint="eastAsia" w:ascii="宋体" w:hAnsi="宋体" w:eastAsia="宋体" w:cs="宋体"/>
          <w:sz w:val="24"/>
          <w:szCs w:val="24"/>
        </w:rPr>
        <w:t xml:space="preserve"> </w:t>
      </w:r>
      <w:r>
        <w:rPr>
          <w:rFonts w:hint="eastAsia" w:ascii="宋体" w:hAnsi="宋体" w:eastAsia="宋体" w:cs="宋体"/>
          <w:b/>
          <w:bCs/>
          <w:spacing w:val="-3"/>
          <w:sz w:val="24"/>
          <w:szCs w:val="24"/>
        </w:rPr>
        <w:t>其风险由供应商自行承担。</w:t>
      </w:r>
    </w:p>
    <w:p w14:paraId="1D0EA9BE">
      <w:pPr>
        <w:pStyle w:val="2"/>
        <w:spacing w:line="365" w:lineRule="auto"/>
        <w:rPr>
          <w:rFonts w:hint="eastAsia" w:ascii="宋体" w:hAnsi="宋体" w:eastAsia="宋体" w:cs="宋体"/>
          <w:sz w:val="24"/>
          <w:szCs w:val="24"/>
        </w:rPr>
      </w:pPr>
    </w:p>
    <w:p w14:paraId="5409649C">
      <w:pPr>
        <w:spacing w:before="79" w:line="375" w:lineRule="auto"/>
        <w:ind w:left="145" w:right="3866"/>
        <w:rPr>
          <w:rFonts w:hint="eastAsia" w:ascii="宋体" w:hAnsi="宋体" w:eastAsia="宋体" w:cs="宋体"/>
          <w:sz w:val="24"/>
          <w:szCs w:val="24"/>
        </w:rPr>
      </w:pPr>
      <w:r>
        <w:rPr>
          <w:rFonts w:hint="eastAsia" w:ascii="宋体" w:hAnsi="宋体" w:eastAsia="宋体" w:cs="宋体"/>
          <w:sz w:val="24"/>
          <w:szCs w:val="24"/>
        </w:rPr>
        <w:t>供应商代表签字或盖章：</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 xml:space="preserve">                                      </w:t>
      </w:r>
    </w:p>
    <w:p w14:paraId="4510F678">
      <w:pPr>
        <w:spacing w:before="1" w:line="220" w:lineRule="auto"/>
        <w:ind w:left="666"/>
        <w:rPr>
          <w:rFonts w:hint="eastAsia" w:ascii="宋体" w:hAnsi="宋体" w:eastAsia="宋体" w:cs="宋体"/>
          <w:sz w:val="24"/>
          <w:szCs w:val="24"/>
        </w:rPr>
      </w:pPr>
      <w:r>
        <w:rPr>
          <w:rFonts w:hint="eastAsia" w:ascii="宋体" w:hAnsi="宋体" w:eastAsia="宋体" w:cs="宋体"/>
          <w:spacing w:val="-26"/>
          <w:sz w:val="24"/>
          <w:szCs w:val="24"/>
        </w:rPr>
        <w:t>日期</w:t>
      </w:r>
    </w:p>
    <w:p w14:paraId="6F826A75">
      <w:pPr>
        <w:spacing w:line="220" w:lineRule="auto"/>
        <w:rPr>
          <w:rFonts w:hint="eastAsia" w:ascii="宋体" w:hAnsi="宋体" w:eastAsia="宋体" w:cs="宋体"/>
          <w:sz w:val="24"/>
          <w:szCs w:val="24"/>
        </w:rPr>
        <w:sectPr>
          <w:footerReference r:id="rId27" w:type="default"/>
          <w:pgSz w:w="11907" w:h="16840"/>
          <w:pgMar w:top="400" w:right="1080" w:bottom="1216" w:left="944" w:header="0" w:footer="1053" w:gutter="0"/>
          <w:cols w:space="720" w:num="1"/>
        </w:sectPr>
      </w:pPr>
    </w:p>
    <w:p w14:paraId="038AF795">
      <w:pPr>
        <w:pStyle w:val="2"/>
        <w:spacing w:line="295" w:lineRule="auto"/>
        <w:rPr>
          <w:rFonts w:hint="eastAsia" w:ascii="宋体" w:hAnsi="宋体" w:eastAsia="宋体" w:cs="宋体"/>
          <w:sz w:val="24"/>
          <w:szCs w:val="24"/>
        </w:rPr>
      </w:pPr>
    </w:p>
    <w:p w14:paraId="086252B1">
      <w:pPr>
        <w:pStyle w:val="2"/>
        <w:spacing w:line="295" w:lineRule="auto"/>
        <w:rPr>
          <w:rFonts w:hint="eastAsia" w:ascii="宋体" w:hAnsi="宋体" w:eastAsia="宋体" w:cs="宋体"/>
          <w:sz w:val="24"/>
          <w:szCs w:val="24"/>
        </w:rPr>
      </w:pPr>
    </w:p>
    <w:p w14:paraId="224C11F2">
      <w:pPr>
        <w:pStyle w:val="2"/>
        <w:spacing w:line="296" w:lineRule="auto"/>
        <w:rPr>
          <w:rFonts w:hint="eastAsia" w:ascii="宋体" w:hAnsi="宋体" w:eastAsia="宋体" w:cs="宋体"/>
          <w:sz w:val="24"/>
          <w:szCs w:val="24"/>
        </w:rPr>
      </w:pPr>
      <w:r>
        <w:rPr>
          <w:rFonts w:hint="eastAsia" w:ascii="宋体" w:hAnsi="宋体" w:eastAsia="宋体" w:cs="宋体"/>
          <w:sz w:val="24"/>
          <w:szCs w:val="24"/>
        </w:rPr>
        <w:pict>
          <v:shape id="_x0000_s1030" o:spid="_x0000_s1030" style="position:absolute;left:0pt;margin-left:0pt;margin-top:4.15pt;height:0.75pt;width:487.35pt;z-index:251662336;mso-width-relative:page;mso-height-relative:page;" fillcolor="#000000" filled="t" stroked="f" coordsize="9747,15" path="m0,0l9746,0,9746,14,0,14,0,0xe">
            <v:path/>
            <v:fill on="t" focussize="0,0"/>
            <v:stroke on="f"/>
            <v:imagedata o:title=""/>
            <o:lock v:ext="edit"/>
          </v:shape>
        </w:pict>
      </w:r>
    </w:p>
    <w:p w14:paraId="6D621139">
      <w:pPr>
        <w:pStyle w:val="2"/>
        <w:spacing w:line="296" w:lineRule="auto"/>
        <w:rPr>
          <w:rFonts w:hint="eastAsia" w:ascii="宋体" w:hAnsi="宋体" w:eastAsia="宋体" w:cs="宋体"/>
          <w:sz w:val="24"/>
          <w:szCs w:val="24"/>
        </w:rPr>
      </w:pPr>
    </w:p>
    <w:p w14:paraId="0F7691E4">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5"/>
          <w:sz w:val="24"/>
          <w:szCs w:val="24"/>
        </w:rPr>
        <w:t>格式</w:t>
      </w:r>
      <w:r>
        <w:rPr>
          <w:rFonts w:hint="eastAsia" w:ascii="宋体" w:hAnsi="宋体" w:eastAsia="宋体" w:cs="宋体"/>
          <w:spacing w:val="-54"/>
          <w:sz w:val="24"/>
          <w:szCs w:val="24"/>
        </w:rPr>
        <w:t xml:space="preserve"> </w:t>
      </w:r>
      <w:r>
        <w:rPr>
          <w:rFonts w:hint="eastAsia" w:ascii="宋体" w:hAnsi="宋体" w:eastAsia="宋体" w:cs="宋体"/>
          <w:b/>
          <w:bCs/>
          <w:spacing w:val="5"/>
          <w:sz w:val="24"/>
          <w:szCs w:val="24"/>
        </w:rPr>
        <w:t>8：近三年类似项目业绩表</w:t>
      </w:r>
    </w:p>
    <w:p w14:paraId="47DFF009">
      <w:pPr>
        <w:pStyle w:val="2"/>
        <w:spacing w:line="255" w:lineRule="auto"/>
        <w:rPr>
          <w:rFonts w:hint="eastAsia" w:ascii="宋体" w:hAnsi="宋体" w:eastAsia="宋体" w:cs="宋体"/>
          <w:sz w:val="24"/>
          <w:szCs w:val="24"/>
        </w:rPr>
      </w:pPr>
    </w:p>
    <w:p w14:paraId="3CB454BD">
      <w:pPr>
        <w:spacing w:before="78" w:line="220" w:lineRule="auto"/>
        <w:ind w:left="8"/>
        <w:rPr>
          <w:rFonts w:hint="eastAsia" w:ascii="宋体" w:hAnsi="宋体" w:eastAsia="宋体" w:cs="宋体"/>
          <w:sz w:val="24"/>
          <w:szCs w:val="24"/>
        </w:rPr>
      </w:pPr>
      <w:r>
        <w:rPr>
          <w:rFonts w:hint="eastAsia" w:ascii="宋体" w:hAnsi="宋体" w:eastAsia="宋体" w:cs="宋体"/>
          <w:spacing w:val="-3"/>
          <w:sz w:val="24"/>
          <w:szCs w:val="24"/>
        </w:rPr>
        <w:t>近三年(2022</w:t>
      </w:r>
      <w:r>
        <w:rPr>
          <w:rFonts w:hint="eastAsia" w:ascii="宋体" w:hAnsi="宋体" w:eastAsia="宋体" w:cs="宋体"/>
          <w:spacing w:val="-43"/>
          <w:sz w:val="24"/>
          <w:szCs w:val="24"/>
        </w:rPr>
        <w:t xml:space="preserve"> </w:t>
      </w:r>
      <w:r>
        <w:rPr>
          <w:rFonts w:hint="eastAsia" w:ascii="宋体" w:hAnsi="宋体" w:eastAsia="宋体" w:cs="宋体"/>
          <w:spacing w:val="-3"/>
          <w:sz w:val="24"/>
          <w:szCs w:val="24"/>
        </w:rPr>
        <w:t>年</w:t>
      </w:r>
      <w:r>
        <w:rPr>
          <w:rFonts w:hint="eastAsia" w:ascii="宋体" w:hAnsi="宋体" w:eastAsia="宋体" w:cs="宋体"/>
          <w:spacing w:val="-33"/>
          <w:sz w:val="24"/>
          <w:szCs w:val="24"/>
        </w:rPr>
        <w:t xml:space="preserve"> </w:t>
      </w:r>
      <w:r>
        <w:rPr>
          <w:rFonts w:hint="eastAsia" w:ascii="宋体" w:hAnsi="宋体" w:eastAsia="宋体" w:cs="宋体"/>
          <w:spacing w:val="-3"/>
          <w:sz w:val="24"/>
          <w:szCs w:val="24"/>
        </w:rPr>
        <w:t>1</w:t>
      </w:r>
      <w:r>
        <w:rPr>
          <w:rFonts w:hint="eastAsia" w:ascii="宋体" w:hAnsi="宋体" w:eastAsia="宋体" w:cs="宋体"/>
          <w:spacing w:val="-45"/>
          <w:sz w:val="24"/>
          <w:szCs w:val="24"/>
        </w:rPr>
        <w:t xml:space="preserve"> </w:t>
      </w:r>
      <w:r>
        <w:rPr>
          <w:rFonts w:hint="eastAsia" w:ascii="宋体" w:hAnsi="宋体" w:eastAsia="宋体" w:cs="宋体"/>
          <w:spacing w:val="-3"/>
          <w:sz w:val="24"/>
          <w:szCs w:val="24"/>
        </w:rPr>
        <w:t>月至今）类似项目业绩统计：</w:t>
      </w:r>
    </w:p>
    <w:p w14:paraId="49BA4C8C">
      <w:pPr>
        <w:spacing w:before="32"/>
        <w:rPr>
          <w:rFonts w:hint="eastAsia" w:ascii="宋体" w:hAnsi="宋体" w:eastAsia="宋体" w:cs="宋体"/>
          <w:sz w:val="24"/>
          <w:szCs w:val="24"/>
        </w:rPr>
      </w:pPr>
    </w:p>
    <w:tbl>
      <w:tblPr>
        <w:tblStyle w:val="11"/>
        <w:tblW w:w="9604" w:type="dxa"/>
        <w:tblInd w:w="5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2673"/>
        <w:gridCol w:w="2411"/>
        <w:gridCol w:w="1749"/>
        <w:gridCol w:w="1892"/>
      </w:tblGrid>
      <w:tr w14:paraId="44ED4B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369FA797">
            <w:pPr>
              <w:rPr>
                <w:rFonts w:hint="eastAsia" w:ascii="宋体" w:hAnsi="宋体" w:eastAsia="宋体" w:cs="宋体"/>
                <w:sz w:val="24"/>
                <w:szCs w:val="24"/>
              </w:rPr>
            </w:pPr>
          </w:p>
          <w:p w14:paraId="73443C03">
            <w:pPr>
              <w:pStyle w:val="12"/>
              <w:spacing w:before="78" w:line="222" w:lineRule="auto"/>
              <w:ind w:left="205"/>
              <w:rPr>
                <w:rFonts w:hint="eastAsia" w:ascii="宋体" w:hAnsi="宋体" w:eastAsia="宋体" w:cs="宋体"/>
                <w:sz w:val="24"/>
                <w:szCs w:val="24"/>
              </w:rPr>
            </w:pPr>
            <w:r>
              <w:rPr>
                <w:rFonts w:hint="eastAsia" w:ascii="宋体" w:hAnsi="宋体" w:eastAsia="宋体" w:cs="宋体"/>
                <w:spacing w:val="-5"/>
                <w:sz w:val="24"/>
                <w:szCs w:val="24"/>
              </w:rPr>
              <w:t>序号</w:t>
            </w:r>
          </w:p>
        </w:tc>
        <w:tc>
          <w:tcPr>
            <w:tcW w:w="2673" w:type="dxa"/>
            <w:vAlign w:val="top"/>
          </w:tcPr>
          <w:p w14:paraId="72C81B54">
            <w:pPr>
              <w:rPr>
                <w:rFonts w:hint="eastAsia" w:ascii="宋体" w:hAnsi="宋体" w:eastAsia="宋体" w:cs="宋体"/>
                <w:sz w:val="24"/>
                <w:szCs w:val="24"/>
              </w:rPr>
            </w:pPr>
          </w:p>
          <w:p w14:paraId="2CDD4D72">
            <w:pPr>
              <w:pStyle w:val="12"/>
              <w:spacing w:before="78" w:line="221" w:lineRule="auto"/>
              <w:ind w:left="866"/>
              <w:rPr>
                <w:rFonts w:hint="eastAsia" w:ascii="宋体" w:hAnsi="宋体" w:eastAsia="宋体" w:cs="宋体"/>
                <w:sz w:val="24"/>
                <w:szCs w:val="24"/>
              </w:rPr>
            </w:pPr>
            <w:r>
              <w:rPr>
                <w:rFonts w:hint="eastAsia" w:ascii="宋体" w:hAnsi="宋体" w:eastAsia="宋体" w:cs="宋体"/>
                <w:spacing w:val="-4"/>
                <w:sz w:val="24"/>
                <w:szCs w:val="24"/>
              </w:rPr>
              <w:t>项目名称</w:t>
            </w:r>
          </w:p>
        </w:tc>
        <w:tc>
          <w:tcPr>
            <w:tcW w:w="2411" w:type="dxa"/>
            <w:vAlign w:val="top"/>
          </w:tcPr>
          <w:p w14:paraId="55AFFE0A">
            <w:pPr>
              <w:pStyle w:val="12"/>
              <w:spacing w:before="117" w:line="262" w:lineRule="auto"/>
              <w:ind w:left="495" w:right="481" w:firstLine="141"/>
              <w:rPr>
                <w:rFonts w:hint="eastAsia" w:ascii="宋体" w:hAnsi="宋体" w:eastAsia="宋体" w:cs="宋体"/>
                <w:sz w:val="24"/>
                <w:szCs w:val="24"/>
              </w:rPr>
            </w:pPr>
            <w:r>
              <w:rPr>
                <w:rFonts w:hint="eastAsia" w:ascii="宋体" w:hAnsi="宋体" w:eastAsia="宋体" w:cs="宋体"/>
                <w:spacing w:val="-7"/>
                <w:sz w:val="24"/>
                <w:szCs w:val="24"/>
              </w:rPr>
              <w:t>中标日期或</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合同签订日期</w:t>
            </w:r>
          </w:p>
        </w:tc>
        <w:tc>
          <w:tcPr>
            <w:tcW w:w="1749" w:type="dxa"/>
            <w:vAlign w:val="top"/>
          </w:tcPr>
          <w:p w14:paraId="0ED1F3A1">
            <w:pPr>
              <w:rPr>
                <w:rFonts w:hint="eastAsia" w:ascii="宋体" w:hAnsi="宋体" w:eastAsia="宋体" w:cs="宋体"/>
                <w:sz w:val="24"/>
                <w:szCs w:val="24"/>
              </w:rPr>
            </w:pPr>
          </w:p>
          <w:p w14:paraId="2C5B06EB">
            <w:pPr>
              <w:pStyle w:val="12"/>
              <w:spacing w:before="78" w:line="220" w:lineRule="auto"/>
              <w:ind w:left="426"/>
              <w:rPr>
                <w:rFonts w:hint="eastAsia" w:ascii="宋体" w:hAnsi="宋体" w:eastAsia="宋体" w:cs="宋体"/>
                <w:sz w:val="24"/>
                <w:szCs w:val="24"/>
              </w:rPr>
            </w:pPr>
            <w:r>
              <w:rPr>
                <w:rFonts w:hint="eastAsia" w:ascii="宋体" w:hAnsi="宋体" w:eastAsia="宋体" w:cs="宋体"/>
                <w:spacing w:val="-8"/>
                <w:sz w:val="24"/>
                <w:szCs w:val="24"/>
              </w:rPr>
              <w:t>中标金额</w:t>
            </w:r>
          </w:p>
        </w:tc>
        <w:tc>
          <w:tcPr>
            <w:tcW w:w="1892" w:type="dxa"/>
            <w:vAlign w:val="top"/>
          </w:tcPr>
          <w:p w14:paraId="13F84AB5">
            <w:pPr>
              <w:rPr>
                <w:rFonts w:hint="eastAsia" w:ascii="宋体" w:hAnsi="宋体" w:eastAsia="宋体" w:cs="宋体"/>
                <w:sz w:val="24"/>
                <w:szCs w:val="24"/>
              </w:rPr>
            </w:pPr>
          </w:p>
          <w:p w14:paraId="4091DA30">
            <w:pPr>
              <w:pStyle w:val="12"/>
              <w:spacing w:before="78" w:line="220" w:lineRule="auto"/>
              <w:ind w:left="473"/>
              <w:rPr>
                <w:rFonts w:hint="eastAsia" w:ascii="宋体" w:hAnsi="宋体" w:eastAsia="宋体" w:cs="宋体"/>
                <w:sz w:val="24"/>
                <w:szCs w:val="24"/>
              </w:rPr>
            </w:pPr>
            <w:r>
              <w:rPr>
                <w:rFonts w:hint="eastAsia" w:ascii="宋体" w:hAnsi="宋体" w:eastAsia="宋体" w:cs="宋体"/>
                <w:spacing w:val="-3"/>
                <w:sz w:val="24"/>
                <w:szCs w:val="24"/>
              </w:rPr>
              <w:t>验收结果</w:t>
            </w:r>
          </w:p>
        </w:tc>
      </w:tr>
      <w:tr w14:paraId="72E7B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545B8B52">
            <w:pPr>
              <w:rPr>
                <w:rFonts w:hint="eastAsia" w:ascii="宋体" w:hAnsi="宋体" w:eastAsia="宋体" w:cs="宋体"/>
                <w:sz w:val="24"/>
                <w:szCs w:val="24"/>
              </w:rPr>
            </w:pPr>
          </w:p>
        </w:tc>
        <w:tc>
          <w:tcPr>
            <w:tcW w:w="2673" w:type="dxa"/>
            <w:vAlign w:val="top"/>
          </w:tcPr>
          <w:p w14:paraId="69A07AAF">
            <w:pPr>
              <w:rPr>
                <w:rFonts w:hint="eastAsia" w:ascii="宋体" w:hAnsi="宋体" w:eastAsia="宋体" w:cs="宋体"/>
                <w:sz w:val="24"/>
                <w:szCs w:val="24"/>
              </w:rPr>
            </w:pPr>
          </w:p>
        </w:tc>
        <w:tc>
          <w:tcPr>
            <w:tcW w:w="2411" w:type="dxa"/>
            <w:vAlign w:val="top"/>
          </w:tcPr>
          <w:p w14:paraId="4B95609E">
            <w:pPr>
              <w:rPr>
                <w:rFonts w:hint="eastAsia" w:ascii="宋体" w:hAnsi="宋体" w:eastAsia="宋体" w:cs="宋体"/>
                <w:sz w:val="24"/>
                <w:szCs w:val="24"/>
              </w:rPr>
            </w:pPr>
          </w:p>
        </w:tc>
        <w:tc>
          <w:tcPr>
            <w:tcW w:w="1749" w:type="dxa"/>
            <w:vAlign w:val="top"/>
          </w:tcPr>
          <w:p w14:paraId="39D7660D">
            <w:pPr>
              <w:rPr>
                <w:rFonts w:hint="eastAsia" w:ascii="宋体" w:hAnsi="宋体" w:eastAsia="宋体" w:cs="宋体"/>
                <w:sz w:val="24"/>
                <w:szCs w:val="24"/>
              </w:rPr>
            </w:pPr>
          </w:p>
        </w:tc>
        <w:tc>
          <w:tcPr>
            <w:tcW w:w="1892" w:type="dxa"/>
            <w:vAlign w:val="top"/>
          </w:tcPr>
          <w:p w14:paraId="0A8A8FFB">
            <w:pPr>
              <w:rPr>
                <w:rFonts w:hint="eastAsia" w:ascii="宋体" w:hAnsi="宋体" w:eastAsia="宋体" w:cs="宋体"/>
                <w:sz w:val="24"/>
                <w:szCs w:val="24"/>
              </w:rPr>
            </w:pPr>
          </w:p>
        </w:tc>
      </w:tr>
      <w:tr w14:paraId="49B798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59CD79C5">
            <w:pPr>
              <w:rPr>
                <w:rFonts w:hint="eastAsia" w:ascii="宋体" w:hAnsi="宋体" w:eastAsia="宋体" w:cs="宋体"/>
                <w:sz w:val="24"/>
                <w:szCs w:val="24"/>
              </w:rPr>
            </w:pPr>
          </w:p>
        </w:tc>
        <w:tc>
          <w:tcPr>
            <w:tcW w:w="2673" w:type="dxa"/>
            <w:vAlign w:val="top"/>
          </w:tcPr>
          <w:p w14:paraId="7F64E7DA">
            <w:pPr>
              <w:rPr>
                <w:rFonts w:hint="eastAsia" w:ascii="宋体" w:hAnsi="宋体" w:eastAsia="宋体" w:cs="宋体"/>
                <w:sz w:val="24"/>
                <w:szCs w:val="24"/>
              </w:rPr>
            </w:pPr>
          </w:p>
        </w:tc>
        <w:tc>
          <w:tcPr>
            <w:tcW w:w="2411" w:type="dxa"/>
            <w:vAlign w:val="top"/>
          </w:tcPr>
          <w:p w14:paraId="45608425">
            <w:pPr>
              <w:rPr>
                <w:rFonts w:hint="eastAsia" w:ascii="宋体" w:hAnsi="宋体" w:eastAsia="宋体" w:cs="宋体"/>
                <w:sz w:val="24"/>
                <w:szCs w:val="24"/>
              </w:rPr>
            </w:pPr>
          </w:p>
        </w:tc>
        <w:tc>
          <w:tcPr>
            <w:tcW w:w="1749" w:type="dxa"/>
            <w:vAlign w:val="top"/>
          </w:tcPr>
          <w:p w14:paraId="46D2515A">
            <w:pPr>
              <w:rPr>
                <w:rFonts w:hint="eastAsia" w:ascii="宋体" w:hAnsi="宋体" w:eastAsia="宋体" w:cs="宋体"/>
                <w:sz w:val="24"/>
                <w:szCs w:val="24"/>
              </w:rPr>
            </w:pPr>
          </w:p>
        </w:tc>
        <w:tc>
          <w:tcPr>
            <w:tcW w:w="1892" w:type="dxa"/>
            <w:vAlign w:val="top"/>
          </w:tcPr>
          <w:p w14:paraId="466DBCEE">
            <w:pPr>
              <w:rPr>
                <w:rFonts w:hint="eastAsia" w:ascii="宋体" w:hAnsi="宋体" w:eastAsia="宋体" w:cs="宋体"/>
                <w:sz w:val="24"/>
                <w:szCs w:val="24"/>
              </w:rPr>
            </w:pPr>
          </w:p>
        </w:tc>
      </w:tr>
      <w:tr w14:paraId="35FDC8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2CFFEB0A">
            <w:pPr>
              <w:rPr>
                <w:rFonts w:hint="eastAsia" w:ascii="宋体" w:hAnsi="宋体" w:eastAsia="宋体" w:cs="宋体"/>
                <w:sz w:val="24"/>
                <w:szCs w:val="24"/>
              </w:rPr>
            </w:pPr>
          </w:p>
        </w:tc>
        <w:tc>
          <w:tcPr>
            <w:tcW w:w="2673" w:type="dxa"/>
            <w:vAlign w:val="top"/>
          </w:tcPr>
          <w:p w14:paraId="3F7EE24A">
            <w:pPr>
              <w:rPr>
                <w:rFonts w:hint="eastAsia" w:ascii="宋体" w:hAnsi="宋体" w:eastAsia="宋体" w:cs="宋体"/>
                <w:sz w:val="24"/>
                <w:szCs w:val="24"/>
              </w:rPr>
            </w:pPr>
          </w:p>
        </w:tc>
        <w:tc>
          <w:tcPr>
            <w:tcW w:w="2411" w:type="dxa"/>
            <w:vAlign w:val="top"/>
          </w:tcPr>
          <w:p w14:paraId="49E63CB7">
            <w:pPr>
              <w:rPr>
                <w:rFonts w:hint="eastAsia" w:ascii="宋体" w:hAnsi="宋体" w:eastAsia="宋体" w:cs="宋体"/>
                <w:sz w:val="24"/>
                <w:szCs w:val="24"/>
              </w:rPr>
            </w:pPr>
          </w:p>
        </w:tc>
        <w:tc>
          <w:tcPr>
            <w:tcW w:w="1749" w:type="dxa"/>
            <w:vAlign w:val="top"/>
          </w:tcPr>
          <w:p w14:paraId="26F27ED6">
            <w:pPr>
              <w:rPr>
                <w:rFonts w:hint="eastAsia" w:ascii="宋体" w:hAnsi="宋体" w:eastAsia="宋体" w:cs="宋体"/>
                <w:sz w:val="24"/>
                <w:szCs w:val="24"/>
              </w:rPr>
            </w:pPr>
          </w:p>
        </w:tc>
        <w:tc>
          <w:tcPr>
            <w:tcW w:w="1892" w:type="dxa"/>
            <w:vAlign w:val="top"/>
          </w:tcPr>
          <w:p w14:paraId="4249B6EF">
            <w:pPr>
              <w:rPr>
                <w:rFonts w:hint="eastAsia" w:ascii="宋体" w:hAnsi="宋体" w:eastAsia="宋体" w:cs="宋体"/>
                <w:sz w:val="24"/>
                <w:szCs w:val="24"/>
              </w:rPr>
            </w:pPr>
          </w:p>
        </w:tc>
      </w:tr>
      <w:tr w14:paraId="2851CC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7A21D461">
            <w:pPr>
              <w:rPr>
                <w:rFonts w:hint="eastAsia" w:ascii="宋体" w:hAnsi="宋体" w:eastAsia="宋体" w:cs="宋体"/>
                <w:sz w:val="24"/>
                <w:szCs w:val="24"/>
              </w:rPr>
            </w:pPr>
          </w:p>
        </w:tc>
        <w:tc>
          <w:tcPr>
            <w:tcW w:w="2673" w:type="dxa"/>
            <w:vAlign w:val="top"/>
          </w:tcPr>
          <w:p w14:paraId="16B1BAAF">
            <w:pPr>
              <w:rPr>
                <w:rFonts w:hint="eastAsia" w:ascii="宋体" w:hAnsi="宋体" w:eastAsia="宋体" w:cs="宋体"/>
                <w:sz w:val="24"/>
                <w:szCs w:val="24"/>
              </w:rPr>
            </w:pPr>
          </w:p>
        </w:tc>
        <w:tc>
          <w:tcPr>
            <w:tcW w:w="2411" w:type="dxa"/>
            <w:vAlign w:val="top"/>
          </w:tcPr>
          <w:p w14:paraId="73ACD63F">
            <w:pPr>
              <w:rPr>
                <w:rFonts w:hint="eastAsia" w:ascii="宋体" w:hAnsi="宋体" w:eastAsia="宋体" w:cs="宋体"/>
                <w:sz w:val="24"/>
                <w:szCs w:val="24"/>
              </w:rPr>
            </w:pPr>
          </w:p>
        </w:tc>
        <w:tc>
          <w:tcPr>
            <w:tcW w:w="1749" w:type="dxa"/>
            <w:vAlign w:val="top"/>
          </w:tcPr>
          <w:p w14:paraId="3B393D76">
            <w:pPr>
              <w:rPr>
                <w:rFonts w:hint="eastAsia" w:ascii="宋体" w:hAnsi="宋体" w:eastAsia="宋体" w:cs="宋体"/>
                <w:sz w:val="24"/>
                <w:szCs w:val="24"/>
              </w:rPr>
            </w:pPr>
          </w:p>
        </w:tc>
        <w:tc>
          <w:tcPr>
            <w:tcW w:w="1892" w:type="dxa"/>
            <w:vAlign w:val="top"/>
          </w:tcPr>
          <w:p w14:paraId="5A4E94BD">
            <w:pPr>
              <w:rPr>
                <w:rFonts w:hint="eastAsia" w:ascii="宋体" w:hAnsi="宋体" w:eastAsia="宋体" w:cs="宋体"/>
                <w:sz w:val="24"/>
                <w:szCs w:val="24"/>
              </w:rPr>
            </w:pPr>
          </w:p>
        </w:tc>
      </w:tr>
      <w:tr w14:paraId="204EF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402BB9A1">
            <w:pPr>
              <w:rPr>
                <w:rFonts w:hint="eastAsia" w:ascii="宋体" w:hAnsi="宋体" w:eastAsia="宋体" w:cs="宋体"/>
                <w:sz w:val="24"/>
                <w:szCs w:val="24"/>
              </w:rPr>
            </w:pPr>
          </w:p>
        </w:tc>
        <w:tc>
          <w:tcPr>
            <w:tcW w:w="2673" w:type="dxa"/>
            <w:vAlign w:val="top"/>
          </w:tcPr>
          <w:p w14:paraId="109C0D55">
            <w:pPr>
              <w:rPr>
                <w:rFonts w:hint="eastAsia" w:ascii="宋体" w:hAnsi="宋体" w:eastAsia="宋体" w:cs="宋体"/>
                <w:sz w:val="24"/>
                <w:szCs w:val="24"/>
              </w:rPr>
            </w:pPr>
          </w:p>
        </w:tc>
        <w:tc>
          <w:tcPr>
            <w:tcW w:w="2411" w:type="dxa"/>
            <w:vAlign w:val="top"/>
          </w:tcPr>
          <w:p w14:paraId="40D4B89C">
            <w:pPr>
              <w:rPr>
                <w:rFonts w:hint="eastAsia" w:ascii="宋体" w:hAnsi="宋体" w:eastAsia="宋体" w:cs="宋体"/>
                <w:sz w:val="24"/>
                <w:szCs w:val="24"/>
              </w:rPr>
            </w:pPr>
          </w:p>
        </w:tc>
        <w:tc>
          <w:tcPr>
            <w:tcW w:w="1749" w:type="dxa"/>
            <w:vAlign w:val="top"/>
          </w:tcPr>
          <w:p w14:paraId="3767720D">
            <w:pPr>
              <w:rPr>
                <w:rFonts w:hint="eastAsia" w:ascii="宋体" w:hAnsi="宋体" w:eastAsia="宋体" w:cs="宋体"/>
                <w:sz w:val="24"/>
                <w:szCs w:val="24"/>
              </w:rPr>
            </w:pPr>
          </w:p>
        </w:tc>
        <w:tc>
          <w:tcPr>
            <w:tcW w:w="1892" w:type="dxa"/>
            <w:vAlign w:val="top"/>
          </w:tcPr>
          <w:p w14:paraId="23269237">
            <w:pPr>
              <w:rPr>
                <w:rFonts w:hint="eastAsia" w:ascii="宋体" w:hAnsi="宋体" w:eastAsia="宋体" w:cs="宋体"/>
                <w:sz w:val="24"/>
                <w:szCs w:val="24"/>
              </w:rPr>
            </w:pPr>
          </w:p>
        </w:tc>
      </w:tr>
      <w:tr w14:paraId="7B1377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45BC4CD4">
            <w:pPr>
              <w:rPr>
                <w:rFonts w:hint="eastAsia" w:ascii="宋体" w:hAnsi="宋体" w:eastAsia="宋体" w:cs="宋体"/>
                <w:sz w:val="24"/>
                <w:szCs w:val="24"/>
              </w:rPr>
            </w:pPr>
          </w:p>
        </w:tc>
        <w:tc>
          <w:tcPr>
            <w:tcW w:w="2673" w:type="dxa"/>
            <w:vAlign w:val="top"/>
          </w:tcPr>
          <w:p w14:paraId="0961C32A">
            <w:pPr>
              <w:rPr>
                <w:rFonts w:hint="eastAsia" w:ascii="宋体" w:hAnsi="宋体" w:eastAsia="宋体" w:cs="宋体"/>
                <w:sz w:val="24"/>
                <w:szCs w:val="24"/>
              </w:rPr>
            </w:pPr>
          </w:p>
        </w:tc>
        <w:tc>
          <w:tcPr>
            <w:tcW w:w="2411" w:type="dxa"/>
            <w:vAlign w:val="top"/>
          </w:tcPr>
          <w:p w14:paraId="56624065">
            <w:pPr>
              <w:rPr>
                <w:rFonts w:hint="eastAsia" w:ascii="宋体" w:hAnsi="宋体" w:eastAsia="宋体" w:cs="宋体"/>
                <w:sz w:val="24"/>
                <w:szCs w:val="24"/>
              </w:rPr>
            </w:pPr>
          </w:p>
        </w:tc>
        <w:tc>
          <w:tcPr>
            <w:tcW w:w="1749" w:type="dxa"/>
            <w:vAlign w:val="top"/>
          </w:tcPr>
          <w:p w14:paraId="58E60346">
            <w:pPr>
              <w:rPr>
                <w:rFonts w:hint="eastAsia" w:ascii="宋体" w:hAnsi="宋体" w:eastAsia="宋体" w:cs="宋体"/>
                <w:sz w:val="24"/>
                <w:szCs w:val="24"/>
              </w:rPr>
            </w:pPr>
          </w:p>
        </w:tc>
        <w:tc>
          <w:tcPr>
            <w:tcW w:w="1892" w:type="dxa"/>
            <w:vAlign w:val="top"/>
          </w:tcPr>
          <w:p w14:paraId="0E0BA13B">
            <w:pPr>
              <w:rPr>
                <w:rFonts w:hint="eastAsia" w:ascii="宋体" w:hAnsi="宋体" w:eastAsia="宋体" w:cs="宋体"/>
                <w:sz w:val="24"/>
                <w:szCs w:val="24"/>
              </w:rPr>
            </w:pPr>
          </w:p>
        </w:tc>
      </w:tr>
      <w:tr w14:paraId="53A00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79" w:type="dxa"/>
            <w:vAlign w:val="top"/>
          </w:tcPr>
          <w:p w14:paraId="38E9B0C3">
            <w:pPr>
              <w:rPr>
                <w:rFonts w:hint="eastAsia" w:ascii="宋体" w:hAnsi="宋体" w:eastAsia="宋体" w:cs="宋体"/>
                <w:sz w:val="24"/>
                <w:szCs w:val="24"/>
              </w:rPr>
            </w:pPr>
          </w:p>
        </w:tc>
        <w:tc>
          <w:tcPr>
            <w:tcW w:w="2673" w:type="dxa"/>
            <w:vAlign w:val="top"/>
          </w:tcPr>
          <w:p w14:paraId="30F9B618">
            <w:pPr>
              <w:rPr>
                <w:rFonts w:hint="eastAsia" w:ascii="宋体" w:hAnsi="宋体" w:eastAsia="宋体" w:cs="宋体"/>
                <w:sz w:val="24"/>
                <w:szCs w:val="24"/>
              </w:rPr>
            </w:pPr>
          </w:p>
        </w:tc>
        <w:tc>
          <w:tcPr>
            <w:tcW w:w="2411" w:type="dxa"/>
            <w:vAlign w:val="top"/>
          </w:tcPr>
          <w:p w14:paraId="2275A6A2">
            <w:pPr>
              <w:rPr>
                <w:rFonts w:hint="eastAsia" w:ascii="宋体" w:hAnsi="宋体" w:eastAsia="宋体" w:cs="宋体"/>
                <w:sz w:val="24"/>
                <w:szCs w:val="24"/>
              </w:rPr>
            </w:pPr>
          </w:p>
        </w:tc>
        <w:tc>
          <w:tcPr>
            <w:tcW w:w="1749" w:type="dxa"/>
            <w:vAlign w:val="top"/>
          </w:tcPr>
          <w:p w14:paraId="7DE58982">
            <w:pPr>
              <w:rPr>
                <w:rFonts w:hint="eastAsia" w:ascii="宋体" w:hAnsi="宋体" w:eastAsia="宋体" w:cs="宋体"/>
                <w:sz w:val="24"/>
                <w:szCs w:val="24"/>
              </w:rPr>
            </w:pPr>
          </w:p>
        </w:tc>
        <w:tc>
          <w:tcPr>
            <w:tcW w:w="1892" w:type="dxa"/>
            <w:vAlign w:val="top"/>
          </w:tcPr>
          <w:p w14:paraId="650655BC">
            <w:pPr>
              <w:rPr>
                <w:rFonts w:hint="eastAsia" w:ascii="宋体" w:hAnsi="宋体" w:eastAsia="宋体" w:cs="宋体"/>
                <w:sz w:val="24"/>
                <w:szCs w:val="24"/>
              </w:rPr>
            </w:pPr>
          </w:p>
        </w:tc>
      </w:tr>
      <w:tr w14:paraId="42D5C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79" w:type="dxa"/>
            <w:vAlign w:val="top"/>
          </w:tcPr>
          <w:p w14:paraId="42D14557">
            <w:pPr>
              <w:rPr>
                <w:rFonts w:hint="eastAsia" w:ascii="宋体" w:hAnsi="宋体" w:eastAsia="宋体" w:cs="宋体"/>
                <w:sz w:val="24"/>
                <w:szCs w:val="24"/>
              </w:rPr>
            </w:pPr>
          </w:p>
        </w:tc>
        <w:tc>
          <w:tcPr>
            <w:tcW w:w="2673" w:type="dxa"/>
            <w:vAlign w:val="top"/>
          </w:tcPr>
          <w:p w14:paraId="3CD5BE78">
            <w:pPr>
              <w:rPr>
                <w:rFonts w:hint="eastAsia" w:ascii="宋体" w:hAnsi="宋体" w:eastAsia="宋体" w:cs="宋体"/>
                <w:sz w:val="24"/>
                <w:szCs w:val="24"/>
              </w:rPr>
            </w:pPr>
          </w:p>
        </w:tc>
        <w:tc>
          <w:tcPr>
            <w:tcW w:w="2411" w:type="dxa"/>
            <w:vAlign w:val="top"/>
          </w:tcPr>
          <w:p w14:paraId="2D1C4271">
            <w:pPr>
              <w:rPr>
                <w:rFonts w:hint="eastAsia" w:ascii="宋体" w:hAnsi="宋体" w:eastAsia="宋体" w:cs="宋体"/>
                <w:sz w:val="24"/>
                <w:szCs w:val="24"/>
              </w:rPr>
            </w:pPr>
          </w:p>
        </w:tc>
        <w:tc>
          <w:tcPr>
            <w:tcW w:w="1749" w:type="dxa"/>
            <w:vAlign w:val="top"/>
          </w:tcPr>
          <w:p w14:paraId="46D9DCA7">
            <w:pPr>
              <w:rPr>
                <w:rFonts w:hint="eastAsia" w:ascii="宋体" w:hAnsi="宋体" w:eastAsia="宋体" w:cs="宋体"/>
                <w:sz w:val="24"/>
                <w:szCs w:val="24"/>
              </w:rPr>
            </w:pPr>
          </w:p>
        </w:tc>
        <w:tc>
          <w:tcPr>
            <w:tcW w:w="1892" w:type="dxa"/>
            <w:vAlign w:val="top"/>
          </w:tcPr>
          <w:p w14:paraId="76AB86B2">
            <w:pPr>
              <w:rPr>
                <w:rFonts w:hint="eastAsia" w:ascii="宋体" w:hAnsi="宋体" w:eastAsia="宋体" w:cs="宋体"/>
                <w:sz w:val="24"/>
                <w:szCs w:val="24"/>
              </w:rPr>
            </w:pPr>
          </w:p>
        </w:tc>
      </w:tr>
      <w:tr w14:paraId="56B9E9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879" w:type="dxa"/>
            <w:vAlign w:val="top"/>
          </w:tcPr>
          <w:p w14:paraId="3AA5F03D">
            <w:pPr>
              <w:rPr>
                <w:rFonts w:hint="eastAsia" w:ascii="宋体" w:hAnsi="宋体" w:eastAsia="宋体" w:cs="宋体"/>
                <w:sz w:val="24"/>
                <w:szCs w:val="24"/>
              </w:rPr>
            </w:pPr>
          </w:p>
        </w:tc>
        <w:tc>
          <w:tcPr>
            <w:tcW w:w="2673" w:type="dxa"/>
            <w:vAlign w:val="top"/>
          </w:tcPr>
          <w:p w14:paraId="17D3E214">
            <w:pPr>
              <w:rPr>
                <w:rFonts w:hint="eastAsia" w:ascii="宋体" w:hAnsi="宋体" w:eastAsia="宋体" w:cs="宋体"/>
                <w:sz w:val="24"/>
                <w:szCs w:val="24"/>
              </w:rPr>
            </w:pPr>
          </w:p>
        </w:tc>
        <w:tc>
          <w:tcPr>
            <w:tcW w:w="2411" w:type="dxa"/>
            <w:vAlign w:val="top"/>
          </w:tcPr>
          <w:p w14:paraId="32EC26F2">
            <w:pPr>
              <w:rPr>
                <w:rFonts w:hint="eastAsia" w:ascii="宋体" w:hAnsi="宋体" w:eastAsia="宋体" w:cs="宋体"/>
                <w:sz w:val="24"/>
                <w:szCs w:val="24"/>
              </w:rPr>
            </w:pPr>
          </w:p>
        </w:tc>
        <w:tc>
          <w:tcPr>
            <w:tcW w:w="1749" w:type="dxa"/>
            <w:vAlign w:val="top"/>
          </w:tcPr>
          <w:p w14:paraId="5486B9DF">
            <w:pPr>
              <w:rPr>
                <w:rFonts w:hint="eastAsia" w:ascii="宋体" w:hAnsi="宋体" w:eastAsia="宋体" w:cs="宋体"/>
                <w:sz w:val="24"/>
                <w:szCs w:val="24"/>
              </w:rPr>
            </w:pPr>
          </w:p>
        </w:tc>
        <w:tc>
          <w:tcPr>
            <w:tcW w:w="1892" w:type="dxa"/>
            <w:vAlign w:val="top"/>
          </w:tcPr>
          <w:p w14:paraId="2159156B">
            <w:pPr>
              <w:rPr>
                <w:rFonts w:hint="eastAsia" w:ascii="宋体" w:hAnsi="宋体" w:eastAsia="宋体" w:cs="宋体"/>
                <w:sz w:val="24"/>
                <w:szCs w:val="24"/>
              </w:rPr>
            </w:pPr>
          </w:p>
        </w:tc>
      </w:tr>
    </w:tbl>
    <w:p w14:paraId="3D420CAC">
      <w:pPr>
        <w:pStyle w:val="2"/>
        <w:spacing w:line="472" w:lineRule="auto"/>
        <w:rPr>
          <w:rFonts w:hint="eastAsia" w:ascii="宋体" w:hAnsi="宋体" w:eastAsia="宋体" w:cs="宋体"/>
          <w:sz w:val="24"/>
          <w:szCs w:val="24"/>
        </w:rPr>
      </w:pPr>
    </w:p>
    <w:p w14:paraId="64A08446">
      <w:pPr>
        <w:spacing w:before="78" w:line="300" w:lineRule="auto"/>
        <w:ind w:left="13" w:firstLine="236"/>
        <w:rPr>
          <w:rFonts w:hint="eastAsia" w:ascii="宋体" w:hAnsi="宋体" w:eastAsia="宋体" w:cs="宋体"/>
          <w:sz w:val="24"/>
          <w:szCs w:val="24"/>
        </w:rPr>
      </w:pPr>
      <w:r>
        <w:rPr>
          <w:rFonts w:hint="eastAsia" w:ascii="宋体" w:hAnsi="宋体" w:eastAsia="宋体" w:cs="宋体"/>
          <w:b/>
          <w:bCs/>
          <w:spacing w:val="-2"/>
          <w:sz w:val="24"/>
          <w:szCs w:val="24"/>
        </w:rPr>
        <w:t>注：此表可向下延伸，后附中标/成交通知书或合同扫描件作为业绩评审资料，</w:t>
      </w:r>
      <w:r>
        <w:rPr>
          <w:rFonts w:hint="eastAsia" w:ascii="宋体" w:hAnsi="宋体" w:eastAsia="宋体" w:cs="宋体"/>
          <w:b/>
          <w:bCs/>
          <w:spacing w:val="-3"/>
          <w:sz w:val="24"/>
          <w:szCs w:val="24"/>
        </w:rPr>
        <w:t>提供资料中</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须显示中标金额及日期。</w:t>
      </w:r>
    </w:p>
    <w:p w14:paraId="73BFBB8A">
      <w:pPr>
        <w:pStyle w:val="2"/>
        <w:spacing w:line="424" w:lineRule="auto"/>
        <w:rPr>
          <w:rFonts w:hint="eastAsia" w:ascii="宋体" w:hAnsi="宋体" w:eastAsia="宋体" w:cs="宋体"/>
          <w:sz w:val="24"/>
          <w:szCs w:val="24"/>
        </w:rPr>
      </w:pPr>
    </w:p>
    <w:p w14:paraId="7BD07BDA">
      <w:pPr>
        <w:tabs>
          <w:tab w:val="left" w:pos="5760"/>
          <w:tab w:val="left" w:pos="5880"/>
        </w:tabs>
        <w:spacing w:before="78" w:line="385" w:lineRule="auto"/>
        <w:ind w:left="9" w:right="3866"/>
        <w:jc w:val="both"/>
        <w:rPr>
          <w:rFonts w:hint="eastAsia" w:ascii="宋体" w:hAnsi="宋体" w:eastAsia="宋体" w:cs="宋体"/>
          <w:sz w:val="24"/>
          <w:szCs w:val="24"/>
        </w:rPr>
      </w:pPr>
      <w:r>
        <w:rPr>
          <w:rFonts w:hint="eastAsia" w:ascii="宋体" w:hAnsi="宋体" w:eastAsia="宋体" w:cs="宋体"/>
          <w:spacing w:val="-1"/>
          <w:sz w:val="24"/>
          <w:szCs w:val="24"/>
        </w:rPr>
        <w:t>供应商代表签字或盖章：</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5"/>
          <w:sz w:val="24"/>
          <w:szCs w:val="24"/>
        </w:rPr>
        <w:t>日期</w:t>
      </w:r>
    </w:p>
    <w:p w14:paraId="1BE2168A">
      <w:pPr>
        <w:spacing w:line="385" w:lineRule="auto"/>
        <w:rPr>
          <w:rFonts w:hint="eastAsia" w:ascii="宋体" w:hAnsi="宋体" w:eastAsia="宋体" w:cs="宋体"/>
          <w:sz w:val="24"/>
          <w:szCs w:val="24"/>
        </w:rPr>
        <w:sectPr>
          <w:footerReference r:id="rId28" w:type="default"/>
          <w:pgSz w:w="11907" w:h="16840"/>
          <w:pgMar w:top="400" w:right="1080" w:bottom="1216" w:left="1080" w:header="0" w:footer="1053" w:gutter="0"/>
          <w:cols w:space="720" w:num="1"/>
        </w:sectPr>
      </w:pPr>
    </w:p>
    <w:p w14:paraId="3397092E">
      <w:pPr>
        <w:pStyle w:val="2"/>
        <w:spacing w:line="295" w:lineRule="auto"/>
        <w:rPr>
          <w:rFonts w:hint="eastAsia" w:ascii="宋体" w:hAnsi="宋体" w:eastAsia="宋体" w:cs="宋体"/>
          <w:sz w:val="24"/>
          <w:szCs w:val="24"/>
        </w:rPr>
      </w:pPr>
    </w:p>
    <w:p w14:paraId="4A01E379">
      <w:pPr>
        <w:pStyle w:val="2"/>
        <w:spacing w:line="295" w:lineRule="auto"/>
        <w:rPr>
          <w:rFonts w:hint="eastAsia" w:ascii="宋体" w:hAnsi="宋体" w:eastAsia="宋体" w:cs="宋体"/>
          <w:sz w:val="24"/>
          <w:szCs w:val="24"/>
        </w:rPr>
      </w:pPr>
    </w:p>
    <w:p w14:paraId="34A032D2">
      <w:pPr>
        <w:pStyle w:val="2"/>
        <w:spacing w:line="295" w:lineRule="auto"/>
        <w:rPr>
          <w:rFonts w:hint="eastAsia" w:ascii="宋体" w:hAnsi="宋体" w:eastAsia="宋体" w:cs="宋体"/>
          <w:sz w:val="24"/>
          <w:szCs w:val="24"/>
        </w:rPr>
      </w:pPr>
      <w:r>
        <w:rPr>
          <w:rFonts w:hint="eastAsia" w:ascii="宋体" w:hAnsi="宋体" w:eastAsia="宋体" w:cs="宋体"/>
          <w:sz w:val="24"/>
          <w:szCs w:val="24"/>
        </w:rPr>
        <w:pict>
          <v:shape id="_x0000_s1031" o:spid="_x0000_s1031" style="position:absolute;left:0pt;margin-left:0pt;margin-top:4.05pt;height:0.75pt;width:487.35pt;z-index:251663360;mso-width-relative:page;mso-height-relative:page;" fillcolor="#000000" filled="t" stroked="f" coordsize="9747,15" path="m0,0l9746,0,9746,14,0,14,0,0xe">
            <v:path/>
            <v:fill on="t" focussize="0,0"/>
            <v:stroke on="f"/>
            <v:imagedata o:title=""/>
            <o:lock v:ext="edit"/>
          </v:shape>
        </w:pict>
      </w:r>
    </w:p>
    <w:p w14:paraId="7908A6F3">
      <w:pPr>
        <w:pStyle w:val="2"/>
        <w:spacing w:line="296" w:lineRule="auto"/>
        <w:rPr>
          <w:rFonts w:hint="eastAsia" w:ascii="宋体" w:hAnsi="宋体" w:eastAsia="宋体" w:cs="宋体"/>
          <w:sz w:val="24"/>
          <w:szCs w:val="24"/>
        </w:rPr>
      </w:pPr>
    </w:p>
    <w:p w14:paraId="67FC0915">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4"/>
          <w:sz w:val="24"/>
          <w:szCs w:val="24"/>
        </w:rPr>
        <w:t>格式</w:t>
      </w:r>
      <w:r>
        <w:rPr>
          <w:rFonts w:hint="eastAsia" w:ascii="宋体" w:hAnsi="宋体" w:eastAsia="宋体" w:cs="宋体"/>
          <w:spacing w:val="-57"/>
          <w:sz w:val="24"/>
          <w:szCs w:val="24"/>
        </w:rPr>
        <w:t xml:space="preserve"> </w:t>
      </w:r>
      <w:r>
        <w:rPr>
          <w:rFonts w:hint="eastAsia" w:ascii="宋体" w:hAnsi="宋体" w:eastAsia="宋体" w:cs="宋体"/>
          <w:b/>
          <w:bCs/>
          <w:spacing w:val="4"/>
          <w:sz w:val="24"/>
          <w:szCs w:val="24"/>
        </w:rPr>
        <w:t>9：售后服务附表</w:t>
      </w:r>
    </w:p>
    <w:p w14:paraId="2CFC377E">
      <w:pPr>
        <w:spacing w:before="44"/>
        <w:rPr>
          <w:rFonts w:hint="eastAsia" w:ascii="宋体" w:hAnsi="宋体" w:eastAsia="宋体" w:cs="宋体"/>
          <w:sz w:val="24"/>
          <w:szCs w:val="24"/>
        </w:rPr>
      </w:pPr>
    </w:p>
    <w:p w14:paraId="5BF0242F">
      <w:pPr>
        <w:spacing w:before="44"/>
        <w:rPr>
          <w:rFonts w:hint="eastAsia" w:ascii="宋体" w:hAnsi="宋体" w:eastAsia="宋体" w:cs="宋体"/>
          <w:sz w:val="24"/>
          <w:szCs w:val="24"/>
        </w:rPr>
      </w:pPr>
    </w:p>
    <w:tbl>
      <w:tblPr>
        <w:tblStyle w:val="11"/>
        <w:tblW w:w="9363" w:type="dxa"/>
        <w:tblInd w:w="21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43"/>
        <w:gridCol w:w="1530"/>
        <w:gridCol w:w="1700"/>
        <w:gridCol w:w="1672"/>
        <w:gridCol w:w="2118"/>
      </w:tblGrid>
      <w:tr w14:paraId="7D1C8F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2343" w:type="dxa"/>
            <w:vAlign w:val="top"/>
          </w:tcPr>
          <w:p w14:paraId="024F9409">
            <w:pPr>
              <w:pStyle w:val="12"/>
              <w:spacing w:before="208" w:line="220" w:lineRule="auto"/>
              <w:ind w:left="219"/>
              <w:rPr>
                <w:rFonts w:hint="eastAsia" w:ascii="宋体" w:hAnsi="宋体" w:eastAsia="宋体" w:cs="宋体"/>
                <w:sz w:val="24"/>
                <w:szCs w:val="24"/>
              </w:rPr>
            </w:pPr>
            <w:r>
              <w:rPr>
                <w:rFonts w:hint="eastAsia" w:ascii="宋体" w:hAnsi="宋体" w:eastAsia="宋体" w:cs="宋体"/>
                <w:spacing w:val="-2"/>
                <w:sz w:val="24"/>
                <w:szCs w:val="24"/>
              </w:rPr>
              <w:t>售后服务网点名称</w:t>
            </w:r>
          </w:p>
        </w:tc>
        <w:tc>
          <w:tcPr>
            <w:tcW w:w="4902" w:type="dxa"/>
            <w:gridSpan w:val="3"/>
            <w:vAlign w:val="top"/>
          </w:tcPr>
          <w:p w14:paraId="366B3D9E">
            <w:pPr>
              <w:rPr>
                <w:rFonts w:hint="eastAsia" w:ascii="宋体" w:hAnsi="宋体" w:eastAsia="宋体" w:cs="宋体"/>
                <w:sz w:val="24"/>
                <w:szCs w:val="24"/>
              </w:rPr>
            </w:pPr>
          </w:p>
        </w:tc>
        <w:tc>
          <w:tcPr>
            <w:tcW w:w="2118" w:type="dxa"/>
            <w:vMerge w:val="restart"/>
            <w:tcBorders>
              <w:bottom w:val="nil"/>
            </w:tcBorders>
            <w:vAlign w:val="top"/>
          </w:tcPr>
          <w:p w14:paraId="22FA669D">
            <w:pPr>
              <w:spacing w:line="431" w:lineRule="auto"/>
              <w:rPr>
                <w:rFonts w:hint="eastAsia" w:ascii="宋体" w:hAnsi="宋体" w:eastAsia="宋体" w:cs="宋体"/>
                <w:sz w:val="24"/>
                <w:szCs w:val="24"/>
              </w:rPr>
            </w:pPr>
          </w:p>
          <w:p w14:paraId="7AF9C9CD">
            <w:pPr>
              <w:pStyle w:val="12"/>
              <w:spacing w:before="78" w:line="222" w:lineRule="auto"/>
              <w:ind w:left="830"/>
              <w:rPr>
                <w:rFonts w:hint="eastAsia" w:ascii="宋体" w:hAnsi="宋体" w:eastAsia="宋体" w:cs="宋体"/>
                <w:sz w:val="24"/>
                <w:szCs w:val="24"/>
              </w:rPr>
            </w:pPr>
            <w:r>
              <w:rPr>
                <w:rFonts w:hint="eastAsia" w:ascii="宋体" w:hAnsi="宋体" w:eastAsia="宋体" w:cs="宋体"/>
                <w:spacing w:val="-7"/>
                <w:sz w:val="24"/>
                <w:szCs w:val="24"/>
              </w:rPr>
              <w:t>备注</w:t>
            </w:r>
          </w:p>
        </w:tc>
      </w:tr>
      <w:tr w14:paraId="2E0654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2E2F4873">
            <w:pPr>
              <w:pStyle w:val="12"/>
              <w:spacing w:before="203" w:line="229" w:lineRule="auto"/>
              <w:ind w:left="939"/>
              <w:rPr>
                <w:rFonts w:hint="eastAsia" w:ascii="宋体" w:hAnsi="宋体" w:eastAsia="宋体" w:cs="宋体"/>
                <w:sz w:val="24"/>
                <w:szCs w:val="24"/>
              </w:rPr>
            </w:pPr>
            <w:r>
              <w:rPr>
                <w:rFonts w:hint="eastAsia" w:ascii="宋体" w:hAnsi="宋体" w:eastAsia="宋体" w:cs="宋体"/>
                <w:spacing w:val="-5"/>
                <w:sz w:val="24"/>
                <w:szCs w:val="24"/>
              </w:rPr>
              <w:t>地址</w:t>
            </w:r>
          </w:p>
        </w:tc>
        <w:tc>
          <w:tcPr>
            <w:tcW w:w="4902" w:type="dxa"/>
            <w:gridSpan w:val="3"/>
            <w:vAlign w:val="top"/>
          </w:tcPr>
          <w:p w14:paraId="7FBBE8D1">
            <w:pPr>
              <w:rPr>
                <w:rFonts w:hint="eastAsia" w:ascii="宋体" w:hAnsi="宋体" w:eastAsia="宋体" w:cs="宋体"/>
                <w:sz w:val="24"/>
                <w:szCs w:val="24"/>
              </w:rPr>
            </w:pPr>
          </w:p>
        </w:tc>
        <w:tc>
          <w:tcPr>
            <w:tcW w:w="2118" w:type="dxa"/>
            <w:vMerge w:val="continue"/>
            <w:tcBorders>
              <w:top w:val="nil"/>
            </w:tcBorders>
            <w:vAlign w:val="top"/>
          </w:tcPr>
          <w:p w14:paraId="4CC2BF38">
            <w:pPr>
              <w:rPr>
                <w:rFonts w:hint="eastAsia" w:ascii="宋体" w:hAnsi="宋体" w:eastAsia="宋体" w:cs="宋体"/>
                <w:sz w:val="24"/>
                <w:szCs w:val="24"/>
              </w:rPr>
            </w:pPr>
          </w:p>
        </w:tc>
      </w:tr>
      <w:tr w14:paraId="025B85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7D7F7216">
            <w:pPr>
              <w:pStyle w:val="12"/>
              <w:spacing w:before="204" w:line="219" w:lineRule="auto"/>
              <w:ind w:left="579"/>
              <w:rPr>
                <w:rFonts w:hint="eastAsia" w:ascii="宋体" w:hAnsi="宋体" w:eastAsia="宋体" w:cs="宋体"/>
                <w:sz w:val="24"/>
                <w:szCs w:val="24"/>
              </w:rPr>
            </w:pPr>
            <w:r>
              <w:rPr>
                <w:rFonts w:hint="eastAsia" w:ascii="宋体" w:hAnsi="宋体" w:eastAsia="宋体" w:cs="宋体"/>
                <w:spacing w:val="-2"/>
                <w:sz w:val="24"/>
                <w:szCs w:val="24"/>
              </w:rPr>
              <w:t>注册资本金</w:t>
            </w:r>
          </w:p>
        </w:tc>
        <w:tc>
          <w:tcPr>
            <w:tcW w:w="4902" w:type="dxa"/>
            <w:gridSpan w:val="3"/>
            <w:vAlign w:val="top"/>
          </w:tcPr>
          <w:p w14:paraId="3ACEB303">
            <w:pPr>
              <w:pStyle w:val="12"/>
              <w:spacing w:before="203" w:line="221" w:lineRule="auto"/>
              <w:ind w:left="2339"/>
              <w:rPr>
                <w:rFonts w:hint="eastAsia" w:ascii="宋体" w:hAnsi="宋体" w:eastAsia="宋体" w:cs="宋体"/>
                <w:sz w:val="24"/>
                <w:szCs w:val="24"/>
              </w:rPr>
            </w:pPr>
            <w:r>
              <w:rPr>
                <w:rFonts w:hint="eastAsia" w:ascii="宋体" w:hAnsi="宋体" w:eastAsia="宋体" w:cs="宋体"/>
                <w:sz w:val="24"/>
                <w:szCs w:val="24"/>
              </w:rPr>
              <w:t>元</w:t>
            </w:r>
          </w:p>
        </w:tc>
        <w:tc>
          <w:tcPr>
            <w:tcW w:w="2118" w:type="dxa"/>
            <w:vMerge w:val="restart"/>
            <w:tcBorders>
              <w:bottom w:val="nil"/>
            </w:tcBorders>
            <w:vAlign w:val="top"/>
          </w:tcPr>
          <w:p w14:paraId="0992E602">
            <w:pPr>
              <w:spacing w:line="373" w:lineRule="auto"/>
              <w:rPr>
                <w:rFonts w:hint="eastAsia" w:ascii="宋体" w:hAnsi="宋体" w:eastAsia="宋体" w:cs="宋体"/>
                <w:sz w:val="24"/>
                <w:szCs w:val="24"/>
              </w:rPr>
            </w:pPr>
          </w:p>
          <w:p w14:paraId="112AD457">
            <w:pPr>
              <w:pStyle w:val="12"/>
              <w:spacing w:before="78" w:line="219" w:lineRule="auto"/>
              <w:ind w:left="228"/>
              <w:rPr>
                <w:rFonts w:hint="eastAsia" w:ascii="宋体" w:hAnsi="宋体" w:eastAsia="宋体" w:cs="宋体"/>
                <w:sz w:val="24"/>
                <w:szCs w:val="24"/>
              </w:rPr>
            </w:pPr>
            <w:r>
              <w:rPr>
                <w:rFonts w:hint="eastAsia" w:ascii="宋体" w:hAnsi="宋体" w:eastAsia="宋体" w:cs="宋体"/>
                <w:spacing w:val="-2"/>
                <w:sz w:val="24"/>
                <w:szCs w:val="24"/>
              </w:rPr>
              <w:t>提供相关证明材</w:t>
            </w:r>
          </w:p>
          <w:p w14:paraId="0246E654">
            <w:pPr>
              <w:pStyle w:val="12"/>
              <w:spacing w:before="73" w:line="264" w:lineRule="auto"/>
              <w:ind w:left="348" w:right="107" w:hanging="232"/>
              <w:rPr>
                <w:rFonts w:hint="eastAsia" w:ascii="宋体" w:hAnsi="宋体" w:eastAsia="宋体" w:cs="宋体"/>
                <w:sz w:val="24"/>
                <w:szCs w:val="24"/>
              </w:rPr>
            </w:pPr>
            <w:r>
              <w:rPr>
                <w:rFonts w:hint="eastAsia" w:ascii="宋体" w:hAnsi="宋体" w:eastAsia="宋体" w:cs="宋体"/>
                <w:spacing w:val="-4"/>
                <w:sz w:val="24"/>
                <w:szCs w:val="24"/>
              </w:rPr>
              <w:t>料（如营业执照或</w:t>
            </w:r>
            <w:r>
              <w:rPr>
                <w:rFonts w:hint="eastAsia" w:ascii="宋体" w:hAnsi="宋体" w:eastAsia="宋体" w:cs="宋体"/>
                <w:sz w:val="24"/>
                <w:szCs w:val="24"/>
              </w:rPr>
              <w:t xml:space="preserve"> </w:t>
            </w:r>
            <w:r>
              <w:rPr>
                <w:rFonts w:hint="eastAsia" w:ascii="宋体" w:hAnsi="宋体" w:eastAsia="宋体" w:cs="宋体"/>
                <w:spacing w:val="-2"/>
                <w:sz w:val="24"/>
                <w:szCs w:val="24"/>
              </w:rPr>
              <w:t>租赁合同等）</w:t>
            </w:r>
          </w:p>
        </w:tc>
      </w:tr>
      <w:tr w14:paraId="7180B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5DB82F0B">
            <w:pPr>
              <w:pStyle w:val="12"/>
              <w:spacing w:before="203" w:line="220" w:lineRule="auto"/>
              <w:ind w:left="588"/>
              <w:rPr>
                <w:rFonts w:hint="eastAsia" w:ascii="宋体" w:hAnsi="宋体" w:eastAsia="宋体" w:cs="宋体"/>
                <w:sz w:val="24"/>
                <w:szCs w:val="24"/>
              </w:rPr>
            </w:pPr>
            <w:r>
              <w:rPr>
                <w:rFonts w:hint="eastAsia" w:ascii="宋体" w:hAnsi="宋体" w:eastAsia="宋体" w:cs="宋体"/>
                <w:spacing w:val="-4"/>
                <w:sz w:val="24"/>
                <w:szCs w:val="24"/>
              </w:rPr>
              <w:t>员工总人数</w:t>
            </w:r>
          </w:p>
        </w:tc>
        <w:tc>
          <w:tcPr>
            <w:tcW w:w="4902" w:type="dxa"/>
            <w:gridSpan w:val="3"/>
            <w:vAlign w:val="top"/>
          </w:tcPr>
          <w:p w14:paraId="1599BC1D">
            <w:pPr>
              <w:pStyle w:val="12"/>
              <w:spacing w:before="203" w:line="223" w:lineRule="auto"/>
              <w:ind w:left="2339"/>
              <w:rPr>
                <w:rFonts w:hint="eastAsia" w:ascii="宋体" w:hAnsi="宋体" w:eastAsia="宋体" w:cs="宋体"/>
                <w:sz w:val="24"/>
                <w:szCs w:val="24"/>
              </w:rPr>
            </w:pPr>
            <w:r>
              <w:rPr>
                <w:rFonts w:hint="eastAsia" w:ascii="宋体" w:hAnsi="宋体" w:eastAsia="宋体" w:cs="宋体"/>
                <w:sz w:val="24"/>
                <w:szCs w:val="24"/>
              </w:rPr>
              <w:t>人</w:t>
            </w:r>
          </w:p>
        </w:tc>
        <w:tc>
          <w:tcPr>
            <w:tcW w:w="2118" w:type="dxa"/>
            <w:vMerge w:val="continue"/>
            <w:tcBorders>
              <w:top w:val="nil"/>
              <w:bottom w:val="nil"/>
            </w:tcBorders>
            <w:vAlign w:val="top"/>
          </w:tcPr>
          <w:p w14:paraId="4DCFB91E">
            <w:pPr>
              <w:rPr>
                <w:rFonts w:hint="eastAsia" w:ascii="宋体" w:hAnsi="宋体" w:eastAsia="宋体" w:cs="宋体"/>
                <w:sz w:val="24"/>
                <w:szCs w:val="24"/>
              </w:rPr>
            </w:pPr>
          </w:p>
        </w:tc>
      </w:tr>
      <w:tr w14:paraId="03FD7A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300E4168">
            <w:pPr>
              <w:pStyle w:val="12"/>
              <w:spacing w:before="204" w:line="221" w:lineRule="auto"/>
              <w:ind w:left="701"/>
              <w:rPr>
                <w:rFonts w:hint="eastAsia" w:ascii="宋体" w:hAnsi="宋体" w:eastAsia="宋体" w:cs="宋体"/>
                <w:sz w:val="24"/>
                <w:szCs w:val="24"/>
              </w:rPr>
            </w:pPr>
            <w:r>
              <w:rPr>
                <w:rFonts w:hint="eastAsia" w:ascii="宋体" w:hAnsi="宋体" w:eastAsia="宋体" w:cs="宋体"/>
                <w:spacing w:val="-3"/>
                <w:sz w:val="24"/>
                <w:szCs w:val="24"/>
              </w:rPr>
              <w:t>经营期限</w:t>
            </w:r>
          </w:p>
        </w:tc>
        <w:tc>
          <w:tcPr>
            <w:tcW w:w="4902" w:type="dxa"/>
            <w:gridSpan w:val="3"/>
            <w:vAlign w:val="top"/>
          </w:tcPr>
          <w:p w14:paraId="396E63C8">
            <w:pPr>
              <w:rPr>
                <w:rFonts w:hint="eastAsia" w:ascii="宋体" w:hAnsi="宋体" w:eastAsia="宋体" w:cs="宋体"/>
                <w:sz w:val="24"/>
                <w:szCs w:val="24"/>
              </w:rPr>
            </w:pPr>
          </w:p>
        </w:tc>
        <w:tc>
          <w:tcPr>
            <w:tcW w:w="2118" w:type="dxa"/>
            <w:vMerge w:val="continue"/>
            <w:tcBorders>
              <w:top w:val="nil"/>
            </w:tcBorders>
            <w:vAlign w:val="top"/>
          </w:tcPr>
          <w:p w14:paraId="38E58809">
            <w:pPr>
              <w:rPr>
                <w:rFonts w:hint="eastAsia" w:ascii="宋体" w:hAnsi="宋体" w:eastAsia="宋体" w:cs="宋体"/>
                <w:sz w:val="24"/>
                <w:szCs w:val="24"/>
              </w:rPr>
            </w:pPr>
          </w:p>
        </w:tc>
      </w:tr>
      <w:tr w14:paraId="4F0E0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9" w:hRule="atLeast"/>
        </w:trPr>
        <w:tc>
          <w:tcPr>
            <w:tcW w:w="2343" w:type="dxa"/>
            <w:vAlign w:val="top"/>
          </w:tcPr>
          <w:p w14:paraId="30085886">
            <w:pPr>
              <w:spacing w:line="411" w:lineRule="auto"/>
              <w:rPr>
                <w:rFonts w:hint="eastAsia" w:ascii="宋体" w:hAnsi="宋体" w:eastAsia="宋体" w:cs="宋体"/>
                <w:sz w:val="24"/>
                <w:szCs w:val="24"/>
              </w:rPr>
            </w:pPr>
          </w:p>
          <w:p w14:paraId="42279E07">
            <w:pPr>
              <w:pStyle w:val="12"/>
              <w:spacing w:before="78"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售后服务协议</w:t>
            </w:r>
          </w:p>
        </w:tc>
        <w:tc>
          <w:tcPr>
            <w:tcW w:w="4902" w:type="dxa"/>
            <w:gridSpan w:val="3"/>
            <w:vAlign w:val="top"/>
          </w:tcPr>
          <w:p w14:paraId="0D9FC3AD">
            <w:pPr>
              <w:rPr>
                <w:rFonts w:hint="eastAsia" w:ascii="宋体" w:hAnsi="宋体" w:eastAsia="宋体" w:cs="宋体"/>
                <w:sz w:val="24"/>
                <w:szCs w:val="24"/>
              </w:rPr>
            </w:pPr>
          </w:p>
        </w:tc>
        <w:tc>
          <w:tcPr>
            <w:tcW w:w="2118" w:type="dxa"/>
            <w:vAlign w:val="top"/>
          </w:tcPr>
          <w:p w14:paraId="4477E710">
            <w:pPr>
              <w:pStyle w:val="12"/>
              <w:spacing w:before="311" w:line="264" w:lineRule="auto"/>
              <w:ind w:left="947" w:right="215" w:hanging="719"/>
              <w:rPr>
                <w:rFonts w:hint="eastAsia" w:ascii="宋体" w:hAnsi="宋体" w:eastAsia="宋体" w:cs="宋体"/>
                <w:sz w:val="24"/>
                <w:szCs w:val="24"/>
              </w:rPr>
            </w:pPr>
            <w:r>
              <w:rPr>
                <w:rFonts w:hint="eastAsia" w:ascii="宋体" w:hAnsi="宋体" w:eastAsia="宋体" w:cs="宋体"/>
                <w:spacing w:val="-2"/>
                <w:sz w:val="24"/>
                <w:szCs w:val="24"/>
              </w:rPr>
              <w:t>提供相关证明材</w:t>
            </w:r>
            <w:r>
              <w:rPr>
                <w:rFonts w:hint="eastAsia" w:ascii="宋体" w:hAnsi="宋体" w:eastAsia="宋体" w:cs="宋体"/>
                <w:spacing w:val="2"/>
                <w:sz w:val="24"/>
                <w:szCs w:val="24"/>
              </w:rPr>
              <w:t xml:space="preserve"> </w:t>
            </w:r>
            <w:r>
              <w:rPr>
                <w:rFonts w:hint="eastAsia" w:ascii="宋体" w:hAnsi="宋体" w:eastAsia="宋体" w:cs="宋体"/>
                <w:sz w:val="24"/>
                <w:szCs w:val="24"/>
              </w:rPr>
              <w:t>料</w:t>
            </w:r>
          </w:p>
        </w:tc>
      </w:tr>
      <w:tr w14:paraId="6A814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0BF3578A">
            <w:pPr>
              <w:pStyle w:val="12"/>
              <w:spacing w:before="205"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售后服务内容</w:t>
            </w:r>
          </w:p>
        </w:tc>
        <w:tc>
          <w:tcPr>
            <w:tcW w:w="4902" w:type="dxa"/>
            <w:gridSpan w:val="3"/>
            <w:vAlign w:val="top"/>
          </w:tcPr>
          <w:p w14:paraId="32511001">
            <w:pPr>
              <w:rPr>
                <w:rFonts w:hint="eastAsia" w:ascii="宋体" w:hAnsi="宋体" w:eastAsia="宋体" w:cs="宋体"/>
                <w:sz w:val="24"/>
                <w:szCs w:val="24"/>
              </w:rPr>
            </w:pPr>
          </w:p>
        </w:tc>
        <w:tc>
          <w:tcPr>
            <w:tcW w:w="2118" w:type="dxa"/>
            <w:vMerge w:val="restart"/>
            <w:tcBorders>
              <w:bottom w:val="nil"/>
            </w:tcBorders>
            <w:vAlign w:val="top"/>
          </w:tcPr>
          <w:p w14:paraId="2135555C">
            <w:pPr>
              <w:spacing w:line="252" w:lineRule="auto"/>
              <w:rPr>
                <w:rFonts w:hint="eastAsia" w:ascii="宋体" w:hAnsi="宋体" w:eastAsia="宋体" w:cs="宋体"/>
                <w:sz w:val="24"/>
                <w:szCs w:val="24"/>
              </w:rPr>
            </w:pPr>
          </w:p>
          <w:p w14:paraId="397296C0">
            <w:pPr>
              <w:pStyle w:val="12"/>
              <w:spacing w:before="78" w:line="264" w:lineRule="auto"/>
              <w:ind w:left="226" w:right="215" w:firstLine="1"/>
              <w:rPr>
                <w:rFonts w:hint="eastAsia" w:ascii="宋体" w:hAnsi="宋体" w:eastAsia="宋体" w:cs="宋体"/>
                <w:sz w:val="24"/>
                <w:szCs w:val="24"/>
              </w:rPr>
            </w:pPr>
            <w:r>
              <w:rPr>
                <w:rFonts w:hint="eastAsia" w:ascii="宋体" w:hAnsi="宋体" w:eastAsia="宋体" w:cs="宋体"/>
                <w:spacing w:val="-2"/>
                <w:sz w:val="24"/>
                <w:szCs w:val="24"/>
              </w:rPr>
              <w:t>此部分内容做附</w:t>
            </w:r>
            <w:r>
              <w:rPr>
                <w:rFonts w:hint="eastAsia" w:ascii="宋体" w:hAnsi="宋体" w:eastAsia="宋体" w:cs="宋体"/>
                <w:spacing w:val="2"/>
                <w:sz w:val="24"/>
                <w:szCs w:val="24"/>
              </w:rPr>
              <w:t xml:space="preserve"> </w:t>
            </w:r>
            <w:r>
              <w:rPr>
                <w:rFonts w:hint="eastAsia" w:ascii="宋体" w:hAnsi="宋体" w:eastAsia="宋体" w:cs="宋体"/>
                <w:spacing w:val="-2"/>
                <w:sz w:val="24"/>
                <w:szCs w:val="24"/>
              </w:rPr>
              <w:t>件进行详细说明</w:t>
            </w:r>
          </w:p>
        </w:tc>
      </w:tr>
      <w:tr w14:paraId="38E71E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343" w:type="dxa"/>
            <w:vAlign w:val="top"/>
          </w:tcPr>
          <w:p w14:paraId="4DB80E85">
            <w:pPr>
              <w:pStyle w:val="12"/>
              <w:spacing w:before="206" w:line="220" w:lineRule="auto"/>
              <w:ind w:left="459"/>
              <w:rPr>
                <w:rFonts w:hint="eastAsia" w:ascii="宋体" w:hAnsi="宋体" w:eastAsia="宋体" w:cs="宋体"/>
                <w:sz w:val="24"/>
                <w:szCs w:val="24"/>
              </w:rPr>
            </w:pPr>
            <w:r>
              <w:rPr>
                <w:rFonts w:hint="eastAsia" w:ascii="宋体" w:hAnsi="宋体" w:eastAsia="宋体" w:cs="宋体"/>
                <w:spacing w:val="-2"/>
                <w:sz w:val="24"/>
                <w:szCs w:val="24"/>
              </w:rPr>
              <w:t>售后服务承诺</w:t>
            </w:r>
          </w:p>
        </w:tc>
        <w:tc>
          <w:tcPr>
            <w:tcW w:w="4902" w:type="dxa"/>
            <w:gridSpan w:val="3"/>
            <w:vAlign w:val="top"/>
          </w:tcPr>
          <w:p w14:paraId="0C51B391">
            <w:pPr>
              <w:rPr>
                <w:rFonts w:hint="eastAsia" w:ascii="宋体" w:hAnsi="宋体" w:eastAsia="宋体" w:cs="宋体"/>
                <w:sz w:val="24"/>
                <w:szCs w:val="24"/>
              </w:rPr>
            </w:pPr>
          </w:p>
        </w:tc>
        <w:tc>
          <w:tcPr>
            <w:tcW w:w="2118" w:type="dxa"/>
            <w:vMerge w:val="continue"/>
            <w:tcBorders>
              <w:top w:val="nil"/>
            </w:tcBorders>
            <w:vAlign w:val="top"/>
          </w:tcPr>
          <w:p w14:paraId="1035A02B">
            <w:pPr>
              <w:rPr>
                <w:rFonts w:hint="eastAsia" w:ascii="宋体" w:hAnsi="宋体" w:eastAsia="宋体" w:cs="宋体"/>
                <w:sz w:val="24"/>
                <w:szCs w:val="24"/>
              </w:rPr>
            </w:pPr>
          </w:p>
        </w:tc>
      </w:tr>
      <w:tr w14:paraId="5F31B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343" w:type="dxa"/>
            <w:vAlign w:val="top"/>
          </w:tcPr>
          <w:p w14:paraId="67530515">
            <w:pPr>
              <w:pStyle w:val="12"/>
              <w:spacing w:before="208" w:line="220" w:lineRule="auto"/>
              <w:ind w:left="458"/>
              <w:rPr>
                <w:rFonts w:hint="eastAsia" w:ascii="宋体" w:hAnsi="宋体" w:eastAsia="宋体" w:cs="宋体"/>
                <w:sz w:val="24"/>
                <w:szCs w:val="24"/>
              </w:rPr>
            </w:pPr>
            <w:r>
              <w:rPr>
                <w:rFonts w:hint="eastAsia" w:ascii="宋体" w:hAnsi="宋体" w:eastAsia="宋体" w:cs="宋体"/>
                <w:spacing w:val="-2"/>
                <w:sz w:val="24"/>
                <w:szCs w:val="24"/>
              </w:rPr>
              <w:t>业务咨询电话</w:t>
            </w:r>
          </w:p>
        </w:tc>
        <w:tc>
          <w:tcPr>
            <w:tcW w:w="1530" w:type="dxa"/>
            <w:vAlign w:val="top"/>
          </w:tcPr>
          <w:p w14:paraId="7AED8EA9">
            <w:pPr>
              <w:rPr>
                <w:rFonts w:hint="eastAsia" w:ascii="宋体" w:hAnsi="宋体" w:eastAsia="宋体" w:cs="宋体"/>
                <w:sz w:val="24"/>
                <w:szCs w:val="24"/>
              </w:rPr>
            </w:pPr>
          </w:p>
        </w:tc>
        <w:tc>
          <w:tcPr>
            <w:tcW w:w="1700" w:type="dxa"/>
            <w:vAlign w:val="top"/>
          </w:tcPr>
          <w:p w14:paraId="6CA39FFA">
            <w:pPr>
              <w:pStyle w:val="12"/>
              <w:spacing w:before="209" w:line="219" w:lineRule="auto"/>
              <w:ind w:left="614"/>
              <w:rPr>
                <w:rFonts w:hint="eastAsia" w:ascii="宋体" w:hAnsi="宋体" w:eastAsia="宋体" w:cs="宋体"/>
                <w:sz w:val="24"/>
                <w:szCs w:val="24"/>
              </w:rPr>
            </w:pPr>
            <w:r>
              <w:rPr>
                <w:rFonts w:hint="eastAsia" w:ascii="宋体" w:hAnsi="宋体" w:eastAsia="宋体" w:cs="宋体"/>
                <w:spacing w:val="-4"/>
                <w:sz w:val="24"/>
                <w:szCs w:val="24"/>
              </w:rPr>
              <w:t>传真</w:t>
            </w:r>
          </w:p>
        </w:tc>
        <w:tc>
          <w:tcPr>
            <w:tcW w:w="1672" w:type="dxa"/>
            <w:vAlign w:val="top"/>
          </w:tcPr>
          <w:p w14:paraId="6B9875DE">
            <w:pPr>
              <w:rPr>
                <w:rFonts w:hint="eastAsia" w:ascii="宋体" w:hAnsi="宋体" w:eastAsia="宋体" w:cs="宋体"/>
                <w:sz w:val="24"/>
                <w:szCs w:val="24"/>
              </w:rPr>
            </w:pPr>
          </w:p>
        </w:tc>
        <w:tc>
          <w:tcPr>
            <w:tcW w:w="2118" w:type="dxa"/>
            <w:vMerge w:val="restart"/>
            <w:tcBorders>
              <w:bottom w:val="nil"/>
            </w:tcBorders>
            <w:vAlign w:val="top"/>
          </w:tcPr>
          <w:p w14:paraId="70F8EB9B">
            <w:pPr>
              <w:spacing w:line="264" w:lineRule="auto"/>
              <w:rPr>
                <w:rFonts w:hint="eastAsia" w:ascii="宋体" w:hAnsi="宋体" w:eastAsia="宋体" w:cs="宋体"/>
                <w:sz w:val="24"/>
                <w:szCs w:val="24"/>
              </w:rPr>
            </w:pPr>
          </w:p>
          <w:p w14:paraId="6CA77033">
            <w:pPr>
              <w:pStyle w:val="12"/>
              <w:spacing w:before="78" w:line="264" w:lineRule="auto"/>
              <w:ind w:left="586" w:right="215" w:hanging="341"/>
              <w:rPr>
                <w:rFonts w:hint="eastAsia" w:ascii="宋体" w:hAnsi="宋体" w:eastAsia="宋体" w:cs="宋体"/>
                <w:sz w:val="24"/>
                <w:szCs w:val="24"/>
              </w:rPr>
            </w:pPr>
            <w:r>
              <w:rPr>
                <w:rFonts w:hint="eastAsia" w:ascii="宋体" w:hAnsi="宋体" w:eastAsia="宋体" w:cs="宋体"/>
                <w:spacing w:val="-5"/>
                <w:sz w:val="24"/>
                <w:szCs w:val="24"/>
              </w:rPr>
              <w:t>附人员身份证等</w:t>
            </w:r>
            <w:r>
              <w:rPr>
                <w:rFonts w:hint="eastAsia" w:ascii="宋体" w:hAnsi="宋体" w:eastAsia="宋体" w:cs="宋体"/>
                <w:spacing w:val="5"/>
                <w:sz w:val="24"/>
                <w:szCs w:val="24"/>
              </w:rPr>
              <w:t xml:space="preserve"> </w:t>
            </w:r>
            <w:r>
              <w:rPr>
                <w:rFonts w:hint="eastAsia" w:ascii="宋体" w:hAnsi="宋体" w:eastAsia="宋体" w:cs="宋体"/>
                <w:spacing w:val="-3"/>
                <w:sz w:val="24"/>
                <w:szCs w:val="24"/>
              </w:rPr>
              <w:t>相关证件</w:t>
            </w:r>
          </w:p>
        </w:tc>
      </w:tr>
      <w:tr w14:paraId="6CA57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2343" w:type="dxa"/>
            <w:vAlign w:val="top"/>
          </w:tcPr>
          <w:p w14:paraId="2ACB1BB5">
            <w:pPr>
              <w:pStyle w:val="12"/>
              <w:spacing w:before="221" w:line="220" w:lineRule="auto"/>
              <w:ind w:left="828"/>
              <w:rPr>
                <w:rFonts w:hint="eastAsia" w:ascii="宋体" w:hAnsi="宋体" w:eastAsia="宋体" w:cs="宋体"/>
                <w:sz w:val="24"/>
                <w:szCs w:val="24"/>
              </w:rPr>
            </w:pPr>
            <w:r>
              <w:rPr>
                <w:rFonts w:hint="eastAsia" w:ascii="宋体" w:hAnsi="宋体" w:eastAsia="宋体" w:cs="宋体"/>
                <w:spacing w:val="-7"/>
                <w:sz w:val="24"/>
                <w:szCs w:val="24"/>
              </w:rPr>
              <w:t>负责人</w:t>
            </w:r>
          </w:p>
        </w:tc>
        <w:tc>
          <w:tcPr>
            <w:tcW w:w="1530" w:type="dxa"/>
            <w:vAlign w:val="top"/>
          </w:tcPr>
          <w:p w14:paraId="41704D3E">
            <w:pPr>
              <w:rPr>
                <w:rFonts w:hint="eastAsia" w:ascii="宋体" w:hAnsi="宋体" w:eastAsia="宋体" w:cs="宋体"/>
                <w:sz w:val="24"/>
                <w:szCs w:val="24"/>
              </w:rPr>
            </w:pPr>
          </w:p>
        </w:tc>
        <w:tc>
          <w:tcPr>
            <w:tcW w:w="1700" w:type="dxa"/>
            <w:vAlign w:val="top"/>
          </w:tcPr>
          <w:p w14:paraId="0D814E5C">
            <w:pPr>
              <w:pStyle w:val="12"/>
              <w:spacing w:before="222" w:line="222" w:lineRule="auto"/>
              <w:ind w:left="376"/>
              <w:rPr>
                <w:rFonts w:hint="eastAsia" w:ascii="宋体" w:hAnsi="宋体" w:eastAsia="宋体" w:cs="宋体"/>
                <w:sz w:val="24"/>
                <w:szCs w:val="24"/>
              </w:rPr>
            </w:pPr>
            <w:r>
              <w:rPr>
                <w:rFonts w:hint="eastAsia" w:ascii="宋体" w:hAnsi="宋体" w:eastAsia="宋体" w:cs="宋体"/>
                <w:spacing w:val="-3"/>
                <w:sz w:val="24"/>
                <w:szCs w:val="24"/>
              </w:rPr>
              <w:t>联系电话</w:t>
            </w:r>
          </w:p>
        </w:tc>
        <w:tc>
          <w:tcPr>
            <w:tcW w:w="1672" w:type="dxa"/>
            <w:vAlign w:val="top"/>
          </w:tcPr>
          <w:p w14:paraId="3BE510F3">
            <w:pPr>
              <w:rPr>
                <w:rFonts w:hint="eastAsia" w:ascii="宋体" w:hAnsi="宋体" w:eastAsia="宋体" w:cs="宋体"/>
                <w:sz w:val="24"/>
                <w:szCs w:val="24"/>
              </w:rPr>
            </w:pPr>
          </w:p>
        </w:tc>
        <w:tc>
          <w:tcPr>
            <w:tcW w:w="2118" w:type="dxa"/>
            <w:vMerge w:val="continue"/>
            <w:tcBorders>
              <w:top w:val="nil"/>
            </w:tcBorders>
            <w:vAlign w:val="top"/>
          </w:tcPr>
          <w:p w14:paraId="0006AF75">
            <w:pPr>
              <w:rPr>
                <w:rFonts w:hint="eastAsia" w:ascii="宋体" w:hAnsi="宋体" w:eastAsia="宋体" w:cs="宋体"/>
                <w:sz w:val="24"/>
                <w:szCs w:val="24"/>
              </w:rPr>
            </w:pPr>
          </w:p>
        </w:tc>
      </w:tr>
    </w:tbl>
    <w:p w14:paraId="13A2DF48">
      <w:pPr>
        <w:pStyle w:val="2"/>
        <w:spacing w:line="415" w:lineRule="auto"/>
        <w:rPr>
          <w:rFonts w:hint="eastAsia" w:ascii="宋体" w:hAnsi="宋体" w:eastAsia="宋体" w:cs="宋体"/>
          <w:sz w:val="24"/>
          <w:szCs w:val="24"/>
        </w:rPr>
      </w:pPr>
    </w:p>
    <w:p w14:paraId="29AED23C">
      <w:pPr>
        <w:spacing w:before="78" w:line="219" w:lineRule="auto"/>
        <w:ind w:left="9"/>
        <w:rPr>
          <w:rFonts w:hint="eastAsia" w:ascii="宋体" w:hAnsi="宋体" w:eastAsia="宋体" w:cs="宋体"/>
          <w:sz w:val="24"/>
          <w:szCs w:val="24"/>
        </w:rPr>
      </w:pPr>
      <w:r>
        <w:rPr>
          <w:rFonts w:hint="eastAsia" w:ascii="宋体" w:hAnsi="宋体" w:eastAsia="宋体" w:cs="宋体"/>
          <w:b/>
          <w:bCs/>
          <w:spacing w:val="-2"/>
          <w:sz w:val="24"/>
          <w:szCs w:val="24"/>
        </w:rPr>
        <w:t>注：供应商可根据此表格式自行添加相关内容，但不得自行删减。</w:t>
      </w:r>
    </w:p>
    <w:p w14:paraId="315F5404">
      <w:pPr>
        <w:pStyle w:val="2"/>
        <w:spacing w:line="254" w:lineRule="auto"/>
        <w:rPr>
          <w:rFonts w:hint="eastAsia" w:ascii="宋体" w:hAnsi="宋体" w:eastAsia="宋体" w:cs="宋体"/>
          <w:sz w:val="24"/>
          <w:szCs w:val="24"/>
        </w:rPr>
      </w:pPr>
    </w:p>
    <w:p w14:paraId="095EB5C0">
      <w:pPr>
        <w:pStyle w:val="2"/>
        <w:spacing w:line="254" w:lineRule="auto"/>
        <w:rPr>
          <w:rFonts w:hint="eastAsia" w:ascii="宋体" w:hAnsi="宋体" w:eastAsia="宋体" w:cs="宋体"/>
          <w:sz w:val="24"/>
          <w:szCs w:val="24"/>
        </w:rPr>
      </w:pPr>
    </w:p>
    <w:p w14:paraId="14D113F9">
      <w:pPr>
        <w:spacing w:before="78" w:line="381" w:lineRule="auto"/>
        <w:ind w:left="9" w:right="3866"/>
        <w:rPr>
          <w:rFonts w:hint="eastAsia" w:ascii="宋体" w:hAnsi="宋体" w:eastAsia="宋体" w:cs="宋体"/>
          <w:sz w:val="24"/>
          <w:szCs w:val="24"/>
        </w:rPr>
      </w:pPr>
      <w:r>
        <w:rPr>
          <w:rFonts w:hint="eastAsia" w:ascii="宋体" w:hAnsi="宋体" w:eastAsia="宋体" w:cs="宋体"/>
          <w:sz w:val="24"/>
          <w:szCs w:val="24"/>
        </w:rPr>
        <w:t>供应商代表签字或盖章：</w:t>
      </w:r>
      <w:r>
        <w:rPr>
          <w:rFonts w:hint="eastAsia" w:ascii="宋体" w:hAnsi="宋体" w:eastAsia="宋体" w:cs="宋体"/>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z w:val="24"/>
          <w:szCs w:val="24"/>
        </w:rPr>
        <w:t xml:space="preserve">  </w:t>
      </w:r>
      <w:r>
        <w:rPr>
          <w:rFonts w:hint="eastAsia" w:ascii="宋体" w:hAnsi="宋体" w:eastAsia="宋体" w:cs="宋体"/>
          <w:spacing w:val="-2"/>
          <w:sz w:val="24"/>
          <w:szCs w:val="24"/>
        </w:rPr>
        <w:t>供应商公章:</w:t>
      </w:r>
      <w:r>
        <w:rPr>
          <w:rFonts w:hint="eastAsia" w:ascii="宋体" w:hAnsi="宋体" w:eastAsia="宋体" w:cs="宋体"/>
          <w:sz w:val="24"/>
          <w:szCs w:val="24"/>
          <w:u w:val="single" w:color="auto"/>
        </w:rPr>
        <w:t xml:space="preserve">                                      </w:t>
      </w:r>
    </w:p>
    <w:p w14:paraId="371B661D">
      <w:pPr>
        <w:spacing w:before="270" w:line="221" w:lineRule="auto"/>
        <w:ind w:left="50"/>
        <w:outlineLvl w:val="0"/>
        <w:rPr>
          <w:rFonts w:hint="eastAsia" w:ascii="宋体" w:hAnsi="宋体" w:eastAsia="宋体" w:cs="宋体"/>
          <w:sz w:val="24"/>
          <w:szCs w:val="24"/>
        </w:rPr>
      </w:pPr>
      <w:r>
        <w:rPr>
          <w:rFonts w:hint="eastAsia" w:ascii="宋体" w:hAnsi="宋体" w:eastAsia="宋体" w:cs="宋体"/>
          <w:spacing w:val="-26"/>
          <w:sz w:val="24"/>
          <w:szCs w:val="24"/>
        </w:rPr>
        <w:t>日期</w:t>
      </w:r>
    </w:p>
    <w:p w14:paraId="2DB657F0">
      <w:pPr>
        <w:spacing w:line="221" w:lineRule="auto"/>
        <w:rPr>
          <w:rFonts w:hint="eastAsia" w:ascii="宋体" w:hAnsi="宋体" w:eastAsia="宋体" w:cs="宋体"/>
          <w:sz w:val="24"/>
          <w:szCs w:val="24"/>
        </w:rPr>
        <w:sectPr>
          <w:footerReference r:id="rId29" w:type="default"/>
          <w:pgSz w:w="11907" w:h="16840"/>
          <w:pgMar w:top="400" w:right="1080" w:bottom="1216" w:left="1080" w:header="0" w:footer="1053" w:gutter="0"/>
          <w:cols w:space="720" w:num="1"/>
        </w:sectPr>
      </w:pPr>
    </w:p>
    <w:p w14:paraId="61771B0B">
      <w:pPr>
        <w:pStyle w:val="2"/>
        <w:spacing w:line="247" w:lineRule="auto"/>
        <w:rPr>
          <w:rFonts w:hint="eastAsia" w:ascii="宋体" w:hAnsi="宋体" w:eastAsia="宋体" w:cs="宋体"/>
          <w:sz w:val="24"/>
          <w:szCs w:val="24"/>
        </w:rPr>
      </w:pPr>
    </w:p>
    <w:p w14:paraId="6BE490A0">
      <w:pPr>
        <w:pStyle w:val="2"/>
        <w:spacing w:line="248" w:lineRule="auto"/>
        <w:rPr>
          <w:rFonts w:hint="eastAsia" w:ascii="宋体" w:hAnsi="宋体" w:eastAsia="宋体" w:cs="宋体"/>
          <w:sz w:val="24"/>
          <w:szCs w:val="24"/>
        </w:rPr>
      </w:pPr>
    </w:p>
    <w:p w14:paraId="4624FE62">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3"/>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3"/>
          <w:sz w:val="24"/>
          <w:szCs w:val="24"/>
        </w:rPr>
        <w:t>10：法定代表人证明书</w:t>
      </w:r>
    </w:p>
    <w:p w14:paraId="2A39389F">
      <w:pPr>
        <w:pStyle w:val="2"/>
        <w:spacing w:line="276" w:lineRule="auto"/>
        <w:rPr>
          <w:rFonts w:hint="eastAsia" w:ascii="宋体" w:hAnsi="宋体" w:eastAsia="宋体" w:cs="宋体"/>
          <w:sz w:val="24"/>
          <w:szCs w:val="24"/>
        </w:rPr>
      </w:pPr>
    </w:p>
    <w:p w14:paraId="24731FF0">
      <w:pPr>
        <w:pStyle w:val="2"/>
        <w:spacing w:line="276" w:lineRule="auto"/>
        <w:rPr>
          <w:rFonts w:hint="eastAsia" w:ascii="宋体" w:hAnsi="宋体" w:eastAsia="宋体" w:cs="宋体"/>
          <w:sz w:val="24"/>
          <w:szCs w:val="24"/>
        </w:rPr>
      </w:pPr>
    </w:p>
    <w:p w14:paraId="283C22A7">
      <w:pPr>
        <w:spacing w:before="113" w:line="225" w:lineRule="auto"/>
        <w:ind w:left="3442"/>
        <w:rPr>
          <w:rFonts w:hint="eastAsia" w:ascii="宋体" w:hAnsi="宋体" w:eastAsia="宋体" w:cs="宋体"/>
          <w:sz w:val="24"/>
          <w:szCs w:val="24"/>
        </w:rPr>
      </w:pPr>
      <w:r>
        <w:rPr>
          <w:rFonts w:hint="eastAsia" w:ascii="宋体" w:hAnsi="宋体" w:eastAsia="宋体" w:cs="宋体"/>
          <w:b/>
          <w:bCs/>
          <w:spacing w:val="5"/>
          <w:sz w:val="24"/>
          <w:szCs w:val="24"/>
        </w:rPr>
        <w:t>法定代表人证明书</w:t>
      </w:r>
    </w:p>
    <w:p w14:paraId="03137A0E">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6A9F265F">
      <w:pPr>
        <w:pStyle w:val="2"/>
        <w:spacing w:line="435" w:lineRule="auto"/>
        <w:rPr>
          <w:rFonts w:hint="eastAsia" w:ascii="宋体" w:hAnsi="宋体" w:eastAsia="宋体" w:cs="宋体"/>
          <w:sz w:val="24"/>
          <w:szCs w:val="24"/>
        </w:rPr>
      </w:pPr>
    </w:p>
    <w:p w14:paraId="3C280565">
      <w:pPr>
        <w:tabs>
          <w:tab w:val="left" w:pos="615"/>
        </w:tabs>
        <w:spacing w:before="78" w:line="220" w:lineRule="auto"/>
        <w:ind w:left="480"/>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pacing w:val="-5"/>
          <w:sz w:val="24"/>
          <w:szCs w:val="24"/>
          <w:u w:val="single" w:color="auto"/>
        </w:rPr>
        <w:t>（法定代表人姓名）</w:t>
      </w:r>
      <w:r>
        <w:rPr>
          <w:rFonts w:hint="eastAsia" w:ascii="宋体" w:hAnsi="宋体" w:eastAsia="宋体" w:cs="宋体"/>
          <w:spacing w:val="-5"/>
          <w:sz w:val="24"/>
          <w:szCs w:val="24"/>
        </w:rPr>
        <w:t>现任我单位职务，为法定代表人，特此证明。</w:t>
      </w:r>
    </w:p>
    <w:p w14:paraId="09A7EE84">
      <w:pPr>
        <w:pStyle w:val="2"/>
        <w:spacing w:line="432" w:lineRule="auto"/>
        <w:rPr>
          <w:rFonts w:hint="eastAsia" w:ascii="宋体" w:hAnsi="宋体" w:eastAsia="宋体" w:cs="宋体"/>
          <w:sz w:val="24"/>
          <w:szCs w:val="24"/>
        </w:rPr>
      </w:pPr>
    </w:p>
    <w:p w14:paraId="198D489F">
      <w:pPr>
        <w:spacing w:before="79" w:line="219" w:lineRule="auto"/>
        <w:ind w:left="10"/>
        <w:rPr>
          <w:rFonts w:hint="eastAsia" w:ascii="宋体" w:hAnsi="宋体" w:eastAsia="宋体" w:cs="宋体"/>
          <w:sz w:val="24"/>
          <w:szCs w:val="24"/>
        </w:rPr>
      </w:pPr>
      <w:r>
        <w:rPr>
          <w:rFonts w:hint="eastAsia" w:ascii="宋体" w:hAnsi="宋体" w:eastAsia="宋体" w:cs="宋体"/>
          <w:spacing w:val="-2"/>
          <w:sz w:val="24"/>
          <w:szCs w:val="24"/>
        </w:rPr>
        <w:t>法定代表人基本情况：</w:t>
      </w:r>
    </w:p>
    <w:p w14:paraId="09F61AAB">
      <w:pPr>
        <w:pStyle w:val="2"/>
        <w:spacing w:line="433" w:lineRule="auto"/>
        <w:rPr>
          <w:rFonts w:hint="eastAsia" w:ascii="宋体" w:hAnsi="宋体" w:eastAsia="宋体" w:cs="宋体"/>
          <w:sz w:val="24"/>
          <w:szCs w:val="24"/>
        </w:rPr>
      </w:pPr>
    </w:p>
    <w:p w14:paraId="018F9B97">
      <w:pPr>
        <w:spacing w:before="78" w:line="220" w:lineRule="auto"/>
        <w:ind w:left="9"/>
        <w:rPr>
          <w:rFonts w:hint="eastAsia" w:ascii="宋体" w:hAnsi="宋体" w:eastAsia="宋体" w:cs="宋体"/>
          <w:sz w:val="24"/>
          <w:szCs w:val="24"/>
        </w:rPr>
      </w:pPr>
      <w:r>
        <w:rPr>
          <w:rFonts w:hint="eastAsia" w:ascii="宋体" w:hAnsi="宋体" w:eastAsia="宋体" w:cs="宋体"/>
          <w:spacing w:val="-5"/>
          <w:sz w:val="24"/>
          <w:szCs w:val="24"/>
        </w:rPr>
        <w:t>性别：年龄：</w:t>
      </w:r>
      <w:r>
        <w:rPr>
          <w:rFonts w:hint="eastAsia" w:ascii="宋体" w:hAnsi="宋体" w:eastAsia="宋体" w:cs="宋体"/>
          <w:spacing w:val="34"/>
          <w:sz w:val="24"/>
          <w:szCs w:val="24"/>
        </w:rPr>
        <w:t xml:space="preserve"> </w:t>
      </w:r>
      <w:r>
        <w:rPr>
          <w:rFonts w:hint="eastAsia" w:ascii="宋体" w:hAnsi="宋体" w:eastAsia="宋体" w:cs="宋体"/>
          <w:spacing w:val="-5"/>
          <w:sz w:val="24"/>
          <w:szCs w:val="24"/>
        </w:rPr>
        <w:t>民族：</w:t>
      </w:r>
    </w:p>
    <w:p w14:paraId="54FE05C2">
      <w:pPr>
        <w:pStyle w:val="2"/>
        <w:spacing w:line="435" w:lineRule="auto"/>
        <w:rPr>
          <w:rFonts w:hint="eastAsia" w:ascii="宋体" w:hAnsi="宋体" w:eastAsia="宋体" w:cs="宋体"/>
          <w:sz w:val="24"/>
          <w:szCs w:val="24"/>
        </w:rPr>
      </w:pPr>
    </w:p>
    <w:p w14:paraId="7E6D6BD1">
      <w:pPr>
        <w:spacing w:before="79" w:line="229" w:lineRule="auto"/>
        <w:ind w:left="9"/>
        <w:rPr>
          <w:rFonts w:hint="eastAsia" w:ascii="宋体" w:hAnsi="宋体" w:eastAsia="宋体" w:cs="宋体"/>
          <w:sz w:val="24"/>
          <w:szCs w:val="24"/>
        </w:rPr>
      </w:pPr>
      <w:r>
        <w:rPr>
          <w:rFonts w:hint="eastAsia" w:ascii="宋体" w:hAnsi="宋体" w:eastAsia="宋体" w:cs="宋体"/>
          <w:spacing w:val="-4"/>
          <w:sz w:val="24"/>
          <w:szCs w:val="24"/>
        </w:rPr>
        <w:t>地址：</w:t>
      </w:r>
    </w:p>
    <w:p w14:paraId="73B82904">
      <w:pPr>
        <w:pStyle w:val="2"/>
        <w:spacing w:line="420" w:lineRule="auto"/>
        <w:rPr>
          <w:rFonts w:hint="eastAsia" w:ascii="宋体" w:hAnsi="宋体" w:eastAsia="宋体" w:cs="宋体"/>
          <w:sz w:val="24"/>
          <w:szCs w:val="24"/>
        </w:rPr>
      </w:pPr>
    </w:p>
    <w:p w14:paraId="1C835E73">
      <w:pPr>
        <w:spacing w:before="78" w:line="220" w:lineRule="auto"/>
        <w:ind w:left="15"/>
        <w:rPr>
          <w:rFonts w:hint="eastAsia" w:ascii="宋体" w:hAnsi="宋体" w:eastAsia="宋体" w:cs="宋体"/>
          <w:sz w:val="24"/>
          <w:szCs w:val="24"/>
        </w:rPr>
      </w:pPr>
      <w:r>
        <w:rPr>
          <w:rFonts w:hint="eastAsia" w:ascii="宋体" w:hAnsi="宋体" w:eastAsia="宋体" w:cs="宋体"/>
          <w:spacing w:val="-3"/>
          <w:sz w:val="24"/>
          <w:szCs w:val="24"/>
        </w:rPr>
        <w:t>身份证号码：</w:t>
      </w:r>
    </w:p>
    <w:p w14:paraId="29CBA502">
      <w:pPr>
        <w:pStyle w:val="2"/>
        <w:spacing w:line="432" w:lineRule="auto"/>
        <w:rPr>
          <w:rFonts w:hint="eastAsia" w:ascii="宋体" w:hAnsi="宋体" w:eastAsia="宋体" w:cs="宋体"/>
          <w:sz w:val="24"/>
          <w:szCs w:val="24"/>
        </w:rPr>
      </w:pPr>
    </w:p>
    <w:p w14:paraId="0E4A9868">
      <w:pPr>
        <w:spacing w:before="79" w:line="219" w:lineRule="auto"/>
        <w:ind w:left="28"/>
        <w:rPr>
          <w:rFonts w:hint="eastAsia" w:ascii="宋体" w:hAnsi="宋体" w:eastAsia="宋体" w:cs="宋体"/>
          <w:sz w:val="24"/>
          <w:szCs w:val="24"/>
        </w:rPr>
      </w:pPr>
      <w:r>
        <w:rPr>
          <w:rFonts w:hint="eastAsia" w:ascii="宋体" w:hAnsi="宋体" w:eastAsia="宋体" w:cs="宋体"/>
          <w:spacing w:val="-2"/>
          <w:sz w:val="24"/>
          <w:szCs w:val="24"/>
        </w:rPr>
        <w:t>附法定代表人第二代身份证双面扫描件</w:t>
      </w:r>
    </w:p>
    <w:p w14:paraId="78A73DBD">
      <w:pPr>
        <w:pStyle w:val="2"/>
        <w:spacing w:line="250" w:lineRule="auto"/>
        <w:rPr>
          <w:rFonts w:hint="eastAsia" w:ascii="宋体" w:hAnsi="宋体" w:eastAsia="宋体" w:cs="宋体"/>
          <w:sz w:val="24"/>
          <w:szCs w:val="24"/>
        </w:rPr>
      </w:pPr>
    </w:p>
    <w:p w14:paraId="48BD42B5">
      <w:pPr>
        <w:pStyle w:val="2"/>
        <w:spacing w:line="251" w:lineRule="auto"/>
        <w:rPr>
          <w:rFonts w:hint="eastAsia" w:ascii="宋体" w:hAnsi="宋体" w:eastAsia="宋体" w:cs="宋体"/>
          <w:sz w:val="24"/>
          <w:szCs w:val="24"/>
        </w:rPr>
      </w:pPr>
    </w:p>
    <w:p w14:paraId="223553BD">
      <w:pPr>
        <w:pStyle w:val="2"/>
        <w:spacing w:line="251" w:lineRule="auto"/>
        <w:rPr>
          <w:rFonts w:hint="eastAsia" w:ascii="宋体" w:hAnsi="宋体" w:eastAsia="宋体" w:cs="宋体"/>
          <w:sz w:val="24"/>
          <w:szCs w:val="24"/>
        </w:rPr>
      </w:pPr>
    </w:p>
    <w:p w14:paraId="4184A719">
      <w:pPr>
        <w:pStyle w:val="2"/>
        <w:spacing w:line="251" w:lineRule="auto"/>
        <w:rPr>
          <w:rFonts w:hint="eastAsia" w:ascii="宋体" w:hAnsi="宋体" w:eastAsia="宋体" w:cs="宋体"/>
          <w:sz w:val="24"/>
          <w:szCs w:val="24"/>
        </w:rPr>
      </w:pPr>
    </w:p>
    <w:p w14:paraId="340E2AFC">
      <w:pPr>
        <w:pStyle w:val="2"/>
        <w:spacing w:line="251" w:lineRule="auto"/>
        <w:rPr>
          <w:rFonts w:hint="eastAsia" w:ascii="宋体" w:hAnsi="宋体" w:eastAsia="宋体" w:cs="宋体"/>
          <w:sz w:val="24"/>
          <w:szCs w:val="24"/>
        </w:rPr>
      </w:pPr>
    </w:p>
    <w:p w14:paraId="25733580">
      <w:pPr>
        <w:pStyle w:val="2"/>
        <w:spacing w:line="251" w:lineRule="auto"/>
        <w:rPr>
          <w:rFonts w:hint="eastAsia" w:ascii="宋体" w:hAnsi="宋体" w:eastAsia="宋体" w:cs="宋体"/>
          <w:sz w:val="24"/>
          <w:szCs w:val="24"/>
        </w:rPr>
      </w:pPr>
    </w:p>
    <w:p w14:paraId="6A1649CF">
      <w:pPr>
        <w:pStyle w:val="2"/>
        <w:spacing w:line="251" w:lineRule="auto"/>
        <w:rPr>
          <w:rFonts w:hint="eastAsia" w:ascii="宋体" w:hAnsi="宋体" w:eastAsia="宋体" w:cs="宋体"/>
          <w:sz w:val="24"/>
          <w:szCs w:val="24"/>
        </w:rPr>
      </w:pPr>
    </w:p>
    <w:p w14:paraId="1282BA7A">
      <w:pPr>
        <w:pStyle w:val="2"/>
        <w:spacing w:line="251" w:lineRule="auto"/>
        <w:rPr>
          <w:rFonts w:hint="eastAsia" w:ascii="宋体" w:hAnsi="宋体" w:eastAsia="宋体" w:cs="宋体"/>
          <w:sz w:val="24"/>
          <w:szCs w:val="24"/>
        </w:rPr>
      </w:pPr>
    </w:p>
    <w:p w14:paraId="50C49DED">
      <w:pPr>
        <w:pStyle w:val="2"/>
        <w:spacing w:line="251" w:lineRule="auto"/>
        <w:rPr>
          <w:rFonts w:hint="eastAsia" w:ascii="宋体" w:hAnsi="宋体" w:eastAsia="宋体" w:cs="宋体"/>
          <w:sz w:val="24"/>
          <w:szCs w:val="24"/>
        </w:rPr>
      </w:pPr>
    </w:p>
    <w:p w14:paraId="653296C4">
      <w:pPr>
        <w:pStyle w:val="2"/>
        <w:spacing w:line="251" w:lineRule="auto"/>
        <w:rPr>
          <w:rFonts w:hint="eastAsia" w:ascii="宋体" w:hAnsi="宋体" w:eastAsia="宋体" w:cs="宋体"/>
          <w:sz w:val="24"/>
          <w:szCs w:val="24"/>
        </w:rPr>
      </w:pPr>
    </w:p>
    <w:p w14:paraId="2F79FDAC">
      <w:pPr>
        <w:pStyle w:val="2"/>
        <w:spacing w:line="251" w:lineRule="auto"/>
        <w:rPr>
          <w:rFonts w:hint="eastAsia" w:ascii="宋体" w:hAnsi="宋体" w:eastAsia="宋体" w:cs="宋体"/>
          <w:sz w:val="24"/>
          <w:szCs w:val="24"/>
        </w:rPr>
      </w:pPr>
    </w:p>
    <w:p w14:paraId="09A8840C">
      <w:pPr>
        <w:pStyle w:val="2"/>
        <w:spacing w:line="251" w:lineRule="auto"/>
        <w:rPr>
          <w:rFonts w:hint="eastAsia" w:ascii="宋体" w:hAnsi="宋体" w:eastAsia="宋体" w:cs="宋体"/>
          <w:sz w:val="24"/>
          <w:szCs w:val="24"/>
        </w:rPr>
      </w:pPr>
    </w:p>
    <w:p w14:paraId="1FB29687">
      <w:pPr>
        <w:pStyle w:val="2"/>
        <w:spacing w:line="251" w:lineRule="auto"/>
        <w:rPr>
          <w:rFonts w:hint="eastAsia" w:ascii="宋体" w:hAnsi="宋体" w:eastAsia="宋体" w:cs="宋体"/>
          <w:sz w:val="24"/>
          <w:szCs w:val="24"/>
        </w:rPr>
      </w:pPr>
    </w:p>
    <w:p w14:paraId="485260E4">
      <w:pPr>
        <w:spacing w:before="78" w:line="219" w:lineRule="auto"/>
        <w:ind w:left="5385"/>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6E7B677F">
      <w:pPr>
        <w:pStyle w:val="2"/>
        <w:spacing w:line="433" w:lineRule="auto"/>
        <w:rPr>
          <w:rFonts w:hint="eastAsia" w:ascii="宋体" w:hAnsi="宋体" w:eastAsia="宋体" w:cs="宋体"/>
          <w:sz w:val="24"/>
          <w:szCs w:val="24"/>
        </w:rPr>
      </w:pPr>
    </w:p>
    <w:p w14:paraId="63B67239">
      <w:pPr>
        <w:spacing w:before="79" w:line="220" w:lineRule="auto"/>
        <w:ind w:left="4831"/>
        <w:rPr>
          <w:rFonts w:hint="eastAsia" w:ascii="宋体" w:hAnsi="宋体" w:eastAsia="宋体" w:cs="宋体"/>
          <w:sz w:val="24"/>
          <w:szCs w:val="24"/>
        </w:rPr>
      </w:pPr>
      <w:r>
        <w:rPr>
          <w:rFonts w:hint="eastAsia" w:ascii="宋体" w:hAnsi="宋体" w:eastAsia="宋体" w:cs="宋体"/>
          <w:b/>
          <w:bCs/>
          <w:spacing w:val="1"/>
          <w:sz w:val="24"/>
          <w:szCs w:val="24"/>
        </w:rPr>
        <w:t>法定代表人</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1"/>
          <w:sz w:val="24"/>
          <w:szCs w:val="24"/>
        </w:rPr>
        <w:t>签字）</w:t>
      </w:r>
    </w:p>
    <w:p w14:paraId="33EECA0E">
      <w:pPr>
        <w:pStyle w:val="2"/>
        <w:spacing w:line="432" w:lineRule="auto"/>
        <w:rPr>
          <w:rFonts w:hint="eastAsia" w:ascii="宋体" w:hAnsi="宋体" w:eastAsia="宋体" w:cs="宋体"/>
          <w:sz w:val="24"/>
          <w:szCs w:val="24"/>
        </w:rPr>
      </w:pPr>
    </w:p>
    <w:p w14:paraId="18A9DA2B">
      <w:pPr>
        <w:spacing w:before="78" w:line="220" w:lineRule="auto"/>
        <w:ind w:left="5914"/>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3"/>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1"/>
          <w:sz w:val="24"/>
          <w:szCs w:val="24"/>
        </w:rPr>
        <w:t xml:space="preserve">     </w:t>
      </w:r>
      <w:r>
        <w:rPr>
          <w:rFonts w:hint="eastAsia" w:ascii="宋体" w:hAnsi="宋体" w:eastAsia="宋体" w:cs="宋体"/>
          <w:b/>
          <w:bCs/>
          <w:spacing w:val="-12"/>
          <w:sz w:val="24"/>
          <w:szCs w:val="24"/>
        </w:rPr>
        <w:t>日</w:t>
      </w:r>
    </w:p>
    <w:p w14:paraId="5AC4DAFF">
      <w:pPr>
        <w:spacing w:line="220" w:lineRule="auto"/>
        <w:rPr>
          <w:rFonts w:hint="eastAsia" w:ascii="宋体" w:hAnsi="宋体" w:eastAsia="宋体" w:cs="宋体"/>
          <w:sz w:val="24"/>
          <w:szCs w:val="24"/>
        </w:rPr>
        <w:sectPr>
          <w:headerReference r:id="rId30" w:type="default"/>
          <w:footerReference r:id="rId31" w:type="default"/>
          <w:pgSz w:w="11907" w:h="16840"/>
          <w:pgMar w:top="1090" w:right="1080" w:bottom="1216" w:left="1080" w:header="1075" w:footer="1053" w:gutter="0"/>
          <w:cols w:space="720" w:num="1"/>
        </w:sectPr>
      </w:pPr>
    </w:p>
    <w:p w14:paraId="55102390">
      <w:pPr>
        <w:pStyle w:val="2"/>
        <w:spacing w:line="292" w:lineRule="auto"/>
        <w:rPr>
          <w:rFonts w:hint="eastAsia" w:ascii="宋体" w:hAnsi="宋体" w:eastAsia="宋体" w:cs="宋体"/>
          <w:sz w:val="24"/>
          <w:szCs w:val="24"/>
        </w:rPr>
      </w:pPr>
    </w:p>
    <w:p w14:paraId="48E99E6F">
      <w:pPr>
        <w:spacing w:before="101" w:line="225" w:lineRule="auto"/>
        <w:ind w:left="12"/>
        <w:rPr>
          <w:rFonts w:hint="eastAsia" w:ascii="宋体" w:hAnsi="宋体" w:eastAsia="宋体" w:cs="宋体"/>
          <w:sz w:val="24"/>
          <w:szCs w:val="24"/>
        </w:rPr>
      </w:pPr>
      <w:r>
        <w:rPr>
          <w:rFonts w:hint="eastAsia" w:ascii="宋体" w:hAnsi="宋体" w:eastAsia="宋体" w:cs="宋体"/>
          <w:b/>
          <w:bCs/>
          <w:spacing w:val="6"/>
          <w:sz w:val="24"/>
          <w:szCs w:val="24"/>
        </w:rPr>
        <w:t>格式11：法定代表人授权书</w:t>
      </w:r>
    </w:p>
    <w:p w14:paraId="5A9463C8">
      <w:pPr>
        <w:pStyle w:val="2"/>
        <w:spacing w:line="280" w:lineRule="auto"/>
        <w:rPr>
          <w:rFonts w:hint="eastAsia" w:ascii="宋体" w:hAnsi="宋体" w:eastAsia="宋体" w:cs="宋体"/>
          <w:sz w:val="24"/>
          <w:szCs w:val="24"/>
        </w:rPr>
      </w:pPr>
    </w:p>
    <w:p w14:paraId="320C7475">
      <w:pPr>
        <w:spacing w:before="113" w:line="225" w:lineRule="auto"/>
        <w:ind w:left="3442"/>
        <w:rPr>
          <w:rFonts w:hint="eastAsia" w:ascii="宋体" w:hAnsi="宋体" w:eastAsia="宋体" w:cs="宋体"/>
          <w:sz w:val="24"/>
          <w:szCs w:val="24"/>
        </w:rPr>
      </w:pPr>
      <w:r>
        <w:rPr>
          <w:rFonts w:hint="eastAsia" w:ascii="宋体" w:hAnsi="宋体" w:eastAsia="宋体" w:cs="宋体"/>
          <w:b/>
          <w:bCs/>
          <w:spacing w:val="5"/>
          <w:sz w:val="24"/>
          <w:szCs w:val="24"/>
        </w:rPr>
        <w:t>法定代表人授权书</w:t>
      </w:r>
    </w:p>
    <w:p w14:paraId="6445F5C7">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07148E3A">
      <w:pPr>
        <w:pStyle w:val="2"/>
        <w:spacing w:line="306" w:lineRule="auto"/>
        <w:rPr>
          <w:rFonts w:hint="eastAsia" w:ascii="宋体" w:hAnsi="宋体" w:eastAsia="宋体" w:cs="宋体"/>
          <w:sz w:val="24"/>
          <w:szCs w:val="24"/>
        </w:rPr>
      </w:pPr>
    </w:p>
    <w:p w14:paraId="32DE8DD2">
      <w:pPr>
        <w:pStyle w:val="2"/>
        <w:spacing w:line="306" w:lineRule="auto"/>
        <w:rPr>
          <w:rFonts w:hint="eastAsia" w:ascii="宋体" w:hAnsi="宋体" w:eastAsia="宋体" w:cs="宋体"/>
          <w:sz w:val="24"/>
          <w:szCs w:val="24"/>
        </w:rPr>
      </w:pPr>
    </w:p>
    <w:p w14:paraId="7C53539B">
      <w:pPr>
        <w:tabs>
          <w:tab w:val="left" w:pos="135"/>
        </w:tabs>
        <w:spacing w:before="78" w:line="219" w:lineRule="auto"/>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pacing w:val="-6"/>
          <w:sz w:val="24"/>
          <w:szCs w:val="24"/>
          <w:u w:val="single" w:color="auto"/>
        </w:rPr>
        <w:t>（供应商名称）</w:t>
      </w:r>
      <w:r>
        <w:rPr>
          <w:rFonts w:hint="eastAsia" w:ascii="宋体" w:hAnsi="宋体" w:eastAsia="宋体" w:cs="宋体"/>
          <w:spacing w:val="-6"/>
          <w:sz w:val="24"/>
          <w:szCs w:val="24"/>
        </w:rPr>
        <w:t>系中华人民共和国合法企业，地址。</w:t>
      </w:r>
    </w:p>
    <w:p w14:paraId="16F4639F">
      <w:pPr>
        <w:tabs>
          <w:tab w:val="left" w:pos="135"/>
        </w:tabs>
        <w:spacing w:before="215" w:line="371" w:lineRule="auto"/>
        <w:ind w:left="12" w:right="2345" w:hanging="13"/>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ab/>
      </w:r>
      <w:r>
        <w:rPr>
          <w:rFonts w:hint="eastAsia" w:ascii="宋体" w:hAnsi="宋体" w:eastAsia="宋体" w:cs="宋体"/>
          <w:spacing w:val="-5"/>
          <w:sz w:val="24"/>
          <w:szCs w:val="24"/>
          <w:u w:val="single" w:color="auto"/>
        </w:rPr>
        <w:t>（法定代表人姓名）</w:t>
      </w:r>
      <w:r>
        <w:rPr>
          <w:rFonts w:hint="eastAsia" w:ascii="宋体" w:hAnsi="宋体" w:eastAsia="宋体" w:cs="宋体"/>
          <w:spacing w:val="-5"/>
          <w:sz w:val="24"/>
          <w:szCs w:val="24"/>
        </w:rPr>
        <w:t>特授权</w:t>
      </w:r>
      <w:r>
        <w:rPr>
          <w:rFonts w:hint="eastAsia" w:ascii="宋体" w:hAnsi="宋体" w:eastAsia="宋体" w:cs="宋体"/>
          <w:spacing w:val="-5"/>
          <w:sz w:val="24"/>
          <w:szCs w:val="24"/>
          <w:u w:val="single" w:color="auto"/>
        </w:rPr>
        <w:t>（委托代理人姓名）</w:t>
      </w:r>
      <w:r>
        <w:rPr>
          <w:rFonts w:hint="eastAsia" w:ascii="宋体" w:hAnsi="宋体" w:eastAsia="宋体" w:cs="宋体"/>
          <w:spacing w:val="-5"/>
          <w:sz w:val="24"/>
          <w:szCs w:val="24"/>
        </w:rPr>
        <w:t>代表我单位全权办理</w:t>
      </w:r>
      <w:r>
        <w:rPr>
          <w:rFonts w:hint="eastAsia" w:ascii="宋体" w:hAnsi="宋体" w:eastAsia="宋体" w:cs="宋体"/>
          <w:spacing w:val="6"/>
          <w:sz w:val="24"/>
          <w:szCs w:val="24"/>
        </w:rPr>
        <w:t xml:space="preserve">  </w:t>
      </w:r>
      <w:r>
        <w:rPr>
          <w:rFonts w:hint="eastAsia" w:ascii="宋体" w:hAnsi="宋体" w:eastAsia="宋体" w:cs="宋体"/>
          <w:spacing w:val="-2"/>
          <w:sz w:val="24"/>
          <w:szCs w:val="24"/>
        </w:rPr>
        <w:t>项目的竞争性谈判、答疑等具体工作，并签署全部有关的文件、资料。</w:t>
      </w:r>
    </w:p>
    <w:p w14:paraId="6FA573B8">
      <w:pPr>
        <w:spacing w:before="35" w:line="220" w:lineRule="auto"/>
        <w:ind w:left="491"/>
        <w:rPr>
          <w:rFonts w:hint="eastAsia" w:ascii="宋体" w:hAnsi="宋体" w:eastAsia="宋体" w:cs="宋体"/>
          <w:sz w:val="24"/>
          <w:szCs w:val="24"/>
        </w:rPr>
      </w:pPr>
      <w:r>
        <w:rPr>
          <w:rFonts w:hint="eastAsia" w:ascii="宋体" w:hAnsi="宋体" w:eastAsia="宋体" w:cs="宋体"/>
          <w:spacing w:val="-1"/>
          <w:sz w:val="24"/>
          <w:szCs w:val="24"/>
        </w:rPr>
        <w:t>我单位对被授权人的签名负全部责任。</w:t>
      </w:r>
    </w:p>
    <w:p w14:paraId="7C92C816">
      <w:pPr>
        <w:spacing w:before="215" w:line="371" w:lineRule="auto"/>
        <w:ind w:left="15" w:firstLine="473"/>
        <w:rPr>
          <w:rFonts w:hint="eastAsia" w:ascii="宋体" w:hAnsi="宋体" w:eastAsia="宋体" w:cs="宋体"/>
          <w:sz w:val="24"/>
          <w:szCs w:val="24"/>
        </w:rPr>
      </w:pPr>
      <w:r>
        <w:rPr>
          <w:rFonts w:hint="eastAsia" w:ascii="宋体" w:hAnsi="宋体" w:eastAsia="宋体" w:cs="宋体"/>
          <w:spacing w:val="-3"/>
          <w:sz w:val="24"/>
          <w:szCs w:val="24"/>
        </w:rPr>
        <w:t>在撤销授权的书面通知以前，本授权书一直有效，被授权人签署的所有文件（在授权书有</w:t>
      </w:r>
      <w:r>
        <w:rPr>
          <w:rFonts w:hint="eastAsia" w:ascii="宋体" w:hAnsi="宋体" w:eastAsia="宋体" w:cs="宋体"/>
          <w:spacing w:val="13"/>
          <w:sz w:val="24"/>
          <w:szCs w:val="24"/>
        </w:rPr>
        <w:t xml:space="preserve"> </w:t>
      </w:r>
      <w:r>
        <w:rPr>
          <w:rFonts w:hint="eastAsia" w:ascii="宋体" w:hAnsi="宋体" w:eastAsia="宋体" w:cs="宋体"/>
          <w:spacing w:val="-1"/>
          <w:sz w:val="24"/>
          <w:szCs w:val="24"/>
        </w:rPr>
        <w:t>效期内签署的）不因授权的撤销而失效。</w:t>
      </w:r>
    </w:p>
    <w:p w14:paraId="40538D65">
      <w:pPr>
        <w:pStyle w:val="2"/>
        <w:spacing w:line="455" w:lineRule="auto"/>
        <w:rPr>
          <w:rFonts w:hint="eastAsia" w:ascii="宋体" w:hAnsi="宋体" w:eastAsia="宋体" w:cs="宋体"/>
          <w:sz w:val="24"/>
          <w:szCs w:val="24"/>
        </w:rPr>
      </w:pPr>
    </w:p>
    <w:p w14:paraId="4AB54A94">
      <w:pPr>
        <w:spacing w:before="79" w:line="220" w:lineRule="auto"/>
        <w:ind w:left="8"/>
        <w:rPr>
          <w:rFonts w:hint="eastAsia" w:ascii="宋体" w:hAnsi="宋体" w:eastAsia="宋体" w:cs="宋体"/>
          <w:sz w:val="24"/>
          <w:szCs w:val="24"/>
        </w:rPr>
      </w:pPr>
      <w:r>
        <w:rPr>
          <w:rFonts w:hint="eastAsia" w:ascii="宋体" w:hAnsi="宋体" w:eastAsia="宋体" w:cs="宋体"/>
          <w:spacing w:val="-12"/>
          <w:sz w:val="24"/>
          <w:szCs w:val="24"/>
        </w:rPr>
        <w:t>授权期限：</w:t>
      </w:r>
      <w:r>
        <w:rPr>
          <w:rFonts w:hint="eastAsia" w:ascii="宋体" w:hAnsi="宋体" w:eastAsia="宋体" w:cs="宋体"/>
          <w:spacing w:val="-56"/>
          <w:sz w:val="24"/>
          <w:szCs w:val="24"/>
        </w:rPr>
        <w:t xml:space="preserve"> </w:t>
      </w:r>
      <w:r>
        <w:rPr>
          <w:rFonts w:hint="eastAsia" w:ascii="宋体" w:hAnsi="宋体" w:eastAsia="宋体" w:cs="宋体"/>
          <w:spacing w:val="-12"/>
          <w:sz w:val="24"/>
          <w:szCs w:val="24"/>
        </w:rPr>
        <w:t>自   年</w:t>
      </w:r>
      <w:r>
        <w:rPr>
          <w:rFonts w:hint="eastAsia" w:ascii="宋体" w:hAnsi="宋体" w:eastAsia="宋体" w:cs="宋体"/>
          <w:spacing w:val="7"/>
          <w:sz w:val="24"/>
          <w:szCs w:val="24"/>
        </w:rPr>
        <w:t xml:space="preserve">  </w:t>
      </w:r>
      <w:r>
        <w:rPr>
          <w:rFonts w:hint="eastAsia" w:ascii="宋体" w:hAnsi="宋体" w:eastAsia="宋体" w:cs="宋体"/>
          <w:spacing w:val="-12"/>
          <w:sz w:val="24"/>
          <w:szCs w:val="24"/>
        </w:rPr>
        <w:t>月</w:t>
      </w:r>
      <w:r>
        <w:rPr>
          <w:rFonts w:hint="eastAsia" w:ascii="宋体" w:hAnsi="宋体" w:eastAsia="宋体" w:cs="宋体"/>
          <w:spacing w:val="26"/>
          <w:sz w:val="24"/>
          <w:szCs w:val="24"/>
        </w:rPr>
        <w:t xml:space="preserve">  </w:t>
      </w:r>
      <w:r>
        <w:rPr>
          <w:rFonts w:hint="eastAsia" w:ascii="宋体" w:hAnsi="宋体" w:eastAsia="宋体" w:cs="宋体"/>
          <w:spacing w:val="-12"/>
          <w:sz w:val="24"/>
          <w:szCs w:val="24"/>
        </w:rPr>
        <w:t>日起至</w:t>
      </w:r>
      <w:r>
        <w:rPr>
          <w:rFonts w:hint="eastAsia" w:ascii="宋体" w:hAnsi="宋体" w:eastAsia="宋体" w:cs="宋体"/>
          <w:spacing w:val="3"/>
          <w:sz w:val="24"/>
          <w:szCs w:val="24"/>
        </w:rPr>
        <w:t xml:space="preserve">   </w:t>
      </w:r>
      <w:r>
        <w:rPr>
          <w:rFonts w:hint="eastAsia" w:ascii="宋体" w:hAnsi="宋体" w:eastAsia="宋体" w:cs="宋体"/>
          <w:spacing w:val="-12"/>
          <w:sz w:val="24"/>
          <w:szCs w:val="24"/>
        </w:rPr>
        <w:t>年</w:t>
      </w:r>
      <w:r>
        <w:rPr>
          <w:rFonts w:hint="eastAsia" w:ascii="宋体" w:hAnsi="宋体" w:eastAsia="宋体" w:cs="宋体"/>
          <w:spacing w:val="8"/>
          <w:sz w:val="24"/>
          <w:szCs w:val="24"/>
        </w:rPr>
        <w:t xml:space="preserve">  </w:t>
      </w:r>
      <w:r>
        <w:rPr>
          <w:rFonts w:hint="eastAsia" w:ascii="宋体" w:hAnsi="宋体" w:eastAsia="宋体" w:cs="宋体"/>
          <w:spacing w:val="-12"/>
          <w:sz w:val="24"/>
          <w:szCs w:val="24"/>
        </w:rPr>
        <w:t>月</w:t>
      </w:r>
      <w:r>
        <w:rPr>
          <w:rFonts w:hint="eastAsia" w:ascii="宋体" w:hAnsi="宋体" w:eastAsia="宋体" w:cs="宋体"/>
          <w:spacing w:val="25"/>
          <w:sz w:val="24"/>
          <w:szCs w:val="24"/>
        </w:rPr>
        <w:t xml:space="preserve">  </w:t>
      </w:r>
      <w:r>
        <w:rPr>
          <w:rFonts w:hint="eastAsia" w:ascii="宋体" w:hAnsi="宋体" w:eastAsia="宋体" w:cs="宋体"/>
          <w:spacing w:val="-12"/>
          <w:sz w:val="24"/>
          <w:szCs w:val="24"/>
        </w:rPr>
        <w:t>日止</w:t>
      </w:r>
    </w:p>
    <w:p w14:paraId="55C60F37">
      <w:pPr>
        <w:spacing w:before="213" w:line="220" w:lineRule="auto"/>
        <w:ind w:left="9"/>
        <w:rPr>
          <w:rFonts w:hint="eastAsia" w:ascii="宋体" w:hAnsi="宋体" w:eastAsia="宋体" w:cs="宋体"/>
          <w:sz w:val="24"/>
          <w:szCs w:val="24"/>
        </w:rPr>
      </w:pPr>
      <w:r>
        <w:rPr>
          <w:rFonts w:hint="eastAsia" w:ascii="宋体" w:hAnsi="宋体" w:eastAsia="宋体" w:cs="宋体"/>
          <w:spacing w:val="-2"/>
          <w:sz w:val="24"/>
          <w:szCs w:val="24"/>
        </w:rPr>
        <w:t>被授权人联系电话：</w:t>
      </w:r>
    </w:p>
    <w:p w14:paraId="6FEEE316">
      <w:pPr>
        <w:spacing w:before="213" w:line="220" w:lineRule="auto"/>
        <w:ind w:left="9"/>
        <w:rPr>
          <w:rFonts w:hint="eastAsia" w:ascii="宋体" w:hAnsi="宋体" w:eastAsia="宋体" w:cs="宋体"/>
          <w:sz w:val="24"/>
          <w:szCs w:val="24"/>
        </w:rPr>
      </w:pPr>
      <w:r>
        <w:rPr>
          <w:rFonts w:hint="eastAsia" w:ascii="宋体" w:hAnsi="宋体" w:eastAsia="宋体" w:cs="宋体"/>
          <w:spacing w:val="-1"/>
          <w:sz w:val="24"/>
          <w:szCs w:val="24"/>
        </w:rPr>
        <w:t>被授权人（委托代理人）签字：  授权人（法定代表人）签字：</w:t>
      </w:r>
    </w:p>
    <w:p w14:paraId="23A10147">
      <w:pPr>
        <w:spacing w:before="216" w:line="220" w:lineRule="auto"/>
        <w:ind w:left="10"/>
        <w:rPr>
          <w:rFonts w:hint="eastAsia" w:ascii="宋体" w:hAnsi="宋体" w:eastAsia="宋体" w:cs="宋体"/>
          <w:sz w:val="24"/>
          <w:szCs w:val="24"/>
        </w:rPr>
      </w:pPr>
      <w:r>
        <w:rPr>
          <w:rFonts w:hint="eastAsia" w:ascii="宋体" w:hAnsi="宋体" w:eastAsia="宋体" w:cs="宋体"/>
          <w:spacing w:val="-4"/>
          <w:sz w:val="24"/>
          <w:szCs w:val="24"/>
        </w:rPr>
        <w:t>职务：</w:t>
      </w:r>
    </w:p>
    <w:p w14:paraId="62A63268">
      <w:pPr>
        <w:spacing w:before="213" w:line="219" w:lineRule="auto"/>
        <w:ind w:left="28"/>
        <w:rPr>
          <w:rFonts w:hint="eastAsia" w:ascii="宋体" w:hAnsi="宋体" w:eastAsia="宋体" w:cs="宋体"/>
          <w:sz w:val="24"/>
          <w:szCs w:val="24"/>
        </w:rPr>
      </w:pPr>
      <w:r>
        <w:rPr>
          <w:rFonts w:hint="eastAsia" w:ascii="宋体" w:hAnsi="宋体" w:eastAsia="宋体" w:cs="宋体"/>
          <w:spacing w:val="-2"/>
          <w:sz w:val="24"/>
          <w:szCs w:val="24"/>
        </w:rPr>
        <w:t>附法定代表人及被授权人第二代身份证双面扫描件。</w:t>
      </w:r>
    </w:p>
    <w:p w14:paraId="012BC400">
      <w:pPr>
        <w:pStyle w:val="2"/>
        <w:spacing w:line="317" w:lineRule="auto"/>
        <w:rPr>
          <w:rFonts w:hint="eastAsia" w:ascii="宋体" w:hAnsi="宋体" w:eastAsia="宋体" w:cs="宋体"/>
          <w:sz w:val="24"/>
          <w:szCs w:val="24"/>
        </w:rPr>
      </w:pPr>
    </w:p>
    <w:p w14:paraId="53931CE3">
      <w:pPr>
        <w:pStyle w:val="2"/>
        <w:spacing w:line="317" w:lineRule="auto"/>
        <w:rPr>
          <w:rFonts w:hint="eastAsia" w:ascii="宋体" w:hAnsi="宋体" w:eastAsia="宋体" w:cs="宋体"/>
          <w:sz w:val="24"/>
          <w:szCs w:val="24"/>
        </w:rPr>
      </w:pPr>
    </w:p>
    <w:p w14:paraId="3E942CBD">
      <w:pPr>
        <w:pStyle w:val="2"/>
        <w:spacing w:line="317" w:lineRule="auto"/>
        <w:rPr>
          <w:rFonts w:hint="eastAsia" w:ascii="宋体" w:hAnsi="宋体" w:eastAsia="宋体" w:cs="宋体"/>
          <w:sz w:val="24"/>
          <w:szCs w:val="24"/>
        </w:rPr>
      </w:pPr>
    </w:p>
    <w:p w14:paraId="14B5CE24">
      <w:pPr>
        <w:spacing w:before="79" w:line="219" w:lineRule="auto"/>
        <w:ind w:left="5385"/>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1A6A3E2">
      <w:pPr>
        <w:pStyle w:val="2"/>
        <w:spacing w:line="433" w:lineRule="auto"/>
        <w:rPr>
          <w:rFonts w:hint="eastAsia" w:ascii="宋体" w:hAnsi="宋体" w:eastAsia="宋体" w:cs="宋体"/>
          <w:sz w:val="24"/>
          <w:szCs w:val="24"/>
        </w:rPr>
      </w:pPr>
    </w:p>
    <w:p w14:paraId="08356635">
      <w:pPr>
        <w:spacing w:before="78" w:line="220" w:lineRule="auto"/>
        <w:ind w:left="4949"/>
        <w:rPr>
          <w:rFonts w:hint="eastAsia" w:ascii="宋体" w:hAnsi="宋体" w:eastAsia="宋体" w:cs="宋体"/>
          <w:sz w:val="24"/>
          <w:szCs w:val="24"/>
        </w:rPr>
      </w:pPr>
      <w:r>
        <w:rPr>
          <w:rFonts w:hint="eastAsia" w:ascii="宋体" w:hAnsi="宋体" w:eastAsia="宋体" w:cs="宋体"/>
          <w:b/>
          <w:bCs/>
          <w:spacing w:val="1"/>
          <w:sz w:val="24"/>
          <w:szCs w:val="24"/>
        </w:rPr>
        <w:t>法定代表人</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1"/>
          <w:sz w:val="24"/>
          <w:szCs w:val="24"/>
        </w:rPr>
        <w:t>签字）</w:t>
      </w:r>
    </w:p>
    <w:p w14:paraId="13351735">
      <w:pPr>
        <w:pStyle w:val="2"/>
        <w:spacing w:line="434" w:lineRule="auto"/>
        <w:rPr>
          <w:rFonts w:hint="eastAsia" w:ascii="宋体" w:hAnsi="宋体" w:eastAsia="宋体" w:cs="宋体"/>
          <w:sz w:val="24"/>
          <w:szCs w:val="24"/>
        </w:rPr>
      </w:pPr>
    </w:p>
    <w:p w14:paraId="1A144E41">
      <w:pPr>
        <w:spacing w:before="79" w:line="220" w:lineRule="auto"/>
        <w:ind w:left="6034"/>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3E53F891">
      <w:pPr>
        <w:spacing w:line="220" w:lineRule="auto"/>
        <w:rPr>
          <w:rFonts w:hint="eastAsia" w:ascii="宋体" w:hAnsi="宋体" w:eastAsia="宋体" w:cs="宋体"/>
          <w:sz w:val="24"/>
          <w:szCs w:val="24"/>
        </w:rPr>
        <w:sectPr>
          <w:footerReference r:id="rId32" w:type="default"/>
          <w:pgSz w:w="11907" w:h="16840"/>
          <w:pgMar w:top="1090" w:right="1080" w:bottom="1216" w:left="1080" w:header="1075" w:footer="1053" w:gutter="0"/>
          <w:cols w:space="720" w:num="1"/>
        </w:sectPr>
      </w:pPr>
    </w:p>
    <w:p w14:paraId="153FB63E">
      <w:pPr>
        <w:pStyle w:val="2"/>
        <w:spacing w:line="247" w:lineRule="auto"/>
        <w:rPr>
          <w:rFonts w:hint="eastAsia" w:ascii="宋体" w:hAnsi="宋体" w:eastAsia="宋体" w:cs="宋体"/>
          <w:sz w:val="24"/>
          <w:szCs w:val="24"/>
        </w:rPr>
      </w:pPr>
    </w:p>
    <w:p w14:paraId="61A80DDC">
      <w:pPr>
        <w:pStyle w:val="2"/>
        <w:spacing w:line="248" w:lineRule="auto"/>
        <w:rPr>
          <w:rFonts w:hint="eastAsia" w:ascii="宋体" w:hAnsi="宋体" w:eastAsia="宋体" w:cs="宋体"/>
          <w:sz w:val="24"/>
          <w:szCs w:val="24"/>
        </w:rPr>
      </w:pPr>
    </w:p>
    <w:p w14:paraId="7B1C289A">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12：供应商承诺函</w:t>
      </w:r>
    </w:p>
    <w:p w14:paraId="2F6C3C89">
      <w:pPr>
        <w:spacing w:before="261" w:line="225" w:lineRule="auto"/>
        <w:ind w:left="3803"/>
        <w:rPr>
          <w:rFonts w:hint="eastAsia" w:ascii="宋体" w:hAnsi="宋体" w:eastAsia="宋体" w:cs="宋体"/>
          <w:sz w:val="24"/>
          <w:szCs w:val="24"/>
        </w:rPr>
      </w:pPr>
      <w:r>
        <w:rPr>
          <w:rFonts w:hint="eastAsia" w:ascii="宋体" w:hAnsi="宋体" w:eastAsia="宋体" w:cs="宋体"/>
          <w:b/>
          <w:bCs/>
          <w:spacing w:val="5"/>
          <w:sz w:val="24"/>
          <w:szCs w:val="24"/>
        </w:rPr>
        <w:t>供应商承诺函</w:t>
      </w:r>
    </w:p>
    <w:p w14:paraId="6C9C0292">
      <w:pPr>
        <w:spacing w:before="78" w:line="220" w:lineRule="auto"/>
        <w:ind w:left="9"/>
        <w:rPr>
          <w:rFonts w:hint="default" w:ascii="宋体" w:hAnsi="宋体" w:eastAsia="宋体" w:cs="宋体"/>
          <w:sz w:val="24"/>
          <w:szCs w:val="24"/>
          <w:u w:val="single"/>
          <w:lang w:val="en-US" w:eastAsia="zh-CN"/>
        </w:rPr>
      </w:pPr>
      <w:r>
        <w:rPr>
          <w:rFonts w:hint="eastAsia" w:ascii="宋体" w:hAnsi="宋体" w:eastAsia="宋体" w:cs="宋体"/>
          <w:spacing w:val="-2"/>
          <w:sz w:val="24"/>
          <w:szCs w:val="24"/>
        </w:rPr>
        <w:t>致：</w:t>
      </w:r>
      <w:r>
        <w:rPr>
          <w:rFonts w:hint="eastAsia" w:ascii="宋体" w:hAnsi="宋体" w:eastAsia="宋体" w:cs="宋体"/>
          <w:spacing w:val="-2"/>
          <w:sz w:val="24"/>
          <w:szCs w:val="24"/>
          <w:u w:val="single"/>
          <w:lang w:val="en-US" w:eastAsia="zh-CN"/>
        </w:rPr>
        <w:t xml:space="preserve">               </w:t>
      </w:r>
    </w:p>
    <w:p w14:paraId="37BD3153">
      <w:pPr>
        <w:tabs>
          <w:tab w:val="left" w:pos="5640"/>
        </w:tabs>
        <w:spacing w:before="109" w:line="302" w:lineRule="auto"/>
        <w:ind w:left="490" w:right="4212"/>
        <w:jc w:val="both"/>
        <w:rPr>
          <w:rFonts w:hint="eastAsia" w:ascii="宋体" w:hAnsi="宋体" w:eastAsia="宋体" w:cs="宋体"/>
          <w:sz w:val="24"/>
          <w:szCs w:val="24"/>
        </w:rPr>
      </w:pPr>
      <w:r>
        <w:rPr>
          <w:rFonts w:hint="eastAsia" w:ascii="宋体" w:hAnsi="宋体" w:eastAsia="宋体" w:cs="宋体"/>
          <w:spacing w:val="-1"/>
          <w:sz w:val="24"/>
          <w:szCs w:val="24"/>
        </w:rPr>
        <w:t xml:space="preserve">单位名称(自然人姓名):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1"/>
          <w:sz w:val="24"/>
          <w:szCs w:val="24"/>
        </w:rPr>
        <w:t xml:space="preserve">统一社会信用代码( 身份证号码):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1"/>
          <w:sz w:val="24"/>
          <w:szCs w:val="24"/>
        </w:rPr>
        <w:t xml:space="preserve">法定代表人(负责人): </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pacing w:val="-2"/>
          <w:sz w:val="24"/>
          <w:szCs w:val="24"/>
        </w:rPr>
        <w:t xml:space="preserve">联系地址和电话: </w:t>
      </w:r>
      <w:r>
        <w:rPr>
          <w:rFonts w:hint="eastAsia" w:ascii="宋体" w:hAnsi="宋体" w:eastAsia="宋体" w:cs="宋体"/>
          <w:sz w:val="24"/>
          <w:szCs w:val="24"/>
          <w:u w:val="single" w:color="auto"/>
        </w:rPr>
        <w:t xml:space="preserve">                           </w:t>
      </w:r>
    </w:p>
    <w:p w14:paraId="1C5A78FE">
      <w:pPr>
        <w:spacing w:before="31" w:line="295" w:lineRule="auto"/>
        <w:ind w:left="11" w:right="105" w:firstLine="480"/>
        <w:rPr>
          <w:rFonts w:hint="eastAsia" w:ascii="宋体" w:hAnsi="宋体" w:eastAsia="宋体" w:cs="宋体"/>
          <w:sz w:val="24"/>
          <w:szCs w:val="24"/>
        </w:rPr>
      </w:pPr>
      <w:r>
        <w:rPr>
          <w:rFonts w:hint="eastAsia" w:ascii="宋体" w:hAnsi="宋体" w:eastAsia="宋体" w:cs="宋体"/>
          <w:sz w:val="24"/>
          <w:szCs w:val="24"/>
        </w:rPr>
        <w:t>为维护公平、公正、公开的政府采购市场秩序,树立诚实守信的政府采购投标人形象，我</w:t>
      </w:r>
      <w:r>
        <w:rPr>
          <w:rFonts w:hint="eastAsia" w:ascii="宋体" w:hAnsi="宋体" w:eastAsia="宋体" w:cs="宋体"/>
          <w:spacing w:val="13"/>
          <w:sz w:val="24"/>
          <w:szCs w:val="24"/>
        </w:rPr>
        <w:t xml:space="preserve"> </w:t>
      </w:r>
      <w:r>
        <w:rPr>
          <w:rFonts w:hint="eastAsia" w:ascii="宋体" w:hAnsi="宋体" w:eastAsia="宋体" w:cs="宋体"/>
          <w:spacing w:val="2"/>
          <w:sz w:val="24"/>
          <w:szCs w:val="24"/>
        </w:rPr>
        <w:t>单位(本人)自愿作出以下承诺:</w:t>
      </w:r>
    </w:p>
    <w:p w14:paraId="70B9F5CA">
      <w:pPr>
        <w:spacing w:before="31" w:line="286" w:lineRule="auto"/>
        <w:ind w:left="7" w:firstLine="485"/>
        <w:rPr>
          <w:rFonts w:hint="eastAsia" w:ascii="宋体" w:hAnsi="宋体" w:eastAsia="宋体" w:cs="宋体"/>
          <w:sz w:val="24"/>
          <w:szCs w:val="24"/>
        </w:rPr>
      </w:pPr>
      <w:r>
        <w:rPr>
          <w:rFonts w:hint="eastAsia" w:ascii="宋体" w:hAnsi="宋体" w:eastAsia="宋体" w:cs="宋体"/>
          <w:spacing w:val="-2"/>
          <w:sz w:val="24"/>
          <w:szCs w:val="24"/>
        </w:rPr>
        <w:t>一、我单位(本人)自愿参加</w:t>
      </w:r>
      <w:r>
        <w:rPr>
          <w:rFonts w:hint="eastAsia" w:ascii="宋体" w:hAnsi="宋体" w:eastAsia="宋体" w:cs="宋体"/>
          <w:spacing w:val="52"/>
          <w:sz w:val="24"/>
          <w:szCs w:val="24"/>
          <w:u w:val="single" w:color="auto"/>
        </w:rPr>
        <w:t xml:space="preserve">  </w:t>
      </w:r>
      <w:r>
        <w:rPr>
          <w:rFonts w:hint="eastAsia" w:ascii="宋体" w:hAnsi="宋体" w:eastAsia="宋体" w:cs="宋体"/>
          <w:spacing w:val="-2"/>
          <w:sz w:val="24"/>
          <w:szCs w:val="24"/>
          <w:u w:val="single" w:color="auto"/>
        </w:rPr>
        <w:t>（项目名称、项目编号、标段</w:t>
      </w:r>
      <w:r>
        <w:rPr>
          <w:rFonts w:hint="eastAsia" w:ascii="宋体" w:hAnsi="宋体" w:eastAsia="宋体" w:cs="宋体"/>
          <w:spacing w:val="-3"/>
          <w:sz w:val="24"/>
          <w:szCs w:val="24"/>
          <w:u w:val="single" w:color="auto"/>
        </w:rPr>
        <w:t>）</w:t>
      </w:r>
      <w:r>
        <w:rPr>
          <w:rFonts w:hint="eastAsia" w:ascii="宋体" w:hAnsi="宋体" w:eastAsia="宋体" w:cs="宋体"/>
          <w:spacing w:val="51"/>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3"/>
          <w:sz w:val="24"/>
          <w:szCs w:val="24"/>
        </w:rPr>
        <w:t>政府采购活动，严格遵</w:t>
      </w:r>
      <w:r>
        <w:rPr>
          <w:rFonts w:hint="eastAsia" w:ascii="宋体" w:hAnsi="宋体" w:eastAsia="宋体" w:cs="宋体"/>
          <w:sz w:val="24"/>
          <w:szCs w:val="24"/>
        </w:rPr>
        <w:t xml:space="preserve">  守《中华人民共和国政府采购法)》及相关法律法规，依法诚信经营，无条件遵守本次政府采</w:t>
      </w:r>
      <w:r>
        <w:rPr>
          <w:rFonts w:hint="eastAsia" w:ascii="宋体" w:hAnsi="宋体" w:eastAsia="宋体" w:cs="宋体"/>
          <w:spacing w:val="8"/>
          <w:sz w:val="24"/>
          <w:szCs w:val="24"/>
        </w:rPr>
        <w:t xml:space="preserve">  </w:t>
      </w:r>
      <w:r>
        <w:rPr>
          <w:rFonts w:hint="eastAsia" w:ascii="宋体" w:hAnsi="宋体" w:eastAsia="宋体" w:cs="宋体"/>
          <w:spacing w:val="-5"/>
          <w:sz w:val="24"/>
          <w:szCs w:val="24"/>
        </w:rPr>
        <w:t>购活动的各项规定。我单位(本人)郑重承诺，我单位(本人</w:t>
      </w:r>
      <w:r>
        <w:rPr>
          <w:rFonts w:hint="eastAsia" w:ascii="宋体" w:hAnsi="宋体" w:eastAsia="宋体" w:cs="宋体"/>
          <w:spacing w:val="-6"/>
          <w:sz w:val="24"/>
          <w:szCs w:val="24"/>
        </w:rPr>
        <w:t>)符合《中华人民共和国政府采购法》</w:t>
      </w:r>
      <w:r>
        <w:rPr>
          <w:rFonts w:hint="eastAsia" w:ascii="宋体" w:hAnsi="宋体" w:eastAsia="宋体" w:cs="宋体"/>
          <w:sz w:val="24"/>
          <w:szCs w:val="24"/>
        </w:rPr>
        <w:t xml:space="preserve"> </w:t>
      </w:r>
      <w:r>
        <w:rPr>
          <w:rFonts w:hint="eastAsia" w:ascii="宋体" w:hAnsi="宋体" w:eastAsia="宋体" w:cs="宋体"/>
          <w:spacing w:val="1"/>
          <w:sz w:val="24"/>
          <w:szCs w:val="24"/>
        </w:rPr>
        <w:t>第二十二条规定和采购文件、本承诺书的条件:</w:t>
      </w:r>
    </w:p>
    <w:p w14:paraId="31A290DC">
      <w:pPr>
        <w:spacing w:before="116" w:line="220" w:lineRule="auto"/>
        <w:ind w:left="531"/>
        <w:rPr>
          <w:rFonts w:hint="eastAsia" w:ascii="宋体" w:hAnsi="宋体" w:eastAsia="宋体" w:cs="宋体"/>
          <w:sz w:val="24"/>
          <w:szCs w:val="24"/>
        </w:rPr>
      </w:pPr>
      <w:r>
        <w:rPr>
          <w:rFonts w:hint="eastAsia" w:ascii="宋体" w:hAnsi="宋体" w:eastAsia="宋体" w:cs="宋体"/>
          <w:spacing w:val="-1"/>
          <w:sz w:val="24"/>
          <w:szCs w:val="24"/>
        </w:rPr>
        <w:t>(一)具有独立承担民事责任的能力;</w:t>
      </w:r>
    </w:p>
    <w:p w14:paraId="2F36E3AF">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(二)具有良好的商业信誉和健全的财务会计制度;</w:t>
      </w:r>
    </w:p>
    <w:p w14:paraId="4D7C7290">
      <w:pPr>
        <w:spacing w:before="113" w:line="220" w:lineRule="auto"/>
        <w:ind w:left="531"/>
        <w:rPr>
          <w:rFonts w:hint="eastAsia" w:ascii="宋体" w:hAnsi="宋体" w:eastAsia="宋体" w:cs="宋体"/>
          <w:sz w:val="24"/>
          <w:szCs w:val="24"/>
        </w:rPr>
      </w:pPr>
      <w:r>
        <w:rPr>
          <w:rFonts w:hint="eastAsia" w:ascii="宋体" w:hAnsi="宋体" w:eastAsia="宋体" w:cs="宋体"/>
          <w:spacing w:val="-1"/>
          <w:sz w:val="24"/>
          <w:szCs w:val="24"/>
        </w:rPr>
        <w:t>(三)具有履行合同所必需的设备和专业技术能力;</w:t>
      </w:r>
    </w:p>
    <w:p w14:paraId="7949C3A9">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(四)有依法缴纳税收和社会保障资金的良好记录;</w:t>
      </w:r>
    </w:p>
    <w:p w14:paraId="52800140">
      <w:pPr>
        <w:spacing w:before="115" w:line="264" w:lineRule="auto"/>
        <w:ind w:left="15" w:right="105" w:firstLine="516"/>
        <w:rPr>
          <w:rFonts w:hint="eastAsia" w:ascii="宋体" w:hAnsi="宋体" w:eastAsia="宋体" w:cs="宋体"/>
          <w:sz w:val="24"/>
          <w:szCs w:val="24"/>
        </w:rPr>
      </w:pPr>
      <w:r>
        <w:rPr>
          <w:rFonts w:hint="eastAsia" w:ascii="宋体" w:hAnsi="宋体" w:eastAsia="宋体" w:cs="宋体"/>
          <w:spacing w:val="-1"/>
          <w:sz w:val="24"/>
          <w:szCs w:val="24"/>
        </w:rPr>
        <w:t>(五)参加政府采购活动前三年内，在经营活动中没有重大违法记录;成立不足三年的，为</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实际时间。</w:t>
      </w:r>
    </w:p>
    <w:p w14:paraId="79704D2A">
      <w:pPr>
        <w:spacing w:before="113" w:line="264" w:lineRule="auto"/>
        <w:ind w:left="9" w:right="105" w:firstLine="522"/>
        <w:rPr>
          <w:rFonts w:hint="eastAsia" w:ascii="宋体" w:hAnsi="宋体" w:eastAsia="宋体" w:cs="宋体"/>
          <w:sz w:val="24"/>
          <w:szCs w:val="24"/>
        </w:rPr>
      </w:pPr>
      <w:r>
        <w:rPr>
          <w:rFonts w:hint="eastAsia" w:ascii="宋体" w:hAnsi="宋体" w:eastAsia="宋体" w:cs="宋体"/>
          <w:spacing w:val="-4"/>
          <w:sz w:val="24"/>
          <w:szCs w:val="24"/>
        </w:rPr>
        <w:t>(六)未被列入经营异常名录或者严重违法失信名单、失信被执行人、重大税收违法案件当</w:t>
      </w:r>
      <w:r>
        <w:rPr>
          <w:rFonts w:hint="eastAsia" w:ascii="宋体" w:hAnsi="宋体" w:eastAsia="宋体" w:cs="宋体"/>
          <w:spacing w:val="13"/>
          <w:sz w:val="24"/>
          <w:szCs w:val="24"/>
        </w:rPr>
        <w:t xml:space="preserve"> </w:t>
      </w:r>
      <w:r>
        <w:rPr>
          <w:rFonts w:hint="eastAsia" w:ascii="宋体" w:hAnsi="宋体" w:eastAsia="宋体" w:cs="宋体"/>
          <w:spacing w:val="1"/>
          <w:sz w:val="24"/>
          <w:szCs w:val="24"/>
        </w:rPr>
        <w:t>事人名单、政府采购严重违法失信行为记录名单;</w:t>
      </w:r>
    </w:p>
    <w:p w14:paraId="54914A63">
      <w:pPr>
        <w:spacing w:before="114" w:line="220" w:lineRule="auto"/>
        <w:ind w:left="531"/>
        <w:rPr>
          <w:rFonts w:hint="eastAsia" w:ascii="宋体" w:hAnsi="宋体" w:eastAsia="宋体" w:cs="宋体"/>
          <w:sz w:val="24"/>
          <w:szCs w:val="24"/>
        </w:rPr>
      </w:pPr>
      <w:r>
        <w:rPr>
          <w:rFonts w:hint="eastAsia" w:ascii="宋体" w:hAnsi="宋体" w:eastAsia="宋体" w:cs="宋体"/>
          <w:sz w:val="24"/>
          <w:szCs w:val="24"/>
        </w:rPr>
        <w:t>(七)未被相关监管部门作出行政处罚且尚在处罚</w:t>
      </w:r>
      <w:r>
        <w:rPr>
          <w:rFonts w:hint="eastAsia" w:ascii="宋体" w:hAnsi="宋体" w:eastAsia="宋体" w:cs="宋体"/>
          <w:spacing w:val="-1"/>
          <w:sz w:val="24"/>
          <w:szCs w:val="24"/>
        </w:rPr>
        <w:t>有效期内;</w:t>
      </w:r>
    </w:p>
    <w:p w14:paraId="0610EB85">
      <w:pPr>
        <w:spacing w:before="115" w:line="219" w:lineRule="auto"/>
        <w:ind w:left="531"/>
        <w:rPr>
          <w:rFonts w:hint="eastAsia" w:ascii="宋体" w:hAnsi="宋体" w:eastAsia="宋体" w:cs="宋体"/>
          <w:sz w:val="24"/>
          <w:szCs w:val="24"/>
        </w:rPr>
      </w:pPr>
      <w:r>
        <w:rPr>
          <w:rFonts w:hint="eastAsia" w:ascii="宋体" w:hAnsi="宋体" w:eastAsia="宋体" w:cs="宋体"/>
          <w:spacing w:val="-1"/>
          <w:sz w:val="24"/>
          <w:szCs w:val="24"/>
        </w:rPr>
        <w:t>(八)未曾作出虚假采购承诺;</w:t>
      </w:r>
    </w:p>
    <w:p w14:paraId="44402420">
      <w:pPr>
        <w:spacing w:before="116" w:line="219" w:lineRule="auto"/>
        <w:ind w:left="531"/>
        <w:rPr>
          <w:rFonts w:hint="eastAsia" w:ascii="宋体" w:hAnsi="宋体" w:eastAsia="宋体" w:cs="宋体"/>
          <w:sz w:val="24"/>
          <w:szCs w:val="24"/>
        </w:rPr>
      </w:pPr>
      <w:r>
        <w:rPr>
          <w:rFonts w:hint="eastAsia" w:ascii="宋体" w:hAnsi="宋体" w:eastAsia="宋体" w:cs="宋体"/>
          <w:spacing w:val="-2"/>
          <w:sz w:val="24"/>
          <w:szCs w:val="24"/>
        </w:rPr>
        <w:t>(九)具备本项目履行合同所必需的设备和专业技术能力；</w:t>
      </w:r>
    </w:p>
    <w:p w14:paraId="59FB0BEA">
      <w:pPr>
        <w:spacing w:before="113" w:line="220" w:lineRule="auto"/>
        <w:ind w:left="531"/>
        <w:rPr>
          <w:rFonts w:hint="eastAsia" w:ascii="宋体" w:hAnsi="宋体" w:eastAsia="宋体" w:cs="宋体"/>
          <w:sz w:val="24"/>
          <w:szCs w:val="24"/>
        </w:rPr>
      </w:pPr>
      <w:r>
        <w:rPr>
          <w:rFonts w:hint="eastAsia" w:ascii="宋体" w:hAnsi="宋体" w:eastAsia="宋体" w:cs="宋体"/>
          <w:spacing w:val="-3"/>
          <w:sz w:val="24"/>
          <w:szCs w:val="24"/>
        </w:rPr>
        <w:t>(十)符合法律、行政法规规定的其他条件。</w:t>
      </w:r>
    </w:p>
    <w:p w14:paraId="5E17991B">
      <w:pPr>
        <w:spacing w:before="116" w:line="278" w:lineRule="auto"/>
        <w:ind w:left="11" w:right="105" w:firstLine="481"/>
        <w:rPr>
          <w:rFonts w:hint="eastAsia" w:ascii="宋体" w:hAnsi="宋体" w:eastAsia="宋体" w:cs="宋体"/>
          <w:sz w:val="24"/>
          <w:szCs w:val="24"/>
        </w:rPr>
      </w:pPr>
      <w:r>
        <w:rPr>
          <w:rFonts w:hint="eastAsia" w:ascii="宋体" w:hAnsi="宋体" w:eastAsia="宋体" w:cs="宋体"/>
          <w:spacing w:val="-3"/>
          <w:sz w:val="24"/>
          <w:szCs w:val="24"/>
        </w:rPr>
        <w:t>二、我单位(本人)保证上述承诺事项的真实性。如有弄虚作假或其他违法违规行为，自愿</w:t>
      </w:r>
      <w:r>
        <w:rPr>
          <w:rFonts w:hint="eastAsia" w:ascii="宋体" w:hAnsi="宋体" w:eastAsia="宋体" w:cs="宋体"/>
          <w:spacing w:val="12"/>
          <w:sz w:val="24"/>
          <w:szCs w:val="24"/>
        </w:rPr>
        <w:t xml:space="preserve"> </w:t>
      </w:r>
      <w:r>
        <w:rPr>
          <w:rFonts w:hint="eastAsia" w:ascii="宋体" w:hAnsi="宋体" w:eastAsia="宋体" w:cs="宋体"/>
          <w:spacing w:val="-3"/>
          <w:sz w:val="24"/>
          <w:szCs w:val="24"/>
        </w:rPr>
        <w:t>按照规定将违背承诺行为作为失信行为记录到社会信用信息平台，并视同为“提供虚假材料谋</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rPr>
        <w:t>取中标、成交</w:t>
      </w:r>
      <w:r>
        <w:rPr>
          <w:rFonts w:hint="eastAsia" w:ascii="宋体" w:hAnsi="宋体" w:eastAsia="宋体" w:cs="宋体"/>
          <w:spacing w:val="-89"/>
          <w:sz w:val="24"/>
          <w:szCs w:val="24"/>
        </w:rPr>
        <w:t xml:space="preserve"> </w:t>
      </w:r>
      <w:r>
        <w:rPr>
          <w:rFonts w:hint="eastAsia" w:ascii="宋体" w:hAnsi="宋体" w:eastAsia="宋体" w:cs="宋体"/>
          <w:spacing w:val="-2"/>
          <w:sz w:val="24"/>
          <w:szCs w:val="24"/>
        </w:rPr>
        <w:t>”按照法律规定承担相应法律责任。</w:t>
      </w:r>
    </w:p>
    <w:p w14:paraId="07E23A3C">
      <w:pPr>
        <w:spacing w:before="116" w:line="278" w:lineRule="auto"/>
        <w:ind w:left="10" w:right="105" w:firstLine="479"/>
        <w:rPr>
          <w:rFonts w:hint="eastAsia" w:ascii="宋体" w:hAnsi="宋体" w:eastAsia="宋体" w:cs="宋体"/>
          <w:sz w:val="24"/>
          <w:szCs w:val="24"/>
        </w:rPr>
      </w:pPr>
      <w:r>
        <w:rPr>
          <w:rFonts w:hint="eastAsia" w:ascii="宋体" w:hAnsi="宋体" w:eastAsia="宋体" w:cs="宋体"/>
          <w:spacing w:val="-3"/>
          <w:sz w:val="24"/>
          <w:szCs w:val="24"/>
        </w:rPr>
        <w:t>三、完全接受和满足本项目招标文件中规定的实质性要求，如对招标文件有异议，已在投</w:t>
      </w:r>
      <w:r>
        <w:rPr>
          <w:rFonts w:hint="eastAsia" w:ascii="宋体" w:hAnsi="宋体" w:eastAsia="宋体" w:cs="宋体"/>
          <w:spacing w:val="13"/>
          <w:sz w:val="24"/>
          <w:szCs w:val="24"/>
        </w:rPr>
        <w:t xml:space="preserve"> </w:t>
      </w:r>
      <w:r>
        <w:rPr>
          <w:rFonts w:hint="eastAsia" w:ascii="宋体" w:hAnsi="宋体" w:eastAsia="宋体" w:cs="宋体"/>
          <w:spacing w:val="-3"/>
          <w:sz w:val="24"/>
          <w:szCs w:val="24"/>
        </w:rPr>
        <w:t>标文件提交截止时间届满前依法进行维权救济，不存在对招标文件有异议的同时又参加投标活</w:t>
      </w:r>
      <w:r>
        <w:rPr>
          <w:rFonts w:hint="eastAsia" w:ascii="宋体" w:hAnsi="宋体" w:eastAsia="宋体" w:cs="宋体"/>
          <w:spacing w:val="18"/>
          <w:sz w:val="24"/>
          <w:szCs w:val="24"/>
        </w:rPr>
        <w:t xml:space="preserve"> </w:t>
      </w:r>
      <w:r>
        <w:rPr>
          <w:rFonts w:hint="eastAsia" w:ascii="宋体" w:hAnsi="宋体" w:eastAsia="宋体" w:cs="宋体"/>
          <w:spacing w:val="-1"/>
          <w:sz w:val="24"/>
          <w:szCs w:val="24"/>
        </w:rPr>
        <w:t>动以求侥幸成交或者为实现其他非法目的的行为。</w:t>
      </w:r>
    </w:p>
    <w:p w14:paraId="47B08083">
      <w:pPr>
        <w:spacing w:before="114" w:line="264" w:lineRule="auto"/>
        <w:ind w:left="9" w:right="105" w:firstLine="502"/>
        <w:rPr>
          <w:rFonts w:hint="eastAsia" w:ascii="宋体" w:hAnsi="宋体" w:eastAsia="宋体" w:cs="宋体"/>
          <w:sz w:val="24"/>
          <w:szCs w:val="24"/>
        </w:rPr>
      </w:pPr>
      <w:r>
        <w:rPr>
          <w:rFonts w:hint="eastAsia" w:ascii="宋体" w:hAnsi="宋体" w:eastAsia="宋体" w:cs="宋体"/>
          <w:spacing w:val="-3"/>
          <w:sz w:val="24"/>
          <w:szCs w:val="24"/>
        </w:rPr>
        <w:t>四、参加本次采购活动，不存在与单位负责人为同一人或者存在直</w:t>
      </w:r>
      <w:r>
        <w:rPr>
          <w:rFonts w:hint="eastAsia" w:ascii="宋体" w:hAnsi="宋体" w:eastAsia="宋体" w:cs="宋体"/>
          <w:spacing w:val="-4"/>
          <w:sz w:val="24"/>
          <w:szCs w:val="24"/>
        </w:rPr>
        <w:t>接控股、管理关系的其</w:t>
      </w:r>
      <w:r>
        <w:rPr>
          <w:rFonts w:hint="eastAsia" w:ascii="宋体" w:hAnsi="宋体" w:eastAsia="宋体" w:cs="宋体"/>
          <w:sz w:val="24"/>
          <w:szCs w:val="24"/>
        </w:rPr>
        <w:t xml:space="preserve"> </w:t>
      </w:r>
      <w:r>
        <w:rPr>
          <w:rFonts w:hint="eastAsia" w:ascii="宋体" w:hAnsi="宋体" w:eastAsia="宋体" w:cs="宋体"/>
          <w:spacing w:val="-1"/>
          <w:sz w:val="24"/>
          <w:szCs w:val="24"/>
        </w:rPr>
        <w:t>他投标人参与同一合同项下的政府采购活动的行为。</w:t>
      </w:r>
    </w:p>
    <w:p w14:paraId="5F446097">
      <w:pPr>
        <w:spacing w:line="264" w:lineRule="auto"/>
        <w:rPr>
          <w:rFonts w:hint="eastAsia" w:ascii="宋体" w:hAnsi="宋体" w:eastAsia="宋体" w:cs="宋体"/>
          <w:sz w:val="24"/>
          <w:szCs w:val="24"/>
        </w:rPr>
        <w:sectPr>
          <w:headerReference r:id="rId33" w:type="default"/>
          <w:footerReference r:id="rId34" w:type="default"/>
          <w:pgSz w:w="11907" w:h="16840"/>
          <w:pgMar w:top="1090" w:right="974" w:bottom="1216" w:left="1080" w:header="1075" w:footer="1053" w:gutter="0"/>
          <w:cols w:space="720" w:num="1"/>
        </w:sectPr>
      </w:pPr>
    </w:p>
    <w:p w14:paraId="64CADC4F">
      <w:pPr>
        <w:pStyle w:val="2"/>
        <w:spacing w:line="383" w:lineRule="auto"/>
        <w:rPr>
          <w:rFonts w:hint="eastAsia" w:ascii="宋体" w:hAnsi="宋体" w:eastAsia="宋体" w:cs="宋体"/>
          <w:sz w:val="24"/>
          <w:szCs w:val="24"/>
        </w:rPr>
      </w:pPr>
    </w:p>
    <w:p w14:paraId="4A699748">
      <w:pPr>
        <w:spacing w:before="78" w:line="264" w:lineRule="auto"/>
        <w:ind w:left="13" w:firstLine="480"/>
        <w:rPr>
          <w:rFonts w:hint="eastAsia" w:ascii="宋体" w:hAnsi="宋体" w:eastAsia="宋体" w:cs="宋体"/>
          <w:sz w:val="24"/>
          <w:szCs w:val="24"/>
        </w:rPr>
      </w:pPr>
      <w:r>
        <w:rPr>
          <w:rFonts w:hint="eastAsia" w:ascii="宋体" w:hAnsi="宋体" w:eastAsia="宋体" w:cs="宋体"/>
          <w:spacing w:val="-3"/>
          <w:sz w:val="24"/>
          <w:szCs w:val="24"/>
        </w:rPr>
        <w:t>五、参加本次采购活动，不存在和其他投标人在同一合同项下的采购项目中，同时委托同</w:t>
      </w:r>
      <w:r>
        <w:rPr>
          <w:rFonts w:hint="eastAsia" w:ascii="宋体" w:hAnsi="宋体" w:eastAsia="宋体" w:cs="宋体"/>
          <w:spacing w:val="9"/>
          <w:sz w:val="24"/>
          <w:szCs w:val="24"/>
        </w:rPr>
        <w:t xml:space="preserve"> </w:t>
      </w:r>
      <w:r>
        <w:rPr>
          <w:rFonts w:hint="eastAsia" w:ascii="宋体" w:hAnsi="宋体" w:eastAsia="宋体" w:cs="宋体"/>
          <w:spacing w:val="-1"/>
          <w:sz w:val="24"/>
          <w:szCs w:val="24"/>
        </w:rPr>
        <w:t>一个自然人、同一家庭的人员、同一单位的人员作为代理人的行为。</w:t>
      </w:r>
    </w:p>
    <w:p w14:paraId="7E6E997E">
      <w:pPr>
        <w:spacing w:before="115" w:line="263" w:lineRule="auto"/>
        <w:ind w:left="9" w:firstLine="481"/>
        <w:rPr>
          <w:rFonts w:hint="eastAsia" w:ascii="宋体" w:hAnsi="宋体" w:eastAsia="宋体" w:cs="宋体"/>
          <w:sz w:val="24"/>
          <w:szCs w:val="24"/>
        </w:rPr>
      </w:pPr>
      <w:r>
        <w:rPr>
          <w:rFonts w:hint="eastAsia" w:ascii="宋体" w:hAnsi="宋体" w:eastAsia="宋体" w:cs="宋体"/>
          <w:spacing w:val="-3"/>
          <w:sz w:val="24"/>
          <w:szCs w:val="24"/>
        </w:rPr>
        <w:t>六、投标文件中提供的能够给予我公司带来优惠的任何材料和技术、服务、商务等响应承</w:t>
      </w:r>
      <w:r>
        <w:rPr>
          <w:rFonts w:hint="eastAsia" w:ascii="宋体" w:hAnsi="宋体" w:eastAsia="宋体" w:cs="宋体"/>
          <w:spacing w:val="11"/>
          <w:sz w:val="24"/>
          <w:szCs w:val="24"/>
        </w:rPr>
        <w:t xml:space="preserve"> </w:t>
      </w:r>
      <w:r>
        <w:rPr>
          <w:rFonts w:hint="eastAsia" w:ascii="宋体" w:hAnsi="宋体" w:eastAsia="宋体" w:cs="宋体"/>
          <w:spacing w:val="-1"/>
          <w:sz w:val="24"/>
          <w:szCs w:val="24"/>
        </w:rPr>
        <w:t>诺情况都是真实的、有效的、合法的。</w:t>
      </w:r>
    </w:p>
    <w:p w14:paraId="4BDBC323">
      <w:pPr>
        <w:spacing w:before="113" w:line="295" w:lineRule="auto"/>
        <w:ind w:left="16" w:firstLine="593"/>
        <w:rPr>
          <w:rFonts w:hint="eastAsia" w:ascii="宋体" w:hAnsi="宋体" w:eastAsia="宋体" w:cs="宋体"/>
          <w:sz w:val="24"/>
          <w:szCs w:val="24"/>
        </w:rPr>
      </w:pPr>
      <w:r>
        <w:rPr>
          <w:rFonts w:hint="eastAsia" w:ascii="宋体" w:hAnsi="宋体" w:eastAsia="宋体" w:cs="宋体"/>
          <w:sz w:val="24"/>
          <w:szCs w:val="24"/>
        </w:rPr>
        <w:t>本公司对上述承诺的内容事项真实性负责。如经查实上述承诺的内容事项存在虚假，我</w:t>
      </w:r>
      <w:r>
        <w:rPr>
          <w:rFonts w:hint="eastAsia" w:ascii="宋体" w:hAnsi="宋体" w:eastAsia="宋体" w:cs="宋体"/>
          <w:spacing w:val="14"/>
          <w:sz w:val="24"/>
          <w:szCs w:val="24"/>
        </w:rPr>
        <w:t xml:space="preserve"> </w:t>
      </w:r>
      <w:r>
        <w:rPr>
          <w:rFonts w:hint="eastAsia" w:ascii="宋体" w:hAnsi="宋体" w:eastAsia="宋体" w:cs="宋体"/>
          <w:spacing w:val="-1"/>
          <w:sz w:val="24"/>
          <w:szCs w:val="24"/>
        </w:rPr>
        <w:t>公司愿意接受以提供虚假材料谋取成交的法律责任。</w:t>
      </w:r>
    </w:p>
    <w:p w14:paraId="1E6691C6">
      <w:pPr>
        <w:pStyle w:val="2"/>
        <w:spacing w:line="354" w:lineRule="auto"/>
        <w:rPr>
          <w:rFonts w:hint="eastAsia" w:ascii="宋体" w:hAnsi="宋体" w:eastAsia="宋体" w:cs="宋体"/>
          <w:sz w:val="24"/>
          <w:szCs w:val="24"/>
        </w:rPr>
      </w:pPr>
    </w:p>
    <w:p w14:paraId="2DD1D4FC">
      <w:pPr>
        <w:spacing w:before="78" w:line="219" w:lineRule="auto"/>
        <w:ind w:left="4809"/>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32BD9D78">
      <w:pPr>
        <w:pStyle w:val="2"/>
        <w:spacing w:line="433" w:lineRule="auto"/>
        <w:rPr>
          <w:rFonts w:hint="eastAsia" w:ascii="宋体" w:hAnsi="宋体" w:eastAsia="宋体" w:cs="宋体"/>
          <w:sz w:val="24"/>
          <w:szCs w:val="24"/>
        </w:rPr>
      </w:pPr>
    </w:p>
    <w:p w14:paraId="6A82DD35">
      <w:pPr>
        <w:spacing w:before="78" w:line="220" w:lineRule="auto"/>
        <w:ind w:left="2952"/>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038C2EE6">
      <w:pPr>
        <w:pStyle w:val="2"/>
        <w:spacing w:line="434" w:lineRule="auto"/>
        <w:rPr>
          <w:rFonts w:hint="eastAsia" w:ascii="宋体" w:hAnsi="宋体" w:eastAsia="宋体" w:cs="宋体"/>
          <w:sz w:val="24"/>
          <w:szCs w:val="24"/>
        </w:rPr>
      </w:pPr>
    </w:p>
    <w:p w14:paraId="3F7DA406">
      <w:pPr>
        <w:spacing w:before="79" w:line="220" w:lineRule="auto"/>
        <w:ind w:left="578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606672D1">
      <w:pPr>
        <w:spacing w:line="220" w:lineRule="auto"/>
        <w:rPr>
          <w:rFonts w:hint="eastAsia" w:ascii="宋体" w:hAnsi="宋体" w:eastAsia="宋体" w:cs="宋体"/>
          <w:sz w:val="24"/>
          <w:szCs w:val="24"/>
        </w:rPr>
        <w:sectPr>
          <w:headerReference r:id="rId35" w:type="default"/>
          <w:footerReference r:id="rId36" w:type="default"/>
          <w:pgSz w:w="11907" w:h="16840"/>
          <w:pgMar w:top="1090" w:right="1080" w:bottom="1216" w:left="1080" w:header="1075" w:footer="1053" w:gutter="0"/>
          <w:cols w:space="720" w:num="1"/>
        </w:sectPr>
      </w:pPr>
    </w:p>
    <w:p w14:paraId="62AC38AD">
      <w:pPr>
        <w:pStyle w:val="2"/>
        <w:spacing w:line="247" w:lineRule="auto"/>
        <w:rPr>
          <w:rFonts w:hint="eastAsia" w:ascii="宋体" w:hAnsi="宋体" w:eastAsia="宋体" w:cs="宋体"/>
          <w:sz w:val="24"/>
          <w:szCs w:val="24"/>
        </w:rPr>
      </w:pPr>
    </w:p>
    <w:p w14:paraId="52D790CA">
      <w:pPr>
        <w:pStyle w:val="2"/>
        <w:spacing w:line="248" w:lineRule="auto"/>
        <w:rPr>
          <w:rFonts w:hint="eastAsia" w:ascii="宋体" w:hAnsi="宋体" w:eastAsia="宋体" w:cs="宋体"/>
          <w:sz w:val="24"/>
          <w:szCs w:val="24"/>
        </w:rPr>
      </w:pPr>
    </w:p>
    <w:p w14:paraId="3621FD9A">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2"/>
          <w:sz w:val="24"/>
          <w:szCs w:val="24"/>
        </w:rPr>
        <w:t>格式</w:t>
      </w:r>
      <w:r>
        <w:rPr>
          <w:rFonts w:hint="eastAsia" w:ascii="宋体" w:hAnsi="宋体" w:eastAsia="宋体" w:cs="宋体"/>
          <w:spacing w:val="-37"/>
          <w:sz w:val="24"/>
          <w:szCs w:val="24"/>
        </w:rPr>
        <w:t xml:space="preserve"> </w:t>
      </w:r>
      <w:r>
        <w:rPr>
          <w:rFonts w:hint="eastAsia" w:ascii="宋体" w:hAnsi="宋体" w:eastAsia="宋体" w:cs="宋体"/>
          <w:b/>
          <w:bCs/>
          <w:spacing w:val="2"/>
          <w:sz w:val="24"/>
          <w:szCs w:val="24"/>
        </w:rPr>
        <w:t>13：资格证明材料</w:t>
      </w:r>
    </w:p>
    <w:p w14:paraId="27C1F1CF">
      <w:pPr>
        <w:pStyle w:val="2"/>
        <w:spacing w:line="271" w:lineRule="auto"/>
        <w:rPr>
          <w:rFonts w:hint="eastAsia" w:ascii="宋体" w:hAnsi="宋体" w:eastAsia="宋体" w:cs="宋体"/>
          <w:sz w:val="24"/>
          <w:szCs w:val="24"/>
        </w:rPr>
      </w:pPr>
    </w:p>
    <w:p w14:paraId="0E7D0413">
      <w:pPr>
        <w:pStyle w:val="2"/>
        <w:spacing w:line="271" w:lineRule="auto"/>
        <w:rPr>
          <w:rFonts w:hint="eastAsia" w:ascii="宋体" w:hAnsi="宋体" w:eastAsia="宋体" w:cs="宋体"/>
          <w:sz w:val="24"/>
          <w:szCs w:val="24"/>
        </w:rPr>
      </w:pPr>
    </w:p>
    <w:p w14:paraId="4EE6B06E">
      <w:pPr>
        <w:spacing w:before="114" w:line="225" w:lineRule="auto"/>
        <w:ind w:left="3819"/>
        <w:rPr>
          <w:rFonts w:hint="eastAsia" w:ascii="宋体" w:hAnsi="宋体" w:eastAsia="宋体" w:cs="宋体"/>
          <w:sz w:val="24"/>
          <w:szCs w:val="24"/>
        </w:rPr>
      </w:pPr>
      <w:r>
        <w:rPr>
          <w:rFonts w:hint="eastAsia" w:ascii="宋体" w:hAnsi="宋体" w:eastAsia="宋体" w:cs="宋体"/>
          <w:b/>
          <w:bCs/>
          <w:spacing w:val="2"/>
          <w:sz w:val="24"/>
          <w:szCs w:val="24"/>
        </w:rPr>
        <w:t>资格证明材料</w:t>
      </w:r>
    </w:p>
    <w:p w14:paraId="75E2A890">
      <w:pPr>
        <w:pStyle w:val="2"/>
        <w:spacing w:line="397" w:lineRule="auto"/>
        <w:rPr>
          <w:rFonts w:hint="eastAsia" w:ascii="宋体" w:hAnsi="宋体" w:eastAsia="宋体" w:cs="宋体"/>
          <w:sz w:val="24"/>
          <w:szCs w:val="24"/>
        </w:rPr>
      </w:pPr>
    </w:p>
    <w:p w14:paraId="493A5054">
      <w:pPr>
        <w:spacing w:before="78" w:line="295" w:lineRule="auto"/>
        <w:ind w:left="28" w:right="81" w:firstLine="583"/>
        <w:rPr>
          <w:rFonts w:hint="eastAsia" w:ascii="宋体" w:hAnsi="宋体" w:eastAsia="宋体" w:cs="宋体"/>
          <w:sz w:val="24"/>
          <w:szCs w:val="24"/>
        </w:rPr>
      </w:pPr>
      <w:r>
        <w:rPr>
          <w:rFonts w:hint="eastAsia" w:ascii="宋体" w:hAnsi="宋体" w:eastAsia="宋体" w:cs="宋体"/>
          <w:sz w:val="24"/>
          <w:szCs w:val="24"/>
        </w:rPr>
        <w:t>按照竞争性谈判文件资格性审查表要求，提供完整证明材料，格式自拟。相关承诺书见</w:t>
      </w:r>
      <w:r>
        <w:rPr>
          <w:rFonts w:hint="eastAsia" w:ascii="宋体" w:hAnsi="宋体" w:eastAsia="宋体" w:cs="宋体"/>
          <w:spacing w:val="14"/>
          <w:sz w:val="24"/>
          <w:szCs w:val="24"/>
        </w:rPr>
        <w:t xml:space="preserve"> </w:t>
      </w:r>
      <w:r>
        <w:rPr>
          <w:rFonts w:hint="eastAsia" w:ascii="宋体" w:hAnsi="宋体" w:eastAsia="宋体" w:cs="宋体"/>
          <w:spacing w:val="-10"/>
          <w:sz w:val="24"/>
          <w:szCs w:val="24"/>
        </w:rPr>
        <w:t>附件。</w:t>
      </w:r>
    </w:p>
    <w:p w14:paraId="4AFDA00F">
      <w:pPr>
        <w:pStyle w:val="2"/>
        <w:spacing w:line="325" w:lineRule="auto"/>
        <w:rPr>
          <w:rFonts w:hint="eastAsia" w:ascii="宋体" w:hAnsi="宋体" w:eastAsia="宋体" w:cs="宋体"/>
          <w:sz w:val="24"/>
          <w:szCs w:val="24"/>
        </w:rPr>
      </w:pPr>
    </w:p>
    <w:p w14:paraId="35F3F5AD">
      <w:pPr>
        <w:spacing w:before="78" w:line="220" w:lineRule="auto"/>
        <w:ind w:left="12"/>
        <w:rPr>
          <w:rFonts w:hint="eastAsia" w:ascii="宋体" w:hAnsi="宋体" w:eastAsia="宋体" w:cs="宋体"/>
          <w:sz w:val="24"/>
          <w:szCs w:val="24"/>
        </w:rPr>
      </w:pPr>
      <w:r>
        <w:rPr>
          <w:rFonts w:hint="eastAsia" w:ascii="宋体" w:hAnsi="宋体" w:eastAsia="宋体" w:cs="宋体"/>
          <w:b/>
          <w:bCs/>
          <w:spacing w:val="-7"/>
          <w:sz w:val="24"/>
          <w:szCs w:val="24"/>
        </w:rPr>
        <w:t>说明：</w:t>
      </w:r>
    </w:p>
    <w:p w14:paraId="31C90072">
      <w:pPr>
        <w:spacing w:before="120" w:line="306" w:lineRule="auto"/>
        <w:ind w:left="8" w:right="81" w:firstLine="12"/>
        <w:jc w:val="both"/>
        <w:rPr>
          <w:rFonts w:hint="eastAsia" w:ascii="宋体" w:hAnsi="宋体" w:eastAsia="宋体" w:cs="宋体"/>
          <w:sz w:val="24"/>
          <w:szCs w:val="24"/>
        </w:rPr>
      </w:pPr>
      <w:r>
        <w:rPr>
          <w:rFonts w:hint="eastAsia" w:ascii="宋体" w:hAnsi="宋体" w:eastAsia="宋体" w:cs="宋体"/>
          <w:b/>
          <w:bCs/>
          <w:spacing w:val="-4"/>
          <w:sz w:val="24"/>
          <w:szCs w:val="24"/>
        </w:rPr>
        <w:t>（1）202</w:t>
      </w:r>
      <w:r>
        <w:rPr>
          <w:rFonts w:hint="eastAsia" w:ascii="宋体" w:hAnsi="宋体" w:eastAsia="宋体" w:cs="宋体"/>
          <w:b/>
          <w:bCs/>
          <w:spacing w:val="-4"/>
          <w:sz w:val="24"/>
          <w:szCs w:val="24"/>
          <w:lang w:val="en-US" w:eastAsia="zh-CN"/>
        </w:rPr>
        <w:t>4</w:t>
      </w:r>
      <w:r>
        <w:rPr>
          <w:rFonts w:hint="eastAsia" w:ascii="宋体" w:hAnsi="宋体" w:eastAsia="宋体" w:cs="宋体"/>
          <w:b/>
          <w:bCs/>
          <w:spacing w:val="-4"/>
          <w:sz w:val="24"/>
          <w:szCs w:val="24"/>
        </w:rPr>
        <w:t>年度财务会计报表（包括资产负债表、利润表、现金流量表或财务状况变动</w:t>
      </w:r>
      <w:r>
        <w:rPr>
          <w:rFonts w:hint="eastAsia" w:ascii="宋体" w:hAnsi="宋体" w:eastAsia="宋体" w:cs="宋体"/>
          <w:b/>
          <w:bCs/>
          <w:spacing w:val="-5"/>
          <w:sz w:val="24"/>
          <w:szCs w:val="24"/>
        </w:rPr>
        <w:t>表）或</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近六个月基本开户银行出具的资信证明(供应商成立时间少于规定年份的，应提供</w:t>
      </w:r>
      <w:r>
        <w:rPr>
          <w:rFonts w:hint="eastAsia" w:ascii="宋体" w:hAnsi="宋体" w:eastAsia="宋体" w:cs="宋体"/>
          <w:b/>
          <w:bCs/>
          <w:spacing w:val="-3"/>
          <w:sz w:val="24"/>
          <w:szCs w:val="24"/>
        </w:rPr>
        <w:t>成立以来的</w:t>
      </w:r>
      <w:r>
        <w:rPr>
          <w:rFonts w:hint="eastAsia" w:ascii="宋体" w:hAnsi="宋体" w:eastAsia="宋体" w:cs="宋体"/>
          <w:sz w:val="24"/>
          <w:szCs w:val="24"/>
        </w:rPr>
        <w:t xml:space="preserve"> </w:t>
      </w:r>
      <w:r>
        <w:rPr>
          <w:rFonts w:hint="eastAsia" w:ascii="宋体" w:hAnsi="宋体" w:eastAsia="宋体" w:cs="宋体"/>
          <w:b/>
          <w:bCs/>
          <w:spacing w:val="-3"/>
          <w:sz w:val="24"/>
          <w:szCs w:val="24"/>
        </w:rPr>
        <w:t>财务会计报表或资信证明</w:t>
      </w:r>
      <w:r>
        <w:rPr>
          <w:rFonts w:hint="eastAsia" w:ascii="宋体" w:hAnsi="宋体" w:eastAsia="宋体" w:cs="宋体"/>
          <w:b/>
          <w:bCs/>
          <w:sz w:val="24"/>
          <w:szCs w:val="24"/>
        </w:rPr>
        <w:t>）；</w:t>
      </w:r>
    </w:p>
    <w:p w14:paraId="426EA5BE">
      <w:pPr>
        <w:spacing w:before="33" w:line="306" w:lineRule="auto"/>
        <w:ind w:left="8" w:right="81"/>
        <w:jc w:val="both"/>
        <w:rPr>
          <w:rFonts w:hint="eastAsia" w:ascii="宋体" w:hAnsi="宋体" w:eastAsia="宋体" w:cs="宋体"/>
          <w:sz w:val="24"/>
          <w:szCs w:val="24"/>
        </w:rPr>
      </w:pPr>
      <w:r>
        <w:rPr>
          <w:rFonts w:hint="eastAsia" w:ascii="宋体" w:hAnsi="宋体" w:eastAsia="宋体" w:cs="宋体"/>
          <w:b/>
          <w:bCs/>
          <w:spacing w:val="1"/>
          <w:sz w:val="24"/>
          <w:szCs w:val="24"/>
        </w:rPr>
        <w:t>①银行资信证明是指供应商参加本次投标截止日前六个月内开立基本账户的</w:t>
      </w:r>
      <w:r>
        <w:rPr>
          <w:rFonts w:hint="eastAsia" w:ascii="宋体" w:hAnsi="宋体" w:eastAsia="宋体" w:cs="宋体"/>
          <w:b/>
          <w:bCs/>
          <w:sz w:val="24"/>
          <w:szCs w:val="24"/>
        </w:rPr>
        <w:t>银行开具的资信</w:t>
      </w:r>
      <w:r>
        <w:rPr>
          <w:rFonts w:hint="eastAsia" w:ascii="宋体" w:hAnsi="宋体" w:eastAsia="宋体" w:cs="宋体"/>
          <w:sz w:val="24"/>
          <w:szCs w:val="24"/>
        </w:rPr>
        <w:t xml:space="preserve"> </w:t>
      </w:r>
      <w:r>
        <w:rPr>
          <w:rFonts w:hint="eastAsia" w:ascii="宋体" w:hAnsi="宋体" w:eastAsia="宋体" w:cs="宋体"/>
          <w:b/>
          <w:bCs/>
          <w:sz w:val="24"/>
          <w:szCs w:val="24"/>
        </w:rPr>
        <w:t>证明（成立一年内的公司可提交当年验资证明复印件并加盖公章或电子章</w:t>
      </w:r>
      <w:r>
        <w:rPr>
          <w:rFonts w:hint="eastAsia" w:ascii="宋体" w:hAnsi="宋体" w:eastAsia="宋体" w:cs="宋体"/>
          <w:b/>
          <w:bCs/>
          <w:spacing w:val="17"/>
          <w:sz w:val="24"/>
          <w:szCs w:val="24"/>
        </w:rPr>
        <w:t>），</w:t>
      </w:r>
      <w:r>
        <w:rPr>
          <w:rFonts w:hint="eastAsia" w:ascii="宋体" w:hAnsi="宋体" w:eastAsia="宋体" w:cs="宋体"/>
          <w:b/>
          <w:bCs/>
          <w:sz w:val="24"/>
          <w:szCs w:val="24"/>
        </w:rPr>
        <w:t>且无收受人和</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项目的限制，但开具银行有限制规定的除外。</w:t>
      </w:r>
    </w:p>
    <w:p w14:paraId="667068C9">
      <w:pPr>
        <w:spacing w:before="36" w:line="267" w:lineRule="auto"/>
        <w:ind w:left="9" w:right="81" w:hanging="2"/>
        <w:rPr>
          <w:rFonts w:hint="eastAsia" w:ascii="宋体" w:hAnsi="宋体" w:eastAsia="宋体" w:cs="宋体"/>
          <w:sz w:val="24"/>
          <w:szCs w:val="24"/>
        </w:rPr>
      </w:pPr>
      <w:r>
        <w:rPr>
          <w:rFonts w:hint="eastAsia" w:ascii="宋体" w:hAnsi="宋体" w:eastAsia="宋体" w:cs="宋体"/>
          <w:b/>
          <w:bCs/>
          <w:spacing w:val="1"/>
          <w:sz w:val="24"/>
          <w:szCs w:val="24"/>
        </w:rPr>
        <w:t>②银行资信证明可以是复印件并加盖供应商公章</w:t>
      </w:r>
      <w:r>
        <w:rPr>
          <w:rFonts w:hint="eastAsia" w:ascii="宋体" w:hAnsi="宋体" w:eastAsia="宋体" w:cs="宋体"/>
          <w:b/>
          <w:bCs/>
          <w:sz w:val="24"/>
          <w:szCs w:val="24"/>
        </w:rPr>
        <w:t>（或电子章</w:t>
      </w:r>
      <w:r>
        <w:rPr>
          <w:rFonts w:hint="eastAsia" w:ascii="宋体" w:hAnsi="宋体" w:eastAsia="宋体" w:cs="宋体"/>
          <w:b/>
          <w:bCs/>
          <w:spacing w:val="8"/>
          <w:sz w:val="24"/>
          <w:szCs w:val="24"/>
        </w:rPr>
        <w:t>），</w:t>
      </w:r>
      <w:r>
        <w:rPr>
          <w:rFonts w:hint="eastAsia" w:ascii="宋体" w:hAnsi="宋体" w:eastAsia="宋体" w:cs="宋体"/>
          <w:b/>
          <w:bCs/>
          <w:sz w:val="24"/>
          <w:szCs w:val="24"/>
        </w:rPr>
        <w:t>谈判小组保留审核原件的权</w:t>
      </w:r>
      <w:r>
        <w:rPr>
          <w:rFonts w:hint="eastAsia" w:ascii="宋体" w:hAnsi="宋体" w:eastAsia="宋体" w:cs="宋体"/>
          <w:sz w:val="24"/>
          <w:szCs w:val="24"/>
        </w:rPr>
        <w:t xml:space="preserve"> </w:t>
      </w:r>
      <w:r>
        <w:rPr>
          <w:rFonts w:hint="eastAsia" w:ascii="宋体" w:hAnsi="宋体" w:eastAsia="宋体" w:cs="宋体"/>
          <w:b/>
          <w:bCs/>
          <w:spacing w:val="-2"/>
          <w:sz w:val="24"/>
          <w:szCs w:val="24"/>
        </w:rPr>
        <w:t>利。但开具银行明确规定复印件无效的，须提交</w:t>
      </w:r>
      <w:r>
        <w:rPr>
          <w:rFonts w:hint="eastAsia" w:ascii="宋体" w:hAnsi="宋体" w:eastAsia="宋体" w:cs="宋体"/>
          <w:b/>
          <w:bCs/>
          <w:spacing w:val="-3"/>
          <w:sz w:val="24"/>
          <w:szCs w:val="24"/>
        </w:rPr>
        <w:t>原件。</w:t>
      </w:r>
    </w:p>
    <w:p w14:paraId="0D7178D6">
      <w:pPr>
        <w:spacing w:before="121" w:line="268" w:lineRule="auto"/>
        <w:ind w:left="9" w:hanging="2"/>
        <w:rPr>
          <w:rFonts w:hint="eastAsia" w:ascii="宋体" w:hAnsi="宋体" w:eastAsia="宋体" w:cs="宋体"/>
          <w:sz w:val="24"/>
          <w:szCs w:val="24"/>
        </w:rPr>
      </w:pPr>
      <w:r>
        <w:rPr>
          <w:rFonts w:hint="eastAsia" w:ascii="宋体" w:hAnsi="宋体" w:eastAsia="宋体" w:cs="宋体"/>
          <w:b/>
          <w:bCs/>
          <w:spacing w:val="-3"/>
          <w:sz w:val="24"/>
          <w:szCs w:val="24"/>
        </w:rPr>
        <w:t>③银行资信证明应能说明该供应商与银行之间业务往来正常，无不良记录，企业信誉良好</w:t>
      </w:r>
      <w:r>
        <w:rPr>
          <w:rFonts w:hint="eastAsia" w:ascii="宋体" w:hAnsi="宋体" w:eastAsia="宋体" w:cs="宋体"/>
          <w:b/>
          <w:bCs/>
          <w:spacing w:val="-4"/>
          <w:sz w:val="24"/>
          <w:szCs w:val="24"/>
        </w:rPr>
        <w:t>等。</w:t>
      </w:r>
      <w:r>
        <w:rPr>
          <w:rFonts w:hint="eastAsia" w:ascii="宋体" w:hAnsi="宋体" w:eastAsia="宋体" w:cs="宋体"/>
          <w:sz w:val="24"/>
          <w:szCs w:val="24"/>
        </w:rPr>
        <w:t xml:space="preserve"> </w:t>
      </w:r>
      <w:r>
        <w:rPr>
          <w:rFonts w:hint="eastAsia" w:ascii="宋体" w:hAnsi="宋体" w:eastAsia="宋体" w:cs="宋体"/>
          <w:b/>
          <w:bCs/>
          <w:spacing w:val="-3"/>
          <w:sz w:val="24"/>
          <w:szCs w:val="24"/>
        </w:rPr>
        <w:t>银行出具的存款证明不能作为银行资信证明。</w:t>
      </w:r>
    </w:p>
    <w:p w14:paraId="208B5E7D">
      <w:pPr>
        <w:pStyle w:val="2"/>
        <w:spacing w:line="248" w:lineRule="auto"/>
        <w:rPr>
          <w:rFonts w:hint="eastAsia" w:ascii="宋体" w:hAnsi="宋体" w:eastAsia="宋体" w:cs="宋体"/>
          <w:sz w:val="24"/>
          <w:szCs w:val="24"/>
        </w:rPr>
      </w:pPr>
    </w:p>
    <w:p w14:paraId="7C055825">
      <w:pPr>
        <w:pStyle w:val="2"/>
        <w:spacing w:line="248" w:lineRule="auto"/>
        <w:rPr>
          <w:rFonts w:hint="eastAsia" w:ascii="宋体" w:hAnsi="宋体" w:eastAsia="宋体" w:cs="宋体"/>
          <w:sz w:val="24"/>
          <w:szCs w:val="24"/>
        </w:rPr>
      </w:pPr>
    </w:p>
    <w:p w14:paraId="71D4981E">
      <w:pPr>
        <w:pStyle w:val="2"/>
        <w:spacing w:line="248" w:lineRule="auto"/>
        <w:rPr>
          <w:rFonts w:hint="eastAsia" w:ascii="宋体" w:hAnsi="宋体" w:eastAsia="宋体" w:cs="宋体"/>
          <w:sz w:val="24"/>
          <w:szCs w:val="24"/>
        </w:rPr>
      </w:pPr>
    </w:p>
    <w:p w14:paraId="4DAC1CBB">
      <w:pPr>
        <w:pStyle w:val="2"/>
        <w:spacing w:line="248" w:lineRule="auto"/>
        <w:rPr>
          <w:rFonts w:hint="eastAsia" w:ascii="宋体" w:hAnsi="宋体" w:eastAsia="宋体" w:cs="宋体"/>
          <w:sz w:val="24"/>
          <w:szCs w:val="24"/>
        </w:rPr>
      </w:pPr>
    </w:p>
    <w:p w14:paraId="4BB1EFA2">
      <w:pPr>
        <w:pStyle w:val="2"/>
        <w:spacing w:line="249" w:lineRule="auto"/>
        <w:rPr>
          <w:rFonts w:hint="eastAsia" w:ascii="宋体" w:hAnsi="宋体" w:eastAsia="宋体" w:cs="宋体"/>
          <w:sz w:val="24"/>
          <w:szCs w:val="24"/>
        </w:rPr>
      </w:pPr>
    </w:p>
    <w:p w14:paraId="33415FF6">
      <w:pPr>
        <w:pStyle w:val="2"/>
        <w:spacing w:line="249" w:lineRule="auto"/>
        <w:rPr>
          <w:rFonts w:hint="eastAsia" w:ascii="宋体" w:hAnsi="宋体" w:eastAsia="宋体" w:cs="宋体"/>
          <w:sz w:val="24"/>
          <w:szCs w:val="24"/>
        </w:rPr>
      </w:pPr>
    </w:p>
    <w:p w14:paraId="0D985EDF">
      <w:pPr>
        <w:pStyle w:val="2"/>
        <w:spacing w:line="249" w:lineRule="auto"/>
        <w:rPr>
          <w:rFonts w:hint="eastAsia" w:ascii="宋体" w:hAnsi="宋体" w:eastAsia="宋体" w:cs="宋体"/>
          <w:sz w:val="24"/>
          <w:szCs w:val="24"/>
        </w:rPr>
      </w:pPr>
    </w:p>
    <w:p w14:paraId="569075E3">
      <w:pPr>
        <w:pStyle w:val="2"/>
        <w:spacing w:line="249" w:lineRule="auto"/>
        <w:rPr>
          <w:rFonts w:hint="eastAsia" w:ascii="宋体" w:hAnsi="宋体" w:eastAsia="宋体" w:cs="宋体"/>
          <w:sz w:val="24"/>
          <w:szCs w:val="24"/>
        </w:rPr>
      </w:pPr>
    </w:p>
    <w:p w14:paraId="606BE055">
      <w:pPr>
        <w:spacing w:before="79" w:line="300" w:lineRule="auto"/>
        <w:ind w:left="11" w:right="81" w:firstLine="9"/>
        <w:rPr>
          <w:rFonts w:hint="eastAsia" w:ascii="宋体" w:hAnsi="宋体" w:eastAsia="宋体" w:cs="宋体"/>
          <w:sz w:val="24"/>
          <w:szCs w:val="24"/>
        </w:rPr>
      </w:pPr>
      <w:r>
        <w:rPr>
          <w:rFonts w:hint="eastAsia" w:ascii="宋体" w:hAnsi="宋体" w:eastAsia="宋体" w:cs="宋体"/>
          <w:b/>
          <w:bCs/>
          <w:spacing w:val="-1"/>
          <w:sz w:val="24"/>
          <w:szCs w:val="24"/>
        </w:rPr>
        <w:t>（2）税务机关出具的</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2024</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年</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7</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月至今任意三个月供应商依法纳税证</w:t>
      </w:r>
      <w:r>
        <w:rPr>
          <w:rFonts w:hint="eastAsia" w:ascii="宋体" w:hAnsi="宋体" w:eastAsia="宋体" w:cs="宋体"/>
          <w:b/>
          <w:bCs/>
          <w:spacing w:val="-2"/>
          <w:sz w:val="24"/>
          <w:szCs w:val="24"/>
        </w:rPr>
        <w:t>明或加盖电子专用章的</w:t>
      </w:r>
      <w:r>
        <w:rPr>
          <w:rFonts w:hint="eastAsia" w:ascii="宋体" w:hAnsi="宋体" w:eastAsia="宋体" w:cs="宋体"/>
          <w:sz w:val="24"/>
          <w:szCs w:val="24"/>
        </w:rPr>
        <w:t xml:space="preserve"> </w:t>
      </w:r>
      <w:r>
        <w:rPr>
          <w:rFonts w:hint="eastAsia" w:ascii="宋体" w:hAnsi="宋体" w:eastAsia="宋体" w:cs="宋体"/>
          <w:b/>
          <w:bCs/>
          <w:spacing w:val="-5"/>
          <w:sz w:val="24"/>
          <w:szCs w:val="24"/>
        </w:rPr>
        <w:t>完税证明；</w:t>
      </w:r>
    </w:p>
    <w:p w14:paraId="2D6578B3">
      <w:pPr>
        <w:spacing w:before="35" w:line="308" w:lineRule="auto"/>
        <w:ind w:left="8" w:right="81"/>
        <w:jc w:val="both"/>
        <w:rPr>
          <w:rFonts w:hint="eastAsia" w:ascii="宋体" w:hAnsi="宋体" w:eastAsia="宋体" w:cs="宋体"/>
          <w:sz w:val="24"/>
          <w:szCs w:val="24"/>
        </w:rPr>
      </w:pPr>
      <w:r>
        <w:rPr>
          <w:rFonts w:hint="eastAsia" w:ascii="宋体" w:hAnsi="宋体" w:eastAsia="宋体" w:cs="宋体"/>
          <w:b/>
          <w:bCs/>
          <w:spacing w:val="-1"/>
          <w:sz w:val="24"/>
          <w:szCs w:val="24"/>
        </w:rPr>
        <w:t>①纳税证明（个人所得税除外</w:t>
      </w:r>
      <w:r>
        <w:rPr>
          <w:rFonts w:hint="eastAsia" w:ascii="宋体" w:hAnsi="宋体" w:eastAsia="宋体" w:cs="宋体"/>
          <w:b/>
          <w:bCs/>
          <w:spacing w:val="15"/>
          <w:sz w:val="24"/>
          <w:szCs w:val="24"/>
        </w:rPr>
        <w:t>），</w:t>
      </w:r>
      <w:r>
        <w:rPr>
          <w:rFonts w:hint="eastAsia" w:ascii="宋体" w:hAnsi="宋体" w:eastAsia="宋体" w:cs="宋体"/>
          <w:b/>
          <w:bCs/>
          <w:spacing w:val="-1"/>
          <w:sz w:val="24"/>
          <w:szCs w:val="24"/>
        </w:rPr>
        <w:t>须提供参加本次政府采购活动</w:t>
      </w:r>
      <w:r>
        <w:rPr>
          <w:rFonts w:hint="eastAsia" w:ascii="宋体" w:hAnsi="宋体" w:eastAsia="宋体" w:cs="宋体"/>
          <w:spacing w:val="-39"/>
          <w:sz w:val="24"/>
          <w:szCs w:val="24"/>
        </w:rPr>
        <w:t xml:space="preserve"> </w:t>
      </w:r>
      <w:r>
        <w:rPr>
          <w:rFonts w:hint="eastAsia" w:ascii="宋体" w:hAnsi="宋体" w:eastAsia="宋体" w:cs="宋体"/>
          <w:b/>
          <w:bCs/>
          <w:spacing w:val="-1"/>
          <w:sz w:val="24"/>
          <w:szCs w:val="24"/>
        </w:rPr>
        <w:t>7</w:t>
      </w:r>
      <w:r>
        <w:rPr>
          <w:rFonts w:hint="eastAsia" w:ascii="宋体" w:hAnsi="宋体" w:eastAsia="宋体" w:cs="宋体"/>
          <w:spacing w:val="-40"/>
          <w:sz w:val="24"/>
          <w:szCs w:val="24"/>
        </w:rPr>
        <w:t xml:space="preserve"> </w:t>
      </w:r>
      <w:r>
        <w:rPr>
          <w:rFonts w:hint="eastAsia" w:ascii="宋体" w:hAnsi="宋体" w:eastAsia="宋体" w:cs="宋体"/>
          <w:b/>
          <w:bCs/>
          <w:spacing w:val="-1"/>
          <w:sz w:val="24"/>
          <w:szCs w:val="24"/>
        </w:rPr>
        <w:t>月至今任意三个月的银行</w:t>
      </w:r>
      <w:r>
        <w:rPr>
          <w:rFonts w:hint="eastAsia" w:ascii="宋体" w:hAnsi="宋体" w:eastAsia="宋体" w:cs="宋体"/>
          <w:sz w:val="24"/>
          <w:szCs w:val="24"/>
        </w:rPr>
        <w:t xml:space="preserve"> </w:t>
      </w:r>
      <w:r>
        <w:rPr>
          <w:rFonts w:hint="eastAsia" w:ascii="宋体" w:hAnsi="宋体" w:eastAsia="宋体" w:cs="宋体"/>
          <w:b/>
          <w:bCs/>
          <w:spacing w:val="1"/>
          <w:sz w:val="24"/>
          <w:szCs w:val="24"/>
        </w:rPr>
        <w:t>有效票据或税务部门证明材料凭证复印件，并加盖供应商公章（或电子章）。如</w:t>
      </w:r>
      <w:r>
        <w:rPr>
          <w:rFonts w:hint="eastAsia" w:ascii="宋体" w:hAnsi="宋体" w:eastAsia="宋体" w:cs="宋体"/>
          <w:b/>
          <w:bCs/>
          <w:sz w:val="24"/>
          <w:szCs w:val="24"/>
        </w:rPr>
        <w:t>未达到应缴</w:t>
      </w:r>
      <w:r>
        <w:rPr>
          <w:rFonts w:hint="eastAsia" w:ascii="宋体" w:hAnsi="宋体" w:eastAsia="宋体" w:cs="宋体"/>
          <w:sz w:val="24"/>
          <w:szCs w:val="24"/>
        </w:rPr>
        <w:t xml:space="preserve"> </w:t>
      </w:r>
      <w:r>
        <w:rPr>
          <w:rFonts w:hint="eastAsia" w:ascii="宋体" w:hAnsi="宋体" w:eastAsia="宋体" w:cs="宋体"/>
          <w:b/>
          <w:bCs/>
          <w:sz w:val="24"/>
          <w:szCs w:val="24"/>
        </w:rPr>
        <w:t>税标准，须提供相应说明及证明材料（如：增值税纳税申报表或零纳税申报表</w:t>
      </w:r>
      <w:r>
        <w:rPr>
          <w:rFonts w:hint="eastAsia" w:ascii="宋体" w:hAnsi="宋体" w:eastAsia="宋体" w:cs="宋体"/>
          <w:b/>
          <w:bCs/>
          <w:spacing w:val="17"/>
          <w:sz w:val="24"/>
          <w:szCs w:val="24"/>
        </w:rPr>
        <w:t>），</w:t>
      </w:r>
      <w:r>
        <w:rPr>
          <w:rFonts w:hint="eastAsia" w:ascii="宋体" w:hAnsi="宋体" w:eastAsia="宋体" w:cs="宋体"/>
          <w:b/>
          <w:bCs/>
          <w:sz w:val="24"/>
          <w:szCs w:val="24"/>
        </w:rPr>
        <w:t>并加盖供</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应商公章（或电子章）。</w:t>
      </w:r>
    </w:p>
    <w:p w14:paraId="32E14B31">
      <w:pPr>
        <w:spacing w:before="35" w:line="302" w:lineRule="auto"/>
        <w:ind w:left="20" w:right="83" w:hanging="13"/>
        <w:rPr>
          <w:rFonts w:hint="eastAsia" w:ascii="宋体" w:hAnsi="宋体" w:eastAsia="宋体" w:cs="宋体"/>
          <w:sz w:val="24"/>
          <w:szCs w:val="24"/>
        </w:rPr>
      </w:pPr>
      <w:r>
        <w:rPr>
          <w:rFonts w:hint="eastAsia" w:ascii="宋体" w:hAnsi="宋体" w:eastAsia="宋体" w:cs="宋体"/>
          <w:b/>
          <w:bCs/>
          <w:spacing w:val="1"/>
          <w:sz w:val="24"/>
          <w:szCs w:val="24"/>
        </w:rPr>
        <w:t>②依法免税或不需要缴纳社会保障资金的供应商，应提供相应的文件证明并加</w:t>
      </w:r>
      <w:r>
        <w:rPr>
          <w:rFonts w:hint="eastAsia" w:ascii="宋体" w:hAnsi="宋体" w:eastAsia="宋体" w:cs="宋体"/>
          <w:b/>
          <w:bCs/>
          <w:sz w:val="24"/>
          <w:szCs w:val="24"/>
        </w:rPr>
        <w:t>盖本单位公章</w:t>
      </w:r>
      <w:r>
        <w:rPr>
          <w:rFonts w:hint="eastAsia" w:ascii="宋体" w:hAnsi="宋体" w:eastAsia="宋体" w:cs="宋体"/>
          <w:sz w:val="24"/>
          <w:szCs w:val="24"/>
        </w:rPr>
        <w:t xml:space="preserve"> </w:t>
      </w:r>
      <w:r>
        <w:rPr>
          <w:rFonts w:hint="eastAsia" w:ascii="宋体" w:hAnsi="宋体" w:eastAsia="宋体" w:cs="宋体"/>
          <w:b/>
          <w:bCs/>
          <w:spacing w:val="-6"/>
          <w:sz w:val="24"/>
          <w:szCs w:val="24"/>
        </w:rPr>
        <w:t>（或电子章）</w:t>
      </w:r>
    </w:p>
    <w:p w14:paraId="4808D942">
      <w:pPr>
        <w:spacing w:line="302" w:lineRule="auto"/>
        <w:rPr>
          <w:rFonts w:hint="eastAsia" w:ascii="宋体" w:hAnsi="宋体" w:eastAsia="宋体" w:cs="宋体"/>
          <w:sz w:val="24"/>
          <w:szCs w:val="24"/>
        </w:rPr>
        <w:sectPr>
          <w:headerReference r:id="rId37" w:type="default"/>
          <w:footerReference r:id="rId38" w:type="default"/>
          <w:pgSz w:w="11907" w:h="16840"/>
          <w:pgMar w:top="1090" w:right="999" w:bottom="1216" w:left="1080" w:header="1075" w:footer="1053" w:gutter="0"/>
          <w:cols w:space="720" w:num="1"/>
        </w:sectPr>
      </w:pPr>
    </w:p>
    <w:p w14:paraId="2D7C7B12">
      <w:pPr>
        <w:pStyle w:val="2"/>
        <w:spacing w:line="353" w:lineRule="auto"/>
        <w:rPr>
          <w:rFonts w:hint="eastAsia" w:ascii="宋体" w:hAnsi="宋体" w:eastAsia="宋体" w:cs="宋体"/>
          <w:sz w:val="24"/>
          <w:szCs w:val="24"/>
        </w:rPr>
      </w:pPr>
    </w:p>
    <w:p w14:paraId="21F1AD12">
      <w:pPr>
        <w:spacing w:before="78" w:line="306" w:lineRule="auto"/>
        <w:ind w:left="8" w:firstLine="12"/>
        <w:jc w:val="both"/>
        <w:rPr>
          <w:rFonts w:hint="eastAsia" w:ascii="宋体" w:hAnsi="宋体" w:eastAsia="宋体" w:cs="宋体"/>
          <w:sz w:val="24"/>
          <w:szCs w:val="24"/>
        </w:rPr>
      </w:pPr>
      <w:r>
        <w:rPr>
          <w:rFonts w:hint="eastAsia" w:ascii="宋体" w:hAnsi="宋体" w:eastAsia="宋体" w:cs="宋体"/>
          <w:b/>
          <w:bCs/>
          <w:spacing w:val="-3"/>
          <w:sz w:val="24"/>
          <w:szCs w:val="24"/>
        </w:rPr>
        <w:t>（3）信用查询：提供“信用中国</w:t>
      </w:r>
      <w:r>
        <w:rPr>
          <w:rFonts w:hint="eastAsia" w:ascii="宋体" w:hAnsi="宋体" w:eastAsia="宋体" w:cs="宋体"/>
          <w:spacing w:val="-85"/>
          <w:sz w:val="24"/>
          <w:szCs w:val="24"/>
        </w:rPr>
        <w:t xml:space="preserve"> </w:t>
      </w:r>
      <w:r>
        <w:rPr>
          <w:rFonts w:hint="eastAsia" w:ascii="宋体" w:hAnsi="宋体" w:eastAsia="宋体" w:cs="宋体"/>
          <w:b/>
          <w:bCs/>
          <w:spacing w:val="-3"/>
          <w:sz w:val="24"/>
          <w:szCs w:val="24"/>
        </w:rPr>
        <w:t>”网站上未被列入失信被执行人、</w:t>
      </w:r>
      <w:r>
        <w:rPr>
          <w:rFonts w:hint="eastAsia" w:ascii="宋体" w:hAnsi="宋体" w:eastAsia="宋体" w:cs="宋体"/>
          <w:b/>
          <w:bCs/>
          <w:spacing w:val="-4"/>
          <w:sz w:val="24"/>
          <w:szCs w:val="24"/>
        </w:rPr>
        <w:t>重大税收违法失信主体以</w:t>
      </w:r>
      <w:r>
        <w:rPr>
          <w:rFonts w:hint="eastAsia" w:ascii="宋体" w:hAnsi="宋体" w:eastAsia="宋体" w:cs="宋体"/>
          <w:sz w:val="24"/>
          <w:szCs w:val="24"/>
        </w:rPr>
        <w:t xml:space="preserve"> </w:t>
      </w:r>
      <w:r>
        <w:rPr>
          <w:rFonts w:hint="eastAsia" w:ascii="宋体" w:hAnsi="宋体" w:eastAsia="宋体" w:cs="宋体"/>
          <w:b/>
          <w:bCs/>
          <w:spacing w:val="-6"/>
          <w:sz w:val="24"/>
          <w:szCs w:val="24"/>
        </w:rPr>
        <w:t>及“中国政府采购网</w:t>
      </w:r>
      <w:r>
        <w:rPr>
          <w:rFonts w:hint="eastAsia" w:ascii="宋体" w:hAnsi="宋体" w:eastAsia="宋体" w:cs="宋体"/>
          <w:spacing w:val="-81"/>
          <w:sz w:val="24"/>
          <w:szCs w:val="24"/>
        </w:rPr>
        <w:t xml:space="preserve"> </w:t>
      </w:r>
      <w:r>
        <w:rPr>
          <w:rFonts w:hint="eastAsia" w:ascii="宋体" w:hAnsi="宋体" w:eastAsia="宋体" w:cs="宋体"/>
          <w:b/>
          <w:bCs/>
          <w:spacing w:val="-6"/>
          <w:sz w:val="24"/>
          <w:szCs w:val="24"/>
        </w:rPr>
        <w:t>”网站上未被列入政府采购严重违法失信行为记录名单的网页打印件（网</w:t>
      </w:r>
      <w:r>
        <w:rPr>
          <w:rFonts w:hint="eastAsia" w:ascii="宋体" w:hAnsi="宋体" w:eastAsia="宋体" w:cs="宋体"/>
          <w:sz w:val="24"/>
          <w:szCs w:val="24"/>
        </w:rPr>
        <w:t xml:space="preserve"> </w:t>
      </w:r>
      <w:r>
        <w:rPr>
          <w:rFonts w:hint="eastAsia" w:ascii="宋体" w:hAnsi="宋体" w:eastAsia="宋体" w:cs="宋体"/>
          <w:b/>
          <w:bCs/>
          <w:spacing w:val="-2"/>
          <w:sz w:val="24"/>
          <w:szCs w:val="24"/>
        </w:rPr>
        <w:t>页打印件须自竞争性谈判文件发布之日起至投标截止时间从上述网站中通过浏览器打印）。</w:t>
      </w:r>
    </w:p>
    <w:p w14:paraId="2BC8AB49">
      <w:pPr>
        <w:spacing w:before="34" w:line="264" w:lineRule="auto"/>
        <w:ind w:left="7"/>
        <w:rPr>
          <w:rFonts w:hint="eastAsia" w:ascii="宋体" w:hAnsi="宋体" w:eastAsia="宋体" w:cs="宋体"/>
          <w:sz w:val="24"/>
          <w:szCs w:val="24"/>
        </w:rPr>
      </w:pPr>
      <w:r>
        <w:rPr>
          <w:rFonts w:hint="eastAsia" w:ascii="宋体" w:hAnsi="宋体" w:eastAsia="宋体" w:cs="宋体"/>
          <w:b/>
          <w:bCs/>
          <w:spacing w:val="-2"/>
          <w:sz w:val="24"/>
          <w:szCs w:val="24"/>
        </w:rPr>
        <w:t>①信用信息查询渠道：信用中国网站（www.creditchina.gov.cn）和</w:t>
      </w:r>
      <w:r>
        <w:rPr>
          <w:rFonts w:hint="eastAsia" w:ascii="宋体" w:hAnsi="宋体" w:eastAsia="宋体" w:cs="宋体"/>
          <w:b/>
          <w:bCs/>
          <w:spacing w:val="-3"/>
          <w:sz w:val="24"/>
          <w:szCs w:val="24"/>
        </w:rPr>
        <w:t>中国政府采购网-政府采</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购严重违法失信行为信息记录（www.ccgp.gov.cn/cr/list</w:t>
      </w:r>
      <w:r>
        <w:rPr>
          <w:rFonts w:hint="eastAsia" w:ascii="宋体" w:hAnsi="宋体" w:eastAsia="宋体" w:cs="宋体"/>
          <w:b/>
          <w:bCs/>
          <w:sz w:val="24"/>
          <w:szCs w:val="24"/>
        </w:rPr>
        <w:t>）；</w:t>
      </w:r>
    </w:p>
    <w:p w14:paraId="398C30FA">
      <w:pPr>
        <w:spacing w:before="131" w:line="218" w:lineRule="auto"/>
        <w:ind w:left="7"/>
        <w:rPr>
          <w:rFonts w:hint="eastAsia" w:ascii="宋体" w:hAnsi="宋体" w:eastAsia="宋体" w:cs="宋体"/>
          <w:sz w:val="24"/>
          <w:szCs w:val="24"/>
        </w:rPr>
      </w:pPr>
      <w:r>
        <w:rPr>
          <w:rFonts w:hint="eastAsia" w:ascii="宋体" w:hAnsi="宋体" w:eastAsia="宋体" w:cs="宋体"/>
          <w:b/>
          <w:bCs/>
          <w:spacing w:val="-2"/>
          <w:sz w:val="24"/>
          <w:szCs w:val="24"/>
        </w:rPr>
        <w:t>②信用信息查询截止时点：同投标截止时间（文件提交截止时间</w:t>
      </w:r>
      <w:r>
        <w:rPr>
          <w:rFonts w:hint="eastAsia" w:ascii="宋体" w:hAnsi="宋体" w:eastAsia="宋体" w:cs="宋体"/>
          <w:b/>
          <w:bCs/>
          <w:spacing w:val="-3"/>
          <w:sz w:val="24"/>
          <w:szCs w:val="24"/>
        </w:rPr>
        <w:t>）；</w:t>
      </w:r>
    </w:p>
    <w:p w14:paraId="470FF6D3">
      <w:pPr>
        <w:spacing w:before="124" w:line="268" w:lineRule="auto"/>
        <w:ind w:left="9" w:right="3" w:hanging="2"/>
        <w:rPr>
          <w:rFonts w:hint="eastAsia" w:ascii="宋体" w:hAnsi="宋体" w:eastAsia="宋体" w:cs="宋体"/>
          <w:sz w:val="24"/>
          <w:szCs w:val="24"/>
        </w:rPr>
      </w:pPr>
      <w:r>
        <w:rPr>
          <w:rFonts w:hint="eastAsia" w:ascii="宋体" w:hAnsi="宋体" w:eastAsia="宋体" w:cs="宋体"/>
          <w:b/>
          <w:bCs/>
          <w:spacing w:val="1"/>
          <w:sz w:val="24"/>
          <w:szCs w:val="24"/>
        </w:rPr>
        <w:t>③信用信息查询记录和证据留存的具体方式：网站查询截图打印稿形式与其他</w:t>
      </w:r>
      <w:r>
        <w:rPr>
          <w:rFonts w:hint="eastAsia" w:ascii="宋体" w:hAnsi="宋体" w:eastAsia="宋体" w:cs="宋体"/>
          <w:b/>
          <w:bCs/>
          <w:sz w:val="24"/>
          <w:szCs w:val="24"/>
        </w:rPr>
        <w:t>谈判文件一并</w:t>
      </w:r>
      <w:r>
        <w:rPr>
          <w:rFonts w:hint="eastAsia" w:ascii="宋体" w:hAnsi="宋体" w:eastAsia="宋体" w:cs="宋体"/>
          <w:sz w:val="24"/>
          <w:szCs w:val="24"/>
        </w:rPr>
        <w:t xml:space="preserve"> </w:t>
      </w:r>
      <w:r>
        <w:rPr>
          <w:rFonts w:hint="eastAsia" w:ascii="宋体" w:hAnsi="宋体" w:eastAsia="宋体" w:cs="宋体"/>
          <w:b/>
          <w:bCs/>
          <w:spacing w:val="-6"/>
          <w:sz w:val="24"/>
          <w:szCs w:val="24"/>
        </w:rPr>
        <w:t>保存；</w:t>
      </w:r>
    </w:p>
    <w:p w14:paraId="0FD9CEE6">
      <w:pPr>
        <w:spacing w:before="151" w:line="290" w:lineRule="auto"/>
        <w:ind w:left="9" w:hanging="2"/>
        <w:rPr>
          <w:rFonts w:hint="eastAsia" w:ascii="宋体" w:hAnsi="宋体" w:eastAsia="宋体" w:cs="宋体"/>
          <w:sz w:val="24"/>
          <w:szCs w:val="24"/>
        </w:rPr>
      </w:pPr>
      <w:r>
        <w:rPr>
          <w:rFonts w:hint="eastAsia" w:ascii="宋体" w:hAnsi="宋体" w:eastAsia="宋体" w:cs="宋体"/>
          <w:b/>
          <w:bCs/>
          <w:spacing w:val="1"/>
          <w:sz w:val="24"/>
          <w:szCs w:val="24"/>
        </w:rPr>
        <w:t>④信用信息的使用规则：对列入失信被执行人、重大税收违法案件当事人名单</w:t>
      </w:r>
      <w:r>
        <w:rPr>
          <w:rFonts w:hint="eastAsia" w:ascii="宋体" w:hAnsi="宋体" w:eastAsia="宋体" w:cs="宋体"/>
          <w:b/>
          <w:bCs/>
          <w:sz w:val="24"/>
          <w:szCs w:val="24"/>
        </w:rPr>
        <w:t>、政府采购严</w:t>
      </w:r>
      <w:r>
        <w:rPr>
          <w:rFonts w:hint="eastAsia" w:ascii="宋体" w:hAnsi="宋体" w:eastAsia="宋体" w:cs="宋体"/>
          <w:sz w:val="24"/>
          <w:szCs w:val="24"/>
        </w:rPr>
        <w:t xml:space="preserve"> </w:t>
      </w:r>
      <w:r>
        <w:rPr>
          <w:rFonts w:hint="eastAsia" w:ascii="宋体" w:hAnsi="宋体" w:eastAsia="宋体" w:cs="宋体"/>
          <w:b/>
          <w:bCs/>
          <w:spacing w:val="1"/>
          <w:sz w:val="24"/>
          <w:szCs w:val="24"/>
        </w:rPr>
        <w:t>重违法失信行为记录名单及其他不符合《中华人民共和国政府采购法》第二十</w:t>
      </w:r>
      <w:r>
        <w:rPr>
          <w:rFonts w:hint="eastAsia" w:ascii="宋体" w:hAnsi="宋体" w:eastAsia="宋体" w:cs="宋体"/>
          <w:b/>
          <w:bCs/>
          <w:sz w:val="24"/>
          <w:szCs w:val="24"/>
        </w:rPr>
        <w:t>二条规定条件</w:t>
      </w:r>
      <w:r>
        <w:rPr>
          <w:rFonts w:hint="eastAsia" w:ascii="宋体" w:hAnsi="宋体" w:eastAsia="宋体" w:cs="宋体"/>
          <w:sz w:val="24"/>
          <w:szCs w:val="24"/>
        </w:rPr>
        <w:t xml:space="preserve"> </w:t>
      </w:r>
      <w:r>
        <w:rPr>
          <w:rFonts w:hint="eastAsia" w:ascii="宋体" w:hAnsi="宋体" w:eastAsia="宋体" w:cs="宋体"/>
          <w:b/>
          <w:bCs/>
          <w:spacing w:val="1"/>
          <w:sz w:val="24"/>
          <w:szCs w:val="24"/>
        </w:rPr>
        <w:t>的供应商，将拒绝其投标；其中，列入政府采购严重违法失信行为记录名单的</w:t>
      </w:r>
      <w:r>
        <w:rPr>
          <w:rFonts w:hint="eastAsia" w:ascii="宋体" w:hAnsi="宋体" w:eastAsia="宋体" w:cs="宋体"/>
          <w:b/>
          <w:bCs/>
          <w:sz w:val="24"/>
          <w:szCs w:val="24"/>
        </w:rPr>
        <w:t>供应商，禁止</w:t>
      </w:r>
      <w:r>
        <w:rPr>
          <w:rFonts w:hint="eastAsia" w:ascii="宋体" w:hAnsi="宋体" w:eastAsia="宋体" w:cs="宋体"/>
          <w:sz w:val="24"/>
          <w:szCs w:val="24"/>
        </w:rPr>
        <w:t xml:space="preserve"> </w:t>
      </w:r>
      <w:r>
        <w:rPr>
          <w:rFonts w:hint="eastAsia" w:ascii="宋体" w:hAnsi="宋体" w:eastAsia="宋体" w:cs="宋体"/>
          <w:b/>
          <w:bCs/>
          <w:spacing w:val="-2"/>
          <w:sz w:val="24"/>
          <w:szCs w:val="24"/>
        </w:rPr>
        <w:t>参加政府采购活动的时间按处罚结果执行，但不受区域限制（根据财库〔2</w:t>
      </w:r>
      <w:r>
        <w:rPr>
          <w:rFonts w:hint="eastAsia" w:ascii="宋体" w:hAnsi="宋体" w:eastAsia="宋体" w:cs="宋体"/>
          <w:b/>
          <w:bCs/>
          <w:spacing w:val="-3"/>
          <w:sz w:val="24"/>
          <w:szCs w:val="24"/>
        </w:rPr>
        <w:t>015〕150号《关于</w:t>
      </w:r>
      <w:r>
        <w:rPr>
          <w:rFonts w:hint="eastAsia" w:ascii="宋体" w:hAnsi="宋体" w:eastAsia="宋体" w:cs="宋体"/>
          <w:sz w:val="24"/>
          <w:szCs w:val="24"/>
        </w:rPr>
        <w:t xml:space="preserve"> </w:t>
      </w:r>
      <w:r>
        <w:rPr>
          <w:rFonts w:hint="eastAsia" w:ascii="宋体" w:hAnsi="宋体" w:eastAsia="宋体" w:cs="宋体"/>
          <w:b/>
          <w:bCs/>
          <w:spacing w:val="-2"/>
          <w:sz w:val="24"/>
          <w:szCs w:val="24"/>
        </w:rPr>
        <w:t>规范政府采购行政处罚有关问题的通知》，相关行政处罚决定在全国范围内生效）。</w:t>
      </w:r>
    </w:p>
    <w:p w14:paraId="5A00D8CA">
      <w:pPr>
        <w:spacing w:line="290" w:lineRule="auto"/>
        <w:rPr>
          <w:rFonts w:hint="eastAsia" w:ascii="宋体" w:hAnsi="宋体" w:eastAsia="宋体" w:cs="宋体"/>
          <w:sz w:val="24"/>
          <w:szCs w:val="24"/>
        </w:rPr>
        <w:sectPr>
          <w:headerReference r:id="rId39" w:type="default"/>
          <w:footerReference r:id="rId40" w:type="default"/>
          <w:pgSz w:w="11907" w:h="16840"/>
          <w:pgMar w:top="1090" w:right="1080" w:bottom="1216" w:left="1080" w:header="1075" w:footer="1053" w:gutter="0"/>
          <w:cols w:space="720" w:num="1"/>
        </w:sectPr>
      </w:pPr>
    </w:p>
    <w:p w14:paraId="39BF2B74">
      <w:pPr>
        <w:pStyle w:val="2"/>
        <w:spacing w:line="350" w:lineRule="auto"/>
        <w:rPr>
          <w:rFonts w:hint="eastAsia" w:ascii="宋体" w:hAnsi="宋体" w:eastAsia="宋体" w:cs="宋体"/>
          <w:sz w:val="24"/>
          <w:szCs w:val="24"/>
        </w:rPr>
      </w:pPr>
    </w:p>
    <w:p w14:paraId="43DB372B">
      <w:pPr>
        <w:pStyle w:val="2"/>
        <w:spacing w:line="350" w:lineRule="auto"/>
        <w:rPr>
          <w:rFonts w:hint="eastAsia" w:ascii="宋体" w:hAnsi="宋体" w:eastAsia="宋体" w:cs="宋体"/>
          <w:sz w:val="24"/>
          <w:szCs w:val="24"/>
        </w:rPr>
      </w:pPr>
    </w:p>
    <w:p w14:paraId="091D333E">
      <w:pPr>
        <w:spacing w:before="101" w:line="225" w:lineRule="auto"/>
        <w:ind w:left="12"/>
        <w:rPr>
          <w:rFonts w:hint="eastAsia" w:ascii="宋体" w:hAnsi="宋体" w:eastAsia="宋体" w:cs="宋体"/>
          <w:sz w:val="24"/>
          <w:szCs w:val="24"/>
        </w:rPr>
      </w:pPr>
      <w:r>
        <w:rPr>
          <w:rFonts w:hint="eastAsia" w:ascii="宋体" w:hAnsi="宋体" w:eastAsia="宋体" w:cs="宋体"/>
          <w:b/>
          <w:bCs/>
          <w:spacing w:val="6"/>
          <w:sz w:val="24"/>
          <w:szCs w:val="24"/>
        </w:rPr>
        <w:t>格式14：谈判保证金（提供谈判保证金缴纳凭证或保函）</w:t>
      </w:r>
    </w:p>
    <w:p w14:paraId="2A8D88DD">
      <w:pPr>
        <w:spacing w:line="225" w:lineRule="auto"/>
        <w:rPr>
          <w:rFonts w:hint="eastAsia" w:ascii="宋体" w:hAnsi="宋体" w:eastAsia="宋体" w:cs="宋体"/>
          <w:sz w:val="24"/>
          <w:szCs w:val="24"/>
        </w:rPr>
        <w:sectPr>
          <w:footerReference r:id="rId41" w:type="default"/>
          <w:pgSz w:w="11907" w:h="16840"/>
          <w:pgMar w:top="1090" w:right="1080" w:bottom="1216" w:left="1080" w:header="1075" w:footer="1053" w:gutter="0"/>
          <w:cols w:space="720" w:num="1"/>
        </w:sectPr>
      </w:pPr>
    </w:p>
    <w:p w14:paraId="4B89B98E">
      <w:pPr>
        <w:pStyle w:val="2"/>
        <w:spacing w:line="247" w:lineRule="auto"/>
        <w:rPr>
          <w:rFonts w:hint="eastAsia" w:ascii="宋体" w:hAnsi="宋体" w:eastAsia="宋体" w:cs="宋体"/>
          <w:sz w:val="24"/>
          <w:szCs w:val="24"/>
        </w:rPr>
      </w:pPr>
    </w:p>
    <w:p w14:paraId="314AB703">
      <w:pPr>
        <w:pStyle w:val="2"/>
        <w:spacing w:line="248" w:lineRule="auto"/>
        <w:rPr>
          <w:rFonts w:hint="eastAsia" w:ascii="宋体" w:hAnsi="宋体" w:eastAsia="宋体" w:cs="宋体"/>
          <w:sz w:val="24"/>
          <w:szCs w:val="24"/>
        </w:rPr>
      </w:pPr>
    </w:p>
    <w:p w14:paraId="23209448">
      <w:pPr>
        <w:spacing w:before="101" w:line="225" w:lineRule="auto"/>
        <w:ind w:left="12"/>
        <w:outlineLvl w:val="0"/>
        <w:rPr>
          <w:rFonts w:hint="eastAsia" w:ascii="宋体" w:hAnsi="宋体" w:eastAsia="宋体" w:cs="宋体"/>
          <w:sz w:val="24"/>
          <w:szCs w:val="24"/>
        </w:rPr>
      </w:pPr>
      <w:r>
        <w:rPr>
          <w:rFonts w:hint="eastAsia" w:ascii="宋体" w:hAnsi="宋体" w:eastAsia="宋体" w:cs="宋体"/>
          <w:b/>
          <w:bCs/>
          <w:spacing w:val="5"/>
          <w:sz w:val="24"/>
          <w:szCs w:val="24"/>
        </w:rPr>
        <w:t>格式</w:t>
      </w:r>
      <w:r>
        <w:rPr>
          <w:rFonts w:hint="eastAsia" w:ascii="宋体" w:hAnsi="宋体" w:eastAsia="宋体" w:cs="宋体"/>
          <w:spacing w:val="-32"/>
          <w:sz w:val="24"/>
          <w:szCs w:val="24"/>
        </w:rPr>
        <w:t xml:space="preserve"> </w:t>
      </w:r>
      <w:r>
        <w:rPr>
          <w:rFonts w:hint="eastAsia" w:ascii="宋体" w:hAnsi="宋体" w:eastAsia="宋体" w:cs="宋体"/>
          <w:b/>
          <w:bCs/>
          <w:spacing w:val="5"/>
          <w:sz w:val="24"/>
          <w:szCs w:val="24"/>
        </w:rPr>
        <w:t>15：供应商认为在其他方面有必要说明的事项</w:t>
      </w:r>
    </w:p>
    <w:p w14:paraId="6B989995">
      <w:pPr>
        <w:pStyle w:val="2"/>
        <w:spacing w:line="276" w:lineRule="auto"/>
        <w:rPr>
          <w:rFonts w:hint="eastAsia" w:ascii="宋体" w:hAnsi="宋体" w:eastAsia="宋体" w:cs="宋体"/>
          <w:sz w:val="24"/>
          <w:szCs w:val="24"/>
        </w:rPr>
      </w:pPr>
    </w:p>
    <w:p w14:paraId="47BCEE72">
      <w:pPr>
        <w:pStyle w:val="2"/>
        <w:spacing w:line="276" w:lineRule="auto"/>
        <w:rPr>
          <w:rFonts w:hint="eastAsia" w:ascii="宋体" w:hAnsi="宋体" w:eastAsia="宋体" w:cs="宋体"/>
          <w:sz w:val="24"/>
          <w:szCs w:val="24"/>
        </w:rPr>
      </w:pPr>
    </w:p>
    <w:p w14:paraId="1330ECEF">
      <w:pPr>
        <w:spacing w:before="113" w:line="225" w:lineRule="auto"/>
        <w:ind w:left="1634"/>
        <w:rPr>
          <w:rFonts w:hint="eastAsia" w:ascii="宋体" w:hAnsi="宋体" w:eastAsia="宋体" w:cs="宋体"/>
          <w:sz w:val="24"/>
          <w:szCs w:val="24"/>
        </w:rPr>
      </w:pPr>
      <w:r>
        <w:rPr>
          <w:rFonts w:hint="eastAsia" w:ascii="宋体" w:hAnsi="宋体" w:eastAsia="宋体" w:cs="宋体"/>
          <w:b/>
          <w:bCs/>
          <w:spacing w:val="6"/>
          <w:sz w:val="24"/>
          <w:szCs w:val="24"/>
        </w:rPr>
        <w:t>供应商认为在其他方面有必要说明的事项</w:t>
      </w:r>
    </w:p>
    <w:p w14:paraId="243D8232">
      <w:pPr>
        <w:pStyle w:val="2"/>
        <w:spacing w:line="397" w:lineRule="auto"/>
        <w:rPr>
          <w:rFonts w:hint="eastAsia" w:ascii="宋体" w:hAnsi="宋体" w:eastAsia="宋体" w:cs="宋体"/>
          <w:sz w:val="24"/>
          <w:szCs w:val="24"/>
        </w:rPr>
      </w:pPr>
    </w:p>
    <w:p w14:paraId="25749B7D">
      <w:pPr>
        <w:spacing w:before="78" w:line="295" w:lineRule="auto"/>
        <w:ind w:left="13" w:firstLine="596"/>
        <w:rPr>
          <w:rFonts w:hint="eastAsia" w:ascii="宋体" w:hAnsi="宋体" w:eastAsia="宋体" w:cs="宋体"/>
          <w:sz w:val="24"/>
          <w:szCs w:val="24"/>
        </w:rPr>
      </w:pPr>
      <w:r>
        <w:rPr>
          <w:rFonts w:hint="eastAsia" w:ascii="宋体" w:hAnsi="宋体" w:eastAsia="宋体" w:cs="宋体"/>
          <w:sz w:val="24"/>
          <w:szCs w:val="24"/>
        </w:rPr>
        <w:t>供应商在参加本项目竞争性谈判中根据竞争性谈判文件的要求认为需要说明的事项，但</w:t>
      </w:r>
      <w:r>
        <w:rPr>
          <w:rFonts w:hint="eastAsia" w:ascii="宋体" w:hAnsi="宋体" w:eastAsia="宋体" w:cs="宋体"/>
          <w:spacing w:val="15"/>
          <w:sz w:val="24"/>
          <w:szCs w:val="24"/>
        </w:rPr>
        <w:t xml:space="preserve"> </w:t>
      </w:r>
      <w:r>
        <w:rPr>
          <w:rFonts w:hint="eastAsia" w:ascii="宋体" w:hAnsi="宋体" w:eastAsia="宋体" w:cs="宋体"/>
          <w:spacing w:val="-1"/>
          <w:sz w:val="24"/>
          <w:szCs w:val="24"/>
        </w:rPr>
        <w:t>不做为评标依据。如没有说明事项，此项可忽略。（格式可自定）</w:t>
      </w:r>
    </w:p>
    <w:p w14:paraId="6D5032E7">
      <w:pPr>
        <w:spacing w:line="295" w:lineRule="auto"/>
        <w:rPr>
          <w:rFonts w:hint="eastAsia" w:ascii="宋体" w:hAnsi="宋体" w:eastAsia="宋体" w:cs="宋体"/>
          <w:sz w:val="24"/>
          <w:szCs w:val="24"/>
        </w:rPr>
        <w:sectPr>
          <w:footerReference r:id="rId42" w:type="default"/>
          <w:pgSz w:w="11907" w:h="16840"/>
          <w:pgMar w:top="1090" w:right="1080" w:bottom="1216" w:left="1080" w:header="1075" w:footer="1053" w:gutter="0"/>
          <w:cols w:space="720" w:num="1"/>
        </w:sectPr>
      </w:pPr>
    </w:p>
    <w:p w14:paraId="1982CEAD">
      <w:pPr>
        <w:pStyle w:val="2"/>
        <w:spacing w:line="247" w:lineRule="auto"/>
        <w:rPr>
          <w:rFonts w:hint="eastAsia" w:ascii="宋体" w:hAnsi="宋体" w:eastAsia="宋体" w:cs="宋体"/>
          <w:sz w:val="24"/>
          <w:szCs w:val="24"/>
        </w:rPr>
      </w:pPr>
    </w:p>
    <w:p w14:paraId="324E6AB8">
      <w:pPr>
        <w:pStyle w:val="2"/>
        <w:spacing w:line="248" w:lineRule="auto"/>
        <w:rPr>
          <w:rFonts w:hint="eastAsia" w:ascii="宋体" w:hAnsi="宋体" w:eastAsia="宋体" w:cs="宋体"/>
          <w:sz w:val="24"/>
          <w:szCs w:val="24"/>
        </w:rPr>
      </w:pPr>
    </w:p>
    <w:p w14:paraId="08ACDDCC">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2"/>
          <w:sz w:val="24"/>
          <w:szCs w:val="24"/>
        </w:rPr>
        <w:t>附件</w:t>
      </w:r>
      <w:r>
        <w:rPr>
          <w:rFonts w:hint="eastAsia" w:ascii="宋体" w:hAnsi="宋体" w:eastAsia="宋体" w:cs="宋体"/>
          <w:spacing w:val="-26"/>
          <w:sz w:val="24"/>
          <w:szCs w:val="24"/>
        </w:rPr>
        <w:t xml:space="preserve"> </w:t>
      </w:r>
      <w:r>
        <w:rPr>
          <w:rFonts w:hint="eastAsia" w:ascii="宋体" w:hAnsi="宋体" w:eastAsia="宋体" w:cs="宋体"/>
          <w:b/>
          <w:bCs/>
          <w:spacing w:val="2"/>
          <w:sz w:val="24"/>
          <w:szCs w:val="24"/>
        </w:rPr>
        <w:t>1：具有良好的商业信誉承诺函</w:t>
      </w:r>
    </w:p>
    <w:p w14:paraId="157C2053">
      <w:pPr>
        <w:pStyle w:val="2"/>
        <w:spacing w:line="271" w:lineRule="auto"/>
        <w:rPr>
          <w:rFonts w:hint="eastAsia" w:ascii="宋体" w:hAnsi="宋体" w:eastAsia="宋体" w:cs="宋体"/>
          <w:sz w:val="24"/>
          <w:szCs w:val="24"/>
        </w:rPr>
      </w:pPr>
    </w:p>
    <w:p w14:paraId="73699B5D">
      <w:pPr>
        <w:pStyle w:val="2"/>
        <w:spacing w:line="271" w:lineRule="auto"/>
        <w:rPr>
          <w:rFonts w:hint="eastAsia" w:ascii="宋体" w:hAnsi="宋体" w:eastAsia="宋体" w:cs="宋体"/>
          <w:sz w:val="24"/>
          <w:szCs w:val="24"/>
        </w:rPr>
      </w:pPr>
    </w:p>
    <w:p w14:paraId="4FE234C6">
      <w:pPr>
        <w:spacing w:before="114" w:line="225" w:lineRule="auto"/>
        <w:ind w:left="2726"/>
        <w:rPr>
          <w:rFonts w:hint="eastAsia" w:ascii="宋体" w:hAnsi="宋体" w:eastAsia="宋体" w:cs="宋体"/>
          <w:sz w:val="24"/>
          <w:szCs w:val="24"/>
        </w:rPr>
      </w:pPr>
      <w:r>
        <w:rPr>
          <w:rFonts w:hint="eastAsia" w:ascii="宋体" w:hAnsi="宋体" w:eastAsia="宋体" w:cs="宋体"/>
          <w:b/>
          <w:bCs/>
          <w:spacing w:val="5"/>
          <w:sz w:val="24"/>
          <w:szCs w:val="24"/>
        </w:rPr>
        <w:t>具有良好的商业信誉承诺函</w:t>
      </w:r>
    </w:p>
    <w:p w14:paraId="70FCED0F">
      <w:pPr>
        <w:pStyle w:val="2"/>
        <w:spacing w:line="398" w:lineRule="auto"/>
        <w:rPr>
          <w:rFonts w:hint="eastAsia" w:ascii="宋体" w:hAnsi="宋体" w:eastAsia="宋体" w:cs="宋体"/>
          <w:sz w:val="24"/>
          <w:szCs w:val="24"/>
        </w:rPr>
      </w:pPr>
    </w:p>
    <w:p w14:paraId="5697C2B3">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742EEF1D">
      <w:pPr>
        <w:spacing w:before="117" w:line="298" w:lineRule="auto"/>
        <w:ind w:left="9" w:firstLine="481"/>
        <w:jc w:val="both"/>
        <w:rPr>
          <w:rFonts w:hint="eastAsia" w:ascii="宋体" w:hAnsi="宋体" w:eastAsia="宋体" w:cs="宋体"/>
          <w:sz w:val="24"/>
          <w:szCs w:val="24"/>
        </w:rPr>
      </w:pPr>
      <w:r>
        <w:rPr>
          <w:rFonts w:hint="eastAsia" w:ascii="宋体" w:hAnsi="宋体" w:eastAsia="宋体" w:cs="宋体"/>
          <w:spacing w:val="-3"/>
          <w:sz w:val="24"/>
          <w:szCs w:val="24"/>
        </w:rPr>
        <w:t>我公司承诺在参加此次项目竞争性谈判前，没有被纳入法院、工商行政管理部门、税务部</w:t>
      </w:r>
      <w:r>
        <w:rPr>
          <w:rFonts w:hint="eastAsia" w:ascii="宋体" w:hAnsi="宋体" w:eastAsia="宋体" w:cs="宋体"/>
          <w:spacing w:val="11"/>
          <w:sz w:val="24"/>
          <w:szCs w:val="24"/>
        </w:rPr>
        <w:t xml:space="preserve"> </w:t>
      </w:r>
      <w:r>
        <w:rPr>
          <w:rFonts w:hint="eastAsia" w:ascii="宋体" w:hAnsi="宋体" w:eastAsia="宋体" w:cs="宋体"/>
          <w:spacing w:val="-2"/>
          <w:sz w:val="24"/>
          <w:szCs w:val="24"/>
        </w:rPr>
        <w:t>门、银行认定的失信名单，且在前三年政府</w:t>
      </w:r>
      <w:r>
        <w:rPr>
          <w:rFonts w:hint="eastAsia" w:ascii="宋体" w:hAnsi="宋体" w:eastAsia="宋体" w:cs="宋体"/>
          <w:spacing w:val="-3"/>
          <w:sz w:val="24"/>
          <w:szCs w:val="24"/>
        </w:rPr>
        <w:t>采购合同履约过程中及其他经营活动履约过程中良</w:t>
      </w:r>
      <w:r>
        <w:rPr>
          <w:rFonts w:hint="eastAsia" w:ascii="宋体" w:hAnsi="宋体" w:eastAsia="宋体" w:cs="宋体"/>
          <w:sz w:val="24"/>
          <w:szCs w:val="24"/>
        </w:rPr>
        <w:t xml:space="preserve"> </w:t>
      </w:r>
      <w:r>
        <w:rPr>
          <w:rFonts w:hint="eastAsia" w:ascii="宋体" w:hAnsi="宋体" w:eastAsia="宋体" w:cs="宋体"/>
          <w:spacing w:val="-3"/>
          <w:sz w:val="24"/>
          <w:szCs w:val="24"/>
        </w:rPr>
        <w:t>好履约！</w:t>
      </w:r>
    </w:p>
    <w:p w14:paraId="46CABF8A">
      <w:pPr>
        <w:pStyle w:val="2"/>
        <w:spacing w:line="354" w:lineRule="auto"/>
        <w:rPr>
          <w:rFonts w:hint="eastAsia" w:ascii="宋体" w:hAnsi="宋体" w:eastAsia="宋体" w:cs="宋体"/>
          <w:sz w:val="24"/>
          <w:szCs w:val="24"/>
        </w:rPr>
      </w:pPr>
    </w:p>
    <w:p w14:paraId="37AC004A">
      <w:pPr>
        <w:spacing w:before="78" w:line="220" w:lineRule="auto"/>
        <w:ind w:left="9"/>
        <w:rPr>
          <w:rFonts w:hint="eastAsia" w:ascii="宋体" w:hAnsi="宋体" w:eastAsia="宋体" w:cs="宋体"/>
          <w:sz w:val="24"/>
          <w:szCs w:val="24"/>
        </w:rPr>
      </w:pPr>
      <w:r>
        <w:rPr>
          <w:rFonts w:hint="eastAsia" w:ascii="宋体" w:hAnsi="宋体" w:eastAsia="宋体" w:cs="宋体"/>
          <w:spacing w:val="-2"/>
          <w:sz w:val="24"/>
          <w:szCs w:val="24"/>
        </w:rPr>
        <w:t>特此承诺！</w:t>
      </w:r>
    </w:p>
    <w:p w14:paraId="7F898871">
      <w:pPr>
        <w:pStyle w:val="2"/>
        <w:spacing w:line="250" w:lineRule="auto"/>
        <w:rPr>
          <w:rFonts w:hint="eastAsia" w:ascii="宋体" w:hAnsi="宋体" w:eastAsia="宋体" w:cs="宋体"/>
          <w:sz w:val="24"/>
          <w:szCs w:val="24"/>
        </w:rPr>
      </w:pPr>
    </w:p>
    <w:p w14:paraId="50A8A0F4">
      <w:pPr>
        <w:pStyle w:val="2"/>
        <w:spacing w:line="250" w:lineRule="auto"/>
        <w:rPr>
          <w:rFonts w:hint="eastAsia" w:ascii="宋体" w:hAnsi="宋体" w:eastAsia="宋体" w:cs="宋体"/>
          <w:sz w:val="24"/>
          <w:szCs w:val="24"/>
        </w:rPr>
      </w:pPr>
    </w:p>
    <w:p w14:paraId="55DA107B">
      <w:pPr>
        <w:pStyle w:val="2"/>
        <w:spacing w:line="250" w:lineRule="auto"/>
        <w:rPr>
          <w:rFonts w:hint="eastAsia" w:ascii="宋体" w:hAnsi="宋体" w:eastAsia="宋体" w:cs="宋体"/>
          <w:sz w:val="24"/>
          <w:szCs w:val="24"/>
        </w:rPr>
      </w:pPr>
    </w:p>
    <w:p w14:paraId="72E3D3B8">
      <w:pPr>
        <w:pStyle w:val="2"/>
        <w:spacing w:line="250" w:lineRule="auto"/>
        <w:rPr>
          <w:rFonts w:hint="eastAsia" w:ascii="宋体" w:hAnsi="宋体" w:eastAsia="宋体" w:cs="宋体"/>
          <w:sz w:val="24"/>
          <w:szCs w:val="24"/>
        </w:rPr>
      </w:pPr>
    </w:p>
    <w:p w14:paraId="212B27E1">
      <w:pPr>
        <w:pStyle w:val="2"/>
        <w:spacing w:line="250" w:lineRule="auto"/>
        <w:rPr>
          <w:rFonts w:hint="eastAsia" w:ascii="宋体" w:hAnsi="宋体" w:eastAsia="宋体" w:cs="宋体"/>
          <w:sz w:val="24"/>
          <w:szCs w:val="24"/>
        </w:rPr>
      </w:pPr>
    </w:p>
    <w:p w14:paraId="27610317">
      <w:pPr>
        <w:pStyle w:val="2"/>
        <w:spacing w:line="250" w:lineRule="auto"/>
        <w:rPr>
          <w:rFonts w:hint="eastAsia" w:ascii="宋体" w:hAnsi="宋体" w:eastAsia="宋体" w:cs="宋体"/>
          <w:sz w:val="24"/>
          <w:szCs w:val="24"/>
        </w:rPr>
      </w:pPr>
    </w:p>
    <w:p w14:paraId="481D30D4">
      <w:pPr>
        <w:pStyle w:val="2"/>
        <w:spacing w:line="250" w:lineRule="auto"/>
        <w:rPr>
          <w:rFonts w:hint="eastAsia" w:ascii="宋体" w:hAnsi="宋体" w:eastAsia="宋体" w:cs="宋体"/>
          <w:sz w:val="24"/>
          <w:szCs w:val="24"/>
        </w:rPr>
      </w:pPr>
    </w:p>
    <w:p w14:paraId="4046B5E7">
      <w:pPr>
        <w:pStyle w:val="2"/>
        <w:spacing w:line="250" w:lineRule="auto"/>
        <w:rPr>
          <w:rFonts w:hint="eastAsia" w:ascii="宋体" w:hAnsi="宋体" w:eastAsia="宋体" w:cs="宋体"/>
          <w:sz w:val="24"/>
          <w:szCs w:val="24"/>
        </w:rPr>
      </w:pPr>
    </w:p>
    <w:p w14:paraId="4CBF01AC">
      <w:pPr>
        <w:pStyle w:val="2"/>
        <w:spacing w:line="250" w:lineRule="auto"/>
        <w:rPr>
          <w:rFonts w:hint="eastAsia" w:ascii="宋体" w:hAnsi="宋体" w:eastAsia="宋体" w:cs="宋体"/>
          <w:sz w:val="24"/>
          <w:szCs w:val="24"/>
        </w:rPr>
      </w:pPr>
    </w:p>
    <w:p w14:paraId="7F371AE0">
      <w:pPr>
        <w:pStyle w:val="2"/>
        <w:spacing w:line="251" w:lineRule="auto"/>
        <w:rPr>
          <w:rFonts w:hint="eastAsia" w:ascii="宋体" w:hAnsi="宋体" w:eastAsia="宋体" w:cs="宋体"/>
          <w:sz w:val="24"/>
          <w:szCs w:val="24"/>
        </w:rPr>
      </w:pPr>
    </w:p>
    <w:p w14:paraId="60EC01AE">
      <w:pPr>
        <w:pStyle w:val="2"/>
        <w:spacing w:line="251" w:lineRule="auto"/>
        <w:rPr>
          <w:rFonts w:hint="eastAsia" w:ascii="宋体" w:hAnsi="宋体" w:eastAsia="宋体" w:cs="宋体"/>
          <w:sz w:val="24"/>
          <w:szCs w:val="24"/>
        </w:rPr>
      </w:pPr>
    </w:p>
    <w:p w14:paraId="3B091DB1">
      <w:pPr>
        <w:pStyle w:val="2"/>
        <w:spacing w:line="251" w:lineRule="auto"/>
        <w:rPr>
          <w:rFonts w:hint="eastAsia" w:ascii="宋体" w:hAnsi="宋体" w:eastAsia="宋体" w:cs="宋体"/>
          <w:sz w:val="24"/>
          <w:szCs w:val="24"/>
        </w:rPr>
      </w:pPr>
    </w:p>
    <w:p w14:paraId="7FEC4657">
      <w:pPr>
        <w:pStyle w:val="2"/>
        <w:spacing w:line="251" w:lineRule="auto"/>
        <w:rPr>
          <w:rFonts w:hint="eastAsia" w:ascii="宋体" w:hAnsi="宋体" w:eastAsia="宋体" w:cs="宋体"/>
          <w:sz w:val="24"/>
          <w:szCs w:val="24"/>
        </w:rPr>
      </w:pPr>
    </w:p>
    <w:p w14:paraId="48456488">
      <w:pPr>
        <w:pStyle w:val="2"/>
        <w:spacing w:line="251" w:lineRule="auto"/>
        <w:rPr>
          <w:rFonts w:hint="eastAsia" w:ascii="宋体" w:hAnsi="宋体" w:eastAsia="宋体" w:cs="宋体"/>
          <w:sz w:val="24"/>
          <w:szCs w:val="24"/>
        </w:rPr>
      </w:pPr>
    </w:p>
    <w:p w14:paraId="77A74CAA">
      <w:pPr>
        <w:pStyle w:val="2"/>
        <w:spacing w:line="251" w:lineRule="auto"/>
        <w:rPr>
          <w:rFonts w:hint="eastAsia" w:ascii="宋体" w:hAnsi="宋体" w:eastAsia="宋体" w:cs="宋体"/>
          <w:sz w:val="24"/>
          <w:szCs w:val="24"/>
        </w:rPr>
      </w:pPr>
    </w:p>
    <w:p w14:paraId="4BD02076">
      <w:pPr>
        <w:pStyle w:val="2"/>
        <w:spacing w:line="251" w:lineRule="auto"/>
        <w:rPr>
          <w:rFonts w:hint="eastAsia" w:ascii="宋体" w:hAnsi="宋体" w:eastAsia="宋体" w:cs="宋体"/>
          <w:sz w:val="24"/>
          <w:szCs w:val="24"/>
        </w:rPr>
      </w:pPr>
    </w:p>
    <w:p w14:paraId="1C615B7F">
      <w:pPr>
        <w:pStyle w:val="2"/>
        <w:spacing w:line="251" w:lineRule="auto"/>
        <w:rPr>
          <w:rFonts w:hint="eastAsia" w:ascii="宋体" w:hAnsi="宋体" w:eastAsia="宋体" w:cs="宋体"/>
          <w:sz w:val="24"/>
          <w:szCs w:val="24"/>
        </w:rPr>
      </w:pPr>
    </w:p>
    <w:p w14:paraId="5F7A8B7E">
      <w:pPr>
        <w:pStyle w:val="2"/>
        <w:spacing w:line="251" w:lineRule="auto"/>
        <w:rPr>
          <w:rFonts w:hint="eastAsia" w:ascii="宋体" w:hAnsi="宋体" w:eastAsia="宋体" w:cs="宋体"/>
          <w:sz w:val="24"/>
          <w:szCs w:val="24"/>
        </w:rPr>
      </w:pPr>
    </w:p>
    <w:p w14:paraId="61162C59">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05B5E70F">
      <w:pPr>
        <w:pStyle w:val="2"/>
        <w:spacing w:line="433" w:lineRule="auto"/>
        <w:rPr>
          <w:rFonts w:hint="eastAsia" w:ascii="宋体" w:hAnsi="宋体" w:eastAsia="宋体" w:cs="宋体"/>
          <w:sz w:val="24"/>
          <w:szCs w:val="24"/>
        </w:rPr>
      </w:pPr>
    </w:p>
    <w:p w14:paraId="63A240C9">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4887CA66">
      <w:pPr>
        <w:pStyle w:val="2"/>
        <w:spacing w:line="432" w:lineRule="auto"/>
        <w:rPr>
          <w:rFonts w:hint="eastAsia" w:ascii="宋体" w:hAnsi="宋体" w:eastAsia="宋体" w:cs="宋体"/>
          <w:sz w:val="24"/>
          <w:szCs w:val="24"/>
        </w:rPr>
      </w:pPr>
    </w:p>
    <w:p w14:paraId="05BB0566">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0C5753AD">
      <w:pPr>
        <w:spacing w:line="220" w:lineRule="auto"/>
        <w:rPr>
          <w:rFonts w:hint="eastAsia" w:ascii="宋体" w:hAnsi="宋体" w:eastAsia="宋体" w:cs="宋体"/>
          <w:sz w:val="24"/>
          <w:szCs w:val="24"/>
        </w:rPr>
        <w:sectPr>
          <w:footerReference r:id="rId43" w:type="default"/>
          <w:pgSz w:w="11907" w:h="16840"/>
          <w:pgMar w:top="1090" w:right="1080" w:bottom="1216" w:left="1080" w:header="1075" w:footer="1053" w:gutter="0"/>
          <w:cols w:space="720" w:num="1"/>
        </w:sectPr>
      </w:pPr>
    </w:p>
    <w:p w14:paraId="4D9259D3">
      <w:pPr>
        <w:pStyle w:val="2"/>
        <w:spacing w:line="247" w:lineRule="auto"/>
        <w:rPr>
          <w:rFonts w:hint="eastAsia" w:ascii="宋体" w:hAnsi="宋体" w:eastAsia="宋体" w:cs="宋体"/>
          <w:sz w:val="24"/>
          <w:szCs w:val="24"/>
        </w:rPr>
      </w:pPr>
    </w:p>
    <w:p w14:paraId="4570DCA3">
      <w:pPr>
        <w:pStyle w:val="2"/>
        <w:spacing w:line="248" w:lineRule="auto"/>
        <w:rPr>
          <w:rFonts w:hint="eastAsia" w:ascii="宋体" w:hAnsi="宋体" w:eastAsia="宋体" w:cs="宋体"/>
          <w:sz w:val="24"/>
          <w:szCs w:val="24"/>
        </w:rPr>
      </w:pPr>
    </w:p>
    <w:p w14:paraId="030BF94F">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3"/>
          <w:sz w:val="24"/>
          <w:szCs w:val="24"/>
        </w:rPr>
        <w:t>附件</w:t>
      </w:r>
      <w:r>
        <w:rPr>
          <w:rFonts w:hint="eastAsia" w:ascii="宋体" w:hAnsi="宋体" w:eastAsia="宋体" w:cs="宋体"/>
          <w:spacing w:val="-52"/>
          <w:sz w:val="24"/>
          <w:szCs w:val="24"/>
        </w:rPr>
        <w:t xml:space="preserve"> </w:t>
      </w:r>
      <w:r>
        <w:rPr>
          <w:rFonts w:hint="eastAsia" w:ascii="宋体" w:hAnsi="宋体" w:eastAsia="宋体" w:cs="宋体"/>
          <w:b/>
          <w:bCs/>
          <w:spacing w:val="-3"/>
          <w:sz w:val="24"/>
          <w:szCs w:val="24"/>
        </w:rPr>
        <w:t>2：具有履行合同所必须的设备和专业技术能力的承诺函</w:t>
      </w:r>
    </w:p>
    <w:p w14:paraId="602D3466">
      <w:pPr>
        <w:pStyle w:val="2"/>
        <w:spacing w:line="300" w:lineRule="auto"/>
        <w:rPr>
          <w:rFonts w:hint="eastAsia" w:ascii="宋体" w:hAnsi="宋体" w:eastAsia="宋体" w:cs="宋体"/>
          <w:sz w:val="24"/>
          <w:szCs w:val="24"/>
        </w:rPr>
      </w:pPr>
    </w:p>
    <w:p w14:paraId="19173E42">
      <w:pPr>
        <w:pStyle w:val="2"/>
        <w:spacing w:line="300" w:lineRule="auto"/>
        <w:rPr>
          <w:rFonts w:hint="eastAsia" w:ascii="宋体" w:hAnsi="宋体" w:eastAsia="宋体" w:cs="宋体"/>
          <w:sz w:val="24"/>
          <w:szCs w:val="24"/>
        </w:rPr>
      </w:pPr>
    </w:p>
    <w:p w14:paraId="0AD67784">
      <w:pPr>
        <w:spacing w:before="114" w:line="225" w:lineRule="auto"/>
        <w:ind w:left="738"/>
        <w:rPr>
          <w:rFonts w:hint="eastAsia" w:ascii="宋体" w:hAnsi="宋体" w:eastAsia="宋体" w:cs="宋体"/>
          <w:sz w:val="24"/>
          <w:szCs w:val="24"/>
        </w:rPr>
      </w:pPr>
      <w:r>
        <w:rPr>
          <w:rFonts w:hint="eastAsia" w:ascii="宋体" w:hAnsi="宋体" w:eastAsia="宋体" w:cs="宋体"/>
          <w:b/>
          <w:bCs/>
          <w:spacing w:val="6"/>
          <w:sz w:val="24"/>
          <w:szCs w:val="24"/>
        </w:rPr>
        <w:t>具有履行合同所必须的设备和专业技术能力的承诺函</w:t>
      </w:r>
    </w:p>
    <w:p w14:paraId="5ACF63A2">
      <w:pPr>
        <w:pStyle w:val="2"/>
        <w:spacing w:line="395" w:lineRule="auto"/>
        <w:rPr>
          <w:rFonts w:hint="eastAsia" w:ascii="宋体" w:hAnsi="宋体" w:eastAsia="宋体" w:cs="宋体"/>
          <w:sz w:val="24"/>
          <w:szCs w:val="24"/>
        </w:rPr>
      </w:pPr>
    </w:p>
    <w:p w14:paraId="5A48854A">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194BB8B1">
      <w:pPr>
        <w:spacing w:before="114" w:line="299" w:lineRule="auto"/>
        <w:ind w:left="29" w:firstLine="462"/>
        <w:jc w:val="both"/>
        <w:rPr>
          <w:rFonts w:hint="eastAsia" w:ascii="宋体" w:hAnsi="宋体" w:eastAsia="宋体" w:cs="宋体"/>
          <w:sz w:val="24"/>
          <w:szCs w:val="24"/>
        </w:rPr>
      </w:pPr>
      <w:r>
        <w:rPr>
          <w:rFonts w:hint="eastAsia" w:ascii="宋体" w:hAnsi="宋体" w:eastAsia="宋体" w:cs="宋体"/>
          <w:spacing w:val="-3"/>
          <w:sz w:val="24"/>
          <w:szCs w:val="24"/>
        </w:rPr>
        <w:t>我公司在完全理解项目竞争性谈判的技术要求、商务条款及其他内容后，决定参与该项目</w:t>
      </w:r>
      <w:r>
        <w:rPr>
          <w:rFonts w:hint="eastAsia" w:ascii="宋体" w:hAnsi="宋体" w:eastAsia="宋体" w:cs="宋体"/>
          <w:spacing w:val="11"/>
          <w:sz w:val="24"/>
          <w:szCs w:val="24"/>
        </w:rPr>
        <w:t xml:space="preserve"> </w:t>
      </w:r>
      <w:r>
        <w:rPr>
          <w:rFonts w:hint="eastAsia" w:ascii="宋体" w:hAnsi="宋体" w:eastAsia="宋体" w:cs="宋体"/>
          <w:spacing w:val="-3"/>
          <w:sz w:val="24"/>
          <w:szCs w:val="24"/>
        </w:rPr>
        <w:t>的竞争性谈判活动。并承诺，如成交，我公司将提供足够的设备和专业技术能力保证本项目合</w:t>
      </w:r>
      <w:r>
        <w:rPr>
          <w:rFonts w:hint="eastAsia" w:ascii="宋体" w:hAnsi="宋体" w:eastAsia="宋体" w:cs="宋体"/>
          <w:sz w:val="24"/>
          <w:szCs w:val="24"/>
        </w:rPr>
        <w:t xml:space="preserve"> </w:t>
      </w:r>
      <w:r>
        <w:rPr>
          <w:rFonts w:hint="eastAsia" w:ascii="宋体" w:hAnsi="宋体" w:eastAsia="宋体" w:cs="宋体"/>
          <w:spacing w:val="-8"/>
          <w:sz w:val="24"/>
          <w:szCs w:val="24"/>
        </w:rPr>
        <w:t>同履行。</w:t>
      </w:r>
    </w:p>
    <w:p w14:paraId="530C26BA">
      <w:pPr>
        <w:spacing w:before="34" w:line="295" w:lineRule="auto"/>
        <w:ind w:left="10" w:firstLine="480"/>
        <w:rPr>
          <w:rFonts w:hint="eastAsia" w:ascii="宋体" w:hAnsi="宋体" w:eastAsia="宋体" w:cs="宋体"/>
          <w:sz w:val="24"/>
          <w:szCs w:val="24"/>
        </w:rPr>
      </w:pPr>
      <w:r>
        <w:rPr>
          <w:rFonts w:hint="eastAsia" w:ascii="宋体" w:hAnsi="宋体" w:eastAsia="宋体" w:cs="宋体"/>
          <w:spacing w:val="-3"/>
          <w:sz w:val="24"/>
          <w:szCs w:val="24"/>
        </w:rPr>
        <w:t>本公司对上述承诺的真实性负责。如有虚假，我公司同意按我方合同违约处理，并依法承</w:t>
      </w:r>
      <w:r>
        <w:rPr>
          <w:rFonts w:hint="eastAsia" w:ascii="宋体" w:hAnsi="宋体" w:eastAsia="宋体" w:cs="宋体"/>
          <w:spacing w:val="12"/>
          <w:sz w:val="24"/>
          <w:szCs w:val="24"/>
        </w:rPr>
        <w:t xml:space="preserve"> </w:t>
      </w:r>
      <w:r>
        <w:rPr>
          <w:rFonts w:hint="eastAsia" w:ascii="宋体" w:hAnsi="宋体" w:eastAsia="宋体" w:cs="宋体"/>
          <w:spacing w:val="-2"/>
          <w:sz w:val="24"/>
          <w:szCs w:val="24"/>
        </w:rPr>
        <w:t>担相应法律责任。</w:t>
      </w:r>
    </w:p>
    <w:p w14:paraId="5049964D">
      <w:pPr>
        <w:pStyle w:val="2"/>
        <w:rPr>
          <w:rFonts w:hint="eastAsia" w:ascii="宋体" w:hAnsi="宋体" w:eastAsia="宋体" w:cs="宋体"/>
          <w:sz w:val="24"/>
          <w:szCs w:val="24"/>
        </w:rPr>
      </w:pPr>
    </w:p>
    <w:p w14:paraId="1ED1871B">
      <w:pPr>
        <w:pStyle w:val="2"/>
        <w:rPr>
          <w:rFonts w:hint="eastAsia" w:ascii="宋体" w:hAnsi="宋体" w:eastAsia="宋体" w:cs="宋体"/>
          <w:sz w:val="24"/>
          <w:szCs w:val="24"/>
        </w:rPr>
      </w:pPr>
    </w:p>
    <w:p w14:paraId="64178DBD">
      <w:pPr>
        <w:pStyle w:val="2"/>
        <w:rPr>
          <w:rFonts w:hint="eastAsia" w:ascii="宋体" w:hAnsi="宋体" w:eastAsia="宋体" w:cs="宋体"/>
          <w:sz w:val="24"/>
          <w:szCs w:val="24"/>
        </w:rPr>
      </w:pPr>
    </w:p>
    <w:p w14:paraId="03C878EC">
      <w:pPr>
        <w:pStyle w:val="2"/>
        <w:rPr>
          <w:rFonts w:hint="eastAsia" w:ascii="宋体" w:hAnsi="宋体" w:eastAsia="宋体" w:cs="宋体"/>
          <w:sz w:val="24"/>
          <w:szCs w:val="24"/>
        </w:rPr>
      </w:pPr>
    </w:p>
    <w:p w14:paraId="29533D96">
      <w:pPr>
        <w:pStyle w:val="2"/>
        <w:rPr>
          <w:rFonts w:hint="eastAsia" w:ascii="宋体" w:hAnsi="宋体" w:eastAsia="宋体" w:cs="宋体"/>
          <w:sz w:val="24"/>
          <w:szCs w:val="24"/>
        </w:rPr>
      </w:pPr>
    </w:p>
    <w:p w14:paraId="4B63B92F">
      <w:pPr>
        <w:pStyle w:val="2"/>
        <w:rPr>
          <w:rFonts w:hint="eastAsia" w:ascii="宋体" w:hAnsi="宋体" w:eastAsia="宋体" w:cs="宋体"/>
          <w:sz w:val="24"/>
          <w:szCs w:val="24"/>
        </w:rPr>
      </w:pPr>
    </w:p>
    <w:p w14:paraId="67681345">
      <w:pPr>
        <w:pStyle w:val="2"/>
        <w:rPr>
          <w:rFonts w:hint="eastAsia" w:ascii="宋体" w:hAnsi="宋体" w:eastAsia="宋体" w:cs="宋体"/>
          <w:sz w:val="24"/>
          <w:szCs w:val="24"/>
        </w:rPr>
      </w:pPr>
    </w:p>
    <w:p w14:paraId="22308465">
      <w:pPr>
        <w:pStyle w:val="2"/>
        <w:rPr>
          <w:rFonts w:hint="eastAsia" w:ascii="宋体" w:hAnsi="宋体" w:eastAsia="宋体" w:cs="宋体"/>
          <w:sz w:val="24"/>
          <w:szCs w:val="24"/>
        </w:rPr>
      </w:pPr>
    </w:p>
    <w:p w14:paraId="70B07220">
      <w:pPr>
        <w:pStyle w:val="2"/>
        <w:rPr>
          <w:rFonts w:hint="eastAsia" w:ascii="宋体" w:hAnsi="宋体" w:eastAsia="宋体" w:cs="宋体"/>
          <w:sz w:val="24"/>
          <w:szCs w:val="24"/>
        </w:rPr>
      </w:pPr>
    </w:p>
    <w:p w14:paraId="798F642F">
      <w:pPr>
        <w:pStyle w:val="2"/>
        <w:rPr>
          <w:rFonts w:hint="eastAsia" w:ascii="宋体" w:hAnsi="宋体" w:eastAsia="宋体" w:cs="宋体"/>
          <w:sz w:val="24"/>
          <w:szCs w:val="24"/>
        </w:rPr>
      </w:pPr>
    </w:p>
    <w:p w14:paraId="7E3318E7">
      <w:pPr>
        <w:pStyle w:val="2"/>
        <w:rPr>
          <w:rFonts w:hint="eastAsia" w:ascii="宋体" w:hAnsi="宋体" w:eastAsia="宋体" w:cs="宋体"/>
          <w:sz w:val="24"/>
          <w:szCs w:val="24"/>
        </w:rPr>
      </w:pPr>
    </w:p>
    <w:p w14:paraId="4A58404F">
      <w:pPr>
        <w:pStyle w:val="2"/>
        <w:rPr>
          <w:rFonts w:hint="eastAsia" w:ascii="宋体" w:hAnsi="宋体" w:eastAsia="宋体" w:cs="宋体"/>
          <w:sz w:val="24"/>
          <w:szCs w:val="24"/>
        </w:rPr>
      </w:pPr>
    </w:p>
    <w:p w14:paraId="4AFAAEFD">
      <w:pPr>
        <w:pStyle w:val="2"/>
        <w:rPr>
          <w:rFonts w:hint="eastAsia" w:ascii="宋体" w:hAnsi="宋体" w:eastAsia="宋体" w:cs="宋体"/>
          <w:sz w:val="24"/>
          <w:szCs w:val="24"/>
        </w:rPr>
      </w:pPr>
    </w:p>
    <w:p w14:paraId="326BB26C">
      <w:pPr>
        <w:pStyle w:val="2"/>
        <w:rPr>
          <w:rFonts w:hint="eastAsia" w:ascii="宋体" w:hAnsi="宋体" w:eastAsia="宋体" w:cs="宋体"/>
          <w:sz w:val="24"/>
          <w:szCs w:val="24"/>
        </w:rPr>
      </w:pPr>
    </w:p>
    <w:p w14:paraId="4E7A58BC">
      <w:pPr>
        <w:pStyle w:val="2"/>
        <w:rPr>
          <w:rFonts w:hint="eastAsia" w:ascii="宋体" w:hAnsi="宋体" w:eastAsia="宋体" w:cs="宋体"/>
          <w:sz w:val="24"/>
          <w:szCs w:val="24"/>
        </w:rPr>
      </w:pPr>
    </w:p>
    <w:p w14:paraId="64396EA2">
      <w:pPr>
        <w:pStyle w:val="2"/>
        <w:rPr>
          <w:rFonts w:hint="eastAsia" w:ascii="宋体" w:hAnsi="宋体" w:eastAsia="宋体" w:cs="宋体"/>
          <w:sz w:val="24"/>
          <w:szCs w:val="24"/>
        </w:rPr>
      </w:pPr>
    </w:p>
    <w:p w14:paraId="7516489A">
      <w:pPr>
        <w:pStyle w:val="2"/>
        <w:rPr>
          <w:rFonts w:hint="eastAsia" w:ascii="宋体" w:hAnsi="宋体" w:eastAsia="宋体" w:cs="宋体"/>
          <w:sz w:val="24"/>
          <w:szCs w:val="24"/>
        </w:rPr>
      </w:pPr>
    </w:p>
    <w:p w14:paraId="134835FE">
      <w:pPr>
        <w:pStyle w:val="2"/>
        <w:rPr>
          <w:rFonts w:hint="eastAsia" w:ascii="宋体" w:hAnsi="宋体" w:eastAsia="宋体" w:cs="宋体"/>
          <w:sz w:val="24"/>
          <w:szCs w:val="24"/>
        </w:rPr>
      </w:pPr>
    </w:p>
    <w:p w14:paraId="29EACE8E">
      <w:pPr>
        <w:pStyle w:val="2"/>
        <w:rPr>
          <w:rFonts w:hint="eastAsia" w:ascii="宋体" w:hAnsi="宋体" w:eastAsia="宋体" w:cs="宋体"/>
          <w:sz w:val="24"/>
          <w:szCs w:val="24"/>
        </w:rPr>
      </w:pPr>
    </w:p>
    <w:p w14:paraId="42253828">
      <w:pPr>
        <w:pStyle w:val="2"/>
        <w:spacing w:line="241" w:lineRule="auto"/>
        <w:rPr>
          <w:rFonts w:hint="eastAsia" w:ascii="宋体" w:hAnsi="宋体" w:eastAsia="宋体" w:cs="宋体"/>
          <w:sz w:val="24"/>
          <w:szCs w:val="24"/>
        </w:rPr>
      </w:pPr>
    </w:p>
    <w:p w14:paraId="29DAC437">
      <w:pPr>
        <w:pStyle w:val="2"/>
        <w:spacing w:line="241" w:lineRule="auto"/>
        <w:rPr>
          <w:rFonts w:hint="eastAsia" w:ascii="宋体" w:hAnsi="宋体" w:eastAsia="宋体" w:cs="宋体"/>
          <w:sz w:val="24"/>
          <w:szCs w:val="24"/>
        </w:rPr>
      </w:pPr>
    </w:p>
    <w:p w14:paraId="579BE3E6">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0A650545">
      <w:pPr>
        <w:pStyle w:val="2"/>
        <w:spacing w:line="433" w:lineRule="auto"/>
        <w:rPr>
          <w:rFonts w:hint="eastAsia" w:ascii="宋体" w:hAnsi="宋体" w:eastAsia="宋体" w:cs="宋体"/>
          <w:sz w:val="24"/>
          <w:szCs w:val="24"/>
        </w:rPr>
      </w:pPr>
    </w:p>
    <w:p w14:paraId="4B372952">
      <w:pPr>
        <w:spacing w:before="79"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274F1E3D">
      <w:pPr>
        <w:pStyle w:val="2"/>
        <w:spacing w:line="432" w:lineRule="auto"/>
        <w:rPr>
          <w:rFonts w:hint="eastAsia" w:ascii="宋体" w:hAnsi="宋体" w:eastAsia="宋体" w:cs="宋体"/>
          <w:sz w:val="24"/>
          <w:szCs w:val="24"/>
        </w:rPr>
      </w:pPr>
    </w:p>
    <w:p w14:paraId="2C7E3D8A">
      <w:pPr>
        <w:spacing w:before="78"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1E1CA84A">
      <w:pPr>
        <w:spacing w:line="220" w:lineRule="auto"/>
        <w:rPr>
          <w:rFonts w:hint="eastAsia" w:ascii="宋体" w:hAnsi="宋体" w:eastAsia="宋体" w:cs="宋体"/>
          <w:sz w:val="24"/>
          <w:szCs w:val="24"/>
        </w:rPr>
        <w:sectPr>
          <w:footerReference r:id="rId44" w:type="default"/>
          <w:pgSz w:w="11907" w:h="16840"/>
          <w:pgMar w:top="1090" w:right="1080" w:bottom="1216" w:left="1080" w:header="1075" w:footer="1053" w:gutter="0"/>
          <w:cols w:space="720" w:num="1"/>
        </w:sectPr>
      </w:pPr>
    </w:p>
    <w:p w14:paraId="0EC5202C">
      <w:pPr>
        <w:pStyle w:val="2"/>
        <w:spacing w:line="247" w:lineRule="auto"/>
        <w:rPr>
          <w:rFonts w:hint="eastAsia" w:ascii="宋体" w:hAnsi="宋体" w:eastAsia="宋体" w:cs="宋体"/>
          <w:sz w:val="24"/>
          <w:szCs w:val="24"/>
        </w:rPr>
      </w:pPr>
    </w:p>
    <w:p w14:paraId="01925621">
      <w:pPr>
        <w:pStyle w:val="2"/>
        <w:spacing w:line="248" w:lineRule="auto"/>
        <w:rPr>
          <w:rFonts w:hint="eastAsia" w:ascii="宋体" w:hAnsi="宋体" w:eastAsia="宋体" w:cs="宋体"/>
          <w:sz w:val="24"/>
          <w:szCs w:val="24"/>
        </w:rPr>
      </w:pPr>
    </w:p>
    <w:p w14:paraId="0563F934">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5"/>
          <w:sz w:val="24"/>
          <w:szCs w:val="24"/>
        </w:rPr>
        <w:t>附件</w:t>
      </w:r>
      <w:r>
        <w:rPr>
          <w:rFonts w:hint="eastAsia" w:ascii="宋体" w:hAnsi="宋体" w:eastAsia="宋体" w:cs="宋体"/>
          <w:spacing w:val="-40"/>
          <w:sz w:val="24"/>
          <w:szCs w:val="24"/>
        </w:rPr>
        <w:t xml:space="preserve"> </w:t>
      </w:r>
      <w:r>
        <w:rPr>
          <w:rFonts w:hint="eastAsia" w:ascii="宋体" w:hAnsi="宋体" w:eastAsia="宋体" w:cs="宋体"/>
          <w:b/>
          <w:bCs/>
          <w:spacing w:val="5"/>
          <w:sz w:val="24"/>
          <w:szCs w:val="24"/>
        </w:rPr>
        <w:t>3：具有依法缴纳税收和社会保障资金的良好记录承诺函</w:t>
      </w:r>
    </w:p>
    <w:p w14:paraId="7D862FD3">
      <w:pPr>
        <w:pStyle w:val="2"/>
        <w:spacing w:line="296" w:lineRule="auto"/>
        <w:rPr>
          <w:rFonts w:hint="eastAsia" w:ascii="宋体" w:hAnsi="宋体" w:eastAsia="宋体" w:cs="宋体"/>
          <w:sz w:val="24"/>
          <w:szCs w:val="24"/>
        </w:rPr>
      </w:pPr>
    </w:p>
    <w:p w14:paraId="1DD6AC98">
      <w:pPr>
        <w:pStyle w:val="2"/>
        <w:spacing w:line="297" w:lineRule="auto"/>
        <w:rPr>
          <w:rFonts w:hint="eastAsia" w:ascii="宋体" w:hAnsi="宋体" w:eastAsia="宋体" w:cs="宋体"/>
          <w:sz w:val="24"/>
          <w:szCs w:val="24"/>
        </w:rPr>
      </w:pPr>
    </w:p>
    <w:p w14:paraId="10492B3F">
      <w:pPr>
        <w:spacing w:before="100" w:line="225" w:lineRule="auto"/>
        <w:ind w:left="1432"/>
        <w:rPr>
          <w:rFonts w:hint="eastAsia" w:ascii="宋体" w:hAnsi="宋体" w:eastAsia="宋体" w:cs="宋体"/>
          <w:sz w:val="24"/>
          <w:szCs w:val="24"/>
        </w:rPr>
      </w:pPr>
      <w:r>
        <w:rPr>
          <w:rFonts w:hint="eastAsia" w:ascii="宋体" w:hAnsi="宋体" w:eastAsia="宋体" w:cs="宋体"/>
          <w:b/>
          <w:bCs/>
          <w:spacing w:val="7"/>
          <w:sz w:val="24"/>
          <w:szCs w:val="24"/>
        </w:rPr>
        <w:t>具有依法缴纳税收和社会保障资金的良好记录承诺函</w:t>
      </w:r>
    </w:p>
    <w:p w14:paraId="5DA0C00B">
      <w:pPr>
        <w:pStyle w:val="2"/>
        <w:spacing w:line="409" w:lineRule="auto"/>
        <w:rPr>
          <w:rFonts w:hint="eastAsia" w:ascii="宋体" w:hAnsi="宋体" w:eastAsia="宋体" w:cs="宋体"/>
          <w:sz w:val="24"/>
          <w:szCs w:val="24"/>
        </w:rPr>
      </w:pPr>
    </w:p>
    <w:p w14:paraId="4FB4B800">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20943FA0">
      <w:pPr>
        <w:spacing w:before="83" w:line="306" w:lineRule="auto"/>
        <w:ind w:left="10" w:firstLine="480"/>
        <w:jc w:val="both"/>
        <w:rPr>
          <w:rFonts w:hint="eastAsia" w:ascii="宋体" w:hAnsi="宋体" w:eastAsia="宋体" w:cs="宋体"/>
          <w:sz w:val="24"/>
          <w:szCs w:val="24"/>
        </w:rPr>
      </w:pPr>
      <w:r>
        <w:rPr>
          <w:rFonts w:hint="eastAsia" w:ascii="宋体" w:hAnsi="宋体" w:eastAsia="宋体" w:cs="宋体"/>
          <w:spacing w:val="-1"/>
          <w:sz w:val="24"/>
          <w:szCs w:val="24"/>
        </w:rPr>
        <w:t>我公司承诺在参加此次项目谈判前，我公司依法缴纳税收</w:t>
      </w:r>
      <w:r>
        <w:rPr>
          <w:rFonts w:hint="eastAsia" w:ascii="宋体" w:hAnsi="宋体" w:eastAsia="宋体" w:cs="宋体"/>
          <w:spacing w:val="-2"/>
          <w:sz w:val="24"/>
          <w:szCs w:val="24"/>
        </w:rPr>
        <w:t>和社会保障资金良好，无违法、</w:t>
      </w:r>
      <w:r>
        <w:rPr>
          <w:rFonts w:hint="eastAsia" w:ascii="宋体" w:hAnsi="宋体" w:eastAsia="宋体" w:cs="宋体"/>
          <w:sz w:val="24"/>
          <w:szCs w:val="24"/>
        </w:rPr>
        <w:t xml:space="preserve"> </w:t>
      </w:r>
      <w:r>
        <w:rPr>
          <w:rFonts w:hint="eastAsia" w:ascii="宋体" w:hAnsi="宋体" w:eastAsia="宋体" w:cs="宋体"/>
          <w:spacing w:val="-3"/>
          <w:sz w:val="24"/>
          <w:szCs w:val="24"/>
        </w:rPr>
        <w:t>不良记录及违反商业道德的行为而导致合同解除或招致法律诉讼，没有被纳入税务部门、社会</w:t>
      </w:r>
      <w:r>
        <w:rPr>
          <w:rFonts w:hint="eastAsia" w:ascii="宋体" w:hAnsi="宋体" w:eastAsia="宋体" w:cs="宋体"/>
          <w:spacing w:val="18"/>
          <w:sz w:val="24"/>
          <w:szCs w:val="24"/>
        </w:rPr>
        <w:t xml:space="preserve"> </w:t>
      </w:r>
      <w:r>
        <w:rPr>
          <w:rFonts w:hint="eastAsia" w:ascii="宋体" w:hAnsi="宋体" w:eastAsia="宋体" w:cs="宋体"/>
          <w:spacing w:val="-2"/>
          <w:sz w:val="24"/>
          <w:szCs w:val="24"/>
        </w:rPr>
        <w:t>保险的失信名单。</w:t>
      </w:r>
    </w:p>
    <w:p w14:paraId="72DBE35B">
      <w:pPr>
        <w:pStyle w:val="2"/>
        <w:spacing w:line="385" w:lineRule="auto"/>
        <w:rPr>
          <w:rFonts w:hint="eastAsia" w:ascii="宋体" w:hAnsi="宋体" w:eastAsia="宋体" w:cs="宋体"/>
          <w:sz w:val="24"/>
          <w:szCs w:val="24"/>
        </w:rPr>
      </w:pPr>
    </w:p>
    <w:p w14:paraId="1F3740F1">
      <w:pPr>
        <w:spacing w:before="78" w:line="220" w:lineRule="auto"/>
        <w:ind w:left="9"/>
        <w:rPr>
          <w:rFonts w:hint="eastAsia" w:ascii="宋体" w:hAnsi="宋体" w:eastAsia="宋体" w:cs="宋体"/>
          <w:sz w:val="24"/>
          <w:szCs w:val="24"/>
        </w:rPr>
      </w:pPr>
      <w:r>
        <w:rPr>
          <w:rFonts w:hint="eastAsia" w:ascii="宋体" w:hAnsi="宋体" w:eastAsia="宋体" w:cs="宋体"/>
          <w:spacing w:val="-2"/>
          <w:sz w:val="24"/>
          <w:szCs w:val="24"/>
        </w:rPr>
        <w:t>特此承诺！</w:t>
      </w:r>
    </w:p>
    <w:p w14:paraId="4D466DE0">
      <w:pPr>
        <w:pStyle w:val="2"/>
        <w:spacing w:line="241" w:lineRule="auto"/>
        <w:rPr>
          <w:rFonts w:hint="eastAsia" w:ascii="宋体" w:hAnsi="宋体" w:eastAsia="宋体" w:cs="宋体"/>
          <w:sz w:val="24"/>
          <w:szCs w:val="24"/>
        </w:rPr>
      </w:pPr>
    </w:p>
    <w:p w14:paraId="34B39FC0">
      <w:pPr>
        <w:pStyle w:val="2"/>
        <w:spacing w:line="241" w:lineRule="auto"/>
        <w:rPr>
          <w:rFonts w:hint="eastAsia" w:ascii="宋体" w:hAnsi="宋体" w:eastAsia="宋体" w:cs="宋体"/>
          <w:sz w:val="24"/>
          <w:szCs w:val="24"/>
        </w:rPr>
      </w:pPr>
    </w:p>
    <w:p w14:paraId="2AD93ACA">
      <w:pPr>
        <w:pStyle w:val="2"/>
        <w:spacing w:line="241" w:lineRule="auto"/>
        <w:rPr>
          <w:rFonts w:hint="eastAsia" w:ascii="宋体" w:hAnsi="宋体" w:eastAsia="宋体" w:cs="宋体"/>
          <w:sz w:val="24"/>
          <w:szCs w:val="24"/>
        </w:rPr>
      </w:pPr>
    </w:p>
    <w:p w14:paraId="34FEB8AA">
      <w:pPr>
        <w:pStyle w:val="2"/>
        <w:spacing w:line="241" w:lineRule="auto"/>
        <w:rPr>
          <w:rFonts w:hint="eastAsia" w:ascii="宋体" w:hAnsi="宋体" w:eastAsia="宋体" w:cs="宋体"/>
          <w:sz w:val="24"/>
          <w:szCs w:val="24"/>
        </w:rPr>
      </w:pPr>
    </w:p>
    <w:p w14:paraId="2587C00D">
      <w:pPr>
        <w:pStyle w:val="2"/>
        <w:spacing w:line="241" w:lineRule="auto"/>
        <w:rPr>
          <w:rFonts w:hint="eastAsia" w:ascii="宋体" w:hAnsi="宋体" w:eastAsia="宋体" w:cs="宋体"/>
          <w:sz w:val="24"/>
          <w:szCs w:val="24"/>
        </w:rPr>
      </w:pPr>
    </w:p>
    <w:p w14:paraId="2BC83E1F">
      <w:pPr>
        <w:pStyle w:val="2"/>
        <w:spacing w:line="241" w:lineRule="auto"/>
        <w:rPr>
          <w:rFonts w:hint="eastAsia" w:ascii="宋体" w:hAnsi="宋体" w:eastAsia="宋体" w:cs="宋体"/>
          <w:sz w:val="24"/>
          <w:szCs w:val="24"/>
        </w:rPr>
      </w:pPr>
    </w:p>
    <w:p w14:paraId="033737E8">
      <w:pPr>
        <w:pStyle w:val="2"/>
        <w:spacing w:line="241" w:lineRule="auto"/>
        <w:rPr>
          <w:rFonts w:hint="eastAsia" w:ascii="宋体" w:hAnsi="宋体" w:eastAsia="宋体" w:cs="宋体"/>
          <w:sz w:val="24"/>
          <w:szCs w:val="24"/>
        </w:rPr>
      </w:pPr>
    </w:p>
    <w:p w14:paraId="67024398">
      <w:pPr>
        <w:pStyle w:val="2"/>
        <w:spacing w:line="241" w:lineRule="auto"/>
        <w:rPr>
          <w:rFonts w:hint="eastAsia" w:ascii="宋体" w:hAnsi="宋体" w:eastAsia="宋体" w:cs="宋体"/>
          <w:sz w:val="24"/>
          <w:szCs w:val="24"/>
        </w:rPr>
      </w:pPr>
    </w:p>
    <w:p w14:paraId="2FEFC805">
      <w:pPr>
        <w:pStyle w:val="2"/>
        <w:spacing w:line="241" w:lineRule="auto"/>
        <w:rPr>
          <w:rFonts w:hint="eastAsia" w:ascii="宋体" w:hAnsi="宋体" w:eastAsia="宋体" w:cs="宋体"/>
          <w:sz w:val="24"/>
          <w:szCs w:val="24"/>
        </w:rPr>
      </w:pPr>
    </w:p>
    <w:p w14:paraId="75C23784">
      <w:pPr>
        <w:pStyle w:val="2"/>
        <w:spacing w:line="241" w:lineRule="auto"/>
        <w:rPr>
          <w:rFonts w:hint="eastAsia" w:ascii="宋体" w:hAnsi="宋体" w:eastAsia="宋体" w:cs="宋体"/>
          <w:sz w:val="24"/>
          <w:szCs w:val="24"/>
        </w:rPr>
      </w:pPr>
    </w:p>
    <w:p w14:paraId="69B41A2F">
      <w:pPr>
        <w:pStyle w:val="2"/>
        <w:spacing w:line="241" w:lineRule="auto"/>
        <w:rPr>
          <w:rFonts w:hint="eastAsia" w:ascii="宋体" w:hAnsi="宋体" w:eastAsia="宋体" w:cs="宋体"/>
          <w:sz w:val="24"/>
          <w:szCs w:val="24"/>
        </w:rPr>
      </w:pPr>
    </w:p>
    <w:p w14:paraId="6E4F292A">
      <w:pPr>
        <w:pStyle w:val="2"/>
        <w:spacing w:line="241" w:lineRule="auto"/>
        <w:rPr>
          <w:rFonts w:hint="eastAsia" w:ascii="宋体" w:hAnsi="宋体" w:eastAsia="宋体" w:cs="宋体"/>
          <w:sz w:val="24"/>
          <w:szCs w:val="24"/>
        </w:rPr>
      </w:pPr>
    </w:p>
    <w:p w14:paraId="391743F3">
      <w:pPr>
        <w:pStyle w:val="2"/>
        <w:spacing w:line="241" w:lineRule="auto"/>
        <w:rPr>
          <w:rFonts w:hint="eastAsia" w:ascii="宋体" w:hAnsi="宋体" w:eastAsia="宋体" w:cs="宋体"/>
          <w:sz w:val="24"/>
          <w:szCs w:val="24"/>
        </w:rPr>
      </w:pPr>
    </w:p>
    <w:p w14:paraId="2D466F08">
      <w:pPr>
        <w:pStyle w:val="2"/>
        <w:spacing w:line="242" w:lineRule="auto"/>
        <w:rPr>
          <w:rFonts w:hint="eastAsia" w:ascii="宋体" w:hAnsi="宋体" w:eastAsia="宋体" w:cs="宋体"/>
          <w:sz w:val="24"/>
          <w:szCs w:val="24"/>
        </w:rPr>
      </w:pPr>
    </w:p>
    <w:p w14:paraId="4BC396BC">
      <w:pPr>
        <w:pStyle w:val="2"/>
        <w:spacing w:line="242" w:lineRule="auto"/>
        <w:rPr>
          <w:rFonts w:hint="eastAsia" w:ascii="宋体" w:hAnsi="宋体" w:eastAsia="宋体" w:cs="宋体"/>
          <w:sz w:val="24"/>
          <w:szCs w:val="24"/>
        </w:rPr>
      </w:pPr>
    </w:p>
    <w:p w14:paraId="17FA4A96">
      <w:pPr>
        <w:pStyle w:val="2"/>
        <w:spacing w:line="242" w:lineRule="auto"/>
        <w:rPr>
          <w:rFonts w:hint="eastAsia" w:ascii="宋体" w:hAnsi="宋体" w:eastAsia="宋体" w:cs="宋体"/>
          <w:sz w:val="24"/>
          <w:szCs w:val="24"/>
        </w:rPr>
      </w:pPr>
    </w:p>
    <w:p w14:paraId="3FD7A7CD">
      <w:pPr>
        <w:pStyle w:val="2"/>
        <w:spacing w:line="242" w:lineRule="auto"/>
        <w:rPr>
          <w:rFonts w:hint="eastAsia" w:ascii="宋体" w:hAnsi="宋体" w:eastAsia="宋体" w:cs="宋体"/>
          <w:sz w:val="24"/>
          <w:szCs w:val="24"/>
        </w:rPr>
      </w:pPr>
    </w:p>
    <w:p w14:paraId="356D58E2">
      <w:pPr>
        <w:spacing w:before="79"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F66C8DE">
      <w:pPr>
        <w:pStyle w:val="2"/>
        <w:spacing w:line="433" w:lineRule="auto"/>
        <w:rPr>
          <w:rFonts w:hint="eastAsia" w:ascii="宋体" w:hAnsi="宋体" w:eastAsia="宋体" w:cs="宋体"/>
          <w:sz w:val="24"/>
          <w:szCs w:val="24"/>
        </w:rPr>
      </w:pPr>
    </w:p>
    <w:p w14:paraId="5D6F6008">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48132EA6">
      <w:pPr>
        <w:pStyle w:val="2"/>
        <w:spacing w:line="432" w:lineRule="auto"/>
        <w:rPr>
          <w:rFonts w:hint="eastAsia" w:ascii="宋体" w:hAnsi="宋体" w:eastAsia="宋体" w:cs="宋体"/>
          <w:sz w:val="24"/>
          <w:szCs w:val="24"/>
        </w:rPr>
      </w:pPr>
    </w:p>
    <w:p w14:paraId="125CA645">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120CA2CE">
      <w:pPr>
        <w:spacing w:line="220" w:lineRule="auto"/>
        <w:rPr>
          <w:rFonts w:hint="eastAsia" w:ascii="宋体" w:hAnsi="宋体" w:eastAsia="宋体" w:cs="宋体"/>
          <w:sz w:val="24"/>
          <w:szCs w:val="24"/>
        </w:rPr>
        <w:sectPr>
          <w:headerReference r:id="rId45" w:type="default"/>
          <w:footerReference r:id="rId46" w:type="default"/>
          <w:pgSz w:w="11907" w:h="16840"/>
          <w:pgMar w:top="1090" w:right="1026" w:bottom="1216" w:left="1080" w:header="1075" w:footer="1053" w:gutter="0"/>
          <w:cols w:space="720" w:num="1"/>
        </w:sectPr>
      </w:pPr>
    </w:p>
    <w:p w14:paraId="709F29B5">
      <w:pPr>
        <w:pStyle w:val="2"/>
        <w:spacing w:line="247" w:lineRule="auto"/>
        <w:rPr>
          <w:rFonts w:hint="eastAsia" w:ascii="宋体" w:hAnsi="宋体" w:eastAsia="宋体" w:cs="宋体"/>
          <w:sz w:val="24"/>
          <w:szCs w:val="24"/>
        </w:rPr>
      </w:pPr>
    </w:p>
    <w:p w14:paraId="1E588115">
      <w:pPr>
        <w:pStyle w:val="2"/>
        <w:spacing w:line="248" w:lineRule="auto"/>
        <w:rPr>
          <w:rFonts w:hint="eastAsia" w:ascii="宋体" w:hAnsi="宋体" w:eastAsia="宋体" w:cs="宋体"/>
          <w:sz w:val="24"/>
          <w:szCs w:val="24"/>
        </w:rPr>
      </w:pPr>
    </w:p>
    <w:p w14:paraId="07B1F6D8">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3"/>
          <w:sz w:val="24"/>
          <w:szCs w:val="24"/>
        </w:rPr>
        <w:t>附件</w:t>
      </w:r>
      <w:r>
        <w:rPr>
          <w:rFonts w:hint="eastAsia" w:ascii="宋体" w:hAnsi="宋体" w:eastAsia="宋体" w:cs="宋体"/>
          <w:spacing w:val="-51"/>
          <w:sz w:val="24"/>
          <w:szCs w:val="24"/>
        </w:rPr>
        <w:t xml:space="preserve"> </w:t>
      </w:r>
      <w:r>
        <w:rPr>
          <w:rFonts w:hint="eastAsia" w:ascii="宋体" w:hAnsi="宋体" w:eastAsia="宋体" w:cs="宋体"/>
          <w:b/>
          <w:bCs/>
          <w:spacing w:val="3"/>
          <w:sz w:val="24"/>
          <w:szCs w:val="24"/>
        </w:rPr>
        <w:t>4：无重大违法记录承诺函</w:t>
      </w:r>
    </w:p>
    <w:p w14:paraId="58B1610B">
      <w:pPr>
        <w:pStyle w:val="2"/>
        <w:spacing w:line="276" w:lineRule="auto"/>
        <w:rPr>
          <w:rFonts w:hint="eastAsia" w:ascii="宋体" w:hAnsi="宋体" w:eastAsia="宋体" w:cs="宋体"/>
          <w:sz w:val="24"/>
          <w:szCs w:val="24"/>
        </w:rPr>
      </w:pPr>
    </w:p>
    <w:p w14:paraId="38E212B8">
      <w:pPr>
        <w:pStyle w:val="2"/>
        <w:spacing w:line="277" w:lineRule="auto"/>
        <w:rPr>
          <w:rFonts w:hint="eastAsia" w:ascii="宋体" w:hAnsi="宋体" w:eastAsia="宋体" w:cs="宋体"/>
          <w:sz w:val="24"/>
          <w:szCs w:val="24"/>
        </w:rPr>
      </w:pPr>
    </w:p>
    <w:p w14:paraId="65CCF995">
      <w:pPr>
        <w:spacing w:before="114" w:line="225" w:lineRule="auto"/>
        <w:ind w:left="3081"/>
        <w:rPr>
          <w:rFonts w:hint="eastAsia" w:ascii="宋体" w:hAnsi="宋体" w:eastAsia="宋体" w:cs="宋体"/>
          <w:sz w:val="24"/>
          <w:szCs w:val="24"/>
        </w:rPr>
      </w:pPr>
      <w:r>
        <w:rPr>
          <w:rFonts w:hint="eastAsia" w:ascii="宋体" w:hAnsi="宋体" w:eastAsia="宋体" w:cs="宋体"/>
          <w:b/>
          <w:bCs/>
          <w:spacing w:val="5"/>
          <w:sz w:val="24"/>
          <w:szCs w:val="24"/>
        </w:rPr>
        <w:t>无重大违法记录承诺函</w:t>
      </w:r>
    </w:p>
    <w:p w14:paraId="29B93664">
      <w:pPr>
        <w:pStyle w:val="2"/>
        <w:spacing w:line="397" w:lineRule="auto"/>
        <w:rPr>
          <w:rFonts w:hint="eastAsia" w:ascii="宋体" w:hAnsi="宋体" w:eastAsia="宋体" w:cs="宋体"/>
          <w:sz w:val="24"/>
          <w:szCs w:val="24"/>
        </w:rPr>
      </w:pPr>
    </w:p>
    <w:p w14:paraId="13FE0BF7">
      <w:pPr>
        <w:spacing w:before="78" w:line="219" w:lineRule="auto"/>
        <w:ind w:left="9"/>
        <w:rPr>
          <w:rFonts w:hint="eastAsia" w:ascii="宋体" w:hAnsi="宋体" w:eastAsia="宋体" w:cs="宋体"/>
          <w:sz w:val="24"/>
          <w:szCs w:val="24"/>
        </w:rPr>
      </w:pPr>
      <w:r>
        <w:rPr>
          <w:rFonts w:hint="eastAsia" w:ascii="宋体" w:hAnsi="宋体" w:eastAsia="宋体" w:cs="宋体"/>
          <w:b/>
          <w:bCs/>
          <w:spacing w:val="-4"/>
          <w:sz w:val="24"/>
          <w:szCs w:val="24"/>
        </w:rPr>
        <w:t>致：采购人</w:t>
      </w:r>
    </w:p>
    <w:p w14:paraId="73884D80">
      <w:pPr>
        <w:spacing w:before="115" w:line="220" w:lineRule="auto"/>
        <w:ind w:left="491"/>
        <w:rPr>
          <w:rFonts w:hint="eastAsia" w:ascii="宋体" w:hAnsi="宋体" w:eastAsia="宋体" w:cs="宋体"/>
          <w:sz w:val="24"/>
          <w:szCs w:val="24"/>
        </w:rPr>
      </w:pPr>
      <w:r>
        <w:rPr>
          <w:rFonts w:hint="eastAsia" w:ascii="宋体" w:hAnsi="宋体" w:eastAsia="宋体" w:cs="宋体"/>
          <w:spacing w:val="-1"/>
          <w:sz w:val="24"/>
          <w:szCs w:val="24"/>
        </w:rPr>
        <w:t>我单位近三年内，在经营活动中没有重大违法记录，特此承诺。</w:t>
      </w:r>
    </w:p>
    <w:p w14:paraId="3D0D972B">
      <w:pPr>
        <w:spacing w:before="111" w:line="295" w:lineRule="auto"/>
        <w:ind w:left="7" w:firstLine="482"/>
        <w:rPr>
          <w:rFonts w:hint="eastAsia" w:ascii="宋体" w:hAnsi="宋体" w:eastAsia="宋体" w:cs="宋体"/>
          <w:sz w:val="24"/>
          <w:szCs w:val="24"/>
        </w:rPr>
      </w:pPr>
      <w:r>
        <w:rPr>
          <w:rFonts w:hint="eastAsia" w:ascii="宋体" w:hAnsi="宋体" w:eastAsia="宋体" w:cs="宋体"/>
          <w:spacing w:val="-3"/>
          <w:sz w:val="24"/>
          <w:szCs w:val="24"/>
        </w:rPr>
        <w:t>若采购人在项目采购过程中，发现我单位近三年内在经营活动中有重大违纪记录，我单位</w:t>
      </w:r>
      <w:r>
        <w:rPr>
          <w:rFonts w:hint="eastAsia" w:ascii="宋体" w:hAnsi="宋体" w:eastAsia="宋体" w:cs="宋体"/>
          <w:spacing w:val="12"/>
          <w:sz w:val="24"/>
          <w:szCs w:val="24"/>
        </w:rPr>
        <w:t xml:space="preserve"> </w:t>
      </w:r>
      <w:r>
        <w:rPr>
          <w:rFonts w:hint="eastAsia" w:ascii="宋体" w:hAnsi="宋体" w:eastAsia="宋体" w:cs="宋体"/>
          <w:sz w:val="24"/>
          <w:szCs w:val="24"/>
        </w:rPr>
        <w:t>将无条件退出本项目的竞争性谈判采购，并承担因</w:t>
      </w:r>
      <w:r>
        <w:rPr>
          <w:rFonts w:hint="eastAsia" w:ascii="宋体" w:hAnsi="宋体" w:eastAsia="宋体" w:cs="宋体"/>
          <w:spacing w:val="-1"/>
          <w:sz w:val="24"/>
          <w:szCs w:val="24"/>
        </w:rPr>
        <w:t>此引起的一切后果。</w:t>
      </w:r>
    </w:p>
    <w:p w14:paraId="711574EC">
      <w:pPr>
        <w:pStyle w:val="2"/>
        <w:rPr>
          <w:rFonts w:hint="eastAsia" w:ascii="宋体" w:hAnsi="宋体" w:eastAsia="宋体" w:cs="宋体"/>
          <w:sz w:val="24"/>
          <w:szCs w:val="24"/>
        </w:rPr>
      </w:pPr>
    </w:p>
    <w:p w14:paraId="29168061">
      <w:pPr>
        <w:pStyle w:val="2"/>
        <w:rPr>
          <w:rFonts w:hint="eastAsia" w:ascii="宋体" w:hAnsi="宋体" w:eastAsia="宋体" w:cs="宋体"/>
          <w:sz w:val="24"/>
          <w:szCs w:val="24"/>
        </w:rPr>
      </w:pPr>
    </w:p>
    <w:p w14:paraId="37472DAD">
      <w:pPr>
        <w:pStyle w:val="2"/>
        <w:rPr>
          <w:rFonts w:hint="eastAsia" w:ascii="宋体" w:hAnsi="宋体" w:eastAsia="宋体" w:cs="宋体"/>
          <w:sz w:val="24"/>
          <w:szCs w:val="24"/>
        </w:rPr>
      </w:pPr>
    </w:p>
    <w:p w14:paraId="729E55A9">
      <w:pPr>
        <w:pStyle w:val="2"/>
        <w:rPr>
          <w:rFonts w:hint="eastAsia" w:ascii="宋体" w:hAnsi="宋体" w:eastAsia="宋体" w:cs="宋体"/>
          <w:sz w:val="24"/>
          <w:szCs w:val="24"/>
        </w:rPr>
      </w:pPr>
    </w:p>
    <w:p w14:paraId="0E367422">
      <w:pPr>
        <w:pStyle w:val="2"/>
        <w:rPr>
          <w:rFonts w:hint="eastAsia" w:ascii="宋体" w:hAnsi="宋体" w:eastAsia="宋体" w:cs="宋体"/>
          <w:sz w:val="24"/>
          <w:szCs w:val="24"/>
        </w:rPr>
      </w:pPr>
    </w:p>
    <w:p w14:paraId="15728108">
      <w:pPr>
        <w:pStyle w:val="2"/>
        <w:rPr>
          <w:rFonts w:hint="eastAsia" w:ascii="宋体" w:hAnsi="宋体" w:eastAsia="宋体" w:cs="宋体"/>
          <w:sz w:val="24"/>
          <w:szCs w:val="24"/>
        </w:rPr>
      </w:pPr>
    </w:p>
    <w:p w14:paraId="3312B5AA">
      <w:pPr>
        <w:pStyle w:val="2"/>
        <w:rPr>
          <w:rFonts w:hint="eastAsia" w:ascii="宋体" w:hAnsi="宋体" w:eastAsia="宋体" w:cs="宋体"/>
          <w:sz w:val="24"/>
          <w:szCs w:val="24"/>
        </w:rPr>
      </w:pPr>
    </w:p>
    <w:p w14:paraId="592E6031">
      <w:pPr>
        <w:pStyle w:val="2"/>
        <w:rPr>
          <w:rFonts w:hint="eastAsia" w:ascii="宋体" w:hAnsi="宋体" w:eastAsia="宋体" w:cs="宋体"/>
          <w:sz w:val="24"/>
          <w:szCs w:val="24"/>
        </w:rPr>
      </w:pPr>
    </w:p>
    <w:p w14:paraId="5451C3CA">
      <w:pPr>
        <w:pStyle w:val="2"/>
        <w:spacing w:line="241" w:lineRule="auto"/>
        <w:rPr>
          <w:rFonts w:hint="eastAsia" w:ascii="宋体" w:hAnsi="宋体" w:eastAsia="宋体" w:cs="宋体"/>
          <w:sz w:val="24"/>
          <w:szCs w:val="24"/>
        </w:rPr>
      </w:pPr>
    </w:p>
    <w:p w14:paraId="558CE67A">
      <w:pPr>
        <w:pStyle w:val="2"/>
        <w:spacing w:line="241" w:lineRule="auto"/>
        <w:rPr>
          <w:rFonts w:hint="eastAsia" w:ascii="宋体" w:hAnsi="宋体" w:eastAsia="宋体" w:cs="宋体"/>
          <w:sz w:val="24"/>
          <w:szCs w:val="24"/>
        </w:rPr>
      </w:pPr>
    </w:p>
    <w:p w14:paraId="6B034D5F">
      <w:pPr>
        <w:pStyle w:val="2"/>
        <w:spacing w:line="241" w:lineRule="auto"/>
        <w:rPr>
          <w:rFonts w:hint="eastAsia" w:ascii="宋体" w:hAnsi="宋体" w:eastAsia="宋体" w:cs="宋体"/>
          <w:sz w:val="24"/>
          <w:szCs w:val="24"/>
        </w:rPr>
      </w:pPr>
    </w:p>
    <w:p w14:paraId="35AD5258">
      <w:pPr>
        <w:pStyle w:val="2"/>
        <w:spacing w:line="241" w:lineRule="auto"/>
        <w:rPr>
          <w:rFonts w:hint="eastAsia" w:ascii="宋体" w:hAnsi="宋体" w:eastAsia="宋体" w:cs="宋体"/>
          <w:sz w:val="24"/>
          <w:szCs w:val="24"/>
        </w:rPr>
      </w:pPr>
    </w:p>
    <w:p w14:paraId="225D309B">
      <w:pPr>
        <w:pStyle w:val="2"/>
        <w:spacing w:line="241" w:lineRule="auto"/>
        <w:rPr>
          <w:rFonts w:hint="eastAsia" w:ascii="宋体" w:hAnsi="宋体" w:eastAsia="宋体" w:cs="宋体"/>
          <w:sz w:val="24"/>
          <w:szCs w:val="24"/>
        </w:rPr>
      </w:pPr>
    </w:p>
    <w:p w14:paraId="6D429BCB">
      <w:pPr>
        <w:pStyle w:val="2"/>
        <w:spacing w:line="241" w:lineRule="auto"/>
        <w:rPr>
          <w:rFonts w:hint="eastAsia" w:ascii="宋体" w:hAnsi="宋体" w:eastAsia="宋体" w:cs="宋体"/>
          <w:sz w:val="24"/>
          <w:szCs w:val="24"/>
        </w:rPr>
      </w:pPr>
    </w:p>
    <w:p w14:paraId="7821AC0F">
      <w:pPr>
        <w:pStyle w:val="2"/>
        <w:spacing w:line="241" w:lineRule="auto"/>
        <w:rPr>
          <w:rFonts w:hint="eastAsia" w:ascii="宋体" w:hAnsi="宋体" w:eastAsia="宋体" w:cs="宋体"/>
          <w:sz w:val="24"/>
          <w:szCs w:val="24"/>
        </w:rPr>
      </w:pPr>
    </w:p>
    <w:p w14:paraId="0E1C2498">
      <w:pPr>
        <w:pStyle w:val="2"/>
        <w:spacing w:line="241" w:lineRule="auto"/>
        <w:rPr>
          <w:rFonts w:hint="eastAsia" w:ascii="宋体" w:hAnsi="宋体" w:eastAsia="宋体" w:cs="宋体"/>
          <w:sz w:val="24"/>
          <w:szCs w:val="24"/>
        </w:rPr>
      </w:pPr>
    </w:p>
    <w:p w14:paraId="4E44C88C">
      <w:pPr>
        <w:pStyle w:val="2"/>
        <w:spacing w:line="241" w:lineRule="auto"/>
        <w:rPr>
          <w:rFonts w:hint="eastAsia" w:ascii="宋体" w:hAnsi="宋体" w:eastAsia="宋体" w:cs="宋体"/>
          <w:sz w:val="24"/>
          <w:szCs w:val="24"/>
        </w:rPr>
      </w:pPr>
    </w:p>
    <w:p w14:paraId="2D0510BB">
      <w:pPr>
        <w:pStyle w:val="2"/>
        <w:spacing w:line="241" w:lineRule="auto"/>
        <w:rPr>
          <w:rFonts w:hint="eastAsia" w:ascii="宋体" w:hAnsi="宋体" w:eastAsia="宋体" w:cs="宋体"/>
          <w:sz w:val="24"/>
          <w:szCs w:val="24"/>
        </w:rPr>
      </w:pPr>
    </w:p>
    <w:p w14:paraId="3E68339E">
      <w:pPr>
        <w:spacing w:before="78" w:line="219" w:lineRule="auto"/>
        <w:ind w:left="5502"/>
        <w:rPr>
          <w:rFonts w:hint="eastAsia" w:ascii="宋体" w:hAnsi="宋体" w:eastAsia="宋体" w:cs="宋体"/>
          <w:sz w:val="24"/>
          <w:szCs w:val="24"/>
        </w:rPr>
      </w:pPr>
      <w:r>
        <w:rPr>
          <w:rFonts w:hint="eastAsia" w:ascii="宋体" w:hAnsi="宋体" w:eastAsia="宋体" w:cs="宋体"/>
          <w:b/>
          <w:bCs/>
          <w:spacing w:val="2"/>
          <w:sz w:val="24"/>
          <w:szCs w:val="24"/>
        </w:rPr>
        <w:t>供应商</w:t>
      </w:r>
      <w:r>
        <w:rPr>
          <w:rFonts w:hint="eastAsia" w:ascii="宋体" w:hAnsi="宋体" w:eastAsia="宋体" w:cs="宋体"/>
          <w:b/>
          <w:bCs/>
          <w:spacing w:val="-19"/>
          <w:sz w:val="24"/>
          <w:szCs w:val="24"/>
        </w:rPr>
        <w:t>：</w:t>
      </w:r>
      <w:r>
        <w:rPr>
          <w:rFonts w:hint="eastAsia" w:ascii="宋体" w:hAnsi="宋体" w:eastAsia="宋体" w:cs="宋体"/>
          <w:sz w:val="24"/>
          <w:szCs w:val="24"/>
        </w:rPr>
        <w:t xml:space="preserve">             </w:t>
      </w:r>
      <w:r>
        <w:rPr>
          <w:rFonts w:hint="eastAsia" w:ascii="宋体" w:hAnsi="宋体" w:eastAsia="宋体" w:cs="宋体"/>
          <w:b/>
          <w:bCs/>
          <w:spacing w:val="-19"/>
          <w:sz w:val="24"/>
          <w:szCs w:val="24"/>
        </w:rPr>
        <w:t>（</w:t>
      </w:r>
      <w:r>
        <w:rPr>
          <w:rFonts w:hint="eastAsia" w:ascii="宋体" w:hAnsi="宋体" w:eastAsia="宋体" w:cs="宋体"/>
          <w:b/>
          <w:bCs/>
          <w:spacing w:val="2"/>
          <w:sz w:val="24"/>
          <w:szCs w:val="24"/>
        </w:rPr>
        <w:t>公章）</w:t>
      </w:r>
    </w:p>
    <w:p w14:paraId="1E734C34">
      <w:pPr>
        <w:pStyle w:val="2"/>
        <w:spacing w:line="433" w:lineRule="auto"/>
        <w:rPr>
          <w:rFonts w:hint="eastAsia" w:ascii="宋体" w:hAnsi="宋体" w:eastAsia="宋体" w:cs="宋体"/>
          <w:sz w:val="24"/>
          <w:szCs w:val="24"/>
        </w:rPr>
      </w:pPr>
    </w:p>
    <w:p w14:paraId="6474A4BB">
      <w:pPr>
        <w:spacing w:before="78" w:line="220" w:lineRule="auto"/>
        <w:ind w:left="3555"/>
        <w:rPr>
          <w:rFonts w:hint="eastAsia" w:ascii="宋体" w:hAnsi="宋体" w:eastAsia="宋体" w:cs="宋体"/>
          <w:sz w:val="24"/>
          <w:szCs w:val="24"/>
        </w:rPr>
      </w:pPr>
      <w:r>
        <w:rPr>
          <w:rFonts w:hint="eastAsia" w:ascii="宋体" w:hAnsi="宋体" w:eastAsia="宋体" w:cs="宋体"/>
          <w:b/>
          <w:bCs/>
          <w:sz w:val="24"/>
          <w:szCs w:val="24"/>
        </w:rPr>
        <w:t>法定代表人或委托代理人</w:t>
      </w:r>
      <w:r>
        <w:rPr>
          <w:rFonts w:hint="eastAsia" w:ascii="宋体" w:hAnsi="宋体" w:eastAsia="宋体" w:cs="宋体"/>
          <w:b/>
          <w:bCs/>
          <w:spacing w:val="-20"/>
          <w:sz w:val="24"/>
          <w:szCs w:val="24"/>
        </w:rPr>
        <w:t>：</w:t>
      </w:r>
      <w:r>
        <w:rPr>
          <w:rFonts w:hint="eastAsia" w:ascii="宋体" w:hAnsi="宋体" w:eastAsia="宋体" w:cs="宋体"/>
          <w:sz w:val="24"/>
          <w:szCs w:val="24"/>
        </w:rPr>
        <w:t xml:space="preserve">             </w:t>
      </w:r>
      <w:r>
        <w:rPr>
          <w:rFonts w:hint="eastAsia" w:ascii="宋体" w:hAnsi="宋体" w:eastAsia="宋体" w:cs="宋体"/>
          <w:b/>
          <w:bCs/>
          <w:spacing w:val="-20"/>
          <w:sz w:val="24"/>
          <w:szCs w:val="24"/>
        </w:rPr>
        <w:t>（</w:t>
      </w:r>
      <w:r>
        <w:rPr>
          <w:rFonts w:hint="eastAsia" w:ascii="宋体" w:hAnsi="宋体" w:eastAsia="宋体" w:cs="宋体"/>
          <w:b/>
          <w:bCs/>
          <w:sz w:val="24"/>
          <w:szCs w:val="24"/>
        </w:rPr>
        <w:t>签字）</w:t>
      </w:r>
    </w:p>
    <w:p w14:paraId="68F4D1ED">
      <w:pPr>
        <w:pStyle w:val="2"/>
        <w:spacing w:line="434" w:lineRule="auto"/>
        <w:rPr>
          <w:rFonts w:hint="eastAsia" w:ascii="宋体" w:hAnsi="宋体" w:eastAsia="宋体" w:cs="宋体"/>
          <w:sz w:val="24"/>
          <w:szCs w:val="24"/>
        </w:rPr>
      </w:pPr>
    </w:p>
    <w:p w14:paraId="4BF47C3A">
      <w:pPr>
        <w:spacing w:before="79" w:line="220" w:lineRule="auto"/>
        <w:ind w:left="6007"/>
        <w:rPr>
          <w:rFonts w:hint="eastAsia" w:ascii="宋体" w:hAnsi="宋体" w:eastAsia="宋体" w:cs="宋体"/>
          <w:sz w:val="24"/>
          <w:szCs w:val="24"/>
        </w:rPr>
      </w:pPr>
      <w:r>
        <w:rPr>
          <w:rFonts w:hint="eastAsia" w:ascii="宋体" w:hAnsi="宋体" w:eastAsia="宋体" w:cs="宋体"/>
          <w:b/>
          <w:bCs/>
          <w:spacing w:val="-12"/>
          <w:sz w:val="24"/>
          <w:szCs w:val="24"/>
        </w:rPr>
        <w:t>年</w:t>
      </w:r>
      <w:r>
        <w:rPr>
          <w:rFonts w:hint="eastAsia" w:ascii="宋体" w:hAnsi="宋体" w:eastAsia="宋体" w:cs="宋体"/>
          <w:spacing w:val="4"/>
          <w:sz w:val="24"/>
          <w:szCs w:val="24"/>
        </w:rPr>
        <w:t xml:space="preserve">    </w:t>
      </w:r>
      <w:r>
        <w:rPr>
          <w:rFonts w:hint="eastAsia" w:ascii="宋体" w:hAnsi="宋体" w:eastAsia="宋体" w:cs="宋体"/>
          <w:b/>
          <w:bCs/>
          <w:spacing w:val="-12"/>
          <w:sz w:val="24"/>
          <w:szCs w:val="24"/>
        </w:rPr>
        <w:t>月</w:t>
      </w:r>
      <w:r>
        <w:rPr>
          <w:rFonts w:hint="eastAsia" w:ascii="宋体" w:hAnsi="宋体" w:eastAsia="宋体" w:cs="宋体"/>
          <w:spacing w:val="14"/>
          <w:sz w:val="24"/>
          <w:szCs w:val="24"/>
        </w:rPr>
        <w:t xml:space="preserve">    </w:t>
      </w:r>
      <w:r>
        <w:rPr>
          <w:rFonts w:hint="eastAsia" w:ascii="宋体" w:hAnsi="宋体" w:eastAsia="宋体" w:cs="宋体"/>
          <w:b/>
          <w:bCs/>
          <w:spacing w:val="-12"/>
          <w:sz w:val="24"/>
          <w:szCs w:val="24"/>
        </w:rPr>
        <w:t>日</w:t>
      </w:r>
    </w:p>
    <w:p w14:paraId="229C37E1">
      <w:pPr>
        <w:spacing w:line="220" w:lineRule="auto"/>
        <w:rPr>
          <w:rFonts w:hint="eastAsia" w:ascii="宋体" w:hAnsi="宋体" w:eastAsia="宋体" w:cs="宋体"/>
          <w:sz w:val="24"/>
          <w:szCs w:val="24"/>
        </w:rPr>
        <w:sectPr>
          <w:headerReference r:id="rId47" w:type="default"/>
          <w:footerReference r:id="rId48" w:type="default"/>
          <w:pgSz w:w="11907" w:h="16840"/>
          <w:pgMar w:top="1090" w:right="1080" w:bottom="1216" w:left="1080" w:header="1075" w:footer="1053" w:gutter="0"/>
          <w:cols w:space="720" w:num="1"/>
        </w:sectPr>
      </w:pPr>
    </w:p>
    <w:p w14:paraId="62FFE8B9">
      <w:pPr>
        <w:pStyle w:val="2"/>
        <w:spacing w:line="247" w:lineRule="auto"/>
        <w:rPr>
          <w:rFonts w:hint="eastAsia" w:ascii="宋体" w:hAnsi="宋体" w:eastAsia="宋体" w:cs="宋体"/>
          <w:sz w:val="24"/>
          <w:szCs w:val="24"/>
        </w:rPr>
      </w:pPr>
    </w:p>
    <w:p w14:paraId="2162E4B1">
      <w:pPr>
        <w:pStyle w:val="2"/>
        <w:spacing w:line="248" w:lineRule="auto"/>
        <w:rPr>
          <w:rFonts w:hint="eastAsia" w:ascii="宋体" w:hAnsi="宋体" w:eastAsia="宋体" w:cs="宋体"/>
          <w:sz w:val="24"/>
          <w:szCs w:val="24"/>
        </w:rPr>
      </w:pPr>
    </w:p>
    <w:p w14:paraId="48C03D69">
      <w:pPr>
        <w:spacing w:before="101" w:line="225" w:lineRule="auto"/>
        <w:ind w:left="37"/>
        <w:outlineLvl w:val="0"/>
        <w:rPr>
          <w:rFonts w:hint="eastAsia" w:ascii="宋体" w:hAnsi="宋体" w:eastAsia="宋体" w:cs="宋体"/>
          <w:sz w:val="24"/>
          <w:szCs w:val="24"/>
        </w:rPr>
      </w:pPr>
      <w:r>
        <w:rPr>
          <w:rFonts w:hint="eastAsia" w:ascii="宋体" w:hAnsi="宋体" w:eastAsia="宋体" w:cs="宋体"/>
          <w:b/>
          <w:bCs/>
          <w:spacing w:val="2"/>
          <w:sz w:val="24"/>
          <w:szCs w:val="24"/>
        </w:rPr>
        <w:t>附件</w:t>
      </w:r>
      <w:r>
        <w:rPr>
          <w:rFonts w:hint="eastAsia" w:ascii="宋体" w:hAnsi="宋体" w:eastAsia="宋体" w:cs="宋体"/>
          <w:spacing w:val="-55"/>
          <w:sz w:val="24"/>
          <w:szCs w:val="24"/>
        </w:rPr>
        <w:t xml:space="preserve"> </w:t>
      </w:r>
      <w:r>
        <w:rPr>
          <w:rFonts w:hint="eastAsia" w:ascii="宋体" w:hAnsi="宋体" w:eastAsia="宋体" w:cs="宋体"/>
          <w:b/>
          <w:bCs/>
          <w:spacing w:val="2"/>
          <w:sz w:val="24"/>
          <w:szCs w:val="24"/>
        </w:rPr>
        <w:t>5：中小企业声明函</w:t>
      </w:r>
    </w:p>
    <w:p w14:paraId="7A5A0081">
      <w:pPr>
        <w:pStyle w:val="2"/>
        <w:spacing w:line="314" w:lineRule="auto"/>
        <w:rPr>
          <w:rFonts w:hint="eastAsia" w:ascii="宋体" w:hAnsi="宋体" w:eastAsia="宋体" w:cs="宋体"/>
          <w:sz w:val="24"/>
          <w:szCs w:val="24"/>
        </w:rPr>
      </w:pPr>
    </w:p>
    <w:p w14:paraId="5B87E8B3">
      <w:pPr>
        <w:pStyle w:val="2"/>
        <w:spacing w:line="314" w:lineRule="auto"/>
        <w:rPr>
          <w:rFonts w:hint="eastAsia" w:ascii="宋体" w:hAnsi="宋体" w:eastAsia="宋体" w:cs="宋体"/>
          <w:sz w:val="24"/>
          <w:szCs w:val="24"/>
        </w:rPr>
      </w:pPr>
    </w:p>
    <w:p w14:paraId="69DE2F57">
      <w:pPr>
        <w:spacing w:before="91" w:line="220" w:lineRule="auto"/>
        <w:ind w:left="3363"/>
        <w:rPr>
          <w:rFonts w:hint="eastAsia" w:ascii="宋体" w:hAnsi="宋体" w:eastAsia="宋体" w:cs="宋体"/>
          <w:sz w:val="24"/>
          <w:szCs w:val="24"/>
        </w:rPr>
      </w:pPr>
      <w:r>
        <w:rPr>
          <w:rFonts w:hint="eastAsia" w:ascii="宋体" w:hAnsi="宋体" w:eastAsia="宋体" w:cs="宋体"/>
          <w:b/>
          <w:bCs/>
          <w:spacing w:val="-6"/>
          <w:sz w:val="24"/>
          <w:szCs w:val="24"/>
        </w:rPr>
        <w:t>中小企业声明函（货物）</w:t>
      </w:r>
    </w:p>
    <w:p w14:paraId="5A8BC75A">
      <w:pPr>
        <w:pStyle w:val="2"/>
        <w:spacing w:line="312" w:lineRule="auto"/>
        <w:rPr>
          <w:rFonts w:hint="eastAsia" w:ascii="宋体" w:hAnsi="宋体" w:eastAsia="宋体" w:cs="宋体"/>
          <w:sz w:val="24"/>
          <w:szCs w:val="24"/>
        </w:rPr>
      </w:pPr>
    </w:p>
    <w:p w14:paraId="01BDE8A7">
      <w:pPr>
        <w:pStyle w:val="2"/>
        <w:spacing w:line="313" w:lineRule="auto"/>
        <w:rPr>
          <w:rFonts w:hint="eastAsia" w:ascii="宋体" w:hAnsi="宋体" w:eastAsia="宋体" w:cs="宋体"/>
          <w:sz w:val="24"/>
          <w:szCs w:val="24"/>
        </w:rPr>
      </w:pPr>
    </w:p>
    <w:p w14:paraId="2EB8B044">
      <w:pPr>
        <w:spacing w:before="78" w:line="378" w:lineRule="auto"/>
        <w:ind w:left="8" w:right="80" w:firstLine="481"/>
        <w:jc w:val="both"/>
        <w:rPr>
          <w:rFonts w:hint="eastAsia" w:ascii="宋体" w:hAnsi="宋体" w:eastAsia="宋体" w:cs="宋体"/>
          <w:sz w:val="24"/>
          <w:szCs w:val="24"/>
        </w:rPr>
      </w:pPr>
      <w:r>
        <w:rPr>
          <w:rFonts w:hint="eastAsia" w:ascii="宋体" w:hAnsi="宋体" w:eastAsia="宋体" w:cs="宋体"/>
          <w:spacing w:val="-8"/>
          <w:sz w:val="24"/>
          <w:szCs w:val="24"/>
        </w:rPr>
        <w:t>本公司（联合体）郑重声明，根据《政府采购促进中小企业发展管理办法》</w:t>
      </w:r>
      <w:r>
        <w:rPr>
          <w:rFonts w:hint="eastAsia" w:ascii="宋体" w:hAnsi="宋体" w:eastAsia="宋体" w:cs="宋体"/>
          <w:spacing w:val="-9"/>
          <w:sz w:val="24"/>
          <w:szCs w:val="24"/>
        </w:rPr>
        <w:t>（财库﹝2020﹞</w:t>
      </w:r>
      <w:r>
        <w:rPr>
          <w:rFonts w:hint="eastAsia" w:ascii="宋体" w:hAnsi="宋体" w:eastAsia="宋体" w:cs="宋体"/>
          <w:sz w:val="24"/>
          <w:szCs w:val="24"/>
        </w:rPr>
        <w:t xml:space="preserve"> </w:t>
      </w:r>
      <w:r>
        <w:rPr>
          <w:rFonts w:hint="eastAsia" w:ascii="宋体" w:hAnsi="宋体" w:eastAsia="宋体" w:cs="宋体"/>
          <w:spacing w:val="-3"/>
          <w:sz w:val="24"/>
          <w:szCs w:val="24"/>
        </w:rPr>
        <w:t>46 号）的规定，本公司（联合体）参加</w:t>
      </w:r>
      <w:r>
        <w:rPr>
          <w:rFonts w:hint="eastAsia" w:ascii="宋体" w:hAnsi="宋体" w:eastAsia="宋体" w:cs="宋体"/>
          <w:spacing w:val="-3"/>
          <w:sz w:val="24"/>
          <w:szCs w:val="24"/>
          <w:u w:val="single"/>
        </w:rPr>
        <w:t>额敏县农业农村局</w:t>
      </w:r>
      <w:r>
        <w:rPr>
          <w:rFonts w:hint="eastAsia" w:ascii="宋体" w:hAnsi="宋体" w:eastAsia="宋体" w:cs="宋体"/>
          <w:spacing w:val="-3"/>
          <w:sz w:val="24"/>
          <w:szCs w:val="24"/>
        </w:rPr>
        <w:t>的</w:t>
      </w:r>
      <w:r>
        <w:rPr>
          <w:rFonts w:hint="eastAsia" w:ascii="宋体" w:hAnsi="宋体" w:eastAsia="宋体" w:cs="宋体"/>
          <w:spacing w:val="-3"/>
          <w:sz w:val="24"/>
          <w:szCs w:val="24"/>
          <w:u w:val="single"/>
        </w:rPr>
        <w:t>额敏县牧区动物防疫专用设施项目(购置设备)</w:t>
      </w:r>
      <w:r>
        <w:rPr>
          <w:rFonts w:hint="eastAsia" w:ascii="宋体" w:hAnsi="宋体" w:eastAsia="宋体" w:cs="宋体"/>
          <w:spacing w:val="-2"/>
          <w:sz w:val="24"/>
          <w:szCs w:val="24"/>
        </w:rPr>
        <w:t>采购活动，提供的货物全部由符合</w:t>
      </w:r>
      <w:r>
        <w:rPr>
          <w:rFonts w:hint="eastAsia" w:ascii="宋体" w:hAnsi="宋体" w:eastAsia="宋体" w:cs="宋体"/>
          <w:spacing w:val="-3"/>
          <w:sz w:val="24"/>
          <w:szCs w:val="24"/>
        </w:rPr>
        <w:t>政策要求的中小企业制造。相关企业（含联合体中</w:t>
      </w:r>
      <w:r>
        <w:rPr>
          <w:rFonts w:hint="eastAsia" w:ascii="宋体" w:hAnsi="宋体" w:eastAsia="宋体" w:cs="宋体"/>
          <w:sz w:val="24"/>
          <w:szCs w:val="24"/>
        </w:rPr>
        <w:t xml:space="preserve"> </w:t>
      </w:r>
      <w:r>
        <w:rPr>
          <w:rFonts w:hint="eastAsia" w:ascii="宋体" w:hAnsi="宋体" w:eastAsia="宋体" w:cs="宋体"/>
          <w:spacing w:val="-1"/>
          <w:sz w:val="24"/>
          <w:szCs w:val="24"/>
        </w:rPr>
        <w:t>的中小企业、签订分包意向协议的中小企业）的具体情况如下：</w:t>
      </w:r>
    </w:p>
    <w:p w14:paraId="12CC6DB8">
      <w:pPr>
        <w:spacing w:before="33" w:line="376" w:lineRule="auto"/>
        <w:ind w:left="12" w:firstLine="494"/>
        <w:jc w:val="both"/>
        <w:rPr>
          <w:rFonts w:hint="eastAsia" w:ascii="宋体" w:hAnsi="宋体" w:eastAsia="宋体" w:cs="宋体"/>
          <w:sz w:val="24"/>
          <w:szCs w:val="24"/>
        </w:rPr>
      </w:pPr>
      <w:r>
        <w:rPr>
          <w:rFonts w:hint="eastAsia" w:ascii="宋体" w:hAnsi="宋体" w:eastAsia="宋体" w:cs="宋体"/>
          <w:spacing w:val="-1"/>
          <w:sz w:val="24"/>
          <w:szCs w:val="24"/>
        </w:rPr>
        <w:t>1.</w:t>
      </w:r>
      <w:r>
        <w:rPr>
          <w:rFonts w:hint="eastAsia" w:ascii="宋体" w:hAnsi="宋体" w:eastAsia="宋体" w:cs="宋体"/>
          <w:spacing w:val="-1"/>
          <w:sz w:val="24"/>
          <w:szCs w:val="24"/>
          <w:u w:val="single" w:color="auto"/>
        </w:rPr>
        <w:t xml:space="preserve"> 额敏县牧区动物防疫专用设施项目(购置设备) </w:t>
      </w:r>
      <w:r>
        <w:rPr>
          <w:rFonts w:hint="eastAsia" w:ascii="宋体" w:hAnsi="宋体" w:eastAsia="宋体" w:cs="宋体"/>
          <w:spacing w:val="-1"/>
          <w:sz w:val="24"/>
          <w:szCs w:val="24"/>
        </w:rPr>
        <w:t>，属于</w:t>
      </w:r>
      <w:r>
        <w:rPr>
          <w:rFonts w:hint="eastAsia" w:ascii="宋体" w:hAnsi="宋体" w:eastAsia="宋体" w:cs="宋体"/>
          <w:spacing w:val="-1"/>
          <w:sz w:val="24"/>
          <w:szCs w:val="24"/>
          <w:u w:val="single" w:color="auto"/>
        </w:rPr>
        <w:t xml:space="preserve"> 工业 </w:t>
      </w:r>
      <w:r>
        <w:rPr>
          <w:rFonts w:hint="eastAsia" w:ascii="宋体" w:hAnsi="宋体" w:eastAsia="宋体" w:cs="宋体"/>
          <w:spacing w:val="-1"/>
          <w:sz w:val="24"/>
          <w:szCs w:val="24"/>
        </w:rPr>
        <w:t>行业；制造商为</w:t>
      </w:r>
      <w:r>
        <w:rPr>
          <w:rFonts w:hint="eastAsia" w:ascii="宋体" w:hAnsi="宋体" w:eastAsia="宋体" w:cs="宋体"/>
          <w:spacing w:val="-1"/>
          <w:sz w:val="24"/>
          <w:szCs w:val="24"/>
          <w:u w:val="single" w:color="auto"/>
        </w:rPr>
        <w:t>（企业</w:t>
      </w:r>
      <w:r>
        <w:rPr>
          <w:rFonts w:hint="eastAsia" w:ascii="宋体" w:hAnsi="宋体" w:eastAsia="宋体" w:cs="宋体"/>
          <w:sz w:val="24"/>
          <w:szCs w:val="24"/>
        </w:rPr>
        <w:t xml:space="preserve">  </w:t>
      </w:r>
      <w:r>
        <w:rPr>
          <w:rFonts w:hint="eastAsia" w:ascii="宋体" w:hAnsi="宋体" w:eastAsia="宋体" w:cs="宋体"/>
          <w:spacing w:val="-5"/>
          <w:sz w:val="24"/>
          <w:szCs w:val="24"/>
          <w:u w:val="single" w:color="auto"/>
        </w:rPr>
        <w:t>名称</w:t>
      </w:r>
      <w:r>
        <w:rPr>
          <w:rFonts w:hint="eastAsia" w:ascii="宋体" w:hAnsi="宋体" w:eastAsia="宋体" w:cs="宋体"/>
          <w:spacing w:val="-30"/>
          <w:sz w:val="24"/>
          <w:szCs w:val="24"/>
          <w:u w:val="single" w:color="auto"/>
        </w:rPr>
        <w:t>）</w:t>
      </w:r>
      <w:r>
        <w:rPr>
          <w:rFonts w:hint="eastAsia" w:ascii="宋体" w:hAnsi="宋体" w:eastAsia="宋体" w:cs="宋体"/>
          <w:spacing w:val="-30"/>
          <w:sz w:val="24"/>
          <w:szCs w:val="24"/>
        </w:rPr>
        <w:t>，</w:t>
      </w:r>
      <w:r>
        <w:rPr>
          <w:rFonts w:hint="eastAsia" w:ascii="宋体" w:hAnsi="宋体" w:eastAsia="宋体" w:cs="宋体"/>
          <w:spacing w:val="-5"/>
          <w:sz w:val="24"/>
          <w:szCs w:val="24"/>
        </w:rPr>
        <w:t>从业人员</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5"/>
          <w:sz w:val="24"/>
          <w:szCs w:val="24"/>
        </w:rPr>
        <w:t>人，营业收入为</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5"/>
          <w:sz w:val="24"/>
          <w:szCs w:val="24"/>
        </w:rPr>
        <w:t xml:space="preserve"> </w:t>
      </w:r>
      <w:r>
        <w:rPr>
          <w:rFonts w:hint="eastAsia" w:ascii="宋体" w:hAnsi="宋体" w:eastAsia="宋体" w:cs="宋体"/>
          <w:spacing w:val="-5"/>
          <w:sz w:val="24"/>
          <w:szCs w:val="24"/>
        </w:rPr>
        <w:t>万元，资产总额为</w:t>
      </w:r>
      <w:r>
        <w:rPr>
          <w:rFonts w:hint="eastAsia" w:ascii="宋体" w:hAnsi="宋体" w:eastAsia="宋体" w:cs="宋体"/>
          <w:spacing w:val="-5"/>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pacing w:val="-5"/>
          <w:sz w:val="24"/>
          <w:szCs w:val="24"/>
        </w:rPr>
        <w:t>万元</w:t>
      </w:r>
      <w:r>
        <w:rPr>
          <w:rFonts w:hint="eastAsia" w:ascii="宋体" w:hAnsi="宋体" w:eastAsia="宋体" w:cs="宋体"/>
          <w:spacing w:val="-6"/>
          <w:sz w:val="24"/>
          <w:szCs w:val="24"/>
        </w:rPr>
        <w:t>，属于</w:t>
      </w:r>
      <w:r>
        <w:rPr>
          <w:rFonts w:hint="eastAsia" w:ascii="宋体" w:hAnsi="宋体" w:eastAsia="宋体" w:cs="宋体"/>
          <w:spacing w:val="-6"/>
          <w:sz w:val="24"/>
          <w:szCs w:val="24"/>
          <w:u w:val="single" w:color="auto"/>
        </w:rPr>
        <w:t>（中型企业、</w:t>
      </w:r>
      <w:r>
        <w:rPr>
          <w:rFonts w:hint="eastAsia" w:ascii="宋体" w:hAnsi="宋体" w:eastAsia="宋体" w:cs="宋体"/>
          <w:sz w:val="24"/>
          <w:szCs w:val="24"/>
        </w:rPr>
        <w:t xml:space="preserve"> </w:t>
      </w:r>
      <w:r>
        <w:rPr>
          <w:rFonts w:hint="eastAsia" w:ascii="宋体" w:hAnsi="宋体" w:eastAsia="宋体" w:cs="宋体"/>
          <w:spacing w:val="-2"/>
          <w:sz w:val="24"/>
          <w:szCs w:val="24"/>
          <w:u w:val="single" w:color="auto"/>
        </w:rPr>
        <w:t>小型企业、微型企业</w:t>
      </w:r>
      <w:r>
        <w:rPr>
          <w:rFonts w:hint="eastAsia" w:ascii="宋体" w:hAnsi="宋体" w:eastAsia="宋体" w:cs="宋体"/>
          <w:spacing w:val="2"/>
          <w:sz w:val="24"/>
          <w:szCs w:val="24"/>
          <w:u w:val="single" w:color="auto"/>
        </w:rPr>
        <w:t>）</w:t>
      </w:r>
      <w:r>
        <w:rPr>
          <w:rFonts w:hint="eastAsia" w:ascii="宋体" w:hAnsi="宋体" w:eastAsia="宋体" w:cs="宋体"/>
          <w:spacing w:val="2"/>
          <w:sz w:val="24"/>
          <w:szCs w:val="24"/>
        </w:rPr>
        <w:t>；</w:t>
      </w:r>
    </w:p>
    <w:p w14:paraId="0644B006">
      <w:pPr>
        <w:spacing w:before="32" w:line="371" w:lineRule="auto"/>
        <w:ind w:left="11" w:right="80" w:firstLine="480"/>
        <w:rPr>
          <w:rFonts w:hint="eastAsia" w:ascii="宋体" w:hAnsi="宋体" w:eastAsia="宋体" w:cs="宋体"/>
          <w:sz w:val="24"/>
          <w:szCs w:val="24"/>
        </w:rPr>
      </w:pPr>
      <w:r>
        <w:rPr>
          <w:rFonts w:hint="eastAsia" w:ascii="宋体" w:hAnsi="宋体" w:eastAsia="宋体" w:cs="宋体"/>
          <w:spacing w:val="-3"/>
          <w:sz w:val="24"/>
          <w:szCs w:val="24"/>
        </w:rPr>
        <w:t>2.</w:t>
      </w:r>
      <w:r>
        <w:rPr>
          <w:rFonts w:hint="eastAsia" w:ascii="宋体" w:hAnsi="宋体" w:eastAsia="宋体" w:cs="宋体"/>
          <w:spacing w:val="-3"/>
          <w:sz w:val="24"/>
          <w:szCs w:val="24"/>
          <w:u w:val="single" w:color="auto"/>
        </w:rPr>
        <w:t xml:space="preserve">  / </w:t>
      </w:r>
      <w:r>
        <w:rPr>
          <w:rFonts w:hint="eastAsia" w:ascii="宋体" w:hAnsi="宋体" w:eastAsia="宋体" w:cs="宋体"/>
          <w:spacing w:val="-3"/>
          <w:sz w:val="24"/>
          <w:szCs w:val="24"/>
        </w:rPr>
        <w:t>，属于</w:t>
      </w:r>
      <w:r>
        <w:rPr>
          <w:rFonts w:hint="eastAsia" w:ascii="宋体" w:hAnsi="宋体" w:eastAsia="宋体" w:cs="宋体"/>
          <w:spacing w:val="-3"/>
          <w:sz w:val="24"/>
          <w:szCs w:val="24"/>
          <w:u w:val="single" w:color="auto"/>
        </w:rPr>
        <w:t xml:space="preserve"> /</w:t>
      </w:r>
      <w:r>
        <w:rPr>
          <w:rFonts w:hint="eastAsia" w:ascii="宋体" w:hAnsi="宋体" w:eastAsia="宋体" w:cs="宋体"/>
          <w:spacing w:val="-3"/>
          <w:sz w:val="24"/>
          <w:szCs w:val="24"/>
        </w:rPr>
        <w:t>行业；制造商为</w:t>
      </w:r>
      <w:r>
        <w:rPr>
          <w:rFonts w:hint="eastAsia" w:ascii="宋体" w:hAnsi="宋体" w:eastAsia="宋体" w:cs="宋体"/>
          <w:spacing w:val="-3"/>
          <w:sz w:val="24"/>
          <w:szCs w:val="24"/>
          <w:u w:val="single" w:color="auto"/>
        </w:rPr>
        <w:t>（企业名称</w:t>
      </w:r>
      <w:r>
        <w:rPr>
          <w:rFonts w:hint="eastAsia" w:ascii="宋体" w:hAnsi="宋体" w:eastAsia="宋体" w:cs="宋体"/>
          <w:spacing w:val="-10"/>
          <w:sz w:val="24"/>
          <w:szCs w:val="24"/>
          <w:u w:val="single" w:color="auto"/>
        </w:rPr>
        <w:t>）</w:t>
      </w:r>
      <w:r>
        <w:rPr>
          <w:rFonts w:hint="eastAsia" w:ascii="宋体" w:hAnsi="宋体" w:eastAsia="宋体" w:cs="宋体"/>
          <w:spacing w:val="-10"/>
          <w:sz w:val="24"/>
          <w:szCs w:val="24"/>
        </w:rPr>
        <w:t>，</w:t>
      </w:r>
      <w:r>
        <w:rPr>
          <w:rFonts w:hint="eastAsia" w:ascii="宋体" w:hAnsi="宋体" w:eastAsia="宋体" w:cs="宋体"/>
          <w:spacing w:val="-3"/>
          <w:sz w:val="24"/>
          <w:szCs w:val="24"/>
        </w:rPr>
        <w:t>从业人员</w:t>
      </w:r>
      <w:r>
        <w:rPr>
          <w:rFonts w:hint="eastAsia" w:ascii="宋体" w:hAnsi="宋体" w:eastAsia="宋体" w:cs="宋体"/>
          <w:spacing w:val="-3"/>
          <w:sz w:val="24"/>
          <w:szCs w:val="24"/>
          <w:u w:val="single" w:color="auto"/>
        </w:rPr>
        <w:t xml:space="preserve">   /</w:t>
      </w:r>
      <w:r>
        <w:rPr>
          <w:rFonts w:hint="eastAsia" w:ascii="宋体" w:hAnsi="宋体" w:eastAsia="宋体" w:cs="宋体"/>
          <w:spacing w:val="60"/>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3"/>
          <w:sz w:val="24"/>
          <w:szCs w:val="24"/>
        </w:rPr>
        <w:t>人，营业收入</w:t>
      </w:r>
      <w:r>
        <w:rPr>
          <w:rFonts w:hint="eastAsia" w:ascii="宋体" w:hAnsi="宋体" w:eastAsia="宋体" w:cs="宋体"/>
          <w:spacing w:val="-4"/>
          <w:sz w:val="24"/>
          <w:szCs w:val="24"/>
        </w:rPr>
        <w:t>为</w:t>
      </w:r>
      <w:r>
        <w:rPr>
          <w:rFonts w:hint="eastAsia" w:ascii="宋体" w:hAnsi="宋体" w:eastAsia="宋体" w:cs="宋体"/>
          <w:spacing w:val="4"/>
          <w:sz w:val="24"/>
          <w:szCs w:val="24"/>
          <w:u w:val="single" w:color="auto"/>
        </w:rPr>
        <w:t xml:space="preserve">  </w:t>
      </w:r>
      <w:r>
        <w:rPr>
          <w:rFonts w:hint="eastAsia" w:ascii="宋体" w:hAnsi="宋体" w:eastAsia="宋体" w:cs="宋体"/>
          <w:spacing w:val="-4"/>
          <w:sz w:val="24"/>
          <w:szCs w:val="24"/>
          <w:u w:val="single" w:color="auto"/>
        </w:rPr>
        <w:t>/</w:t>
      </w:r>
      <w:r>
        <w:rPr>
          <w:rFonts w:hint="eastAsia" w:ascii="宋体" w:hAnsi="宋体" w:eastAsia="宋体" w:cs="宋体"/>
          <w:spacing w:val="120"/>
          <w:sz w:val="24"/>
          <w:szCs w:val="24"/>
          <w:u w:val="single" w:color="auto"/>
        </w:rPr>
        <w:t xml:space="preserve"> </w:t>
      </w:r>
      <w:r>
        <w:rPr>
          <w:rFonts w:hint="eastAsia" w:ascii="宋体" w:hAnsi="宋体" w:eastAsia="宋体" w:cs="宋体"/>
          <w:spacing w:val="-104"/>
          <w:sz w:val="24"/>
          <w:szCs w:val="24"/>
        </w:rPr>
        <w:t xml:space="preserve"> </w:t>
      </w:r>
      <w:r>
        <w:rPr>
          <w:rFonts w:hint="eastAsia" w:ascii="宋体" w:hAnsi="宋体" w:eastAsia="宋体" w:cs="宋体"/>
          <w:spacing w:val="-4"/>
          <w:sz w:val="24"/>
          <w:szCs w:val="24"/>
        </w:rPr>
        <w:t>万</w:t>
      </w:r>
      <w:r>
        <w:rPr>
          <w:rFonts w:hint="eastAsia" w:ascii="宋体" w:hAnsi="宋体" w:eastAsia="宋体" w:cs="宋体"/>
          <w:sz w:val="24"/>
          <w:szCs w:val="24"/>
        </w:rPr>
        <w:t xml:space="preserve"> </w:t>
      </w:r>
      <w:r>
        <w:rPr>
          <w:rFonts w:hint="eastAsia" w:ascii="宋体" w:hAnsi="宋体" w:eastAsia="宋体" w:cs="宋体"/>
          <w:spacing w:val="-1"/>
          <w:sz w:val="24"/>
          <w:szCs w:val="24"/>
        </w:rPr>
        <w:t>元，资产总额为</w:t>
      </w:r>
      <w:r>
        <w:rPr>
          <w:rFonts w:hint="eastAsia" w:ascii="宋体" w:hAnsi="宋体" w:eastAsia="宋体" w:cs="宋体"/>
          <w:spacing w:val="-1"/>
          <w:sz w:val="24"/>
          <w:szCs w:val="24"/>
          <w:u w:val="single" w:color="auto"/>
        </w:rPr>
        <w:t xml:space="preserve">  /  </w:t>
      </w:r>
      <w:r>
        <w:rPr>
          <w:rFonts w:hint="eastAsia" w:ascii="宋体" w:hAnsi="宋体" w:eastAsia="宋体" w:cs="宋体"/>
          <w:spacing w:val="-104"/>
          <w:sz w:val="24"/>
          <w:szCs w:val="24"/>
        </w:rPr>
        <w:t xml:space="preserve"> </w:t>
      </w:r>
      <w:r>
        <w:rPr>
          <w:rFonts w:hint="eastAsia" w:ascii="宋体" w:hAnsi="宋体" w:eastAsia="宋体" w:cs="宋体"/>
          <w:spacing w:val="-1"/>
          <w:sz w:val="24"/>
          <w:szCs w:val="24"/>
        </w:rPr>
        <w:t>万元，属于</w:t>
      </w:r>
      <w:r>
        <w:rPr>
          <w:rFonts w:hint="eastAsia" w:ascii="宋体" w:hAnsi="宋体" w:eastAsia="宋体" w:cs="宋体"/>
          <w:spacing w:val="-1"/>
          <w:sz w:val="24"/>
          <w:szCs w:val="24"/>
          <w:u w:val="single" w:color="auto"/>
        </w:rPr>
        <w:t>（中型企业、小型 企业、微型企业</w:t>
      </w:r>
      <w:r>
        <w:rPr>
          <w:rFonts w:hint="eastAsia" w:ascii="宋体" w:hAnsi="宋体" w:eastAsia="宋体" w:cs="宋体"/>
          <w:spacing w:val="2"/>
          <w:sz w:val="24"/>
          <w:szCs w:val="24"/>
          <w:u w:val="single" w:color="auto"/>
        </w:rPr>
        <w:t>）</w:t>
      </w:r>
      <w:r>
        <w:rPr>
          <w:rFonts w:hint="eastAsia" w:ascii="宋体" w:hAnsi="宋体" w:eastAsia="宋体" w:cs="宋体"/>
          <w:spacing w:val="2"/>
          <w:sz w:val="24"/>
          <w:szCs w:val="24"/>
        </w:rPr>
        <w:t>；</w:t>
      </w:r>
    </w:p>
    <w:p w14:paraId="20285F4F">
      <w:pPr>
        <w:spacing w:before="37" w:line="379" w:lineRule="exact"/>
        <w:ind w:left="504"/>
        <w:rPr>
          <w:rFonts w:hint="eastAsia" w:ascii="宋体" w:hAnsi="宋体" w:eastAsia="宋体" w:cs="宋体"/>
          <w:sz w:val="24"/>
          <w:szCs w:val="24"/>
        </w:rPr>
      </w:pPr>
      <w:r>
        <w:rPr>
          <w:rFonts w:hint="eastAsia" w:ascii="宋体" w:hAnsi="宋体" w:eastAsia="宋体" w:cs="宋体"/>
          <w:spacing w:val="-13"/>
          <w:position w:val="3"/>
          <w:sz w:val="24"/>
          <w:szCs w:val="24"/>
        </w:rPr>
        <w:t>……</w:t>
      </w:r>
    </w:p>
    <w:p w14:paraId="72622F96">
      <w:pPr>
        <w:spacing w:before="119" w:line="371" w:lineRule="auto"/>
        <w:ind w:left="8" w:right="80" w:firstLine="508"/>
        <w:rPr>
          <w:rFonts w:hint="eastAsia" w:ascii="宋体" w:hAnsi="宋体" w:eastAsia="宋体" w:cs="宋体"/>
          <w:sz w:val="24"/>
          <w:szCs w:val="24"/>
        </w:rPr>
      </w:pPr>
      <w:r>
        <w:rPr>
          <w:rFonts w:hint="eastAsia" w:ascii="宋体" w:hAnsi="宋体" w:eastAsia="宋体" w:cs="宋体"/>
          <w:spacing w:val="-3"/>
          <w:sz w:val="24"/>
          <w:szCs w:val="24"/>
        </w:rPr>
        <w:t>以上企业，不属于大企业的分支机构，不存在控股股东</w:t>
      </w:r>
      <w:r>
        <w:rPr>
          <w:rFonts w:hint="eastAsia" w:ascii="宋体" w:hAnsi="宋体" w:eastAsia="宋体" w:cs="宋体"/>
          <w:spacing w:val="-4"/>
          <w:sz w:val="24"/>
          <w:szCs w:val="24"/>
        </w:rPr>
        <w:t>为大企业的情形，也不存在与大企</w:t>
      </w:r>
      <w:r>
        <w:rPr>
          <w:rFonts w:hint="eastAsia" w:ascii="宋体" w:hAnsi="宋体" w:eastAsia="宋体" w:cs="宋体"/>
          <w:sz w:val="24"/>
          <w:szCs w:val="24"/>
        </w:rPr>
        <w:t xml:space="preserve"> </w:t>
      </w:r>
      <w:r>
        <w:rPr>
          <w:rFonts w:hint="eastAsia" w:ascii="宋体" w:hAnsi="宋体" w:eastAsia="宋体" w:cs="宋体"/>
          <w:spacing w:val="-1"/>
          <w:sz w:val="24"/>
          <w:szCs w:val="24"/>
        </w:rPr>
        <w:t>业的负责人为同一人的情形。</w:t>
      </w:r>
    </w:p>
    <w:p w14:paraId="16ABDD3F">
      <w:pPr>
        <w:spacing w:before="38" w:line="219" w:lineRule="auto"/>
        <w:ind w:left="490"/>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w:t>
      </w:r>
      <w:r>
        <w:rPr>
          <w:rFonts w:hint="eastAsia" w:ascii="宋体" w:hAnsi="宋体" w:eastAsia="宋体" w:cs="宋体"/>
          <w:spacing w:val="-1"/>
          <w:sz w:val="24"/>
          <w:szCs w:val="24"/>
        </w:rPr>
        <w:t>假，将依法承担相应责任。</w:t>
      </w:r>
    </w:p>
    <w:p w14:paraId="207FF77D">
      <w:pPr>
        <w:pStyle w:val="2"/>
        <w:spacing w:line="315" w:lineRule="auto"/>
        <w:rPr>
          <w:rFonts w:hint="eastAsia" w:ascii="宋体" w:hAnsi="宋体" w:eastAsia="宋体" w:cs="宋体"/>
          <w:sz w:val="24"/>
          <w:szCs w:val="24"/>
        </w:rPr>
      </w:pPr>
    </w:p>
    <w:p w14:paraId="259977B3">
      <w:pPr>
        <w:pStyle w:val="2"/>
        <w:spacing w:line="315" w:lineRule="auto"/>
        <w:rPr>
          <w:rFonts w:hint="eastAsia" w:ascii="宋体" w:hAnsi="宋体" w:eastAsia="宋体" w:cs="宋体"/>
          <w:sz w:val="24"/>
          <w:szCs w:val="24"/>
        </w:rPr>
      </w:pPr>
    </w:p>
    <w:p w14:paraId="38B54251">
      <w:pPr>
        <w:spacing w:before="79" w:line="373" w:lineRule="auto"/>
        <w:ind w:left="4610" w:right="3646" w:hanging="517"/>
        <w:rPr>
          <w:rFonts w:hint="eastAsia" w:ascii="宋体" w:hAnsi="宋体" w:eastAsia="宋体" w:cs="宋体"/>
          <w:sz w:val="24"/>
          <w:szCs w:val="24"/>
        </w:rPr>
      </w:pPr>
      <w:r>
        <w:rPr>
          <w:rFonts w:hint="eastAsia" w:ascii="宋体" w:hAnsi="宋体" w:eastAsia="宋体" w:cs="宋体"/>
          <w:spacing w:val="-2"/>
          <w:sz w:val="24"/>
          <w:szCs w:val="24"/>
        </w:rPr>
        <w:t>企业名称（盖章</w:t>
      </w:r>
      <w:r>
        <w:rPr>
          <w:rFonts w:hint="eastAsia" w:ascii="宋体" w:hAnsi="宋体" w:eastAsia="宋体" w:cs="宋体"/>
          <w:spacing w:val="-31"/>
          <w:sz w:val="24"/>
          <w:szCs w:val="24"/>
        </w:rPr>
        <w:t>）：</w:t>
      </w:r>
      <w:r>
        <w:rPr>
          <w:rFonts w:hint="eastAsia" w:ascii="宋体" w:hAnsi="宋体" w:eastAsia="宋体" w:cs="宋体"/>
          <w:spacing w:val="1"/>
          <w:sz w:val="24"/>
          <w:szCs w:val="24"/>
        </w:rPr>
        <w:t xml:space="preserve"> </w:t>
      </w:r>
      <w:r>
        <w:rPr>
          <w:rFonts w:hint="eastAsia" w:ascii="宋体" w:hAnsi="宋体" w:eastAsia="宋体" w:cs="宋体"/>
          <w:spacing w:val="-21"/>
          <w:sz w:val="24"/>
          <w:szCs w:val="24"/>
        </w:rPr>
        <w:t>日</w:t>
      </w:r>
      <w:r>
        <w:rPr>
          <w:rFonts w:hint="eastAsia" w:ascii="宋体" w:hAnsi="宋体" w:eastAsia="宋体" w:cs="宋体"/>
          <w:spacing w:val="12"/>
          <w:sz w:val="24"/>
          <w:szCs w:val="24"/>
        </w:rPr>
        <w:t xml:space="preserve"> </w:t>
      </w:r>
      <w:r>
        <w:rPr>
          <w:rFonts w:hint="eastAsia" w:ascii="宋体" w:hAnsi="宋体" w:eastAsia="宋体" w:cs="宋体"/>
          <w:spacing w:val="-21"/>
          <w:sz w:val="24"/>
          <w:szCs w:val="24"/>
        </w:rPr>
        <w:t>期：</w:t>
      </w:r>
    </w:p>
    <w:p w14:paraId="7044A170">
      <w:pPr>
        <w:spacing w:line="373" w:lineRule="auto"/>
        <w:rPr>
          <w:rFonts w:hint="eastAsia" w:ascii="宋体" w:hAnsi="宋体" w:eastAsia="宋体" w:cs="宋体"/>
          <w:sz w:val="24"/>
          <w:szCs w:val="24"/>
        </w:rPr>
        <w:sectPr>
          <w:headerReference r:id="rId49" w:type="default"/>
          <w:footerReference r:id="rId50" w:type="default"/>
          <w:pgSz w:w="11907" w:h="16840"/>
          <w:pgMar w:top="1090" w:right="1000" w:bottom="1216" w:left="1080" w:header="1075" w:footer="1053" w:gutter="0"/>
          <w:cols w:space="720" w:num="1"/>
        </w:sectPr>
      </w:pPr>
    </w:p>
    <w:p w14:paraId="46BEACCC">
      <w:pPr>
        <w:pStyle w:val="2"/>
        <w:spacing w:line="251" w:lineRule="auto"/>
        <w:rPr>
          <w:rFonts w:hint="eastAsia" w:ascii="宋体" w:hAnsi="宋体" w:eastAsia="宋体" w:cs="宋体"/>
          <w:sz w:val="24"/>
          <w:szCs w:val="24"/>
        </w:rPr>
      </w:pPr>
    </w:p>
    <w:p w14:paraId="3A32F43C">
      <w:pPr>
        <w:pStyle w:val="2"/>
        <w:spacing w:line="252" w:lineRule="auto"/>
        <w:rPr>
          <w:rFonts w:hint="eastAsia" w:ascii="宋体" w:hAnsi="宋体" w:eastAsia="宋体" w:cs="宋体"/>
          <w:sz w:val="24"/>
          <w:szCs w:val="24"/>
        </w:rPr>
      </w:pPr>
    </w:p>
    <w:p w14:paraId="2E7F0CF0">
      <w:pPr>
        <w:pStyle w:val="2"/>
        <w:spacing w:line="252" w:lineRule="auto"/>
        <w:rPr>
          <w:rFonts w:hint="eastAsia" w:ascii="宋体" w:hAnsi="宋体" w:eastAsia="宋体" w:cs="宋体"/>
          <w:sz w:val="24"/>
          <w:szCs w:val="24"/>
        </w:rPr>
      </w:pPr>
      <w:r>
        <w:rPr>
          <w:rFonts w:hint="eastAsia" w:ascii="宋体" w:hAnsi="宋体" w:eastAsia="宋体" w:cs="宋体"/>
          <w:sz w:val="24"/>
          <w:szCs w:val="24"/>
        </w:rPr>
        <w:pict>
          <v:shape id="_x0000_s1032" o:spid="_x0000_s1032" style="position:absolute;left:0pt;margin-left:0pt;margin-top:8.45pt;height:0.75pt;width:487.35pt;z-index:251666432;mso-width-relative:page;mso-height-relative:page;" fillcolor="#000000" filled="t" stroked="f" coordsize="9747,15" path="m0,0l9746,0,9746,14,0,14,0,0xe">
            <v:path/>
            <v:fill on="t" focussize="0,0"/>
            <v:stroke on="f"/>
            <v:imagedata o:title=""/>
            <o:lock v:ext="edit"/>
          </v:shape>
        </w:pict>
      </w:r>
    </w:p>
    <w:p w14:paraId="0B44DC09">
      <w:pPr>
        <w:pStyle w:val="2"/>
        <w:spacing w:line="252" w:lineRule="auto"/>
        <w:rPr>
          <w:rFonts w:hint="eastAsia" w:ascii="宋体" w:hAnsi="宋体" w:eastAsia="宋体" w:cs="宋体"/>
          <w:sz w:val="24"/>
          <w:szCs w:val="24"/>
        </w:rPr>
      </w:pPr>
    </w:p>
    <w:p w14:paraId="75014C9D">
      <w:pPr>
        <w:spacing w:before="91" w:line="220" w:lineRule="auto"/>
        <w:ind w:left="32"/>
        <w:rPr>
          <w:rFonts w:hint="eastAsia" w:ascii="宋体" w:hAnsi="宋体" w:eastAsia="宋体" w:cs="宋体"/>
          <w:sz w:val="24"/>
          <w:szCs w:val="24"/>
        </w:rPr>
      </w:pPr>
      <w:r>
        <w:rPr>
          <w:rFonts w:hint="eastAsia" w:ascii="宋体" w:hAnsi="宋体" w:eastAsia="宋体" w:cs="宋体"/>
          <w:b/>
          <w:bCs/>
          <w:spacing w:val="-7"/>
          <w:sz w:val="24"/>
          <w:szCs w:val="24"/>
        </w:rPr>
        <w:t>附件</w:t>
      </w:r>
      <w:r>
        <w:rPr>
          <w:rFonts w:hint="eastAsia" w:ascii="宋体" w:hAnsi="宋体" w:eastAsia="宋体" w:cs="宋体"/>
          <w:spacing w:val="-50"/>
          <w:sz w:val="24"/>
          <w:szCs w:val="24"/>
        </w:rPr>
        <w:t xml:space="preserve"> </w:t>
      </w:r>
      <w:r>
        <w:rPr>
          <w:rFonts w:hint="eastAsia" w:ascii="宋体" w:hAnsi="宋体" w:eastAsia="宋体" w:cs="宋体"/>
          <w:b/>
          <w:bCs/>
          <w:spacing w:val="-7"/>
          <w:sz w:val="24"/>
          <w:szCs w:val="24"/>
        </w:rPr>
        <w:t>6</w:t>
      </w:r>
      <w:r>
        <w:rPr>
          <w:rFonts w:hint="eastAsia" w:ascii="宋体" w:hAnsi="宋体" w:eastAsia="宋体" w:cs="宋体"/>
          <w:spacing w:val="-7"/>
          <w:sz w:val="24"/>
          <w:szCs w:val="24"/>
        </w:rPr>
        <w:t xml:space="preserve">  </w:t>
      </w:r>
      <w:r>
        <w:rPr>
          <w:rFonts w:hint="eastAsia" w:ascii="宋体" w:hAnsi="宋体" w:eastAsia="宋体" w:cs="宋体"/>
          <w:b/>
          <w:bCs/>
          <w:spacing w:val="-7"/>
          <w:sz w:val="24"/>
          <w:szCs w:val="24"/>
        </w:rPr>
        <w:t>质疑函格式</w:t>
      </w:r>
    </w:p>
    <w:p w14:paraId="36E12C1D">
      <w:pPr>
        <w:pStyle w:val="2"/>
        <w:spacing w:line="391" w:lineRule="auto"/>
        <w:rPr>
          <w:rFonts w:hint="eastAsia" w:ascii="宋体" w:hAnsi="宋体" w:eastAsia="宋体" w:cs="宋体"/>
          <w:sz w:val="24"/>
          <w:szCs w:val="24"/>
        </w:rPr>
      </w:pPr>
    </w:p>
    <w:p w14:paraId="3755CC30">
      <w:pPr>
        <w:spacing w:before="91" w:line="221" w:lineRule="auto"/>
        <w:ind w:left="4464"/>
        <w:rPr>
          <w:rFonts w:hint="eastAsia" w:ascii="宋体" w:hAnsi="宋体" w:eastAsia="宋体" w:cs="宋体"/>
          <w:sz w:val="24"/>
          <w:szCs w:val="24"/>
        </w:rPr>
      </w:pPr>
      <w:r>
        <w:rPr>
          <w:rFonts w:hint="eastAsia" w:ascii="宋体" w:hAnsi="宋体" w:eastAsia="宋体" w:cs="宋体"/>
          <w:b/>
          <w:bCs/>
          <w:spacing w:val="-7"/>
          <w:sz w:val="24"/>
          <w:szCs w:val="24"/>
        </w:rPr>
        <w:t>质疑函</w:t>
      </w:r>
    </w:p>
    <w:p w14:paraId="4D124F1A">
      <w:pPr>
        <w:spacing w:before="187" w:line="219" w:lineRule="auto"/>
        <w:ind w:left="13"/>
        <w:rPr>
          <w:rFonts w:hint="eastAsia" w:ascii="宋体" w:hAnsi="宋体" w:eastAsia="宋体" w:cs="宋体"/>
          <w:sz w:val="24"/>
          <w:szCs w:val="24"/>
        </w:rPr>
      </w:pPr>
      <w:r>
        <w:rPr>
          <w:rFonts w:hint="eastAsia" w:ascii="宋体" w:hAnsi="宋体" w:eastAsia="宋体" w:cs="宋体"/>
          <w:spacing w:val="-2"/>
          <w:sz w:val="24"/>
          <w:szCs w:val="24"/>
        </w:rPr>
        <w:t>一、质疑供应商基本信息</w:t>
      </w:r>
    </w:p>
    <w:p w14:paraId="7DBF238E">
      <w:pPr>
        <w:spacing w:before="52"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质疑供应商：</w:t>
      </w:r>
      <w:r>
        <w:rPr>
          <w:rFonts w:hint="eastAsia" w:ascii="宋体" w:hAnsi="宋体" w:eastAsia="宋体" w:cs="宋体"/>
          <w:position w:val="-3"/>
          <w:sz w:val="24"/>
          <w:szCs w:val="24"/>
        </w:rPr>
        <w:drawing>
          <wp:inline distT="0" distB="0" distL="0" distR="0">
            <wp:extent cx="4724400" cy="69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4"/>
                    <a:stretch>
                      <a:fillRect/>
                    </a:stretch>
                  </pic:blipFill>
                  <pic:spPr>
                    <a:xfrm>
                      <a:off x="0" y="0"/>
                      <a:ext cx="4724400" cy="7619"/>
                    </a:xfrm>
                    <a:prstGeom prst="rect">
                      <a:avLst/>
                    </a:prstGeom>
                  </pic:spPr>
                </pic:pic>
              </a:graphicData>
            </a:graphic>
          </wp:inline>
        </w:drawing>
      </w:r>
    </w:p>
    <w:p w14:paraId="2AC09D23">
      <w:pPr>
        <w:spacing w:before="184" w:line="216" w:lineRule="auto"/>
        <w:ind w:left="9"/>
        <w:rPr>
          <w:rFonts w:hint="eastAsia" w:ascii="宋体" w:hAnsi="宋体" w:eastAsia="宋体" w:cs="宋体"/>
          <w:sz w:val="24"/>
          <w:szCs w:val="24"/>
        </w:rPr>
      </w:pPr>
      <w:r>
        <w:rPr>
          <w:rFonts w:hint="eastAsia" w:ascii="宋体" w:hAnsi="宋体" w:eastAsia="宋体" w:cs="宋体"/>
          <w:spacing w:val="-7"/>
          <w:sz w:val="24"/>
          <w:szCs w:val="24"/>
        </w:rPr>
        <w:t>地址：</w:t>
      </w:r>
      <w:r>
        <w:rPr>
          <w:rFonts w:hint="eastAsia" w:ascii="宋体" w:hAnsi="宋体" w:eastAsia="宋体" w:cs="宋体"/>
          <w:position w:val="-3"/>
          <w:sz w:val="24"/>
          <w:szCs w:val="24"/>
        </w:rPr>
        <w:drawing>
          <wp:inline distT="0" distB="0" distL="0" distR="0">
            <wp:extent cx="2209800" cy="6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55"/>
                    <a:stretch>
                      <a:fillRect/>
                    </a:stretch>
                  </pic:blipFill>
                  <pic:spPr>
                    <a:xfrm>
                      <a:off x="0" y="0"/>
                      <a:ext cx="2209800" cy="7619"/>
                    </a:xfrm>
                    <a:prstGeom prst="rect">
                      <a:avLst/>
                    </a:prstGeom>
                  </pic:spPr>
                </pic:pic>
              </a:graphicData>
            </a:graphic>
          </wp:inline>
        </w:drawing>
      </w:r>
      <w:r>
        <w:rPr>
          <w:rFonts w:hint="eastAsia" w:ascii="宋体" w:hAnsi="宋体" w:eastAsia="宋体" w:cs="宋体"/>
          <w:spacing w:val="-89"/>
          <w:sz w:val="24"/>
          <w:szCs w:val="24"/>
        </w:rPr>
        <w:t xml:space="preserve"> </w:t>
      </w:r>
      <w:r>
        <w:rPr>
          <w:rFonts w:hint="eastAsia" w:ascii="宋体" w:hAnsi="宋体" w:eastAsia="宋体" w:cs="宋体"/>
          <w:spacing w:val="-7"/>
          <w:sz w:val="24"/>
          <w:szCs w:val="24"/>
        </w:rPr>
        <w:t>邮编：</w:t>
      </w:r>
      <w:r>
        <w:rPr>
          <w:rFonts w:hint="eastAsia" w:ascii="宋体" w:hAnsi="宋体" w:eastAsia="宋体" w:cs="宋体"/>
          <w:position w:val="-3"/>
          <w:sz w:val="24"/>
          <w:szCs w:val="24"/>
        </w:rPr>
        <w:drawing>
          <wp:inline distT="0" distB="0" distL="0" distR="0">
            <wp:extent cx="2514600" cy="6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56"/>
                    <a:stretch>
                      <a:fillRect/>
                    </a:stretch>
                  </pic:blipFill>
                  <pic:spPr>
                    <a:xfrm>
                      <a:off x="0" y="0"/>
                      <a:ext cx="2514600" cy="7619"/>
                    </a:xfrm>
                    <a:prstGeom prst="rect">
                      <a:avLst/>
                    </a:prstGeom>
                  </pic:spPr>
                </pic:pic>
              </a:graphicData>
            </a:graphic>
          </wp:inline>
        </w:drawing>
      </w:r>
    </w:p>
    <w:p w14:paraId="6F18C67C">
      <w:pPr>
        <w:spacing w:before="185" w:line="216" w:lineRule="auto"/>
        <w:ind w:left="10"/>
        <w:rPr>
          <w:rFonts w:hint="eastAsia" w:ascii="宋体" w:hAnsi="宋体" w:eastAsia="宋体" w:cs="宋体"/>
          <w:sz w:val="24"/>
          <w:szCs w:val="24"/>
        </w:rPr>
      </w:pPr>
      <w:r>
        <w:rPr>
          <w:rFonts w:hint="eastAsia" w:ascii="宋体" w:hAnsi="宋体" w:eastAsia="宋体" w:cs="宋体"/>
          <w:spacing w:val="-3"/>
          <w:sz w:val="24"/>
          <w:szCs w:val="24"/>
        </w:rPr>
        <w:t>联系人：</w:t>
      </w:r>
      <w:r>
        <w:rPr>
          <w:rFonts w:hint="eastAsia" w:ascii="宋体" w:hAnsi="宋体" w:eastAsia="宋体" w:cs="宋体"/>
          <w:position w:val="-3"/>
          <w:sz w:val="24"/>
          <w:szCs w:val="24"/>
        </w:rPr>
        <w:drawing>
          <wp:inline distT="0" distB="0" distL="0" distR="0">
            <wp:extent cx="2057400"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57"/>
                    <a:stretch>
                      <a:fillRect/>
                    </a:stretch>
                  </pic:blipFill>
                  <pic:spPr>
                    <a:xfrm>
                      <a:off x="0" y="0"/>
                      <a:ext cx="2057400" cy="7620"/>
                    </a:xfrm>
                    <a:prstGeom prst="rect">
                      <a:avLst/>
                    </a:prstGeom>
                  </pic:spPr>
                </pic:pic>
              </a:graphicData>
            </a:graphic>
          </wp:inline>
        </w:drawing>
      </w:r>
      <w:r>
        <w:rPr>
          <w:rFonts w:hint="eastAsia" w:ascii="宋体" w:hAnsi="宋体" w:eastAsia="宋体" w:cs="宋体"/>
          <w:spacing w:val="-105"/>
          <w:sz w:val="24"/>
          <w:szCs w:val="24"/>
        </w:rPr>
        <w:t xml:space="preserve"> </w:t>
      </w:r>
      <w:r>
        <w:rPr>
          <w:rFonts w:hint="eastAsia" w:ascii="宋体" w:hAnsi="宋体" w:eastAsia="宋体" w:cs="宋体"/>
          <w:spacing w:val="-3"/>
          <w:sz w:val="24"/>
          <w:szCs w:val="24"/>
        </w:rPr>
        <w:t>联系电话：</w:t>
      </w:r>
      <w:r>
        <w:rPr>
          <w:rFonts w:hint="eastAsia" w:ascii="宋体" w:hAnsi="宋体" w:eastAsia="宋体" w:cs="宋体"/>
          <w:position w:val="-3"/>
          <w:sz w:val="24"/>
          <w:szCs w:val="24"/>
        </w:rPr>
        <w:drawing>
          <wp:inline distT="0" distB="0" distL="0" distR="0">
            <wp:extent cx="2209800"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8"/>
                    <a:stretch>
                      <a:fillRect/>
                    </a:stretch>
                  </pic:blipFill>
                  <pic:spPr>
                    <a:xfrm>
                      <a:off x="0" y="0"/>
                      <a:ext cx="2209800" cy="7620"/>
                    </a:xfrm>
                    <a:prstGeom prst="rect">
                      <a:avLst/>
                    </a:prstGeom>
                  </pic:spPr>
                </pic:pic>
              </a:graphicData>
            </a:graphic>
          </wp:inline>
        </w:drawing>
      </w:r>
    </w:p>
    <w:p w14:paraId="1543CA03">
      <w:pPr>
        <w:spacing w:before="187" w:line="216" w:lineRule="auto"/>
        <w:ind w:left="8"/>
        <w:rPr>
          <w:rFonts w:hint="eastAsia" w:ascii="宋体" w:hAnsi="宋体" w:eastAsia="宋体" w:cs="宋体"/>
          <w:sz w:val="24"/>
          <w:szCs w:val="24"/>
        </w:rPr>
      </w:pPr>
      <w:r>
        <w:rPr>
          <w:rFonts w:hint="eastAsia" w:ascii="宋体" w:hAnsi="宋体" w:eastAsia="宋体" w:cs="宋体"/>
          <w:spacing w:val="-2"/>
          <w:sz w:val="24"/>
          <w:szCs w:val="24"/>
        </w:rPr>
        <w:t>授权代表：</w:t>
      </w:r>
      <w:r>
        <w:rPr>
          <w:rFonts w:hint="eastAsia" w:ascii="宋体" w:hAnsi="宋体" w:eastAsia="宋体" w:cs="宋体"/>
          <w:position w:val="-3"/>
          <w:sz w:val="24"/>
          <w:szCs w:val="24"/>
        </w:rPr>
        <w:drawing>
          <wp:inline distT="0" distB="0" distL="0" distR="0">
            <wp:extent cx="4876800" cy="698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59"/>
                    <a:stretch>
                      <a:fillRect/>
                    </a:stretch>
                  </pic:blipFill>
                  <pic:spPr>
                    <a:xfrm>
                      <a:off x="0" y="0"/>
                      <a:ext cx="4876800" cy="7619"/>
                    </a:xfrm>
                    <a:prstGeom prst="rect">
                      <a:avLst/>
                    </a:prstGeom>
                  </pic:spPr>
                </pic:pic>
              </a:graphicData>
            </a:graphic>
          </wp:inline>
        </w:drawing>
      </w:r>
    </w:p>
    <w:p w14:paraId="4C3A0360">
      <w:pPr>
        <w:spacing w:before="188" w:line="216" w:lineRule="auto"/>
        <w:ind w:left="10"/>
        <w:rPr>
          <w:rFonts w:hint="eastAsia" w:ascii="宋体" w:hAnsi="宋体" w:eastAsia="宋体" w:cs="宋体"/>
          <w:sz w:val="24"/>
          <w:szCs w:val="24"/>
        </w:rPr>
      </w:pPr>
      <w:r>
        <w:rPr>
          <w:rFonts w:hint="eastAsia" w:ascii="宋体" w:hAnsi="宋体" w:eastAsia="宋体" w:cs="宋体"/>
          <w:spacing w:val="-3"/>
          <w:sz w:val="24"/>
          <w:szCs w:val="24"/>
        </w:rPr>
        <w:t>联系电话：</w:t>
      </w:r>
      <w:r>
        <w:rPr>
          <w:rFonts w:hint="eastAsia" w:ascii="宋体" w:hAnsi="宋体" w:eastAsia="宋体" w:cs="宋体"/>
          <w:position w:val="-3"/>
          <w:sz w:val="24"/>
          <w:szCs w:val="24"/>
        </w:rPr>
        <w:drawing>
          <wp:inline distT="0" distB="0" distL="0" distR="0">
            <wp:extent cx="487680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0"/>
                    <a:stretch>
                      <a:fillRect/>
                    </a:stretch>
                  </pic:blipFill>
                  <pic:spPr>
                    <a:xfrm>
                      <a:off x="0" y="0"/>
                      <a:ext cx="4876800" cy="7619"/>
                    </a:xfrm>
                    <a:prstGeom prst="rect">
                      <a:avLst/>
                    </a:prstGeom>
                  </pic:spPr>
                </pic:pic>
              </a:graphicData>
            </a:graphic>
          </wp:inline>
        </w:drawing>
      </w:r>
    </w:p>
    <w:p w14:paraId="00DAB2F2">
      <w:pPr>
        <w:spacing w:before="185" w:line="216" w:lineRule="auto"/>
        <w:ind w:left="9"/>
        <w:rPr>
          <w:rFonts w:hint="eastAsia" w:ascii="宋体" w:hAnsi="宋体" w:eastAsia="宋体" w:cs="宋体"/>
          <w:sz w:val="24"/>
          <w:szCs w:val="24"/>
        </w:rPr>
      </w:pPr>
      <w:r>
        <w:rPr>
          <w:rFonts w:hint="eastAsia" w:ascii="宋体" w:hAnsi="宋体" w:eastAsia="宋体" w:cs="宋体"/>
          <w:spacing w:val="-6"/>
          <w:sz w:val="24"/>
          <w:szCs w:val="24"/>
        </w:rPr>
        <w:t xml:space="preserve">地址： </w:t>
      </w:r>
      <w:r>
        <w:rPr>
          <w:rFonts w:hint="eastAsia" w:ascii="宋体" w:hAnsi="宋体" w:eastAsia="宋体" w:cs="宋体"/>
          <w:position w:val="-3"/>
          <w:sz w:val="24"/>
          <w:szCs w:val="24"/>
        </w:rPr>
        <w:drawing>
          <wp:inline distT="0" distB="0" distL="0" distR="0">
            <wp:extent cx="220980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1"/>
                    <a:stretch>
                      <a:fillRect/>
                    </a:stretch>
                  </pic:blipFill>
                  <pic:spPr>
                    <a:xfrm>
                      <a:off x="0" y="0"/>
                      <a:ext cx="2209800" cy="7619"/>
                    </a:xfrm>
                    <a:prstGeom prst="rect">
                      <a:avLst/>
                    </a:prstGeom>
                  </pic:spPr>
                </pic:pic>
              </a:graphicData>
            </a:graphic>
          </wp:inline>
        </w:drawing>
      </w:r>
      <w:r>
        <w:rPr>
          <w:rFonts w:hint="eastAsia" w:ascii="宋体" w:hAnsi="宋体" w:eastAsia="宋体" w:cs="宋体"/>
          <w:spacing w:val="-89"/>
          <w:sz w:val="24"/>
          <w:szCs w:val="24"/>
        </w:rPr>
        <w:t xml:space="preserve"> </w:t>
      </w:r>
      <w:r>
        <w:rPr>
          <w:rFonts w:hint="eastAsia" w:ascii="宋体" w:hAnsi="宋体" w:eastAsia="宋体" w:cs="宋体"/>
          <w:spacing w:val="-6"/>
          <w:sz w:val="24"/>
          <w:szCs w:val="24"/>
        </w:rPr>
        <w:t>邮编：</w:t>
      </w:r>
      <w:r>
        <w:rPr>
          <w:rFonts w:hint="eastAsia" w:ascii="宋体" w:hAnsi="宋体" w:eastAsia="宋体" w:cs="宋体"/>
          <w:position w:val="-3"/>
          <w:sz w:val="24"/>
          <w:szCs w:val="24"/>
        </w:rPr>
        <w:drawing>
          <wp:inline distT="0" distB="0" distL="0" distR="0">
            <wp:extent cx="2438400"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62"/>
                    <a:stretch>
                      <a:fillRect/>
                    </a:stretch>
                  </pic:blipFill>
                  <pic:spPr>
                    <a:xfrm>
                      <a:off x="0" y="0"/>
                      <a:ext cx="2438400" cy="7619"/>
                    </a:xfrm>
                    <a:prstGeom prst="rect">
                      <a:avLst/>
                    </a:prstGeom>
                  </pic:spPr>
                </pic:pic>
              </a:graphicData>
            </a:graphic>
          </wp:inline>
        </w:drawing>
      </w:r>
    </w:p>
    <w:p w14:paraId="3BE28974">
      <w:pPr>
        <w:spacing w:before="187" w:line="219" w:lineRule="auto"/>
        <w:ind w:left="13"/>
        <w:rPr>
          <w:rFonts w:hint="eastAsia" w:ascii="宋体" w:hAnsi="宋体" w:eastAsia="宋体" w:cs="宋体"/>
          <w:sz w:val="24"/>
          <w:szCs w:val="24"/>
        </w:rPr>
      </w:pPr>
      <w:r>
        <w:rPr>
          <w:rFonts w:hint="eastAsia" w:ascii="宋体" w:hAnsi="宋体" w:eastAsia="宋体" w:cs="宋体"/>
          <w:spacing w:val="-2"/>
          <w:sz w:val="24"/>
          <w:szCs w:val="24"/>
        </w:rPr>
        <w:t>二、质疑项目基本情况</w:t>
      </w:r>
    </w:p>
    <w:p w14:paraId="70257F9A">
      <w:pPr>
        <w:spacing w:before="181"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质疑项目的名称：</w:t>
      </w:r>
      <w:r>
        <w:rPr>
          <w:rFonts w:hint="eastAsia" w:ascii="宋体" w:hAnsi="宋体" w:eastAsia="宋体" w:cs="宋体"/>
          <w:position w:val="-3"/>
          <w:sz w:val="24"/>
          <w:szCs w:val="24"/>
        </w:rPr>
        <w:drawing>
          <wp:inline distT="0" distB="0" distL="0" distR="0">
            <wp:extent cx="4419600" cy="69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63"/>
                    <a:stretch>
                      <a:fillRect/>
                    </a:stretch>
                  </pic:blipFill>
                  <pic:spPr>
                    <a:xfrm>
                      <a:off x="0" y="0"/>
                      <a:ext cx="4419600" cy="7619"/>
                    </a:xfrm>
                    <a:prstGeom prst="rect">
                      <a:avLst/>
                    </a:prstGeom>
                  </pic:spPr>
                </pic:pic>
              </a:graphicData>
            </a:graphic>
          </wp:inline>
        </w:drawing>
      </w:r>
    </w:p>
    <w:p w14:paraId="2B114CA0">
      <w:pPr>
        <w:spacing w:before="187" w:line="216" w:lineRule="auto"/>
        <w:ind w:left="10"/>
        <w:rPr>
          <w:rFonts w:hint="eastAsia" w:ascii="宋体" w:hAnsi="宋体" w:eastAsia="宋体" w:cs="宋体"/>
          <w:sz w:val="24"/>
          <w:szCs w:val="24"/>
        </w:rPr>
      </w:pPr>
      <w:r>
        <w:rPr>
          <w:rFonts w:hint="eastAsia" w:ascii="宋体" w:hAnsi="宋体" w:eastAsia="宋体" w:cs="宋体"/>
          <w:spacing w:val="-2"/>
          <w:sz w:val="24"/>
          <w:szCs w:val="24"/>
        </w:rPr>
        <w:t>质疑项目的编号：</w:t>
      </w:r>
      <w:r>
        <w:rPr>
          <w:rFonts w:hint="eastAsia" w:ascii="宋体" w:hAnsi="宋体" w:eastAsia="宋体" w:cs="宋体"/>
          <w:position w:val="-3"/>
          <w:sz w:val="24"/>
          <w:szCs w:val="24"/>
        </w:rPr>
        <w:drawing>
          <wp:inline distT="0" distB="0" distL="0" distR="0">
            <wp:extent cx="190500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64"/>
                    <a:stretch>
                      <a:fillRect/>
                    </a:stretch>
                  </pic:blipFill>
                  <pic:spPr>
                    <a:xfrm>
                      <a:off x="0" y="0"/>
                      <a:ext cx="1905000" cy="7619"/>
                    </a:xfrm>
                    <a:prstGeom prst="rect">
                      <a:avLst/>
                    </a:prstGeom>
                  </pic:spPr>
                </pic:pic>
              </a:graphicData>
            </a:graphic>
          </wp:inline>
        </w:drawing>
      </w:r>
      <w:r>
        <w:rPr>
          <w:rFonts w:hint="eastAsia" w:ascii="宋体" w:hAnsi="宋体" w:eastAsia="宋体" w:cs="宋体"/>
          <w:spacing w:val="-110"/>
          <w:sz w:val="24"/>
          <w:szCs w:val="24"/>
        </w:rPr>
        <w:t xml:space="preserve"> </w:t>
      </w:r>
      <w:r>
        <w:rPr>
          <w:rFonts w:hint="eastAsia" w:ascii="宋体" w:hAnsi="宋体" w:eastAsia="宋体" w:cs="宋体"/>
          <w:spacing w:val="-2"/>
          <w:sz w:val="24"/>
          <w:szCs w:val="24"/>
        </w:rPr>
        <w:t>包号：</w:t>
      </w:r>
      <w:r>
        <w:rPr>
          <w:rFonts w:hint="eastAsia" w:ascii="宋体" w:hAnsi="宋体" w:eastAsia="宋体" w:cs="宋体"/>
          <w:position w:val="-3"/>
          <w:sz w:val="24"/>
          <w:szCs w:val="24"/>
        </w:rPr>
        <w:drawing>
          <wp:inline distT="0" distB="0" distL="0" distR="0">
            <wp:extent cx="2057400"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65"/>
                    <a:stretch>
                      <a:fillRect/>
                    </a:stretch>
                  </pic:blipFill>
                  <pic:spPr>
                    <a:xfrm>
                      <a:off x="0" y="0"/>
                      <a:ext cx="2057400" cy="7619"/>
                    </a:xfrm>
                    <a:prstGeom prst="rect">
                      <a:avLst/>
                    </a:prstGeom>
                  </pic:spPr>
                </pic:pic>
              </a:graphicData>
            </a:graphic>
          </wp:inline>
        </w:drawing>
      </w:r>
    </w:p>
    <w:p w14:paraId="30A88789">
      <w:pPr>
        <w:spacing w:before="185" w:line="217" w:lineRule="auto"/>
        <w:ind w:left="8"/>
        <w:rPr>
          <w:rFonts w:hint="eastAsia" w:ascii="宋体" w:hAnsi="宋体" w:eastAsia="宋体" w:cs="宋体"/>
          <w:sz w:val="24"/>
          <w:szCs w:val="24"/>
        </w:rPr>
      </w:pPr>
      <w:r>
        <w:rPr>
          <w:rFonts w:hint="eastAsia" w:ascii="宋体" w:hAnsi="宋体" w:eastAsia="宋体" w:cs="宋体"/>
          <w:spacing w:val="-2"/>
          <w:sz w:val="24"/>
          <w:szCs w:val="24"/>
        </w:rPr>
        <w:t>采购人名称：</w:t>
      </w:r>
      <w:r>
        <w:rPr>
          <w:rFonts w:hint="eastAsia" w:ascii="宋体" w:hAnsi="宋体" w:eastAsia="宋体" w:cs="宋体"/>
          <w:position w:val="-3"/>
          <w:sz w:val="24"/>
          <w:szCs w:val="24"/>
        </w:rPr>
        <w:drawing>
          <wp:inline distT="0" distB="0" distL="0" distR="0">
            <wp:extent cx="4724400"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66"/>
                    <a:stretch>
                      <a:fillRect/>
                    </a:stretch>
                  </pic:blipFill>
                  <pic:spPr>
                    <a:xfrm>
                      <a:off x="0" y="0"/>
                      <a:ext cx="4724400" cy="7619"/>
                    </a:xfrm>
                    <a:prstGeom prst="rect">
                      <a:avLst/>
                    </a:prstGeom>
                  </pic:spPr>
                </pic:pic>
              </a:graphicData>
            </a:graphic>
          </wp:inline>
        </w:drawing>
      </w:r>
    </w:p>
    <w:p w14:paraId="640C6BE7">
      <w:pPr>
        <w:spacing w:before="185" w:line="216" w:lineRule="auto"/>
        <w:ind w:left="10"/>
        <w:rPr>
          <w:rFonts w:hint="eastAsia" w:ascii="宋体" w:hAnsi="宋体" w:eastAsia="宋体" w:cs="宋体"/>
          <w:sz w:val="24"/>
          <w:szCs w:val="24"/>
        </w:rPr>
      </w:pPr>
      <w:r>
        <w:rPr>
          <w:rFonts w:hint="eastAsia" w:ascii="宋体" w:hAnsi="宋体" w:eastAsia="宋体" w:cs="宋体"/>
          <w:spacing w:val="-2"/>
          <w:sz w:val="24"/>
          <w:szCs w:val="24"/>
        </w:rPr>
        <w:t>招标文件获取日期：</w:t>
      </w:r>
      <w:r>
        <w:rPr>
          <w:rFonts w:hint="eastAsia" w:ascii="宋体" w:hAnsi="宋体" w:eastAsia="宋体" w:cs="宋体"/>
          <w:position w:val="-3"/>
          <w:sz w:val="24"/>
          <w:szCs w:val="24"/>
        </w:rPr>
        <w:drawing>
          <wp:inline distT="0" distB="0" distL="0" distR="0">
            <wp:extent cx="426720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67"/>
                    <a:stretch>
                      <a:fillRect/>
                    </a:stretch>
                  </pic:blipFill>
                  <pic:spPr>
                    <a:xfrm>
                      <a:off x="0" y="0"/>
                      <a:ext cx="4267200" cy="7619"/>
                    </a:xfrm>
                    <a:prstGeom prst="rect">
                      <a:avLst/>
                    </a:prstGeom>
                  </pic:spPr>
                </pic:pic>
              </a:graphicData>
            </a:graphic>
          </wp:inline>
        </w:drawing>
      </w:r>
    </w:p>
    <w:p w14:paraId="471FA9BF">
      <w:pPr>
        <w:spacing w:before="186" w:line="220" w:lineRule="auto"/>
        <w:ind w:left="9"/>
        <w:rPr>
          <w:rFonts w:hint="eastAsia" w:ascii="宋体" w:hAnsi="宋体" w:eastAsia="宋体" w:cs="宋体"/>
          <w:sz w:val="24"/>
          <w:szCs w:val="24"/>
        </w:rPr>
      </w:pPr>
      <w:r>
        <w:rPr>
          <w:rFonts w:hint="eastAsia" w:ascii="宋体" w:hAnsi="宋体" w:eastAsia="宋体" w:cs="宋体"/>
          <w:spacing w:val="-1"/>
          <w:sz w:val="24"/>
          <w:szCs w:val="24"/>
        </w:rPr>
        <w:t>三、质疑事项具体内容</w:t>
      </w:r>
    </w:p>
    <w:p w14:paraId="0E5F364D">
      <w:pPr>
        <w:spacing w:before="181" w:line="216" w:lineRule="auto"/>
        <w:ind w:left="10"/>
        <w:rPr>
          <w:rFonts w:hint="eastAsia" w:ascii="宋体" w:hAnsi="宋体" w:eastAsia="宋体" w:cs="宋体"/>
          <w:sz w:val="24"/>
          <w:szCs w:val="24"/>
        </w:rPr>
      </w:pPr>
      <w:r>
        <w:rPr>
          <w:rFonts w:hint="eastAsia" w:ascii="宋体" w:hAnsi="宋体" w:eastAsia="宋体" w:cs="宋体"/>
          <w:spacing w:val="-7"/>
          <w:sz w:val="24"/>
          <w:szCs w:val="24"/>
        </w:rPr>
        <w:t>质疑事项</w:t>
      </w:r>
      <w:r>
        <w:rPr>
          <w:rFonts w:hint="eastAsia" w:ascii="宋体" w:hAnsi="宋体" w:eastAsia="宋体" w:cs="宋体"/>
          <w:spacing w:val="-30"/>
          <w:sz w:val="24"/>
          <w:szCs w:val="24"/>
        </w:rPr>
        <w:t xml:space="preserve"> </w:t>
      </w:r>
      <w:r>
        <w:rPr>
          <w:rFonts w:hint="eastAsia" w:ascii="宋体" w:hAnsi="宋体" w:eastAsia="宋体" w:cs="宋体"/>
          <w:spacing w:val="-7"/>
          <w:sz w:val="24"/>
          <w:szCs w:val="24"/>
        </w:rPr>
        <w:t>1：</w:t>
      </w:r>
      <w:r>
        <w:rPr>
          <w:rFonts w:hint="eastAsia" w:ascii="宋体" w:hAnsi="宋体" w:eastAsia="宋体" w:cs="宋体"/>
          <w:position w:val="-3"/>
          <w:sz w:val="24"/>
          <w:szCs w:val="24"/>
        </w:rPr>
        <w:drawing>
          <wp:inline distT="0" distB="0" distL="0" distR="0">
            <wp:extent cx="47244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68"/>
                    <a:stretch>
                      <a:fillRect/>
                    </a:stretch>
                  </pic:blipFill>
                  <pic:spPr>
                    <a:xfrm>
                      <a:off x="0" y="0"/>
                      <a:ext cx="4724400" cy="7619"/>
                    </a:xfrm>
                    <a:prstGeom prst="rect">
                      <a:avLst/>
                    </a:prstGeom>
                  </pic:spPr>
                </pic:pic>
              </a:graphicData>
            </a:graphic>
          </wp:inline>
        </w:drawing>
      </w:r>
    </w:p>
    <w:p w14:paraId="4EF0B1DB">
      <w:pPr>
        <w:spacing w:before="185" w:line="216" w:lineRule="auto"/>
        <w:ind w:left="9"/>
        <w:rPr>
          <w:rFonts w:hint="eastAsia" w:ascii="宋体" w:hAnsi="宋体" w:eastAsia="宋体" w:cs="宋体"/>
          <w:sz w:val="24"/>
          <w:szCs w:val="24"/>
        </w:rPr>
      </w:pPr>
      <w:r>
        <w:rPr>
          <w:rFonts w:hint="eastAsia" w:ascii="宋体" w:hAnsi="宋体" w:eastAsia="宋体" w:cs="宋体"/>
          <w:spacing w:val="-2"/>
          <w:sz w:val="24"/>
          <w:szCs w:val="24"/>
        </w:rPr>
        <w:t>事实依据：</w:t>
      </w:r>
      <w:r>
        <w:rPr>
          <w:rFonts w:hint="eastAsia" w:ascii="宋体" w:hAnsi="宋体" w:eastAsia="宋体" w:cs="宋体"/>
          <w:position w:val="-3"/>
          <w:sz w:val="24"/>
          <w:szCs w:val="24"/>
        </w:rPr>
        <w:drawing>
          <wp:inline distT="0" distB="0" distL="0" distR="0">
            <wp:extent cx="487680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60"/>
                    <a:stretch>
                      <a:fillRect/>
                    </a:stretch>
                  </pic:blipFill>
                  <pic:spPr>
                    <a:xfrm>
                      <a:off x="0" y="0"/>
                      <a:ext cx="4876800" cy="7619"/>
                    </a:xfrm>
                    <a:prstGeom prst="rect">
                      <a:avLst/>
                    </a:prstGeom>
                  </pic:spPr>
                </pic:pic>
              </a:graphicData>
            </a:graphic>
          </wp:inline>
        </w:drawing>
      </w:r>
    </w:p>
    <w:p w14:paraId="4E564A0F">
      <w:pPr>
        <w:pStyle w:val="2"/>
        <w:tabs>
          <w:tab w:val="left" w:pos="9000"/>
        </w:tabs>
        <w:spacing w:before="224"/>
        <w:rPr>
          <w:rFonts w:hint="eastAsia" w:ascii="宋体" w:hAnsi="宋体" w:eastAsia="宋体" w:cs="宋体"/>
          <w:sz w:val="24"/>
          <w:szCs w:val="24"/>
        </w:rPr>
      </w:pPr>
      <w:r>
        <w:rPr>
          <w:rFonts w:hint="eastAsia" w:ascii="宋体" w:hAnsi="宋体" w:eastAsia="宋体" w:cs="宋体"/>
          <w:sz w:val="24"/>
          <w:szCs w:val="24"/>
          <w:u w:val="single" w:color="auto"/>
        </w:rPr>
        <w:tab/>
      </w:r>
    </w:p>
    <w:p w14:paraId="33454D9B">
      <w:pPr>
        <w:spacing w:before="190" w:line="216" w:lineRule="auto"/>
        <w:ind w:left="10"/>
        <w:rPr>
          <w:rFonts w:hint="eastAsia" w:ascii="宋体" w:hAnsi="宋体" w:eastAsia="宋体" w:cs="宋体"/>
          <w:sz w:val="24"/>
          <w:szCs w:val="24"/>
        </w:rPr>
      </w:pPr>
      <w:r>
        <w:rPr>
          <w:rFonts w:hint="eastAsia" w:ascii="宋体" w:hAnsi="宋体" w:eastAsia="宋体" w:cs="宋体"/>
          <w:spacing w:val="-3"/>
          <w:sz w:val="24"/>
          <w:szCs w:val="24"/>
        </w:rPr>
        <w:t>法律依据：</w:t>
      </w:r>
      <w:r>
        <w:rPr>
          <w:rFonts w:hint="eastAsia" w:ascii="宋体" w:hAnsi="宋体" w:eastAsia="宋体" w:cs="宋体"/>
          <w:position w:val="-3"/>
          <w:sz w:val="24"/>
          <w:szCs w:val="24"/>
        </w:rPr>
        <w:drawing>
          <wp:inline distT="0" distB="0" distL="0" distR="0">
            <wp:extent cx="495300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69"/>
                    <a:stretch>
                      <a:fillRect/>
                    </a:stretch>
                  </pic:blipFill>
                  <pic:spPr>
                    <a:xfrm>
                      <a:off x="0" y="0"/>
                      <a:ext cx="4953000" cy="7619"/>
                    </a:xfrm>
                    <a:prstGeom prst="rect">
                      <a:avLst/>
                    </a:prstGeom>
                  </pic:spPr>
                </pic:pic>
              </a:graphicData>
            </a:graphic>
          </wp:inline>
        </w:drawing>
      </w:r>
    </w:p>
    <w:p w14:paraId="767AA876">
      <w:pPr>
        <w:pStyle w:val="2"/>
        <w:tabs>
          <w:tab w:val="left" w:pos="9000"/>
        </w:tabs>
        <w:spacing w:before="223"/>
        <w:rPr>
          <w:rFonts w:hint="eastAsia" w:ascii="宋体" w:hAnsi="宋体" w:eastAsia="宋体" w:cs="宋体"/>
          <w:sz w:val="24"/>
          <w:szCs w:val="24"/>
        </w:rPr>
      </w:pPr>
      <w:r>
        <w:rPr>
          <w:rFonts w:hint="eastAsia" w:ascii="宋体" w:hAnsi="宋体" w:eastAsia="宋体" w:cs="宋体"/>
          <w:sz w:val="24"/>
          <w:szCs w:val="24"/>
          <w:u w:val="single" w:color="auto"/>
        </w:rPr>
        <w:tab/>
      </w:r>
    </w:p>
    <w:p w14:paraId="268DC6D3">
      <w:pPr>
        <w:spacing w:before="186" w:line="359" w:lineRule="auto"/>
        <w:ind w:left="24" w:right="8606" w:hanging="14"/>
        <w:rPr>
          <w:rFonts w:hint="eastAsia" w:ascii="宋体" w:hAnsi="宋体" w:eastAsia="宋体" w:cs="宋体"/>
          <w:sz w:val="24"/>
          <w:szCs w:val="24"/>
        </w:rPr>
      </w:pPr>
      <w:r>
        <w:rPr>
          <w:rFonts w:hint="eastAsia" w:ascii="宋体" w:hAnsi="宋体" w:eastAsia="宋体" w:cs="宋体"/>
          <w:spacing w:val="-5"/>
          <w:sz w:val="24"/>
          <w:szCs w:val="24"/>
        </w:rPr>
        <w:t>质疑事项</w:t>
      </w:r>
      <w:r>
        <w:rPr>
          <w:rFonts w:hint="eastAsia" w:ascii="宋体" w:hAnsi="宋体" w:eastAsia="宋体" w:cs="宋体"/>
          <w:spacing w:val="-47"/>
          <w:sz w:val="24"/>
          <w:szCs w:val="24"/>
        </w:rPr>
        <w:t xml:space="preserve"> </w:t>
      </w:r>
      <w:r>
        <w:rPr>
          <w:rFonts w:hint="eastAsia" w:ascii="宋体" w:hAnsi="宋体" w:eastAsia="宋体" w:cs="宋体"/>
          <w:spacing w:val="-5"/>
          <w:sz w:val="24"/>
          <w:szCs w:val="24"/>
        </w:rPr>
        <w:t>2</w:t>
      </w:r>
      <w:r>
        <w:rPr>
          <w:rFonts w:hint="eastAsia" w:ascii="宋体" w:hAnsi="宋体" w:eastAsia="宋体" w:cs="宋体"/>
          <w:sz w:val="24"/>
          <w:szCs w:val="24"/>
        </w:rPr>
        <w:t xml:space="preserve"> </w:t>
      </w:r>
      <w:r>
        <w:rPr>
          <w:rFonts w:hint="eastAsia" w:ascii="宋体" w:hAnsi="宋体" w:eastAsia="宋体" w:cs="宋体"/>
          <w:spacing w:val="-13"/>
          <w:sz w:val="24"/>
          <w:szCs w:val="24"/>
        </w:rPr>
        <w:t>……</w:t>
      </w:r>
    </w:p>
    <w:p w14:paraId="493F1D61">
      <w:pPr>
        <w:spacing w:before="1" w:line="220" w:lineRule="auto"/>
        <w:ind w:left="31"/>
        <w:rPr>
          <w:rFonts w:hint="eastAsia" w:ascii="宋体" w:hAnsi="宋体" w:eastAsia="宋体" w:cs="宋体"/>
          <w:sz w:val="24"/>
          <w:szCs w:val="24"/>
        </w:rPr>
      </w:pPr>
      <w:r>
        <w:rPr>
          <w:rFonts w:hint="eastAsia" w:ascii="宋体" w:hAnsi="宋体" w:eastAsia="宋体" w:cs="宋体"/>
          <w:spacing w:val="-3"/>
          <w:sz w:val="24"/>
          <w:szCs w:val="24"/>
        </w:rPr>
        <w:t>四、与质疑事项相关的质疑请求</w:t>
      </w:r>
    </w:p>
    <w:p w14:paraId="007B4866">
      <w:pPr>
        <w:spacing w:before="181" w:line="217" w:lineRule="auto"/>
        <w:ind w:left="7"/>
        <w:rPr>
          <w:rFonts w:hint="eastAsia" w:ascii="宋体" w:hAnsi="宋体" w:eastAsia="宋体" w:cs="宋体"/>
          <w:sz w:val="24"/>
          <w:szCs w:val="24"/>
        </w:rPr>
      </w:pPr>
      <w:r>
        <w:rPr>
          <w:rFonts w:hint="eastAsia" w:ascii="宋体" w:hAnsi="宋体" w:eastAsia="宋体" w:cs="宋体"/>
          <w:spacing w:val="-3"/>
          <w:sz w:val="24"/>
          <w:szCs w:val="24"/>
        </w:rPr>
        <w:t>请求：</w:t>
      </w:r>
      <w:r>
        <w:rPr>
          <w:rFonts w:hint="eastAsia" w:ascii="宋体" w:hAnsi="宋体" w:eastAsia="宋体" w:cs="宋体"/>
          <w:position w:val="-3"/>
          <w:sz w:val="24"/>
          <w:szCs w:val="24"/>
        </w:rPr>
        <w:drawing>
          <wp:inline distT="0" distB="0" distL="0" distR="0">
            <wp:extent cx="52578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0"/>
                    <a:stretch>
                      <a:fillRect/>
                    </a:stretch>
                  </pic:blipFill>
                  <pic:spPr>
                    <a:xfrm>
                      <a:off x="0" y="0"/>
                      <a:ext cx="5257800" cy="7619"/>
                    </a:xfrm>
                    <a:prstGeom prst="rect">
                      <a:avLst/>
                    </a:prstGeom>
                  </pic:spPr>
                </pic:pic>
              </a:graphicData>
            </a:graphic>
          </wp:inline>
        </w:drawing>
      </w:r>
    </w:p>
    <w:p w14:paraId="4B2CC6CC">
      <w:pPr>
        <w:spacing w:before="235" w:line="219" w:lineRule="auto"/>
        <w:ind w:left="9"/>
        <w:rPr>
          <w:rFonts w:hint="eastAsia" w:ascii="宋体" w:hAnsi="宋体" w:eastAsia="宋体" w:cs="宋体"/>
          <w:sz w:val="24"/>
          <w:szCs w:val="24"/>
        </w:rPr>
      </w:pPr>
      <w:r>
        <w:rPr>
          <w:rFonts w:hint="eastAsia" w:ascii="宋体" w:hAnsi="宋体" w:eastAsia="宋体" w:cs="宋体"/>
          <w:spacing w:val="-3"/>
          <w:sz w:val="24"/>
          <w:szCs w:val="24"/>
        </w:rPr>
        <w:t>签字(签章)：</w:t>
      </w:r>
      <w:r>
        <w:rPr>
          <w:rFonts w:hint="eastAsia" w:ascii="宋体" w:hAnsi="宋体" w:eastAsia="宋体" w:cs="宋体"/>
          <w:spacing w:val="1"/>
          <w:sz w:val="24"/>
          <w:szCs w:val="24"/>
        </w:rPr>
        <w:t xml:space="preserve">                   </w:t>
      </w:r>
      <w:r>
        <w:rPr>
          <w:rFonts w:hint="eastAsia" w:ascii="宋体" w:hAnsi="宋体" w:eastAsia="宋体" w:cs="宋体"/>
          <w:spacing w:val="-3"/>
          <w:sz w:val="24"/>
          <w:szCs w:val="24"/>
        </w:rPr>
        <w:t>公章：</w:t>
      </w:r>
    </w:p>
    <w:p w14:paraId="19D4599F">
      <w:pPr>
        <w:spacing w:before="122" w:line="221" w:lineRule="auto"/>
        <w:ind w:left="50"/>
        <w:rPr>
          <w:rFonts w:ascii="宋体" w:hAnsi="宋体" w:eastAsia="宋体" w:cs="宋体"/>
          <w:sz w:val="24"/>
          <w:szCs w:val="24"/>
        </w:rPr>
      </w:pPr>
      <w:r>
        <w:rPr>
          <w:rFonts w:hint="eastAsia" w:ascii="宋体" w:hAnsi="宋体" w:eastAsia="宋体" w:cs="宋体"/>
          <w:spacing w:val="-17"/>
          <w:sz w:val="24"/>
          <w:szCs w:val="24"/>
        </w:rPr>
        <w:t>日期：</w:t>
      </w:r>
    </w:p>
    <w:sectPr>
      <w:headerReference r:id="rId51" w:type="default"/>
      <w:footerReference r:id="rId52" w:type="default"/>
      <w:pgSz w:w="11907" w:h="16840"/>
      <w:pgMar w:top="400" w:right="1080" w:bottom="1216" w:left="1080" w:header="0" w:footer="1053"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05DD1">
    <w:pPr>
      <w:spacing w:line="176" w:lineRule="auto"/>
      <w:ind w:left="4683"/>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85E1D">
    <w:pPr>
      <w:spacing w:line="176" w:lineRule="auto"/>
      <w:ind w:left="468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BA3FC">
    <w:pPr>
      <w:spacing w:line="176" w:lineRule="auto"/>
      <w:ind w:left="4658"/>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5C39B">
    <w:pPr>
      <w:spacing w:line="176" w:lineRule="auto"/>
      <w:ind w:left="4796"/>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1641D">
    <w:pPr>
      <w:spacing w:line="176" w:lineRule="auto"/>
      <w:ind w:left="4591"/>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0B8F2">
    <w:pPr>
      <w:spacing w:line="176" w:lineRule="auto"/>
      <w:ind w:left="4595"/>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3198F">
    <w:pPr>
      <w:spacing w:line="176" w:lineRule="auto"/>
      <w:ind w:left="4590"/>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021A0">
    <w:pPr>
      <w:spacing w:line="173" w:lineRule="auto"/>
      <w:ind w:left="4599"/>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ACF39">
    <w:pPr>
      <w:spacing w:line="176" w:lineRule="auto"/>
      <w:ind w:left="4598"/>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BA9E0">
    <w:pPr>
      <w:spacing w:line="176" w:lineRule="auto"/>
      <w:ind w:left="460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66843">
    <w:pPr>
      <w:spacing w:line="176" w:lineRule="auto"/>
      <w:ind w:left="409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AF0D1">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7038D">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46CB0">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1FC04">
    <w:pPr>
      <w:spacing w:line="176" w:lineRule="auto"/>
      <w:ind w:left="491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474DB">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42918">
    <w:pPr>
      <w:spacing w:line="176" w:lineRule="auto"/>
      <w:ind w:left="480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D1384">
    <w:pPr>
      <w:spacing w:line="176" w:lineRule="auto"/>
      <w:ind w:left="492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726C9">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21953">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12048">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76009">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4EABF">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B1912">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92D3C">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46A7D5">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493E5">
    <w:pPr>
      <w:spacing w:line="176" w:lineRule="auto"/>
      <w:ind w:left="478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4971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0731C">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2E57D">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BA1FE">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77433">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9841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732C4">
    <w:pPr>
      <w:spacing w:line="176" w:lineRule="auto"/>
      <w:ind w:left="479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1FFB8">
    <w:pPr>
      <w:tabs>
        <w:tab w:val="left" w:pos="1428"/>
      </w:tabs>
      <w:spacing w:before="21" w:line="177" w:lineRule="auto"/>
      <w:ind w:left="469"/>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8"/>
        <w:sz w:val="24"/>
        <w:szCs w:val="24"/>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3"/>
        <w:sz w:val="24"/>
        <w:szCs w:val="24"/>
      </w:rPr>
      <w:t>日</w:t>
    </w:r>
    <w:r>
      <w:rPr>
        <w:rFonts w:ascii="宋体" w:hAnsi="宋体" w:eastAsia="宋体" w:cs="宋体"/>
        <w:spacing w:val="-25"/>
        <w:sz w:val="24"/>
        <w:szCs w:val="24"/>
      </w:rPr>
      <w:t>，</w:t>
    </w:r>
    <w:r>
      <w:rPr>
        <w:rFonts w:ascii="宋体" w:hAnsi="宋体" w:eastAsia="宋体" w:cs="宋体"/>
        <w:spacing w:val="54"/>
        <w:sz w:val="24"/>
        <w:szCs w:val="24"/>
        <w:u w:val="single" w:color="auto"/>
      </w:rPr>
      <w:t xml:space="preserve">  </w:t>
    </w:r>
    <w:r>
      <w:rPr>
        <w:rFonts w:ascii="宋体" w:hAnsi="宋体" w:eastAsia="宋体" w:cs="宋体"/>
        <w:spacing w:val="-25"/>
        <w:sz w:val="24"/>
        <w:szCs w:val="24"/>
        <w:u w:val="single" w:color="auto"/>
      </w:rPr>
      <w:t>（</w:t>
    </w:r>
    <w:r>
      <w:rPr>
        <w:rFonts w:ascii="宋体" w:hAnsi="宋体" w:eastAsia="宋体" w:cs="宋体"/>
        <w:spacing w:val="-3"/>
        <w:sz w:val="24"/>
        <w:szCs w:val="24"/>
        <w:u w:val="single" w:color="auto"/>
      </w:rPr>
      <w:t xml:space="preserve">招标人名称）   </w:t>
    </w:r>
    <w:r>
      <w:rPr>
        <w:rFonts w:ascii="宋体" w:hAnsi="宋体" w:eastAsia="宋体" w:cs="宋体"/>
        <w:spacing w:val="-84"/>
        <w:sz w:val="24"/>
        <w:szCs w:val="24"/>
      </w:rPr>
      <w:t xml:space="preserve"> </w:t>
    </w:r>
    <w:r>
      <w:rPr>
        <w:rFonts w:ascii="宋体" w:hAnsi="宋体" w:eastAsia="宋体" w:cs="宋体"/>
        <w:spacing w:val="-3"/>
        <w:sz w:val="24"/>
        <w:szCs w:val="24"/>
      </w:rPr>
      <w:t>以</w:t>
    </w:r>
    <w:r>
      <w:rPr>
        <w:rFonts w:ascii="宋体" w:hAnsi="宋体" w:eastAsia="宋体" w:cs="宋体"/>
        <w:spacing w:val="-3"/>
        <w:sz w:val="24"/>
        <w:szCs w:val="24"/>
        <w:u w:val="single" w:color="auto"/>
      </w:rPr>
      <w:t xml:space="preserve">   </w:t>
    </w:r>
    <w:r>
      <w:rPr>
        <w:rFonts w:ascii="宋体" w:hAnsi="宋体" w:eastAsia="宋体" w:cs="宋体"/>
        <w:spacing w:val="-4"/>
        <w:sz w:val="24"/>
        <w:szCs w:val="24"/>
        <w:u w:val="single" w:color="auto"/>
      </w:rPr>
      <w:t>（招标方式）</w:t>
    </w:r>
    <w:r>
      <w:rPr>
        <w:rFonts w:ascii="宋体" w:hAnsi="宋体" w:eastAsia="宋体" w:cs="宋体"/>
        <w:spacing w:val="108"/>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4"/>
        <w:sz w:val="24"/>
        <w:szCs w:val="24"/>
      </w:rPr>
      <w:t>对</w:t>
    </w:r>
    <w:r>
      <w:rPr>
        <w:rFonts w:ascii="宋体" w:hAnsi="宋体" w:eastAsia="宋体" w:cs="宋体"/>
        <w:spacing w:val="54"/>
        <w:sz w:val="24"/>
        <w:szCs w:val="24"/>
        <w:u w:val="single" w:color="auto"/>
      </w:rPr>
      <w:t xml:space="preserve">  </w:t>
    </w:r>
    <w:r>
      <w:rPr>
        <w:rFonts w:ascii="宋体" w:hAnsi="宋体" w:eastAsia="宋体" w:cs="宋体"/>
        <w:spacing w:val="-4"/>
        <w:sz w:val="24"/>
        <w:szCs w:val="24"/>
        <w:u w:val="single" w:color="auto"/>
      </w:rPr>
      <w:t>（同前</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5D4D7">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8D433">
    <w:pPr>
      <w:pStyle w:val="2"/>
      <w:spacing w:line="46" w:lineRule="auto"/>
      <w:rPr>
        <w:sz w:val="2"/>
      </w:rPr>
    </w:pPr>
    <w:r>
      <w:pict>
        <v:shape id="_x0000_s2049" o:spid="_x0000_s2049"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D7D94">
    <w:pPr>
      <w:pStyle w:val="2"/>
      <w:spacing w:line="46" w:lineRule="auto"/>
      <w:rPr>
        <w:sz w:val="2"/>
      </w:rPr>
    </w:pPr>
    <w:r>
      <w:pict>
        <v:shape id="_x0000_s2050" o:spid="_x0000_s2050" style="position:absolute;left:0pt;margin-left:54pt;margin-top:53.8pt;height:0.75pt;width:487.35pt;mso-position-horizontal-relative:page;mso-position-vertical-relative:page;z-index:251660288;mso-width-relative:page;mso-height-relative:page;" fillcolor="#000000" filled="t" stroked="f" coordsize="9747,15" o:allowincell="f" path="m0,0l9746,0,9746,14,0,14,0,0xe">
          <v:path/>
          <v:fill on="t" focussize="0,0"/>
          <v:stroke on="f"/>
          <v:imagedata o:title=""/>
          <o:lock v:ext="edi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E699A">
    <w:pPr>
      <w:pStyle w:val="2"/>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F6ABBE">
    <w:pPr>
      <w:pStyle w:val="2"/>
      <w:spacing w:line="46" w:lineRule="auto"/>
      <w:rPr>
        <w:sz w:val="2"/>
      </w:rPr>
    </w:pPr>
    <w:r>
      <w:pict>
        <v:shape id="_x0000_s2051" o:spid="_x0000_s2051"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9F881">
    <w:pPr>
      <w:pStyle w:val="2"/>
      <w:spacing w:line="46" w:lineRule="auto"/>
      <w:rPr>
        <w:sz w:val="2"/>
      </w:rPr>
    </w:pPr>
    <w:r>
      <w:pict>
        <v:shape id="_x0000_s2052" o:spid="_x0000_s2052" style="position:absolute;left:0pt;margin-left:54pt;margin-top:53.8pt;height:0.75pt;width:487.35pt;mso-position-horizontal-relative:page;mso-position-vertical-relative:page;z-index:251664384;mso-width-relative:page;mso-height-relative:page;" fillcolor="#000000" filled="t" stroked="f" coordsize="9747,15" o:allowincell="f" path="m0,0l9746,0,9746,14,0,14,0,0xe">
          <v:path/>
          <v:fill on="t" focussize="0,0"/>
          <v:stroke on="f"/>
          <v:imagedata o:title=""/>
          <o:lock v:ext="edit"/>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80D77">
    <w:pPr>
      <w:pStyle w:val="2"/>
      <w:spacing w:line="46" w:lineRule="auto"/>
      <w:rPr>
        <w:sz w:val="2"/>
      </w:rPr>
    </w:pPr>
    <w:r>
      <w:pict>
        <v:shape id="_x0000_s2053" o:spid="_x0000_s2053"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71C69">
    <w:pPr>
      <w:pStyle w:val="2"/>
      <w:spacing w:line="46" w:lineRule="auto"/>
      <w:rPr>
        <w:sz w:val="2"/>
      </w:rPr>
    </w:pPr>
    <w:r>
      <w:pict>
        <v:shape id="_x0000_s2054" o:spid="_x0000_s2054" style="position:absolute;left:0pt;margin-left:54pt;margin-top:53.8pt;height:0.75pt;width:487.35pt;mso-position-horizontal-relative:page;mso-position-vertical-relative:page;z-index:251665408;mso-width-relative:page;mso-height-relative:page;" fillcolor="#000000" filled="t" stroked="f" coordsize="9747,15" o:allowincell="f" path="m0,0l9746,0,9746,14,0,14,0,0xe">
          <v:path/>
          <v:fill on="t" focussize="0,0"/>
          <v:stroke on="f"/>
          <v:imagedata o:title=""/>
          <o:lock v:ext="edit"/>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CDF45">
    <w:pPr>
      <w:pStyle w:val="2"/>
      <w:spacing w:line="46" w:lineRule="auto"/>
      <w:rPr>
        <w:sz w:val="2"/>
      </w:rPr>
    </w:pPr>
    <w:r>
      <w:pict>
        <v:shape id="_x0000_s2055" o:spid="_x0000_s2055"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87382">
    <w:pPr>
      <w:pStyle w:val="2"/>
      <w:spacing w:line="46" w:lineRule="auto"/>
      <w:rPr>
        <w:sz w:val="2"/>
      </w:rPr>
    </w:pPr>
    <w:r>
      <w:pict>
        <v:shape id="_x0000_s2056" o:spid="_x0000_s2056" style="position:absolute;left:0pt;margin-left:54pt;margin-top:53.8pt;height:0.75pt;width:487.35pt;mso-position-horizontal-relative:page;mso-position-vertical-relative:page;z-index:251666432;mso-width-relative:page;mso-height-relative:page;" fillcolor="#000000" filled="t" stroked="f" coordsize="9747,15" o:allowincell="f" path="m0,0l9746,0,9746,14,0,14,0,0xe">
          <v:path/>
          <v:fill on="t" focussize="0,0"/>
          <v:stroke on="f"/>
          <v:imagedata o:title=""/>
          <o:lock v:ext="edit"/>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7176C">
    <w:pPr>
      <w:pStyle w:val="2"/>
      <w:spacing w:line="46" w:lineRule="auto"/>
      <w:rPr>
        <w:sz w:val="2"/>
      </w:rPr>
    </w:pPr>
    <w:r>
      <w:pict>
        <v:shape id="_x0000_s2057" o:spid="_x0000_s2057" style="position:absolute;left:0pt;margin-left:54pt;margin-top:53.8pt;height:0.75pt;width:487.35pt;mso-position-horizontal-relative:page;mso-position-vertical-relative:page;z-index:251659264;mso-width-relative:page;mso-height-relative:page;" fillcolor="#000000" filled="t" stroked="f" coordsize="9747,15" o:allowincell="f" path="m0,0l9746,0,9746,14,0,14,0,0xe">
          <v:path/>
          <v:fill on="t" focussize="0,0"/>
          <v:stroke on="f"/>
          <v:imagedata o:title=""/>
          <o:lock v:ext="edit"/>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5B35C">
    <w:pPr>
      <w:pStyle w:val="2"/>
      <w:spacing w:line="46" w:lineRule="auto"/>
      <w:rPr>
        <w:sz w:val="2"/>
      </w:rPr>
    </w:pPr>
    <w:r>
      <w:pict>
        <v:shape id="_x0000_s2058" o:spid="_x0000_s2058" style="position:absolute;left:0pt;margin-left:54pt;margin-top:53.8pt;height:0.75pt;width:487.35pt;mso-position-horizontal-relative:page;mso-position-vertical-relative:page;z-index:251660288;mso-width-relative:page;mso-height-relative:page;" fillcolor="#000000" filled="t" stroked="f" coordsize="9747,15" o:allowincell="f" path="m0,0l9746,0,9746,14,0,14,0,0xe">
          <v:path/>
          <v:fill on="t" focussize="0,0"/>
          <v:stroke on="f"/>
          <v:imagedata o:title=""/>
          <o:lock v:ext="edit"/>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D78D0">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1811164"/>
    <w:rsid w:val="0204567E"/>
    <w:rsid w:val="02F70D3E"/>
    <w:rsid w:val="03E5503B"/>
    <w:rsid w:val="051D7903"/>
    <w:rsid w:val="05297B1C"/>
    <w:rsid w:val="056D178C"/>
    <w:rsid w:val="064222D0"/>
    <w:rsid w:val="06BF6017"/>
    <w:rsid w:val="07B4252B"/>
    <w:rsid w:val="09414AC1"/>
    <w:rsid w:val="0B301426"/>
    <w:rsid w:val="0BFA364D"/>
    <w:rsid w:val="0D3D5EE8"/>
    <w:rsid w:val="0EB35895"/>
    <w:rsid w:val="0F340C24"/>
    <w:rsid w:val="0F4A7175"/>
    <w:rsid w:val="0F586643"/>
    <w:rsid w:val="0FA82ACF"/>
    <w:rsid w:val="0FC1695C"/>
    <w:rsid w:val="129E11D6"/>
    <w:rsid w:val="13237F17"/>
    <w:rsid w:val="13852B34"/>
    <w:rsid w:val="146B0FD9"/>
    <w:rsid w:val="15AE72B2"/>
    <w:rsid w:val="160550C9"/>
    <w:rsid w:val="16F07B9D"/>
    <w:rsid w:val="187A4A9A"/>
    <w:rsid w:val="19143FA0"/>
    <w:rsid w:val="19353F17"/>
    <w:rsid w:val="19AC22C4"/>
    <w:rsid w:val="1AD53078"/>
    <w:rsid w:val="1BE614F8"/>
    <w:rsid w:val="1CB066A2"/>
    <w:rsid w:val="1D4332D0"/>
    <w:rsid w:val="1D7E7C3A"/>
    <w:rsid w:val="1EE63DC5"/>
    <w:rsid w:val="1F3F5AEF"/>
    <w:rsid w:val="1F4C75E4"/>
    <w:rsid w:val="1F7A6B27"/>
    <w:rsid w:val="20607ACB"/>
    <w:rsid w:val="21BE719F"/>
    <w:rsid w:val="237C56D5"/>
    <w:rsid w:val="23965E93"/>
    <w:rsid w:val="246505AA"/>
    <w:rsid w:val="24857B00"/>
    <w:rsid w:val="24DC16EA"/>
    <w:rsid w:val="25A20B86"/>
    <w:rsid w:val="270B153E"/>
    <w:rsid w:val="29B844D4"/>
    <w:rsid w:val="2A0D0CC4"/>
    <w:rsid w:val="2A32072A"/>
    <w:rsid w:val="2A5561C7"/>
    <w:rsid w:val="2B6C7C6C"/>
    <w:rsid w:val="2CAF3568"/>
    <w:rsid w:val="2CCE2260"/>
    <w:rsid w:val="2D297497"/>
    <w:rsid w:val="2D32459D"/>
    <w:rsid w:val="2D8868B3"/>
    <w:rsid w:val="2DBE6157"/>
    <w:rsid w:val="2EBC7EE2"/>
    <w:rsid w:val="2EF4758F"/>
    <w:rsid w:val="2F837B6E"/>
    <w:rsid w:val="300C37CC"/>
    <w:rsid w:val="31CD6F8B"/>
    <w:rsid w:val="321E1594"/>
    <w:rsid w:val="33991F54"/>
    <w:rsid w:val="341569BC"/>
    <w:rsid w:val="344F012B"/>
    <w:rsid w:val="35ED10F0"/>
    <w:rsid w:val="360B13E4"/>
    <w:rsid w:val="36A71B58"/>
    <w:rsid w:val="36AA33F6"/>
    <w:rsid w:val="39FF3A59"/>
    <w:rsid w:val="3B181276"/>
    <w:rsid w:val="3B53405D"/>
    <w:rsid w:val="3BA96E59"/>
    <w:rsid w:val="3C3519B4"/>
    <w:rsid w:val="3C80673F"/>
    <w:rsid w:val="3DB86D41"/>
    <w:rsid w:val="3DC01751"/>
    <w:rsid w:val="3E890504"/>
    <w:rsid w:val="3F701078"/>
    <w:rsid w:val="3FAE03FB"/>
    <w:rsid w:val="3FC50EB7"/>
    <w:rsid w:val="408A7674"/>
    <w:rsid w:val="40FB7670"/>
    <w:rsid w:val="41076015"/>
    <w:rsid w:val="42274495"/>
    <w:rsid w:val="42723962"/>
    <w:rsid w:val="42A33B1C"/>
    <w:rsid w:val="42CA554C"/>
    <w:rsid w:val="42E74548"/>
    <w:rsid w:val="43326C4D"/>
    <w:rsid w:val="438A0837"/>
    <w:rsid w:val="43BC7480"/>
    <w:rsid w:val="444F6318"/>
    <w:rsid w:val="458372E9"/>
    <w:rsid w:val="464949DA"/>
    <w:rsid w:val="47CF4DC2"/>
    <w:rsid w:val="47E36DDB"/>
    <w:rsid w:val="48EA620C"/>
    <w:rsid w:val="48F74BC1"/>
    <w:rsid w:val="491841CE"/>
    <w:rsid w:val="49E35839"/>
    <w:rsid w:val="4A046D7C"/>
    <w:rsid w:val="4A5D4EF8"/>
    <w:rsid w:val="4B201A81"/>
    <w:rsid w:val="4D2A6BE7"/>
    <w:rsid w:val="4DD03C33"/>
    <w:rsid w:val="4F147B4F"/>
    <w:rsid w:val="4F4C553B"/>
    <w:rsid w:val="52C423F4"/>
    <w:rsid w:val="53E73198"/>
    <w:rsid w:val="53F60D91"/>
    <w:rsid w:val="56CF0F2B"/>
    <w:rsid w:val="57233025"/>
    <w:rsid w:val="58B32187"/>
    <w:rsid w:val="5A202CD9"/>
    <w:rsid w:val="5B1A029B"/>
    <w:rsid w:val="5C734107"/>
    <w:rsid w:val="5CBD373D"/>
    <w:rsid w:val="5E2A7515"/>
    <w:rsid w:val="5F5E109E"/>
    <w:rsid w:val="5F954394"/>
    <w:rsid w:val="5FA62A45"/>
    <w:rsid w:val="5FCC3047"/>
    <w:rsid w:val="612B1454"/>
    <w:rsid w:val="61C96577"/>
    <w:rsid w:val="64356146"/>
    <w:rsid w:val="64406FC4"/>
    <w:rsid w:val="649E018F"/>
    <w:rsid w:val="64D23995"/>
    <w:rsid w:val="64E74417"/>
    <w:rsid w:val="651D2E62"/>
    <w:rsid w:val="657607C4"/>
    <w:rsid w:val="67513297"/>
    <w:rsid w:val="67792CE5"/>
    <w:rsid w:val="68397FE2"/>
    <w:rsid w:val="696C085C"/>
    <w:rsid w:val="69967687"/>
    <w:rsid w:val="69B95123"/>
    <w:rsid w:val="6A462E5B"/>
    <w:rsid w:val="6B8579B3"/>
    <w:rsid w:val="6C1A00FB"/>
    <w:rsid w:val="6C2E004A"/>
    <w:rsid w:val="6C2F4F15"/>
    <w:rsid w:val="6C865790"/>
    <w:rsid w:val="6C9500C9"/>
    <w:rsid w:val="6E054DDB"/>
    <w:rsid w:val="6E3336F6"/>
    <w:rsid w:val="6E9E14B7"/>
    <w:rsid w:val="6EFF182A"/>
    <w:rsid w:val="708741CD"/>
    <w:rsid w:val="70C766C9"/>
    <w:rsid w:val="71AF12E6"/>
    <w:rsid w:val="72B80533"/>
    <w:rsid w:val="734463A5"/>
    <w:rsid w:val="73E07E7C"/>
    <w:rsid w:val="74B17A6A"/>
    <w:rsid w:val="74E25E76"/>
    <w:rsid w:val="74EB71F3"/>
    <w:rsid w:val="752B3292"/>
    <w:rsid w:val="76285B0A"/>
    <w:rsid w:val="77F4039A"/>
    <w:rsid w:val="786D3CA8"/>
    <w:rsid w:val="79856DD0"/>
    <w:rsid w:val="7D1F7C67"/>
    <w:rsid w:val="7D5176F5"/>
    <w:rsid w:val="7F8F09A8"/>
    <w:rsid w:val="7F9B10FB"/>
    <w:rsid w:val="7FFD769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Plain Text"/>
    <w:basedOn w:val="1"/>
    <w:next w:val="4"/>
    <w:qFormat/>
    <w:uiPriority w:val="0"/>
    <w:rPr>
      <w:rFonts w:ascii="宋体"/>
      <w:color w:val="000000"/>
      <w:szCs w:val="20"/>
      <w:u w:val="none" w:color="000000"/>
    </w:rPr>
  </w:style>
  <w:style w:type="paragraph" w:styleId="4">
    <w:name w:val="index 7"/>
    <w:basedOn w:val="1"/>
    <w:next w:val="1"/>
    <w:qFormat/>
    <w:uiPriority w:val="0"/>
    <w:pPr>
      <w:autoSpaceDE/>
      <w:autoSpaceDN/>
      <w:adjustRightInd/>
      <w:ind w:left="1200" w:leftChars="1200"/>
    </w:pPr>
    <w:rPr>
      <w:color w:val="auto"/>
      <w:kern w:val="2"/>
      <w:szCs w:val="24"/>
    </w:rPr>
  </w:style>
  <w:style w:type="paragraph" w:styleId="5">
    <w:name w:val="footer"/>
    <w:basedOn w:val="1"/>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w:basedOn w:val="1"/>
    <w:qFormat/>
    <w:uiPriority w:val="0"/>
    <w:pPr>
      <w:adjustRightInd/>
      <w:snapToGrid/>
      <w:spacing w:after="0"/>
      <w:ind w:left="200" w:hanging="200" w:hangingChars="200"/>
      <w:contextualSpacing/>
    </w:pPr>
    <w:rPr>
      <w:rFonts w:ascii="Times New Roman" w:hAnsi="Times New Roman" w:eastAsia="宋体"/>
      <w:sz w:val="20"/>
      <w:szCs w:val="20"/>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2" Type="http://schemas.openxmlformats.org/officeDocument/2006/relationships/fontTable" Target="fontTable.xml"/><Relationship Id="rId71" Type="http://schemas.openxmlformats.org/officeDocument/2006/relationships/customXml" Target="../customXml/item1.xml"/><Relationship Id="rId70" Type="http://schemas.openxmlformats.org/officeDocument/2006/relationships/image" Target="media/image17.png"/><Relationship Id="rId7" Type="http://schemas.openxmlformats.org/officeDocument/2006/relationships/footer" Target="footer3.xml"/><Relationship Id="rId69" Type="http://schemas.openxmlformats.org/officeDocument/2006/relationships/image" Target="media/image16.png"/><Relationship Id="rId68" Type="http://schemas.openxmlformats.org/officeDocument/2006/relationships/image" Target="media/image15.png"/><Relationship Id="rId67" Type="http://schemas.openxmlformats.org/officeDocument/2006/relationships/image" Target="media/image14.png"/><Relationship Id="rId66" Type="http://schemas.openxmlformats.org/officeDocument/2006/relationships/image" Target="media/image13.png"/><Relationship Id="rId65" Type="http://schemas.openxmlformats.org/officeDocument/2006/relationships/image" Target="media/image12.png"/><Relationship Id="rId64" Type="http://schemas.openxmlformats.org/officeDocument/2006/relationships/image" Target="media/image11.png"/><Relationship Id="rId63" Type="http://schemas.openxmlformats.org/officeDocument/2006/relationships/image" Target="media/image10.png"/><Relationship Id="rId62" Type="http://schemas.openxmlformats.org/officeDocument/2006/relationships/image" Target="media/image9.png"/><Relationship Id="rId61" Type="http://schemas.openxmlformats.org/officeDocument/2006/relationships/image" Target="media/image8.png"/><Relationship Id="rId60" Type="http://schemas.openxmlformats.org/officeDocument/2006/relationships/image" Target="media/image7.png"/><Relationship Id="rId6" Type="http://schemas.openxmlformats.org/officeDocument/2006/relationships/footer" Target="footer2.xml"/><Relationship Id="rId59" Type="http://schemas.openxmlformats.org/officeDocument/2006/relationships/image" Target="media/image6.png"/><Relationship Id="rId58" Type="http://schemas.openxmlformats.org/officeDocument/2006/relationships/image" Target="media/image5.png"/><Relationship Id="rId57" Type="http://schemas.openxmlformats.org/officeDocument/2006/relationships/image" Target="media/image4.png"/><Relationship Id="rId56" Type="http://schemas.openxmlformats.org/officeDocument/2006/relationships/image" Target="media/image3.png"/><Relationship Id="rId55" Type="http://schemas.openxmlformats.org/officeDocument/2006/relationships/image" Target="media/image2.png"/><Relationship Id="rId54" Type="http://schemas.openxmlformats.org/officeDocument/2006/relationships/image" Target="media/image1.png"/><Relationship Id="rId53" Type="http://schemas.openxmlformats.org/officeDocument/2006/relationships/theme" Target="theme/theme1.xml"/><Relationship Id="rId52" Type="http://schemas.openxmlformats.org/officeDocument/2006/relationships/footer" Target="footer34.xml"/><Relationship Id="rId51" Type="http://schemas.openxmlformats.org/officeDocument/2006/relationships/header" Target="header14.xml"/><Relationship Id="rId50" Type="http://schemas.openxmlformats.org/officeDocument/2006/relationships/footer" Target="footer33.xml"/><Relationship Id="rId5" Type="http://schemas.openxmlformats.org/officeDocument/2006/relationships/footer" Target="footer1.xml"/><Relationship Id="rId49" Type="http://schemas.openxmlformats.org/officeDocument/2006/relationships/header" Target="header13.xml"/><Relationship Id="rId48" Type="http://schemas.openxmlformats.org/officeDocument/2006/relationships/footer" Target="footer32.xml"/><Relationship Id="rId47" Type="http://schemas.openxmlformats.org/officeDocument/2006/relationships/header" Target="header12.xml"/><Relationship Id="rId46" Type="http://schemas.openxmlformats.org/officeDocument/2006/relationships/footer" Target="footer31.xml"/><Relationship Id="rId45" Type="http://schemas.openxmlformats.org/officeDocument/2006/relationships/header" Target="header11.xml"/><Relationship Id="rId44" Type="http://schemas.openxmlformats.org/officeDocument/2006/relationships/footer" Target="footer30.xml"/><Relationship Id="rId43" Type="http://schemas.openxmlformats.org/officeDocument/2006/relationships/footer" Target="footer29.xml"/><Relationship Id="rId42" Type="http://schemas.openxmlformats.org/officeDocument/2006/relationships/footer" Target="footer28.xml"/><Relationship Id="rId41" Type="http://schemas.openxmlformats.org/officeDocument/2006/relationships/footer" Target="footer27.xml"/><Relationship Id="rId40" Type="http://schemas.openxmlformats.org/officeDocument/2006/relationships/footer" Target="footer26.xml"/><Relationship Id="rId4" Type="http://schemas.openxmlformats.org/officeDocument/2006/relationships/endnotes" Target="endnotes.xml"/><Relationship Id="rId39" Type="http://schemas.openxmlformats.org/officeDocument/2006/relationships/header" Target="header10.xml"/><Relationship Id="rId38" Type="http://schemas.openxmlformats.org/officeDocument/2006/relationships/footer" Target="footer25.xml"/><Relationship Id="rId37" Type="http://schemas.openxmlformats.org/officeDocument/2006/relationships/header" Target="header9.xml"/><Relationship Id="rId36" Type="http://schemas.openxmlformats.org/officeDocument/2006/relationships/footer" Target="footer24.xml"/><Relationship Id="rId35" Type="http://schemas.openxmlformats.org/officeDocument/2006/relationships/header" Target="header8.xml"/><Relationship Id="rId34" Type="http://schemas.openxmlformats.org/officeDocument/2006/relationships/footer" Target="footer23.xml"/><Relationship Id="rId33" Type="http://schemas.openxmlformats.org/officeDocument/2006/relationships/header" Target="header7.xml"/><Relationship Id="rId32" Type="http://schemas.openxmlformats.org/officeDocument/2006/relationships/footer" Target="footer22.xml"/><Relationship Id="rId31" Type="http://schemas.openxmlformats.org/officeDocument/2006/relationships/footer" Target="footer21.xml"/><Relationship Id="rId30" Type="http://schemas.openxmlformats.org/officeDocument/2006/relationships/header" Target="header6.xml"/><Relationship Id="rId3" Type="http://schemas.openxmlformats.org/officeDocument/2006/relationships/footnotes" Target="footnotes.xml"/><Relationship Id="rId29" Type="http://schemas.openxmlformats.org/officeDocument/2006/relationships/footer" Target="footer20.xml"/><Relationship Id="rId28" Type="http://schemas.openxmlformats.org/officeDocument/2006/relationships/footer" Target="footer19.xml"/><Relationship Id="rId27" Type="http://schemas.openxmlformats.org/officeDocument/2006/relationships/footer" Target="footer18.xml"/><Relationship Id="rId26" Type="http://schemas.openxmlformats.org/officeDocument/2006/relationships/footer" Target="footer17.xml"/><Relationship Id="rId25" Type="http://schemas.openxmlformats.org/officeDocument/2006/relationships/footer" Target="footer16.xml"/><Relationship Id="rId24" Type="http://schemas.openxmlformats.org/officeDocument/2006/relationships/footer" Target="footer15.xml"/><Relationship Id="rId23" Type="http://schemas.openxmlformats.org/officeDocument/2006/relationships/header" Target="header5.xml"/><Relationship Id="rId22" Type="http://schemas.openxmlformats.org/officeDocument/2006/relationships/footer" Target="footer14.xml"/><Relationship Id="rId21" Type="http://schemas.openxmlformats.org/officeDocument/2006/relationships/header" Target="header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header" Target="header3.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header" Target="header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1026"/>
    <customShpInfo spid="_x0000_s1028"/>
    <customShpInfo spid="_x0000_s1029"/>
    <customShpInfo spid="_x0000_s1030"/>
    <customShpInfo spid="_x0000_s1031"/>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59</Pages>
  <Words>11528</Words>
  <Characters>12870</Characters>
  <TotalTime>9</TotalTime>
  <ScaleCrop>false</ScaleCrop>
  <LinksUpToDate>false</LinksUpToDate>
  <CharactersWithSpaces>13372</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2025-03-13T12:50:00Z</dcterms:created>
  <dc:creator>暖1367819621</dc:creator>
  <cp:lastModifiedBy>，，，</cp:lastModifiedBy>
  <dcterms:modified xsi:type="dcterms:W3CDTF">2025-04-11T03:02:31Z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2025-03-13T19:46:51Z</vt:filetime>
  </property>
  <property fmtid="{D5CDD505-2E9C-101B-9397-08002B2CF9AE}" pid="4" name="KSOTemplateDocerSaveRecord">
    <vt:lpwstr>eyJoZGlkIjoiYzg4OTM5MTNiOWZkZmY5YzkyZmMzZjdhODI0YmJjNDQiLCJ1c2VySWQiOiIzMjcwMjc5MjcifQ==</vt:lpwstr>
  </property>
  <property fmtid="{D5CDD505-2E9C-101B-9397-08002B2CF9AE}" pid="5" name="KSOProductBuildVer">
    <vt:lpwstr>2052-12.1.0.20784</vt:lpwstr>
  </property>
  <property fmtid="{D5CDD505-2E9C-101B-9397-08002B2CF9AE}" pid="6" name="ICV">
    <vt:lpwstr>C0915E5FE540487CBBCFD6D57B9453E7_13</vt:lpwstr>
  </property>
</Properties>
</file>