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455842">
      <w:pPr>
        <w:spacing w:line="360" w:lineRule="auto"/>
        <w:jc w:val="left"/>
        <w:rPr>
          <w:rFonts w:hint="eastAsia" w:ascii="方正粗黑宋简体" w:hAnsi="方正粗黑宋简体" w:eastAsia="方正粗黑宋简体" w:cs="方正粗黑宋简体"/>
          <w:b w:val="0"/>
          <w:bCs/>
          <w:sz w:val="24"/>
          <w:szCs w:val="24"/>
          <w:lang w:val="en-US" w:eastAsia="zh-CN"/>
        </w:rPr>
      </w:pPr>
      <w:r>
        <w:rPr>
          <w:rFonts w:hint="eastAsia" w:ascii="方正粗黑宋简体" w:hAnsi="方正粗黑宋简体" w:eastAsia="方正粗黑宋简体" w:cs="方正粗黑宋简体"/>
          <w:b w:val="0"/>
          <w:bCs/>
          <w:sz w:val="24"/>
          <w:szCs w:val="24"/>
          <w:lang w:eastAsia="zh-CN"/>
        </w:rPr>
        <w:t>采购编号：</w:t>
      </w:r>
      <w:r>
        <w:rPr>
          <w:rFonts w:hint="eastAsia" w:ascii="方正粗黑宋简体" w:hAnsi="方正粗黑宋简体" w:eastAsia="方正粗黑宋简体" w:cs="方正粗黑宋简体"/>
          <w:b w:val="0"/>
          <w:bCs/>
          <w:sz w:val="24"/>
          <w:szCs w:val="24"/>
          <w:lang w:val="en-US" w:eastAsia="zh-CN"/>
        </w:rPr>
        <w:t>HCXZFCGZX-2025CS-004号</w:t>
      </w:r>
    </w:p>
    <w:p w14:paraId="72BBD81F">
      <w:pPr>
        <w:pStyle w:val="4"/>
        <w:rPr>
          <w:rFonts w:hint="eastAsia"/>
          <w:lang w:val="en-US" w:eastAsia="zh-CN"/>
        </w:rPr>
      </w:pPr>
    </w:p>
    <w:p w14:paraId="781B8758">
      <w:pPr>
        <w:spacing w:line="360" w:lineRule="auto"/>
        <w:jc w:val="center"/>
        <w:rPr>
          <w:rFonts w:hint="eastAsia" w:ascii="方正粗黑宋简体" w:hAnsi="方正粗黑宋简体" w:eastAsia="方正粗黑宋简体" w:cs="方正粗黑宋简体"/>
          <w:b w:val="0"/>
          <w:bCs/>
          <w:kern w:val="2"/>
          <w:sz w:val="72"/>
          <w:szCs w:val="72"/>
          <w:lang w:val="en-US" w:eastAsia="zh-CN" w:bidi="ar-SA"/>
        </w:rPr>
      </w:pPr>
      <w:r>
        <w:rPr>
          <w:rFonts w:hint="eastAsia" w:ascii="方正粗黑宋简体" w:hAnsi="方正粗黑宋简体" w:eastAsia="方正粗黑宋简体" w:cs="方正粗黑宋简体"/>
          <w:b w:val="0"/>
          <w:bCs/>
          <w:kern w:val="2"/>
          <w:sz w:val="72"/>
          <w:szCs w:val="72"/>
          <w:lang w:val="en-US" w:eastAsia="zh-CN" w:bidi="ar-SA"/>
        </w:rPr>
        <w:t>霍城县2025年园舍维修</w:t>
      </w:r>
    </w:p>
    <w:p w14:paraId="56BF7579">
      <w:pPr>
        <w:spacing w:line="360" w:lineRule="auto"/>
        <w:jc w:val="center"/>
        <w:rPr>
          <w:rFonts w:hint="eastAsia" w:ascii="方正粗黑宋简体" w:hAnsi="方正粗黑宋简体" w:eastAsia="方正粗黑宋简体" w:cs="方正粗黑宋简体"/>
          <w:b w:val="0"/>
          <w:bCs/>
          <w:kern w:val="2"/>
          <w:sz w:val="72"/>
          <w:szCs w:val="72"/>
          <w:lang w:val="en-US" w:eastAsia="zh-CN" w:bidi="ar-SA"/>
        </w:rPr>
      </w:pPr>
      <w:r>
        <w:rPr>
          <w:rFonts w:hint="eastAsia" w:ascii="方正粗黑宋简体" w:hAnsi="方正粗黑宋简体" w:eastAsia="方正粗黑宋简体" w:cs="方正粗黑宋简体"/>
          <w:b w:val="0"/>
          <w:bCs/>
          <w:kern w:val="2"/>
          <w:sz w:val="72"/>
          <w:szCs w:val="72"/>
          <w:lang w:val="en-US" w:eastAsia="zh-CN" w:bidi="ar-SA"/>
        </w:rPr>
        <w:t>改造项目</w:t>
      </w:r>
    </w:p>
    <w:p w14:paraId="72EF77F2">
      <w:pPr>
        <w:spacing w:line="360" w:lineRule="auto"/>
        <w:jc w:val="center"/>
        <w:rPr>
          <w:b/>
          <w:bCs/>
          <w:kern w:val="15"/>
        </w:rPr>
      </w:pPr>
      <w:r>
        <w:rPr>
          <w:rFonts w:hint="eastAsia" w:ascii="方正粗黑宋简体" w:hAnsi="方正粗黑宋简体" w:eastAsia="方正粗黑宋简体" w:cs="方正粗黑宋简体"/>
          <w:b w:val="0"/>
          <w:bCs/>
          <w:sz w:val="72"/>
          <w:szCs w:val="72"/>
          <w:lang w:eastAsia="zh-CN"/>
        </w:rPr>
        <w:t>竞争性磋商</w:t>
      </w:r>
      <w:r>
        <w:rPr>
          <w:rFonts w:hint="eastAsia" w:ascii="方正粗黑宋简体" w:hAnsi="方正粗黑宋简体" w:eastAsia="方正粗黑宋简体" w:cs="方正粗黑宋简体"/>
          <w:b w:val="0"/>
          <w:bCs/>
          <w:sz w:val="72"/>
          <w:szCs w:val="72"/>
        </w:rPr>
        <w:t>文件</w:t>
      </w:r>
    </w:p>
    <w:p w14:paraId="3269FB91">
      <w:pPr>
        <w:pStyle w:val="20"/>
      </w:pPr>
    </w:p>
    <w:p w14:paraId="1A949932">
      <w:pPr>
        <w:pStyle w:val="6"/>
        <w:rPr>
          <w:lang w:val="zh-CN"/>
        </w:rPr>
      </w:pPr>
    </w:p>
    <w:p w14:paraId="57C810DE">
      <w:pPr>
        <w:rPr>
          <w:lang w:val="zh-CN"/>
        </w:rPr>
      </w:pPr>
    </w:p>
    <w:p w14:paraId="4B49EB63">
      <w:pPr>
        <w:rPr>
          <w:rFonts w:hint="eastAsia"/>
          <w:lang w:val="zh-CN"/>
        </w:rPr>
      </w:pPr>
    </w:p>
    <w:p w14:paraId="40E2A029">
      <w:pPr>
        <w:spacing w:line="360" w:lineRule="auto"/>
        <w:ind w:firstLine="1280" w:firstLineChars="400"/>
        <w:rPr>
          <w:rFonts w:hint="eastAsia" w:ascii="宋体" w:hAnsi="宋体" w:eastAsia="宋体" w:cs="宋体"/>
          <w:b w:val="0"/>
          <w:bCs w:val="0"/>
          <w:sz w:val="32"/>
          <w:szCs w:val="32"/>
          <w:lang w:val="zh-CN"/>
        </w:rPr>
      </w:pPr>
      <w:r>
        <w:rPr>
          <w:rFonts w:hint="eastAsia" w:ascii="宋体" w:hAnsi="宋体" w:eastAsia="宋体" w:cs="宋体"/>
          <w:b w:val="0"/>
          <w:bCs w:val="0"/>
          <w:sz w:val="32"/>
          <w:szCs w:val="32"/>
          <w:lang w:val="zh-CN"/>
        </w:rPr>
        <w:t>采</w:t>
      </w:r>
      <w:r>
        <w:rPr>
          <w:rFonts w:hint="eastAsia" w:ascii="宋体" w:hAnsi="宋体" w:cs="宋体"/>
          <w:b w:val="0"/>
          <w:bCs w:val="0"/>
          <w:sz w:val="32"/>
          <w:szCs w:val="32"/>
          <w:lang w:val="en-US" w:eastAsia="zh-CN"/>
        </w:rPr>
        <w:t xml:space="preserve">   </w:t>
      </w:r>
      <w:r>
        <w:rPr>
          <w:rFonts w:hint="eastAsia" w:ascii="宋体" w:hAnsi="宋体" w:eastAsia="宋体" w:cs="宋体"/>
          <w:b w:val="0"/>
          <w:bCs w:val="0"/>
          <w:sz w:val="32"/>
          <w:szCs w:val="32"/>
          <w:lang w:val="zh-CN"/>
        </w:rPr>
        <w:t>购</w:t>
      </w:r>
      <w:r>
        <w:rPr>
          <w:rFonts w:hint="eastAsia" w:ascii="宋体" w:hAnsi="宋体" w:cs="宋体"/>
          <w:b w:val="0"/>
          <w:bCs w:val="0"/>
          <w:sz w:val="32"/>
          <w:szCs w:val="32"/>
          <w:lang w:val="en-US" w:eastAsia="zh-CN"/>
        </w:rPr>
        <w:t xml:space="preserve">   </w:t>
      </w:r>
      <w:r>
        <w:rPr>
          <w:rFonts w:hint="eastAsia" w:ascii="宋体" w:hAnsi="宋体" w:eastAsia="宋体" w:cs="宋体"/>
          <w:b w:val="0"/>
          <w:bCs w:val="0"/>
          <w:sz w:val="32"/>
          <w:szCs w:val="32"/>
          <w:lang w:val="zh-CN"/>
        </w:rPr>
        <w:t>人：</w:t>
      </w:r>
      <w:r>
        <w:rPr>
          <w:rFonts w:hint="eastAsia" w:ascii="宋体" w:hAnsi="宋体" w:cs="宋体"/>
          <w:b w:val="0"/>
          <w:bCs w:val="0"/>
          <w:sz w:val="32"/>
          <w:szCs w:val="32"/>
          <w:lang w:val="en-US" w:eastAsia="zh-CN"/>
        </w:rPr>
        <w:t>霍城县教育局</w:t>
      </w:r>
    </w:p>
    <w:p w14:paraId="461E8394">
      <w:pPr>
        <w:spacing w:line="360" w:lineRule="auto"/>
        <w:ind w:firstLine="1280" w:firstLineChars="4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采购代理机构：</w:t>
      </w:r>
      <w:r>
        <w:rPr>
          <w:rFonts w:hint="eastAsia" w:ascii="宋体" w:hAnsi="宋体" w:cs="宋体"/>
          <w:b w:val="0"/>
          <w:bCs w:val="0"/>
          <w:sz w:val="32"/>
          <w:szCs w:val="32"/>
          <w:lang w:val="en-US" w:eastAsia="zh-CN"/>
        </w:rPr>
        <w:t>霍城县政府采购中心</w:t>
      </w:r>
    </w:p>
    <w:p w14:paraId="7693B810">
      <w:pPr>
        <w:pStyle w:val="6"/>
        <w:ind w:left="0" w:leftChars="0" w:firstLine="0" w:firstLineChars="0"/>
        <w:jc w:val="both"/>
        <w:rPr>
          <w:rFonts w:hint="eastAsia" w:ascii="宋体" w:hAnsi="宋体" w:eastAsia="宋体" w:cs="宋体"/>
          <w:sz w:val="30"/>
          <w:szCs w:val="30"/>
          <w:lang w:val="en-US" w:eastAsia="zh-CN"/>
        </w:rPr>
      </w:pPr>
    </w:p>
    <w:p w14:paraId="0683C85D">
      <w:pPr>
        <w:pStyle w:val="6"/>
        <w:ind w:left="0" w:leftChars="0" w:firstLine="2700" w:firstLineChars="900"/>
        <w:jc w:val="both"/>
        <w:rPr>
          <w:rFonts w:hint="eastAsia" w:ascii="宋体" w:hAnsi="宋体" w:eastAsia="宋体" w:cs="宋体"/>
          <w:sz w:val="30"/>
          <w:szCs w:val="30"/>
        </w:rPr>
      </w:pPr>
      <w:r>
        <w:rPr>
          <w:rFonts w:hint="eastAsia" w:ascii="宋体" w:hAnsi="宋体" w:eastAsia="宋体" w:cs="宋体"/>
          <w:sz w:val="30"/>
          <w:szCs w:val="30"/>
          <w:lang w:val="en-US" w:eastAsia="zh-CN"/>
        </w:rPr>
        <w:t>二〇二</w:t>
      </w:r>
      <w:r>
        <w:rPr>
          <w:rFonts w:hint="eastAsia" w:ascii="宋体" w:hAnsi="宋体" w:cs="宋体"/>
          <w:sz w:val="30"/>
          <w:szCs w:val="30"/>
          <w:lang w:val="en-US" w:eastAsia="zh-CN"/>
        </w:rPr>
        <w:t>五</w:t>
      </w:r>
      <w:r>
        <w:rPr>
          <w:rFonts w:hint="eastAsia" w:ascii="宋体" w:hAnsi="宋体" w:eastAsia="宋体" w:cs="宋体"/>
          <w:sz w:val="30"/>
          <w:szCs w:val="30"/>
          <w:lang w:val="en-US" w:eastAsia="zh-CN"/>
        </w:rPr>
        <w:t>年</w:t>
      </w:r>
      <w:r>
        <w:rPr>
          <w:rFonts w:hint="eastAsia" w:ascii="宋体" w:hAnsi="宋体" w:cs="宋体"/>
          <w:sz w:val="30"/>
          <w:szCs w:val="30"/>
          <w:lang w:val="en-US" w:eastAsia="zh-CN"/>
        </w:rPr>
        <w:t>三</w:t>
      </w:r>
      <w:r>
        <w:rPr>
          <w:rFonts w:hint="eastAsia" w:ascii="宋体" w:hAnsi="宋体" w:eastAsia="宋体" w:cs="宋体"/>
          <w:sz w:val="30"/>
          <w:szCs w:val="30"/>
          <w:lang w:val="en-US" w:eastAsia="zh-CN"/>
        </w:rPr>
        <w:t>月</w:t>
      </w:r>
    </w:p>
    <w:p w14:paraId="2A092FB1">
      <w:pPr>
        <w:autoSpaceDE w:val="0"/>
        <w:autoSpaceDN w:val="0"/>
        <w:adjustRightInd w:val="0"/>
        <w:spacing w:line="360" w:lineRule="auto"/>
        <w:jc w:val="center"/>
        <w:rPr>
          <w:rFonts w:hint="eastAsia" w:ascii="宋体" w:hAnsi="宋体"/>
          <w:b/>
          <w:bCs/>
          <w:kern w:val="0"/>
          <w:sz w:val="32"/>
          <w:szCs w:val="32"/>
          <w:lang w:eastAsia="zh-CN"/>
        </w:rPr>
      </w:pPr>
    </w:p>
    <w:p w14:paraId="57FE7134">
      <w:pPr>
        <w:autoSpaceDE w:val="0"/>
        <w:autoSpaceDN w:val="0"/>
        <w:adjustRightInd w:val="0"/>
        <w:spacing w:line="360" w:lineRule="auto"/>
        <w:jc w:val="both"/>
        <w:rPr>
          <w:rFonts w:hint="eastAsia" w:ascii="宋体" w:hAnsi="宋体"/>
          <w:b/>
          <w:bCs/>
          <w:kern w:val="0"/>
          <w:sz w:val="32"/>
          <w:szCs w:val="32"/>
          <w:lang w:eastAsia="zh-CN"/>
        </w:rPr>
      </w:pPr>
    </w:p>
    <w:p w14:paraId="55AA481C">
      <w:pPr>
        <w:autoSpaceDE w:val="0"/>
        <w:autoSpaceDN w:val="0"/>
        <w:adjustRightInd w:val="0"/>
        <w:spacing w:line="360" w:lineRule="auto"/>
        <w:jc w:val="center"/>
        <w:rPr>
          <w:rFonts w:hint="eastAsia" w:ascii="宋体" w:hAnsi="宋体"/>
          <w:b/>
          <w:bCs/>
          <w:kern w:val="0"/>
          <w:sz w:val="32"/>
          <w:szCs w:val="32"/>
          <w:lang w:eastAsia="zh-CN"/>
        </w:rPr>
        <w:sectPr>
          <w:headerReference r:id="rId5" w:type="first"/>
          <w:footerReference r:id="rId8" w:type="first"/>
          <w:headerReference r:id="rId4" w:type="default"/>
          <w:footerReference r:id="rId6" w:type="default"/>
          <w:footerReference r:id="rId7" w:type="even"/>
          <w:pgSz w:w="11850" w:h="16783"/>
          <w:pgMar w:top="1361" w:right="716" w:bottom="1361" w:left="1474" w:header="720" w:footer="720" w:gutter="0"/>
          <w:pgNumType w:fmt="numberInDash"/>
          <w:cols w:space="0" w:num="1"/>
          <w:rtlGutter w:val="0"/>
          <w:docGrid w:linePitch="0" w:charSpace="0"/>
        </w:sectPr>
      </w:pPr>
    </w:p>
    <w:p w14:paraId="46A26DBD">
      <w:pPr>
        <w:autoSpaceDE w:val="0"/>
        <w:autoSpaceDN w:val="0"/>
        <w:adjustRightInd w:val="0"/>
        <w:spacing w:line="360" w:lineRule="auto"/>
        <w:jc w:val="center"/>
        <w:rPr>
          <w:rFonts w:hint="eastAsia" w:ascii="宋体" w:hAnsi="宋体"/>
          <w:b/>
          <w:bCs/>
          <w:kern w:val="0"/>
          <w:sz w:val="32"/>
          <w:szCs w:val="32"/>
          <w:lang w:eastAsia="zh-CN"/>
        </w:rPr>
      </w:pPr>
      <w:r>
        <w:rPr>
          <w:rFonts w:hint="eastAsia" w:ascii="宋体" w:hAnsi="宋体"/>
          <w:b/>
          <w:bCs/>
          <w:kern w:val="0"/>
          <w:sz w:val="32"/>
          <w:szCs w:val="32"/>
          <w:lang w:eastAsia="zh-CN"/>
        </w:rPr>
        <w:t>目</w:t>
      </w:r>
      <w:r>
        <w:rPr>
          <w:rFonts w:hint="eastAsia" w:ascii="宋体" w:hAnsi="宋体"/>
          <w:b/>
          <w:bCs/>
          <w:kern w:val="0"/>
          <w:sz w:val="32"/>
          <w:szCs w:val="32"/>
          <w:lang w:val="en-US" w:eastAsia="zh-CN"/>
        </w:rPr>
        <w:t xml:space="preserve">  </w:t>
      </w:r>
      <w:r>
        <w:rPr>
          <w:rFonts w:hint="eastAsia" w:ascii="宋体" w:hAnsi="宋体"/>
          <w:b/>
          <w:bCs/>
          <w:kern w:val="0"/>
          <w:sz w:val="32"/>
          <w:szCs w:val="32"/>
          <w:lang w:eastAsia="zh-CN"/>
        </w:rPr>
        <w:t>录</w:t>
      </w:r>
    </w:p>
    <w:p w14:paraId="6A61F6CE">
      <w:pPr>
        <w:pStyle w:val="3"/>
        <w:rPr>
          <w:rFonts w:hint="eastAsia"/>
          <w:lang w:eastAsia="zh-CN"/>
        </w:rPr>
      </w:pPr>
    </w:p>
    <w:p w14:paraId="12703B4B">
      <w:pPr>
        <w:pStyle w:val="15"/>
        <w:tabs>
          <w:tab w:val="right" w:leader="dot" w:pos="9129"/>
        </w:tabs>
        <w:spacing w:line="720" w:lineRule="auto"/>
        <w:rPr>
          <w:rFonts w:ascii="新宋体" w:hAnsi="Arial" w:eastAsia="新宋体" w:cs="Times New Roman"/>
          <w:bCs/>
          <w:kern w:val="2"/>
          <w:sz w:val="28"/>
          <w:szCs w:val="28"/>
          <w:lang w:val="en-US" w:eastAsia="zh-CN" w:bidi="ar-SA"/>
        </w:rPr>
      </w:pPr>
      <w:r>
        <w:rPr>
          <w:rFonts w:hint="eastAsia"/>
          <w:sz w:val="28"/>
          <w:szCs w:val="28"/>
          <w:lang w:eastAsia="zh-CN"/>
        </w:rPr>
        <w:fldChar w:fldCharType="begin"/>
      </w:r>
      <w:r>
        <w:rPr>
          <w:rFonts w:hint="eastAsia"/>
          <w:sz w:val="28"/>
          <w:szCs w:val="28"/>
          <w:lang w:eastAsia="zh-CN"/>
        </w:rPr>
        <w:instrText xml:space="preserve">TOC \o "1-1" \h \u </w:instrText>
      </w:r>
      <w:r>
        <w:rPr>
          <w:rFonts w:hint="eastAsia"/>
          <w:sz w:val="28"/>
          <w:szCs w:val="28"/>
          <w:lang w:eastAsia="zh-CN"/>
        </w:rPr>
        <w:fldChar w:fldCharType="separate"/>
      </w:r>
      <w:r>
        <w:rPr>
          <w:rFonts w:hint="eastAsia" w:ascii="新宋体" w:hAnsi="Arial" w:eastAsia="新宋体" w:cs="Times New Roman"/>
          <w:bCs/>
          <w:kern w:val="2"/>
          <w:sz w:val="28"/>
          <w:szCs w:val="28"/>
          <w:lang w:val="en-US" w:eastAsia="zh-CN" w:bidi="ar-SA"/>
        </w:rPr>
        <w:fldChar w:fldCharType="begin"/>
      </w:r>
      <w:r>
        <w:rPr>
          <w:rFonts w:hint="eastAsia" w:ascii="新宋体" w:hAnsi="Arial" w:eastAsia="新宋体" w:cs="Times New Roman"/>
          <w:bCs/>
          <w:kern w:val="2"/>
          <w:sz w:val="28"/>
          <w:szCs w:val="28"/>
          <w:lang w:val="en-US" w:eastAsia="zh-CN" w:bidi="ar-SA"/>
        </w:rPr>
        <w:instrText xml:space="preserve"> HYPERLINK \l _Toc17008 </w:instrText>
      </w:r>
      <w:r>
        <w:rPr>
          <w:rFonts w:hint="eastAsia" w:ascii="新宋体" w:hAnsi="Arial" w:eastAsia="新宋体" w:cs="Times New Roman"/>
          <w:bCs/>
          <w:kern w:val="2"/>
          <w:sz w:val="28"/>
          <w:szCs w:val="28"/>
          <w:lang w:val="en-US" w:eastAsia="zh-CN" w:bidi="ar-SA"/>
        </w:rPr>
        <w:fldChar w:fldCharType="separate"/>
      </w:r>
      <w:r>
        <w:rPr>
          <w:rFonts w:hint="eastAsia" w:ascii="新宋体" w:hAnsi="Arial" w:eastAsia="新宋体" w:cs="Times New Roman"/>
          <w:bCs/>
          <w:kern w:val="2"/>
          <w:sz w:val="28"/>
          <w:szCs w:val="28"/>
          <w:lang w:val="en-US" w:eastAsia="zh-CN" w:bidi="ar-SA"/>
        </w:rPr>
        <w:t>第一章 磋商公告、投标须知前附表及投标须知</w:t>
      </w:r>
      <w:r>
        <w:rPr>
          <w:rFonts w:hint="eastAsia" w:ascii="新宋体" w:hAnsi="Arial" w:eastAsia="新宋体" w:cs="Times New Roman"/>
          <w:bCs/>
          <w:kern w:val="2"/>
          <w:sz w:val="28"/>
          <w:szCs w:val="28"/>
          <w:lang w:val="en-US" w:eastAsia="zh-CN" w:bidi="ar-SA"/>
        </w:rPr>
        <w:fldChar w:fldCharType="end"/>
      </w:r>
    </w:p>
    <w:p w14:paraId="3A08733C">
      <w:pPr>
        <w:pStyle w:val="15"/>
        <w:tabs>
          <w:tab w:val="right" w:leader="dot" w:pos="9129"/>
        </w:tabs>
        <w:spacing w:line="720" w:lineRule="auto"/>
        <w:rPr>
          <w:rFonts w:ascii="新宋体" w:hAnsi="Arial" w:eastAsia="新宋体" w:cs="Times New Roman"/>
          <w:bCs/>
          <w:kern w:val="2"/>
          <w:sz w:val="28"/>
          <w:szCs w:val="28"/>
          <w:lang w:val="en-US" w:eastAsia="zh-CN" w:bidi="ar-SA"/>
        </w:rPr>
      </w:pPr>
      <w:r>
        <w:rPr>
          <w:rFonts w:hint="eastAsia" w:ascii="新宋体" w:hAnsi="Arial" w:eastAsia="新宋体" w:cs="Times New Roman"/>
          <w:bCs/>
          <w:kern w:val="2"/>
          <w:sz w:val="28"/>
          <w:szCs w:val="28"/>
          <w:lang w:val="en-US" w:eastAsia="zh-CN" w:bidi="ar-SA"/>
        </w:rPr>
        <w:fldChar w:fldCharType="begin"/>
      </w:r>
      <w:r>
        <w:rPr>
          <w:rFonts w:hint="eastAsia" w:ascii="新宋体" w:hAnsi="Arial" w:eastAsia="新宋体" w:cs="Times New Roman"/>
          <w:bCs/>
          <w:kern w:val="2"/>
          <w:sz w:val="28"/>
          <w:szCs w:val="28"/>
          <w:lang w:val="en-US" w:eastAsia="zh-CN" w:bidi="ar-SA"/>
        </w:rPr>
        <w:instrText xml:space="preserve"> HYPERLINK \l _Toc11524 </w:instrText>
      </w:r>
      <w:r>
        <w:rPr>
          <w:rFonts w:hint="eastAsia" w:ascii="新宋体" w:hAnsi="Arial" w:eastAsia="新宋体" w:cs="Times New Roman"/>
          <w:bCs/>
          <w:kern w:val="2"/>
          <w:sz w:val="28"/>
          <w:szCs w:val="28"/>
          <w:lang w:val="en-US" w:eastAsia="zh-CN" w:bidi="ar-SA"/>
        </w:rPr>
        <w:fldChar w:fldCharType="separate"/>
      </w:r>
      <w:r>
        <w:rPr>
          <w:rFonts w:ascii="新宋体" w:hAnsi="Arial" w:eastAsia="新宋体" w:cs="Times New Roman"/>
          <w:bCs/>
          <w:kern w:val="2"/>
          <w:sz w:val="28"/>
          <w:szCs w:val="28"/>
          <w:lang w:val="en-US" w:eastAsia="zh-CN" w:bidi="ar-SA"/>
        </w:rPr>
        <w:t>第</w:t>
      </w:r>
      <w:r>
        <w:rPr>
          <w:rFonts w:hint="eastAsia" w:ascii="Times New Roman" w:hAnsi="Times New Roman" w:eastAsia="宋体" w:cs="Times New Roman"/>
          <w:bCs/>
          <w:kern w:val="44"/>
          <w:sz w:val="28"/>
          <w:szCs w:val="28"/>
          <w:lang w:val="en-US" w:eastAsia="zh-CN" w:bidi="ar-SA"/>
        </w:rPr>
        <w:t xml:space="preserve">二章 </w:t>
      </w:r>
      <w:r>
        <w:rPr>
          <w:rFonts w:hint="eastAsia" w:cs="Times New Roman"/>
          <w:bCs/>
          <w:kern w:val="44"/>
          <w:sz w:val="28"/>
          <w:szCs w:val="28"/>
          <w:lang w:val="en-US" w:eastAsia="zh-CN" w:bidi="ar-SA"/>
        </w:rPr>
        <w:t>磋</w:t>
      </w:r>
      <w:r>
        <w:rPr>
          <w:rFonts w:hint="eastAsia" w:ascii="Times New Roman" w:hAnsi="Times New Roman" w:eastAsia="宋体" w:cs="Times New Roman"/>
          <w:bCs/>
          <w:kern w:val="44"/>
          <w:sz w:val="28"/>
          <w:szCs w:val="28"/>
          <w:lang w:val="en-US" w:eastAsia="zh-CN" w:bidi="ar-SA"/>
        </w:rPr>
        <w:fldChar w:fldCharType="end"/>
      </w:r>
      <w:r>
        <w:rPr>
          <w:rFonts w:hint="eastAsia" w:cs="Times New Roman"/>
          <w:bCs/>
          <w:kern w:val="44"/>
          <w:sz w:val="28"/>
          <w:szCs w:val="28"/>
          <w:lang w:val="en-US" w:eastAsia="zh-CN" w:bidi="ar-SA"/>
        </w:rPr>
        <w:t>商办法</w:t>
      </w:r>
    </w:p>
    <w:p w14:paraId="309B5D68">
      <w:pPr>
        <w:pStyle w:val="15"/>
        <w:tabs>
          <w:tab w:val="right" w:leader="dot" w:pos="9129"/>
        </w:tabs>
        <w:spacing w:line="720" w:lineRule="auto"/>
        <w:rPr>
          <w:rFonts w:ascii="新宋体" w:hAnsi="Arial" w:eastAsia="新宋体" w:cs="Times New Roman"/>
          <w:bCs/>
          <w:kern w:val="2"/>
          <w:sz w:val="28"/>
          <w:szCs w:val="28"/>
          <w:lang w:val="en-US" w:eastAsia="zh-CN" w:bidi="ar-SA"/>
        </w:rPr>
      </w:pPr>
      <w:r>
        <w:rPr>
          <w:rFonts w:hint="eastAsia" w:ascii="新宋体" w:hAnsi="Arial" w:eastAsia="新宋体" w:cs="Times New Roman"/>
          <w:bCs/>
          <w:kern w:val="2"/>
          <w:sz w:val="28"/>
          <w:szCs w:val="28"/>
          <w:lang w:val="en-US" w:eastAsia="zh-CN" w:bidi="ar-SA"/>
        </w:rPr>
        <w:fldChar w:fldCharType="begin"/>
      </w:r>
      <w:r>
        <w:rPr>
          <w:rFonts w:hint="eastAsia" w:ascii="新宋体" w:hAnsi="Arial" w:eastAsia="新宋体" w:cs="Times New Roman"/>
          <w:bCs/>
          <w:kern w:val="2"/>
          <w:sz w:val="28"/>
          <w:szCs w:val="28"/>
          <w:lang w:val="en-US" w:eastAsia="zh-CN" w:bidi="ar-SA"/>
        </w:rPr>
        <w:instrText xml:space="preserve"> HYPERLINK \l _Toc4047 </w:instrText>
      </w:r>
      <w:r>
        <w:rPr>
          <w:rFonts w:hint="eastAsia" w:ascii="新宋体" w:hAnsi="Arial" w:eastAsia="新宋体" w:cs="Times New Roman"/>
          <w:bCs/>
          <w:kern w:val="2"/>
          <w:sz w:val="28"/>
          <w:szCs w:val="28"/>
          <w:lang w:val="en-US" w:eastAsia="zh-CN" w:bidi="ar-SA"/>
        </w:rPr>
        <w:fldChar w:fldCharType="separate"/>
      </w:r>
      <w:r>
        <w:rPr>
          <w:rFonts w:ascii="新宋体" w:hAnsi="Arial" w:eastAsia="新宋体" w:cs="Times New Roman"/>
          <w:bCs/>
          <w:kern w:val="2"/>
          <w:sz w:val="28"/>
          <w:szCs w:val="28"/>
          <w:lang w:val="en-US" w:eastAsia="zh-CN" w:bidi="ar-SA"/>
        </w:rPr>
        <w:t>第</w:t>
      </w:r>
      <w:r>
        <w:rPr>
          <w:rFonts w:hint="eastAsia" w:asciiTheme="minorEastAsia" w:hAnsiTheme="minorEastAsia" w:eastAsiaTheme="minorEastAsia" w:cstheme="minorEastAsia"/>
          <w:bCs/>
          <w:kern w:val="0"/>
          <w:sz w:val="28"/>
          <w:szCs w:val="28"/>
          <w:lang w:val="en-US" w:eastAsia="zh-CN" w:bidi="ar-SA"/>
        </w:rPr>
        <w:t>三章 合</w:t>
      </w:r>
      <w:r>
        <w:rPr>
          <w:rFonts w:hint="eastAsia" w:asciiTheme="minorEastAsia" w:hAnsiTheme="minorEastAsia" w:eastAsiaTheme="minorEastAsia" w:cstheme="minorEastAsia"/>
          <w:bCs/>
          <w:kern w:val="0"/>
          <w:sz w:val="28"/>
          <w:szCs w:val="28"/>
          <w:lang w:val="en-US" w:eastAsia="zh-CN" w:bidi="ar-SA"/>
        </w:rPr>
        <w:fldChar w:fldCharType="end"/>
      </w:r>
      <w:r>
        <w:rPr>
          <w:rFonts w:hint="eastAsia" w:asciiTheme="minorEastAsia" w:hAnsiTheme="minorEastAsia" w:eastAsiaTheme="minorEastAsia" w:cstheme="minorEastAsia"/>
          <w:bCs/>
          <w:kern w:val="0"/>
          <w:sz w:val="28"/>
          <w:szCs w:val="28"/>
          <w:lang w:val="en-US" w:eastAsia="zh-CN" w:bidi="ar-SA"/>
        </w:rPr>
        <w:t>同格式</w:t>
      </w:r>
    </w:p>
    <w:p w14:paraId="1AA0D745">
      <w:pPr>
        <w:pStyle w:val="15"/>
        <w:tabs>
          <w:tab w:val="right" w:leader="dot" w:pos="9129"/>
        </w:tabs>
        <w:spacing w:line="720" w:lineRule="auto"/>
        <w:rPr>
          <w:rFonts w:ascii="新宋体" w:hAnsi="Arial" w:eastAsia="新宋体" w:cs="Times New Roman"/>
          <w:bCs/>
          <w:kern w:val="2"/>
          <w:sz w:val="28"/>
          <w:szCs w:val="28"/>
          <w:lang w:val="en-US" w:eastAsia="zh-CN" w:bidi="ar-SA"/>
        </w:rPr>
      </w:pPr>
      <w:r>
        <w:rPr>
          <w:rFonts w:hint="eastAsia" w:ascii="新宋体" w:hAnsi="Arial" w:eastAsia="新宋体" w:cs="Times New Roman"/>
          <w:bCs/>
          <w:kern w:val="2"/>
          <w:sz w:val="28"/>
          <w:szCs w:val="28"/>
          <w:lang w:val="en-US" w:eastAsia="zh-CN" w:bidi="ar-SA"/>
        </w:rPr>
        <w:fldChar w:fldCharType="begin"/>
      </w:r>
      <w:r>
        <w:rPr>
          <w:rFonts w:hint="eastAsia" w:ascii="新宋体" w:hAnsi="Arial" w:eastAsia="新宋体" w:cs="Times New Roman"/>
          <w:bCs/>
          <w:kern w:val="2"/>
          <w:sz w:val="28"/>
          <w:szCs w:val="28"/>
          <w:lang w:val="en-US" w:eastAsia="zh-CN" w:bidi="ar-SA"/>
        </w:rPr>
        <w:instrText xml:space="preserve"> HYPERLINK \l _Toc22212 </w:instrText>
      </w:r>
      <w:r>
        <w:rPr>
          <w:rFonts w:hint="eastAsia" w:ascii="新宋体" w:hAnsi="Arial" w:eastAsia="新宋体" w:cs="Times New Roman"/>
          <w:bCs/>
          <w:kern w:val="2"/>
          <w:sz w:val="28"/>
          <w:szCs w:val="28"/>
          <w:lang w:val="en-US" w:eastAsia="zh-CN" w:bidi="ar-SA"/>
        </w:rPr>
        <w:fldChar w:fldCharType="separate"/>
      </w:r>
      <w:r>
        <w:rPr>
          <w:rFonts w:hint="eastAsia" w:ascii="新宋体" w:hAnsi="Arial" w:eastAsia="新宋体" w:cs="Times New Roman"/>
          <w:bCs/>
          <w:kern w:val="2"/>
          <w:sz w:val="28"/>
          <w:szCs w:val="28"/>
          <w:lang w:val="en-US" w:eastAsia="zh-CN" w:bidi="ar-SA"/>
        </w:rPr>
        <w:t xml:space="preserve">第四章 </w:t>
      </w:r>
      <w:r>
        <w:rPr>
          <w:rFonts w:hint="eastAsia" w:ascii="新宋体" w:hAnsi="Arial" w:eastAsia="新宋体" w:cs="Times New Roman"/>
          <w:bCs/>
          <w:kern w:val="2"/>
          <w:sz w:val="28"/>
          <w:szCs w:val="28"/>
          <w:lang w:val="en-US" w:eastAsia="zh-CN" w:bidi="ar-SA"/>
        </w:rPr>
        <w:fldChar w:fldCharType="end"/>
      </w:r>
      <w:r>
        <w:rPr>
          <w:rFonts w:hint="eastAsia" w:ascii="新宋体" w:hAnsi="Arial" w:eastAsia="新宋体" w:cs="Times New Roman"/>
          <w:bCs/>
          <w:kern w:val="2"/>
          <w:sz w:val="28"/>
          <w:szCs w:val="28"/>
          <w:lang w:val="en-US" w:eastAsia="zh-CN" w:bidi="ar-SA"/>
        </w:rPr>
        <w:t>工程量清单</w:t>
      </w:r>
    </w:p>
    <w:p w14:paraId="6C77511F">
      <w:pPr>
        <w:pStyle w:val="15"/>
        <w:tabs>
          <w:tab w:val="right" w:leader="dot" w:pos="9129"/>
        </w:tabs>
        <w:spacing w:line="720" w:lineRule="auto"/>
        <w:rPr>
          <w:rFonts w:ascii="新宋体" w:hAnsi="Arial" w:eastAsia="新宋体" w:cs="Times New Roman"/>
          <w:bCs/>
          <w:kern w:val="2"/>
          <w:sz w:val="28"/>
          <w:szCs w:val="28"/>
          <w:lang w:val="en-US" w:eastAsia="zh-CN" w:bidi="ar-SA"/>
        </w:rPr>
      </w:pPr>
      <w:r>
        <w:rPr>
          <w:rFonts w:hint="eastAsia" w:ascii="新宋体" w:hAnsi="Arial" w:eastAsia="新宋体" w:cs="Times New Roman"/>
          <w:bCs/>
          <w:kern w:val="2"/>
          <w:sz w:val="28"/>
          <w:szCs w:val="28"/>
          <w:lang w:val="en-US" w:eastAsia="zh-CN" w:bidi="ar-SA"/>
        </w:rPr>
        <w:fldChar w:fldCharType="begin"/>
      </w:r>
      <w:r>
        <w:rPr>
          <w:rFonts w:hint="eastAsia" w:ascii="新宋体" w:hAnsi="Arial" w:eastAsia="新宋体" w:cs="Times New Roman"/>
          <w:bCs/>
          <w:kern w:val="2"/>
          <w:sz w:val="28"/>
          <w:szCs w:val="28"/>
          <w:lang w:val="en-US" w:eastAsia="zh-CN" w:bidi="ar-SA"/>
        </w:rPr>
        <w:instrText xml:space="preserve"> HYPERLINK \l _Toc27898 </w:instrText>
      </w:r>
      <w:r>
        <w:rPr>
          <w:rFonts w:hint="eastAsia" w:ascii="新宋体" w:hAnsi="Arial" w:eastAsia="新宋体" w:cs="Times New Roman"/>
          <w:bCs/>
          <w:kern w:val="2"/>
          <w:sz w:val="28"/>
          <w:szCs w:val="28"/>
          <w:lang w:val="en-US" w:eastAsia="zh-CN" w:bidi="ar-SA"/>
        </w:rPr>
        <w:fldChar w:fldCharType="separate"/>
      </w:r>
      <w:r>
        <w:rPr>
          <w:rFonts w:hint="eastAsia" w:ascii="新宋体" w:hAnsi="Arial" w:eastAsia="新宋体" w:cs="Times New Roman"/>
          <w:bCs/>
          <w:kern w:val="2"/>
          <w:sz w:val="28"/>
          <w:szCs w:val="28"/>
          <w:lang w:val="en-US" w:eastAsia="zh-CN" w:bidi="ar-SA"/>
        </w:rPr>
        <w:t>第五章 响应文件格式</w:t>
      </w:r>
      <w:r>
        <w:rPr>
          <w:rFonts w:hint="eastAsia" w:ascii="新宋体" w:hAnsi="Arial" w:eastAsia="新宋体" w:cs="Times New Roman"/>
          <w:bCs/>
          <w:kern w:val="2"/>
          <w:sz w:val="28"/>
          <w:szCs w:val="28"/>
          <w:lang w:val="en-US" w:eastAsia="zh-CN" w:bidi="ar-SA"/>
        </w:rPr>
        <w:fldChar w:fldCharType="end"/>
      </w:r>
    </w:p>
    <w:p w14:paraId="57C8F924">
      <w:pPr>
        <w:pStyle w:val="3"/>
        <w:pageBreakBefore w:val="0"/>
        <w:widowControl w:val="0"/>
        <w:kinsoku/>
        <w:wordWrap/>
        <w:overflowPunct/>
        <w:topLinePunct w:val="0"/>
        <w:autoSpaceDE/>
        <w:autoSpaceDN/>
        <w:bidi w:val="0"/>
        <w:adjustRightInd/>
        <w:snapToGrid/>
        <w:spacing w:line="720" w:lineRule="auto"/>
        <w:textAlignment w:val="auto"/>
        <w:outlineLvl w:val="1"/>
        <w:rPr>
          <w:rFonts w:hint="eastAsia"/>
          <w:lang w:eastAsia="zh-CN"/>
        </w:rPr>
      </w:pPr>
      <w:r>
        <w:rPr>
          <w:rFonts w:hint="eastAsia" w:ascii="新宋体" w:hAnsi="Arial" w:eastAsia="新宋体" w:cs="Times New Roman"/>
          <w:bCs/>
          <w:kern w:val="2"/>
          <w:sz w:val="28"/>
          <w:szCs w:val="28"/>
          <w:lang w:val="en-US" w:eastAsia="zh-CN" w:bidi="ar-SA"/>
        </w:rPr>
        <w:fldChar w:fldCharType="end"/>
      </w:r>
    </w:p>
    <w:p w14:paraId="298576DD">
      <w:pPr>
        <w:autoSpaceDE w:val="0"/>
        <w:autoSpaceDN w:val="0"/>
        <w:adjustRightInd w:val="0"/>
        <w:spacing w:line="360" w:lineRule="auto"/>
        <w:jc w:val="center"/>
        <w:rPr>
          <w:rFonts w:hint="eastAsia" w:ascii="宋体" w:hAnsi="宋体"/>
          <w:b/>
          <w:bCs/>
          <w:kern w:val="0"/>
          <w:sz w:val="32"/>
          <w:szCs w:val="32"/>
        </w:rPr>
      </w:pPr>
    </w:p>
    <w:p w14:paraId="03072A2F">
      <w:pPr>
        <w:pStyle w:val="3"/>
        <w:rPr>
          <w:rFonts w:hint="eastAsia" w:ascii="宋体" w:hAnsi="宋体"/>
          <w:b/>
          <w:bCs/>
          <w:kern w:val="0"/>
          <w:sz w:val="32"/>
          <w:szCs w:val="32"/>
        </w:rPr>
      </w:pPr>
    </w:p>
    <w:p w14:paraId="296FAFCC">
      <w:pPr>
        <w:pStyle w:val="6"/>
        <w:rPr>
          <w:rFonts w:hint="eastAsia" w:ascii="宋体" w:hAnsi="宋体"/>
          <w:b/>
          <w:bCs/>
          <w:kern w:val="0"/>
          <w:sz w:val="32"/>
          <w:szCs w:val="32"/>
        </w:rPr>
      </w:pPr>
    </w:p>
    <w:p w14:paraId="089A517B">
      <w:pPr>
        <w:pStyle w:val="6"/>
        <w:rPr>
          <w:rFonts w:hint="eastAsia" w:ascii="宋体" w:hAnsi="宋体"/>
          <w:b/>
          <w:bCs/>
          <w:kern w:val="0"/>
          <w:sz w:val="32"/>
          <w:szCs w:val="32"/>
        </w:rPr>
      </w:pPr>
    </w:p>
    <w:p w14:paraId="6745A0AD">
      <w:pPr>
        <w:pStyle w:val="6"/>
        <w:rPr>
          <w:rFonts w:hint="eastAsia" w:ascii="宋体" w:hAnsi="宋体"/>
          <w:b/>
          <w:bCs/>
          <w:kern w:val="0"/>
          <w:sz w:val="32"/>
          <w:szCs w:val="32"/>
        </w:rPr>
      </w:pPr>
    </w:p>
    <w:p w14:paraId="53CDB585">
      <w:pPr>
        <w:pStyle w:val="6"/>
        <w:rPr>
          <w:rFonts w:hint="eastAsia" w:ascii="宋体" w:hAnsi="宋体"/>
          <w:b/>
          <w:bCs/>
          <w:kern w:val="0"/>
          <w:sz w:val="32"/>
          <w:szCs w:val="32"/>
        </w:rPr>
      </w:pPr>
    </w:p>
    <w:p w14:paraId="60C794A5">
      <w:pPr>
        <w:pStyle w:val="6"/>
        <w:rPr>
          <w:rFonts w:hint="eastAsia" w:ascii="宋体" w:hAnsi="宋体"/>
          <w:b/>
          <w:bCs/>
          <w:kern w:val="0"/>
          <w:sz w:val="32"/>
          <w:szCs w:val="32"/>
        </w:rPr>
      </w:pPr>
    </w:p>
    <w:p w14:paraId="4D742FD2">
      <w:pPr>
        <w:autoSpaceDE w:val="0"/>
        <w:autoSpaceDN w:val="0"/>
        <w:adjustRightInd w:val="0"/>
        <w:spacing w:line="360" w:lineRule="auto"/>
        <w:jc w:val="both"/>
        <w:rPr>
          <w:rFonts w:hint="eastAsia" w:ascii="宋体" w:hAnsi="宋体"/>
          <w:b/>
          <w:bCs/>
          <w:kern w:val="0"/>
          <w:sz w:val="32"/>
          <w:szCs w:val="32"/>
          <w:lang w:eastAsia="zh-CN"/>
        </w:rPr>
        <w:sectPr>
          <w:footerReference r:id="rId9" w:type="default"/>
          <w:pgSz w:w="11850" w:h="16783"/>
          <w:pgMar w:top="1361" w:right="716" w:bottom="1361" w:left="1474" w:header="720" w:footer="720" w:gutter="0"/>
          <w:pgNumType w:fmt="numberInDash" w:start="1"/>
          <w:cols w:space="0" w:num="1"/>
          <w:rtlGutter w:val="0"/>
          <w:docGrid w:linePitch="0" w:charSpace="0"/>
        </w:sectPr>
      </w:pPr>
    </w:p>
    <w:p w14:paraId="1763038D">
      <w:pPr>
        <w:pStyle w:val="2"/>
        <w:keepNext/>
        <w:keepLines/>
        <w:pageBreakBefore w:val="0"/>
        <w:widowControl w:val="0"/>
        <w:numPr>
          <w:ilvl w:val="0"/>
          <w:numId w:val="0"/>
        </w:numPr>
        <w:kinsoku/>
        <w:wordWrap/>
        <w:overflowPunct/>
        <w:topLinePunct w:val="0"/>
        <w:autoSpaceDE/>
        <w:autoSpaceDN/>
        <w:bidi w:val="0"/>
        <w:adjustRightInd/>
        <w:snapToGrid/>
        <w:spacing w:before="200" w:beforeLines="0" w:after="300" w:afterLines="0" w:line="240" w:lineRule="auto"/>
        <w:ind w:leftChars="0" w:right="0" w:rightChars="0" w:firstLine="964" w:firstLineChars="300"/>
        <w:jc w:val="both"/>
        <w:textAlignment w:val="auto"/>
        <w:outlineLvl w:val="0"/>
        <w:rPr>
          <w:sz w:val="32"/>
          <w:szCs w:val="32"/>
        </w:rPr>
      </w:pPr>
      <w:bookmarkStart w:id="0" w:name="_Toc17008"/>
      <w:r>
        <w:rPr>
          <w:rFonts w:hint="eastAsia" w:cs="Times New Roman"/>
          <w:sz w:val="32"/>
          <w:szCs w:val="32"/>
          <w:lang w:val="en-US" w:eastAsia="zh-CN"/>
        </w:rPr>
        <w:t>第一章</w:t>
      </w:r>
      <w:r>
        <w:rPr>
          <w:rFonts w:hint="eastAsia" w:ascii="Times New Roman" w:hAnsi="Times New Roman" w:cs="Times New Roman"/>
          <w:sz w:val="32"/>
          <w:szCs w:val="32"/>
          <w:lang w:val="en-US" w:eastAsia="zh-CN"/>
        </w:rPr>
        <w:t xml:space="preserve">  磋商公告、</w:t>
      </w:r>
      <w:r>
        <w:rPr>
          <w:rFonts w:hint="eastAsia" w:cs="Times New Roman"/>
          <w:sz w:val="32"/>
          <w:szCs w:val="32"/>
          <w:lang w:val="en-US" w:eastAsia="zh-CN"/>
        </w:rPr>
        <w:t>投标</w:t>
      </w:r>
      <w:r>
        <w:rPr>
          <w:rFonts w:hint="eastAsia" w:ascii="Times New Roman" w:hAnsi="Times New Roman" w:cs="Times New Roman"/>
          <w:sz w:val="32"/>
          <w:szCs w:val="32"/>
          <w:lang w:val="en-US" w:eastAsia="zh-CN"/>
        </w:rPr>
        <w:t>须知前附表及</w:t>
      </w:r>
      <w:r>
        <w:rPr>
          <w:rFonts w:hint="eastAsia" w:cs="Times New Roman"/>
          <w:sz w:val="32"/>
          <w:szCs w:val="32"/>
          <w:lang w:val="en-US" w:eastAsia="zh-CN"/>
        </w:rPr>
        <w:t>投标</w:t>
      </w:r>
      <w:r>
        <w:rPr>
          <w:rFonts w:hint="eastAsia" w:ascii="Times New Roman" w:hAnsi="Times New Roman" w:cs="Times New Roman"/>
          <w:sz w:val="32"/>
          <w:szCs w:val="32"/>
          <w:lang w:val="en-US" w:eastAsia="zh-CN"/>
        </w:rPr>
        <w:t>须知</w:t>
      </w:r>
      <w:r>
        <w:rPr>
          <w:rFonts w:hint="eastAsia"/>
          <w:sz w:val="32"/>
          <w:szCs w:val="32"/>
        </w:rPr>
        <w:t xml:space="preserve"> </w:t>
      </w:r>
      <w:bookmarkEnd w:id="0"/>
    </w:p>
    <w:p w14:paraId="377E25CE">
      <w:pPr>
        <w:spacing w:line="360" w:lineRule="auto"/>
        <w:ind w:firstLine="1920" w:firstLineChars="600"/>
        <w:jc w:val="both"/>
        <w:rPr>
          <w:rFonts w:hint="eastAsia" w:ascii="宋体" w:hAnsi="宋体" w:cs="宋体"/>
          <w:b/>
          <w:sz w:val="30"/>
          <w:szCs w:val="30"/>
        </w:rPr>
      </w:pPr>
      <w:r>
        <w:rPr>
          <w:rFonts w:hint="eastAsia"/>
          <w:sz w:val="32"/>
          <w:szCs w:val="32"/>
          <w:lang w:eastAsia="zh-CN"/>
        </w:rPr>
        <w:t>第一部分</w:t>
      </w:r>
      <w:r>
        <w:rPr>
          <w:rFonts w:hint="eastAsia"/>
          <w:sz w:val="32"/>
          <w:szCs w:val="32"/>
          <w:lang w:val="en-US" w:eastAsia="zh-CN"/>
        </w:rPr>
        <w:t xml:space="preserve">  </w:t>
      </w:r>
      <w:r>
        <w:rPr>
          <w:rFonts w:hint="eastAsia" w:ascii="宋体" w:hAnsi="宋体" w:cs="宋体"/>
          <w:b/>
          <w:sz w:val="30"/>
          <w:szCs w:val="30"/>
        </w:rPr>
        <w:t>竞争性磋商公告</w:t>
      </w:r>
      <w:r>
        <w:rPr>
          <w:rFonts w:hint="eastAsia" w:ascii="Times New Roman" w:hAnsi="Times New Roman" w:eastAsia="宋体" w:cs="Times New Roman"/>
          <w:b/>
          <w:kern w:val="44"/>
          <w:sz w:val="32"/>
          <w:szCs w:val="32"/>
          <w:lang w:val="en-US" w:eastAsia="zh-CN" w:bidi="ar-SA"/>
        </w:rPr>
        <w:t> </w:t>
      </w:r>
    </w:p>
    <w:p w14:paraId="07683BF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项目概况</w:t>
      </w:r>
    </w:p>
    <w:p w14:paraId="32CE99B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u w:val="single"/>
          <w:lang w:eastAsia="zh-CN"/>
        </w:rPr>
        <w:t>霍城县2025年园舍维修改造项目</w:t>
      </w:r>
      <w:r>
        <w:rPr>
          <w:rFonts w:hint="eastAsia" w:ascii="宋体" w:hAnsi="宋体" w:eastAsia="宋体" w:cs="宋体"/>
          <w:sz w:val="24"/>
          <w:szCs w:val="24"/>
          <w:highlight w:val="none"/>
        </w:rPr>
        <w:t>的潜在</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应在</w:t>
      </w:r>
      <w:r>
        <w:rPr>
          <w:rFonts w:hint="eastAsia" w:ascii="宋体" w:hAnsi="宋体" w:cs="宋体"/>
          <w:sz w:val="24"/>
          <w:szCs w:val="24"/>
          <w:highlight w:val="none"/>
          <w:u w:val="single"/>
          <w:lang w:val="en-US" w:eastAsia="zh-CN"/>
        </w:rPr>
        <w:t>政采云平台线上</w:t>
      </w:r>
      <w:r>
        <w:rPr>
          <w:rFonts w:hint="eastAsia" w:ascii="宋体" w:hAnsi="宋体" w:eastAsia="宋体" w:cs="宋体"/>
          <w:sz w:val="24"/>
          <w:szCs w:val="24"/>
          <w:highlight w:val="none"/>
        </w:rPr>
        <w:t>获取</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文件，并</w:t>
      </w:r>
      <w:r>
        <w:rPr>
          <w:rFonts w:hint="eastAsia" w:ascii="宋体" w:hAnsi="宋体" w:eastAsia="宋体" w:cs="宋体"/>
          <w:sz w:val="24"/>
          <w:szCs w:val="24"/>
          <w:highlight w:val="none"/>
          <w:u w:val="none"/>
        </w:rPr>
        <w:t>于</w:t>
      </w:r>
      <w:r>
        <w:rPr>
          <w:rFonts w:hint="eastAsia" w:ascii="宋体" w:hAnsi="宋体" w:cs="宋体"/>
          <w:sz w:val="24"/>
          <w:szCs w:val="24"/>
          <w:highlight w:val="none"/>
          <w:u w:val="single"/>
          <w:lang w:val="en-US" w:eastAsia="zh-CN"/>
        </w:rPr>
        <w:t>2025年3月21日，12：00整</w:t>
      </w:r>
      <w:r>
        <w:rPr>
          <w:rFonts w:hint="eastAsia" w:ascii="宋体" w:hAnsi="宋体" w:cs="宋体"/>
          <w:sz w:val="24"/>
          <w:szCs w:val="24"/>
          <w:highlight w:val="none"/>
          <w:u w:val="single"/>
          <w:lang w:eastAsia="zh-CN"/>
        </w:rPr>
        <w:t>（北京时间）</w:t>
      </w:r>
      <w:r>
        <w:rPr>
          <w:rFonts w:ascii="宋体" w:hAnsi="宋体" w:eastAsia="宋体" w:cs="宋体"/>
          <w:sz w:val="24"/>
          <w:szCs w:val="24"/>
        </w:rPr>
        <w:t>前提交响应文件</w:t>
      </w:r>
      <w:r>
        <w:rPr>
          <w:rFonts w:hint="eastAsia" w:ascii="宋体" w:hAnsi="宋体" w:eastAsia="宋体" w:cs="宋体"/>
          <w:sz w:val="24"/>
          <w:szCs w:val="24"/>
          <w:highlight w:val="none"/>
        </w:rPr>
        <w:t>。</w:t>
      </w:r>
    </w:p>
    <w:p w14:paraId="47E0B134">
      <w:pPr>
        <w:pStyle w:val="3"/>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b/>
          <w:bCs w:val="0"/>
          <w:sz w:val="24"/>
          <w:szCs w:val="24"/>
          <w:highlight w:val="none"/>
        </w:rPr>
      </w:pPr>
      <w:bookmarkStart w:id="1" w:name="_Toc35393790"/>
      <w:bookmarkStart w:id="2" w:name="_Toc28359079"/>
      <w:bookmarkStart w:id="3" w:name="_Toc28359002"/>
      <w:bookmarkStart w:id="4" w:name="_Toc35393621"/>
      <w:bookmarkStart w:id="5" w:name="_Hlk24379207"/>
      <w:r>
        <w:rPr>
          <w:rFonts w:hint="eastAsia" w:ascii="宋体" w:hAnsi="宋体" w:eastAsia="宋体" w:cs="宋体"/>
          <w:b/>
          <w:bCs w:val="0"/>
          <w:sz w:val="24"/>
          <w:szCs w:val="24"/>
          <w:highlight w:val="none"/>
        </w:rPr>
        <w:t>一、项目基本情况</w:t>
      </w:r>
      <w:bookmarkEnd w:id="1"/>
      <w:bookmarkEnd w:id="2"/>
      <w:bookmarkEnd w:id="3"/>
      <w:bookmarkEnd w:id="4"/>
    </w:p>
    <w:p w14:paraId="3E884E05">
      <w:pPr>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宋体" w:hAnsi="宋体" w:eastAsia="宋体" w:cs="宋体"/>
          <w:b w:val="0"/>
          <w:bCs w:val="0"/>
          <w:color w:val="FF0000"/>
          <w:kern w:val="0"/>
          <w:sz w:val="24"/>
          <w:szCs w:val="24"/>
          <w:highlight w:val="none"/>
          <w:lang w:val="en-US" w:eastAsia="zh-CN" w:bidi="ar-SA"/>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项目编</w:t>
      </w:r>
      <w:r>
        <w:rPr>
          <w:rFonts w:hint="eastAsia" w:ascii="宋体" w:hAnsi="宋体" w:eastAsia="宋体" w:cs="宋体"/>
          <w:color w:val="auto"/>
          <w:sz w:val="24"/>
          <w:szCs w:val="24"/>
          <w:highlight w:val="none"/>
        </w:rPr>
        <w:t>号：</w:t>
      </w:r>
      <w:r>
        <w:rPr>
          <w:rFonts w:hint="eastAsia" w:ascii="宋体" w:hAnsi="宋体" w:cs="宋体"/>
          <w:color w:val="auto"/>
          <w:sz w:val="24"/>
          <w:szCs w:val="24"/>
          <w:highlight w:val="none"/>
          <w:lang w:val="en-US" w:eastAsia="zh-CN"/>
        </w:rPr>
        <w:t>HCXZFCGZX-2025CS-004号</w:t>
      </w:r>
    </w:p>
    <w:p w14:paraId="738B609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项目名称：</w:t>
      </w:r>
      <w:bookmarkEnd w:id="5"/>
      <w:r>
        <w:rPr>
          <w:rFonts w:hint="eastAsia" w:ascii="宋体" w:hAnsi="宋体" w:cs="宋体"/>
          <w:sz w:val="24"/>
          <w:szCs w:val="24"/>
          <w:highlight w:val="none"/>
          <w:u w:val="none"/>
          <w:lang w:eastAsia="zh-CN"/>
        </w:rPr>
        <w:t>霍城县2025年园舍维修改造项目</w:t>
      </w:r>
      <w:r>
        <w:rPr>
          <w:rFonts w:hint="eastAsia" w:ascii="宋体" w:hAnsi="宋体" w:cs="宋体"/>
          <w:sz w:val="24"/>
          <w:szCs w:val="24"/>
          <w:highlight w:val="none"/>
          <w:lang w:val="en-US" w:eastAsia="zh-CN"/>
        </w:rPr>
        <w:t xml:space="preserve">  </w:t>
      </w:r>
    </w:p>
    <w:p w14:paraId="5B8812D7">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采购方式：</w:t>
      </w:r>
      <w:r>
        <w:rPr>
          <w:rFonts w:hint="eastAsia" w:ascii="宋体" w:hAnsi="宋体" w:cs="宋体"/>
          <w:sz w:val="24"/>
          <w:szCs w:val="24"/>
          <w:highlight w:val="none"/>
          <w:lang w:val="en-US" w:eastAsia="zh-CN"/>
        </w:rPr>
        <w:t>竞争性磋商</w:t>
      </w:r>
    </w:p>
    <w:p w14:paraId="134035B0">
      <w:pPr>
        <w:pStyle w:val="28"/>
        <w:ind w:left="0" w:leftChars="0" w:firstLine="240" w:firstLineChars="100"/>
        <w:rPr>
          <w:rFonts w:hint="default" w:ascii="宋体" w:hAnsi="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预算金额（万元）：</w:t>
      </w:r>
      <w:r>
        <w:rPr>
          <w:rFonts w:hint="eastAsia" w:ascii="宋体" w:hAnsi="宋体" w:cs="宋体"/>
          <w:kern w:val="2"/>
          <w:sz w:val="24"/>
          <w:szCs w:val="24"/>
          <w:highlight w:val="none"/>
          <w:u w:val="none"/>
          <w:lang w:val="en-US" w:eastAsia="zh-CN" w:bidi="ar-SA"/>
        </w:rPr>
        <w:t>150.9200</w:t>
      </w:r>
    </w:p>
    <w:p w14:paraId="6B4F8451">
      <w:pPr>
        <w:pStyle w:val="28"/>
        <w:ind w:left="0" w:leftChars="0" w:firstLine="240" w:firstLineChars="100"/>
        <w:rPr>
          <w:rFonts w:hint="default"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招标控制价(</w:t>
      </w:r>
      <w:r>
        <w:rPr>
          <w:rFonts w:hint="eastAsia" w:ascii="宋体" w:hAnsi="宋体" w:cs="宋体"/>
          <w:kern w:val="2"/>
          <w:sz w:val="24"/>
          <w:szCs w:val="24"/>
          <w:highlight w:val="none"/>
          <w:u w:val="none"/>
          <w:lang w:val="en-US" w:eastAsia="zh-CN" w:bidi="ar-SA"/>
        </w:rPr>
        <w:t>万</w:t>
      </w:r>
      <w:r>
        <w:rPr>
          <w:rFonts w:hint="eastAsia" w:ascii="宋体" w:hAnsi="宋体" w:eastAsia="宋体" w:cs="宋体"/>
          <w:kern w:val="2"/>
          <w:sz w:val="24"/>
          <w:szCs w:val="24"/>
          <w:highlight w:val="none"/>
          <w:u w:val="none"/>
          <w:lang w:val="en-US" w:eastAsia="zh-CN" w:bidi="ar-SA"/>
        </w:rPr>
        <w:t>元）：</w:t>
      </w:r>
      <w:r>
        <w:rPr>
          <w:rFonts w:hint="eastAsia" w:ascii="宋体" w:hAnsi="宋体" w:cs="宋体"/>
          <w:kern w:val="2"/>
          <w:sz w:val="24"/>
          <w:szCs w:val="24"/>
          <w:highlight w:val="none"/>
          <w:u w:val="none"/>
          <w:lang w:val="en-US" w:eastAsia="zh-CN" w:bidi="ar-SA"/>
        </w:rPr>
        <w:t>146.609575</w:t>
      </w:r>
    </w:p>
    <w:p w14:paraId="3F6B41E5">
      <w:pPr>
        <w:pageBreakBefore w:val="0"/>
        <w:widowControl w:val="0"/>
        <w:kinsoku/>
        <w:wordWrap/>
        <w:overflowPunct/>
        <w:topLinePunct w:val="0"/>
        <w:autoSpaceDE/>
        <w:autoSpaceDN/>
        <w:bidi w:val="0"/>
        <w:adjustRightInd/>
        <w:snapToGrid/>
        <w:spacing w:line="360" w:lineRule="exact"/>
        <w:ind w:left="239" w:leftChars="114" w:firstLine="0" w:firstLineChars="0"/>
        <w:textAlignment w:val="auto"/>
        <w:rPr>
          <w:rFonts w:hint="eastAsia" w:ascii="宋体" w:hAnsi="宋体" w:cs="宋体"/>
          <w:kern w:val="2"/>
          <w:sz w:val="24"/>
          <w:szCs w:val="24"/>
          <w:highlight w:val="none"/>
          <w:u w:val="none"/>
          <w:lang w:val="en-US" w:eastAsia="zh-CN" w:bidi="ar-SA"/>
        </w:rPr>
      </w:pPr>
      <w:r>
        <w:rPr>
          <w:rFonts w:hint="eastAsia" w:ascii="宋体" w:hAnsi="宋体" w:eastAsia="宋体" w:cs="宋体"/>
          <w:sz w:val="24"/>
          <w:szCs w:val="24"/>
          <w:highlight w:val="none"/>
          <w:lang w:val="en-US" w:eastAsia="zh-CN"/>
        </w:rPr>
        <w:t>采购需求</w:t>
      </w:r>
      <w:r>
        <w:rPr>
          <w:rFonts w:hint="eastAsia" w:ascii="宋体" w:hAnsi="宋体" w:cs="宋体"/>
          <w:sz w:val="24"/>
          <w:szCs w:val="24"/>
          <w:highlight w:val="none"/>
          <w:lang w:val="en-US" w:eastAsia="zh-CN"/>
        </w:rPr>
        <w:t>：</w:t>
      </w:r>
      <w:r>
        <w:rPr>
          <w:rFonts w:hint="eastAsia" w:ascii="宋体" w:hAnsi="宋体" w:cs="宋体"/>
          <w:kern w:val="2"/>
          <w:sz w:val="24"/>
          <w:szCs w:val="24"/>
          <w:highlight w:val="none"/>
          <w:u w:val="none"/>
          <w:lang w:val="en-US" w:eastAsia="zh-CN" w:bidi="ar-SA"/>
        </w:rPr>
        <w:t>霍城县2025年园舍维修改造项目，含 16所幼儿园维修改造供水、供暖、供电等各类管网 730米、屋面防水维修11760平方米，修建铁艺围墙214米、散水下沉100平方米、室内暖气改造3140 平方米、更换暖气片3040片。（详见工程量清单）</w:t>
      </w:r>
    </w:p>
    <w:p w14:paraId="1B1CA050">
      <w:pPr>
        <w:keepNext w:val="0"/>
        <w:keepLines w:val="0"/>
        <w:pageBreakBefore w:val="0"/>
        <w:widowControl/>
        <w:kinsoku/>
        <w:wordWrap/>
        <w:overflowPunct/>
        <w:topLinePunct w:val="0"/>
        <w:autoSpaceDE/>
        <w:autoSpaceDN/>
        <w:bidi w:val="0"/>
        <w:adjustRightInd/>
        <w:snapToGrid/>
        <w:spacing w:before="40" w:after="40" w:line="360" w:lineRule="atLeast"/>
        <w:ind w:left="239" w:leftChars="114" w:right="0" w:rightChars="0" w:firstLine="0" w:firstLineChars="0"/>
        <w:textAlignment w:val="auto"/>
        <w:rPr>
          <w:rFonts w:hint="default" w:ascii="宋体" w:hAnsi="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计划施工日期</w:t>
      </w:r>
      <w:r>
        <w:rPr>
          <w:rFonts w:hint="eastAsia" w:ascii="宋体" w:hAnsi="宋体" w:cs="宋体"/>
          <w:kern w:val="2"/>
          <w:sz w:val="24"/>
          <w:szCs w:val="24"/>
          <w:highlight w:val="none"/>
          <w:lang w:val="en-US" w:eastAsia="zh-CN" w:bidi="ar-SA"/>
        </w:rPr>
        <w:t>：</w:t>
      </w:r>
      <w:r>
        <w:rPr>
          <w:rFonts w:hint="eastAsia" w:ascii="宋体" w:hAnsi="宋体" w:cs="宋体"/>
          <w:sz w:val="24"/>
          <w:szCs w:val="24"/>
          <w:highlight w:val="none"/>
          <w:lang w:val="en-US" w:eastAsia="zh-CN"/>
        </w:rPr>
        <w:t>计划开工日期2025年4月1日，计划竣工日期2025年5月20日，50天完工.</w:t>
      </w:r>
    </w:p>
    <w:p w14:paraId="6CD30AA6">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本项目不接受联合体投标。 </w:t>
      </w:r>
    </w:p>
    <w:p w14:paraId="5CF9324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sz w:val="24"/>
          <w:szCs w:val="24"/>
          <w:highlight w:val="none"/>
          <w:lang w:val="en-US" w:eastAsia="zh-CN"/>
        </w:rPr>
      </w:pPr>
      <w:bookmarkStart w:id="6" w:name="_Toc28359080"/>
      <w:bookmarkStart w:id="7" w:name="_Toc28359003"/>
      <w:bookmarkStart w:id="8" w:name="_Toc35393791"/>
      <w:bookmarkStart w:id="9" w:name="_Toc35393622"/>
      <w:r>
        <w:rPr>
          <w:rFonts w:hint="eastAsia" w:ascii="宋体" w:hAnsi="宋体" w:eastAsia="宋体" w:cs="宋体"/>
          <w:b/>
          <w:bCs/>
          <w:sz w:val="24"/>
          <w:szCs w:val="24"/>
          <w:highlight w:val="none"/>
          <w:lang w:val="en-US" w:eastAsia="zh-CN"/>
        </w:rPr>
        <w:t>二、采购项目需要落实的政府采购政策：</w:t>
      </w:r>
    </w:p>
    <w:p w14:paraId="5E1FA60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（1）采购政策政府采购应当优先采购本国货物、工程和服务，并执行节能产品、环境标志产品、中小企业、残疾人福利性单位、监狱企业等适宜本项目的政府采购政策。</w:t>
      </w:r>
    </w:p>
    <w:p w14:paraId="5CFBFA3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（2）政策依据 </w:t>
      </w:r>
      <w:r>
        <w:rPr>
          <w:rFonts w:hint="eastAsia" w:ascii="宋体" w:hAnsi="宋体" w:eastAsia="宋体" w:cs="宋体"/>
          <w:sz w:val="24"/>
          <w:szCs w:val="24"/>
          <w:highlight w:val="none"/>
          <w:lang w:val="en-US" w:eastAsia="zh-CN"/>
        </w:rPr>
        <w:tab/>
      </w:r>
    </w:p>
    <w:p w14:paraId="1F0CD2F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1）财政部、国家发展改革委、生态环境部、市场监管总局《关于调整优化节能产品、环境标志产品政府采购执行机制的通知》（财库[2019]9号文）；</w:t>
      </w:r>
    </w:p>
    <w:p w14:paraId="1D49C9A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2）财政部、生态环境部《关于印发环境标志产品政府采购品目清单的通知》（财库[2019]18号文）；</w:t>
      </w:r>
    </w:p>
    <w:p w14:paraId="259351C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3）财政部、发展改革委《关于印发节能产品政府采购品目清单的通知》（财库[2019]19号文）；</w:t>
      </w:r>
    </w:p>
    <w:p w14:paraId="6165B1E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4）市场监管总局《市场监管总局关于发布参与实施政府采购节能产品、环境标志产品认证机构名录的公告》（2019年第16号）；</w:t>
      </w:r>
    </w:p>
    <w:p w14:paraId="25BA369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5）关于印发《政府采购促进中小企业发展管理办法》的通知财库(〔2020〕46号)；</w:t>
      </w:r>
    </w:p>
    <w:p w14:paraId="6215974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6）财政部、民政部、中国残疾人联合会《关于促进残疾人就业政府采购政策的通知》（财库[2017]141号）；</w:t>
      </w:r>
    </w:p>
    <w:p w14:paraId="571BC89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7）财政部、司法部《关于政府采购支持监狱企业发展有关问题的通知》（财库[2014]68号文）。</w:t>
      </w:r>
    </w:p>
    <w:p w14:paraId="63BB76A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8)根据工业和信息化部、国家统计局、国家发展改革委、财政部《关于印发中小企业划型标准规定的通知》（工信部联企业[2011]300号）</w:t>
      </w:r>
    </w:p>
    <w:p w14:paraId="35E58CD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三、投标人的</w:t>
      </w:r>
      <w:r>
        <w:rPr>
          <w:rFonts w:hint="eastAsia" w:ascii="宋体" w:hAnsi="宋体" w:eastAsia="宋体" w:cs="宋体"/>
          <w:b/>
          <w:bCs/>
          <w:sz w:val="24"/>
          <w:szCs w:val="24"/>
          <w:highlight w:val="none"/>
        </w:rPr>
        <w:t>资格要求：</w:t>
      </w:r>
      <w:bookmarkEnd w:id="6"/>
      <w:bookmarkEnd w:id="7"/>
      <w:bookmarkEnd w:id="8"/>
      <w:bookmarkEnd w:id="9"/>
    </w:p>
    <w:p w14:paraId="547EDA2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bookmarkStart w:id="10" w:name="_Toc35393792"/>
      <w:bookmarkStart w:id="11" w:name="_Toc28359004"/>
      <w:bookmarkStart w:id="12" w:name="_Toc35393623"/>
      <w:bookmarkStart w:id="13" w:name="_Toc28359081"/>
      <w:r>
        <w:rPr>
          <w:rFonts w:hint="eastAsia" w:ascii="宋体" w:hAnsi="宋体" w:eastAsia="宋体" w:cs="宋体"/>
          <w:sz w:val="24"/>
          <w:szCs w:val="24"/>
          <w:highlight w:val="none"/>
          <w:lang w:val="en-US" w:eastAsia="zh-CN"/>
        </w:rPr>
        <w:t>1.满足《中华人民共和国政府采购法》第二十二条规定</w:t>
      </w:r>
    </w:p>
    <w:p w14:paraId="119BBD2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（1）提供营业执照原件扫描上传；</w:t>
      </w:r>
    </w:p>
    <w:p w14:paraId="43EC31D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（2）法人（负责人）提供法定代表人身份证明，或委托代理人提供授权委托书；</w:t>
      </w:r>
    </w:p>
    <w:p w14:paraId="5CE3333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（3）提供2023年度或2024年度财务审计报告或近六个月银行资信证明（成立不满一年不需提供）；</w:t>
      </w:r>
    </w:p>
    <w:p w14:paraId="57CF086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（4）依法缴纳税收和社会保障资金的相关材料（提供投标文件截止时间前一年内至少一个月依法缴纳税收及缴纳社会保障资金的证明材料。投标人依法享受缓缴、免缴税收、社会保障资金的提供证明材料。）；</w:t>
      </w:r>
    </w:p>
    <w:p w14:paraId="5909A13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（5）具备履行合同所必需的设备和专业技术能力的承诺函；</w:t>
      </w:r>
    </w:p>
    <w:p w14:paraId="7E637B0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（6）三年内在经营活动中没有重大违法记录，并提供无重大违法记录声明书；</w:t>
      </w:r>
    </w:p>
    <w:p w14:paraId="2B2F06E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（7）法律、行政法规规定的其他条件。</w:t>
      </w:r>
    </w:p>
    <w:p w14:paraId="53DCFF3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（8）特定资质：</w:t>
      </w:r>
      <w:bookmarkStart w:id="14" w:name="OLE_LINK4"/>
      <w:r>
        <w:rPr>
          <w:rFonts w:hint="eastAsia" w:ascii="宋体" w:hAnsi="宋体" w:eastAsia="宋体" w:cs="宋体"/>
          <w:sz w:val="24"/>
          <w:szCs w:val="24"/>
          <w:highlight w:val="none"/>
          <w:lang w:val="en-US" w:eastAsia="zh-CN"/>
        </w:rPr>
        <w:t>针对本项目的特殊资质：投标人具备建筑工程施工总承包叁级（含叁级）以上资质，拟派负责本项目人员需具备注册建造师证（二级及以上）的专业技术人员，安全生产许可证。</w:t>
      </w:r>
    </w:p>
    <w:bookmarkEnd w:id="14"/>
    <w:p w14:paraId="16B9814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2.提供在“信用中国” (www.creditchina.gov.cn ) 和中国政府采购网 (www.ccgp.gov.cn) 网站上未被列入失信被执行人、重大税收违法案件当 事人名单以及政府采购严重违法失信行为记录名单的查询截图或网页打印件；</w:t>
      </w:r>
    </w:p>
    <w:p w14:paraId="05F559A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3.本项目不接受联合体投标，分公司参与投标需提供总公司授权。</w:t>
      </w:r>
    </w:p>
    <w:p w14:paraId="6344758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710A6277">
      <w:pPr>
        <w:keepNext w:val="0"/>
        <w:keepLines w:val="0"/>
        <w:pageBreakBefore w:val="0"/>
        <w:numPr>
          <w:ilvl w:val="0"/>
          <w:numId w:val="0"/>
        </w:numPr>
        <w:tabs>
          <w:tab w:val="left" w:pos="4980"/>
          <w:tab w:val="right" w:pos="8312"/>
        </w:tabs>
        <w:kinsoku/>
        <w:wordWrap/>
        <w:overflowPunct/>
        <w:topLinePunct w:val="0"/>
        <w:autoSpaceDE/>
        <w:autoSpaceDN/>
        <w:bidi w:val="0"/>
        <w:adjustRightInd/>
        <w:snapToGrid/>
        <w:spacing w:line="360" w:lineRule="exact"/>
        <w:jc w:val="left"/>
        <w:textAlignment w:val="auto"/>
        <w:rPr>
          <w:rFonts w:hint="eastAsia" w:ascii="宋体" w:hAnsi="宋体" w:eastAsia="宋体" w:cs="宋体"/>
          <w:b/>
          <w:bCs w:val="0"/>
          <w:i w:val="0"/>
          <w:iCs w:val="0"/>
          <w:sz w:val="24"/>
          <w:szCs w:val="24"/>
          <w:highlight w:val="none"/>
          <w:lang w:eastAsia="zh-CN"/>
        </w:rPr>
      </w:pPr>
      <w:r>
        <w:rPr>
          <w:rFonts w:hint="eastAsia" w:ascii="宋体" w:hAnsi="宋体" w:cs="宋体"/>
          <w:b/>
          <w:bCs w:val="0"/>
          <w:i w:val="0"/>
          <w:iCs w:val="0"/>
          <w:sz w:val="24"/>
          <w:szCs w:val="24"/>
          <w:highlight w:val="none"/>
          <w:lang w:eastAsia="zh-CN"/>
        </w:rPr>
        <w:t>四</w:t>
      </w:r>
      <w:r>
        <w:rPr>
          <w:rFonts w:hint="eastAsia" w:ascii="宋体" w:hAnsi="宋体" w:eastAsia="宋体" w:cs="宋体"/>
          <w:b/>
          <w:bCs w:val="0"/>
          <w:i w:val="0"/>
          <w:iCs w:val="0"/>
          <w:sz w:val="24"/>
          <w:szCs w:val="24"/>
          <w:highlight w:val="none"/>
        </w:rPr>
        <w:t>、获取</w:t>
      </w:r>
      <w:bookmarkEnd w:id="10"/>
      <w:bookmarkEnd w:id="11"/>
      <w:bookmarkEnd w:id="12"/>
      <w:bookmarkEnd w:id="13"/>
      <w:r>
        <w:rPr>
          <w:rFonts w:hint="eastAsia" w:ascii="宋体" w:hAnsi="宋体" w:eastAsia="宋体" w:cs="宋体"/>
          <w:b/>
          <w:bCs w:val="0"/>
          <w:i w:val="0"/>
          <w:iCs w:val="0"/>
          <w:sz w:val="24"/>
          <w:szCs w:val="24"/>
          <w:highlight w:val="none"/>
          <w:lang w:val="en-US" w:eastAsia="zh-CN"/>
        </w:rPr>
        <w:t>采购</w:t>
      </w:r>
      <w:r>
        <w:rPr>
          <w:rFonts w:hint="eastAsia" w:ascii="宋体" w:hAnsi="宋体" w:eastAsia="宋体" w:cs="宋体"/>
          <w:b/>
          <w:bCs w:val="0"/>
          <w:i w:val="0"/>
          <w:iCs w:val="0"/>
          <w:sz w:val="24"/>
          <w:szCs w:val="24"/>
          <w:highlight w:val="none"/>
          <w:lang w:eastAsia="zh-CN"/>
        </w:rPr>
        <w:t>文件</w:t>
      </w:r>
    </w:p>
    <w:p w14:paraId="5EF017B5">
      <w:pPr>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获取</w:t>
      </w:r>
      <w:r>
        <w:rPr>
          <w:rFonts w:hint="eastAsia" w:ascii="宋体" w:hAnsi="宋体" w:eastAsia="宋体" w:cs="宋体"/>
          <w:sz w:val="24"/>
          <w:szCs w:val="24"/>
          <w:highlight w:val="none"/>
          <w:lang w:val="en-US" w:eastAsia="zh-CN"/>
        </w:rPr>
        <w:t>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日至202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3</w:t>
      </w:r>
      <w:bookmarkStart w:id="587" w:name="_GoBack"/>
      <w:bookmarkEnd w:id="587"/>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lang w:val="en-US" w:eastAsia="zh-CN"/>
        </w:rPr>
        <w:t>日，每天上午</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0:00至</w:t>
      </w:r>
      <w:r>
        <w:rPr>
          <w:rFonts w:hint="eastAsia" w:ascii="宋体" w:hAnsi="宋体" w:cs="宋体"/>
          <w:sz w:val="24"/>
          <w:szCs w:val="24"/>
          <w:highlight w:val="none"/>
          <w:lang w:val="en-US" w:eastAsia="zh-CN"/>
        </w:rPr>
        <w:t>12：0</w:t>
      </w:r>
      <w:r>
        <w:rPr>
          <w:rFonts w:hint="eastAsia" w:ascii="宋体" w:hAnsi="宋体" w:eastAsia="宋体" w:cs="宋体"/>
          <w:sz w:val="24"/>
          <w:szCs w:val="24"/>
          <w:highlight w:val="none"/>
          <w:lang w:val="en-US" w:eastAsia="zh-CN"/>
        </w:rPr>
        <w:t>0，下午</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lang w:val="en-US" w:eastAsia="zh-CN"/>
        </w:rPr>
        <w:t>至2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59</w:t>
      </w:r>
      <w:r>
        <w:rPr>
          <w:rFonts w:hint="eastAsia" w:ascii="宋体" w:hAnsi="宋体" w:eastAsia="宋体" w:cs="宋体"/>
          <w:sz w:val="24"/>
          <w:szCs w:val="24"/>
          <w:highlight w:val="none"/>
          <w:lang w:val="en-US" w:eastAsia="zh-CN"/>
        </w:rPr>
        <w:t>（北京时间）</w:t>
      </w:r>
    </w:p>
    <w:p w14:paraId="357C4DE9">
      <w:pPr>
        <w:keepNext w:val="0"/>
        <w:keepLines w:val="0"/>
        <w:pageBreakBefore w:val="0"/>
        <w:widowControl/>
        <w:kinsoku/>
        <w:wordWrap/>
        <w:overflowPunct/>
        <w:topLinePunct w:val="0"/>
        <w:autoSpaceDE/>
        <w:autoSpaceDN/>
        <w:bidi w:val="0"/>
        <w:adjustRightInd/>
        <w:snapToGrid/>
        <w:spacing w:before="40" w:after="40" w:line="360" w:lineRule="atLeast"/>
        <w:ind w:left="0" w:leftChars="0" w:right="0" w:rightChars="0" w:firstLine="240" w:firstLineChars="100"/>
        <w:textAlignment w:val="auto"/>
        <w:rPr>
          <w:rFonts w:hint="eastAsia" w:ascii="宋体" w:hAnsi="宋体" w:eastAsia="宋体" w:cs="宋体"/>
          <w:kern w:val="2"/>
          <w:sz w:val="24"/>
          <w:szCs w:val="24"/>
          <w:highlight w:val="none"/>
          <w:lang w:val="en-US" w:eastAsia="zh-CN" w:bidi="ar-SA"/>
        </w:rPr>
      </w:pPr>
      <w:bookmarkStart w:id="15" w:name="_Toc28359082"/>
      <w:bookmarkStart w:id="16" w:name="_Toc35393624"/>
      <w:bookmarkStart w:id="17" w:name="_Toc35393793"/>
      <w:bookmarkStart w:id="18" w:name="_Toc28359005"/>
      <w:r>
        <w:rPr>
          <w:rFonts w:hint="eastAsia" w:ascii="宋体" w:hAnsi="宋体" w:eastAsia="宋体" w:cs="宋体"/>
          <w:b w:val="0"/>
          <w:bCs/>
          <w:i w:val="0"/>
          <w:iCs w:val="0"/>
          <w:sz w:val="24"/>
          <w:szCs w:val="24"/>
          <w:highlight w:val="none"/>
        </w:rPr>
        <w:t>地点：</w:t>
      </w:r>
      <w:r>
        <w:rPr>
          <w:rFonts w:hint="eastAsia" w:ascii="宋体" w:hAnsi="宋体" w:eastAsia="宋体" w:cs="宋体"/>
          <w:kern w:val="2"/>
          <w:sz w:val="24"/>
          <w:szCs w:val="24"/>
          <w:highlight w:val="none"/>
          <w:lang w:val="en-US" w:eastAsia="zh-CN" w:bidi="ar-SA"/>
        </w:rPr>
        <w:t>政采云平台线上获取</w:t>
      </w:r>
    </w:p>
    <w:p w14:paraId="447F9A1F">
      <w:pPr>
        <w:keepNext w:val="0"/>
        <w:keepLines w:val="0"/>
        <w:pageBreakBefore w:val="0"/>
        <w:widowControl/>
        <w:kinsoku/>
        <w:wordWrap/>
        <w:overflowPunct/>
        <w:topLinePunct w:val="0"/>
        <w:autoSpaceDE/>
        <w:autoSpaceDN/>
        <w:bidi w:val="0"/>
        <w:adjustRightInd/>
        <w:snapToGrid/>
        <w:spacing w:before="40" w:after="40" w:line="360" w:lineRule="atLeast"/>
        <w:ind w:left="0" w:leftChars="0" w:right="0" w:rightChars="0" w:firstLine="240" w:firstLineChars="1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方式：</w:t>
      </w:r>
      <w:r>
        <w:rPr>
          <w:rFonts w:hint="eastAsia" w:ascii="宋体" w:hAnsi="宋体" w:cs="宋体"/>
          <w:kern w:val="2"/>
          <w:sz w:val="24"/>
          <w:szCs w:val="24"/>
          <w:highlight w:val="none"/>
          <w:lang w:val="en-US" w:eastAsia="zh-CN" w:bidi="ar-SA"/>
        </w:rPr>
        <w:t>投标人</w:t>
      </w:r>
      <w:r>
        <w:rPr>
          <w:rFonts w:hint="eastAsia" w:ascii="宋体" w:hAnsi="宋体" w:eastAsia="宋体" w:cs="宋体"/>
          <w:kern w:val="2"/>
          <w:sz w:val="24"/>
          <w:szCs w:val="24"/>
          <w:highlight w:val="none"/>
          <w:lang w:val="en-US" w:eastAsia="zh-CN" w:bidi="ar-SA"/>
        </w:rPr>
        <w:t>登陆政采云平台http://www.zcygov.cn/，在线申请获取采购文件（登录政府采购云平台 → 项目采购 → 获取采购文件 → 申请，审核通过后可下载采购文件，如有操作性问题，可与政采云在线客服进行咨询，咨询电话：400-881-7190，95763）。</w:t>
      </w:r>
    </w:p>
    <w:p w14:paraId="35D486AC">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val="0"/>
          <w:i w:val="0"/>
          <w:iCs w:val="0"/>
          <w:sz w:val="24"/>
          <w:szCs w:val="24"/>
          <w:highlight w:val="none"/>
        </w:rPr>
      </w:pPr>
      <w:r>
        <w:rPr>
          <w:rFonts w:hint="eastAsia" w:ascii="宋体" w:hAnsi="宋体" w:cs="宋体"/>
          <w:b/>
          <w:bCs w:val="0"/>
          <w:i w:val="0"/>
          <w:iCs w:val="0"/>
          <w:sz w:val="24"/>
          <w:szCs w:val="24"/>
          <w:highlight w:val="none"/>
          <w:lang w:eastAsia="zh-CN"/>
        </w:rPr>
        <w:t>五</w:t>
      </w:r>
      <w:r>
        <w:rPr>
          <w:rFonts w:hint="eastAsia" w:ascii="宋体" w:hAnsi="宋体" w:eastAsia="宋体" w:cs="宋体"/>
          <w:b/>
          <w:bCs w:val="0"/>
          <w:i w:val="0"/>
          <w:iCs w:val="0"/>
          <w:sz w:val="24"/>
          <w:szCs w:val="24"/>
          <w:highlight w:val="none"/>
        </w:rPr>
        <w:t>、响应文件提交</w:t>
      </w:r>
    </w:p>
    <w:p w14:paraId="59801BE1">
      <w:pPr>
        <w:keepNext w:val="0"/>
        <w:keepLines w:val="0"/>
        <w:pageBreakBefore w:val="0"/>
        <w:widowControl/>
        <w:kinsoku/>
        <w:wordWrap/>
        <w:overflowPunct/>
        <w:topLinePunct w:val="0"/>
        <w:autoSpaceDE/>
        <w:autoSpaceDN/>
        <w:bidi w:val="0"/>
        <w:adjustRightInd/>
        <w:snapToGrid/>
        <w:spacing w:before="40" w:after="40" w:line="360" w:lineRule="atLeast"/>
        <w:ind w:left="0" w:leftChars="0" w:right="0" w:rightChars="0" w:firstLine="240" w:firstLineChars="100"/>
        <w:textAlignment w:val="auto"/>
        <w:rPr>
          <w:rFonts w:hint="eastAsia"/>
          <w:lang w:val="en-US" w:eastAsia="zh-CN"/>
        </w:rPr>
      </w:pPr>
      <w:r>
        <w:rPr>
          <w:rFonts w:hint="default" w:ascii="宋体" w:hAnsi="宋体" w:eastAsia="宋体" w:cs="宋体"/>
          <w:kern w:val="2"/>
          <w:sz w:val="24"/>
          <w:szCs w:val="24"/>
          <w:highlight w:val="none"/>
          <w:lang w:val="en-US" w:eastAsia="zh-CN" w:bidi="ar-SA"/>
        </w:rPr>
        <w:t>截止时间：</w:t>
      </w:r>
      <w:r>
        <w:rPr>
          <w:rFonts w:hint="eastAsia" w:ascii="宋体" w:hAnsi="宋体" w:eastAsia="宋体" w:cs="宋体"/>
          <w:kern w:val="2"/>
          <w:sz w:val="24"/>
          <w:szCs w:val="24"/>
          <w:highlight w:val="none"/>
          <w:lang w:val="en-US" w:eastAsia="zh-CN" w:bidi="ar-SA"/>
        </w:rPr>
        <w:t>投标人应于</w:t>
      </w:r>
      <w:r>
        <w:rPr>
          <w:rFonts w:hint="eastAsia" w:ascii="宋体" w:hAnsi="宋体" w:cs="宋体"/>
          <w:kern w:val="2"/>
          <w:sz w:val="24"/>
          <w:szCs w:val="24"/>
          <w:highlight w:val="none"/>
          <w:lang w:val="en-US" w:eastAsia="zh-CN" w:bidi="ar-SA"/>
        </w:rPr>
        <w:t>2025年3月21日，12：00整</w:t>
      </w:r>
      <w:r>
        <w:rPr>
          <w:rFonts w:hint="eastAsia" w:ascii="宋体" w:hAnsi="宋体" w:eastAsia="宋体" w:cs="宋体"/>
          <w:kern w:val="2"/>
          <w:sz w:val="24"/>
          <w:szCs w:val="24"/>
          <w:highlight w:val="none"/>
          <w:lang w:val="en-US" w:eastAsia="zh-CN" w:bidi="ar-SA"/>
        </w:rPr>
        <w:t>之前将电子投标文件上传到“政采云”平台。应按照本项目采购文件和政采云平台的要求编制、加密传输投标文件。</w:t>
      </w:r>
      <w:r>
        <w:rPr>
          <w:rFonts w:hint="eastAsia" w:ascii="宋体" w:hAnsi="宋体" w:cs="宋体"/>
          <w:kern w:val="2"/>
          <w:sz w:val="24"/>
          <w:szCs w:val="24"/>
          <w:highlight w:val="none"/>
          <w:lang w:val="en-US" w:eastAsia="zh-CN" w:bidi="ar-SA"/>
        </w:rPr>
        <w:t>投标人</w:t>
      </w:r>
      <w:r>
        <w:rPr>
          <w:rFonts w:hint="eastAsia" w:ascii="宋体" w:hAnsi="宋体" w:eastAsia="宋体" w:cs="宋体"/>
          <w:kern w:val="2"/>
          <w:sz w:val="24"/>
          <w:szCs w:val="24"/>
          <w:highlight w:val="none"/>
          <w:lang w:val="en-US" w:eastAsia="zh-CN" w:bidi="ar-SA"/>
        </w:rPr>
        <w:t>在使用系统进行投标的过程中遇到涉及平台使用的任何问题，</w:t>
      </w:r>
      <w:r>
        <w:rPr>
          <w:rFonts w:hint="default" w:ascii="宋体" w:hAnsi="宋体" w:eastAsia="宋体" w:cs="宋体"/>
          <w:kern w:val="2"/>
          <w:sz w:val="24"/>
          <w:szCs w:val="24"/>
          <w:highlight w:val="none"/>
          <w:lang w:val="en-US" w:eastAsia="zh-CN" w:bidi="ar-SA"/>
        </w:rPr>
        <w:t>可通过</w:t>
      </w:r>
      <w:r>
        <w:rPr>
          <w:rFonts w:hint="eastAsia" w:ascii="宋体" w:hAnsi="宋体" w:eastAsia="宋体" w:cs="宋体"/>
          <w:kern w:val="2"/>
          <w:sz w:val="24"/>
          <w:szCs w:val="24"/>
          <w:highlight w:val="none"/>
          <w:lang w:val="en-US" w:eastAsia="zh-CN" w:bidi="ar-SA"/>
        </w:rPr>
        <w:t>政采云平台自助查询、</w:t>
      </w:r>
      <w:r>
        <w:rPr>
          <w:rFonts w:hint="default" w:ascii="宋体" w:hAnsi="宋体" w:eastAsia="宋体" w:cs="宋体"/>
          <w:kern w:val="2"/>
          <w:sz w:val="24"/>
          <w:szCs w:val="24"/>
          <w:highlight w:val="none"/>
          <w:lang w:val="en-US" w:eastAsia="zh-CN" w:bidi="ar-SA"/>
        </w:rPr>
        <w:t>钉钉群及政采云在线客服</w:t>
      </w:r>
      <w:r>
        <w:rPr>
          <w:rFonts w:hint="eastAsia" w:ascii="宋体" w:hAnsi="宋体" w:eastAsia="宋体" w:cs="宋体"/>
          <w:kern w:val="2"/>
          <w:sz w:val="24"/>
          <w:szCs w:val="24"/>
          <w:highlight w:val="none"/>
          <w:lang w:val="en-US" w:eastAsia="zh-CN" w:bidi="ar-SA"/>
        </w:rPr>
        <w:t>、或致电政采云平台技术支持热线咨询，联系方式：400-881-7190,95763。</w:t>
      </w:r>
    </w:p>
    <w:bookmarkEnd w:id="15"/>
    <w:bookmarkEnd w:id="16"/>
    <w:bookmarkEnd w:id="17"/>
    <w:bookmarkEnd w:id="18"/>
    <w:p w14:paraId="006EC37D">
      <w:pPr>
        <w:pageBreakBefore w:val="0"/>
        <w:kinsoku/>
        <w:wordWrap/>
        <w:overflowPunct/>
        <w:topLinePunct w:val="0"/>
        <w:autoSpaceDE/>
        <w:autoSpaceDN/>
        <w:bidi w:val="0"/>
        <w:adjustRightInd/>
        <w:snapToGrid/>
        <w:spacing w:line="360" w:lineRule="exact"/>
        <w:ind w:firstLine="0" w:firstLineChars="0"/>
        <w:textAlignment w:val="auto"/>
        <w:rPr>
          <w:rFonts w:hint="default" w:ascii="宋体" w:hAnsi="宋体" w:eastAsia="宋体" w:cs="宋体"/>
          <w:b/>
          <w:bCs/>
          <w:i w:val="0"/>
          <w:iCs w:val="0"/>
          <w:sz w:val="24"/>
          <w:szCs w:val="24"/>
          <w:highlight w:val="none"/>
        </w:rPr>
      </w:pPr>
      <w:r>
        <w:rPr>
          <w:rFonts w:hint="eastAsia" w:ascii="宋体" w:hAnsi="宋体" w:cs="宋体"/>
          <w:b/>
          <w:bCs/>
          <w:i w:val="0"/>
          <w:iCs w:val="0"/>
          <w:sz w:val="24"/>
          <w:szCs w:val="24"/>
          <w:highlight w:val="none"/>
          <w:lang w:eastAsia="zh-CN"/>
        </w:rPr>
        <w:t>六</w:t>
      </w:r>
      <w:r>
        <w:rPr>
          <w:rFonts w:hint="default" w:ascii="宋体" w:hAnsi="宋体" w:eastAsia="宋体" w:cs="宋体"/>
          <w:b/>
          <w:bCs/>
          <w:i w:val="0"/>
          <w:iCs w:val="0"/>
          <w:sz w:val="24"/>
          <w:szCs w:val="24"/>
          <w:highlight w:val="none"/>
        </w:rPr>
        <w:t>、响应文件开启</w:t>
      </w:r>
    </w:p>
    <w:p w14:paraId="4A8FB6F1">
      <w:pPr>
        <w:pageBreakBefore w:val="0"/>
        <w:kinsoku/>
        <w:wordWrap/>
        <w:overflowPunct/>
        <w:topLinePunct w:val="0"/>
        <w:autoSpaceDE/>
        <w:autoSpaceDN/>
        <w:bidi w:val="0"/>
        <w:adjustRightInd/>
        <w:snapToGrid/>
        <w:spacing w:line="360" w:lineRule="exact"/>
        <w:ind w:firstLine="0" w:firstLineChars="0"/>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i w:val="0"/>
          <w:iCs w:val="0"/>
          <w:sz w:val="24"/>
          <w:szCs w:val="24"/>
          <w:highlight w:val="none"/>
        </w:rPr>
        <w:t>开启时间</w:t>
      </w:r>
      <w:r>
        <w:rPr>
          <w:rFonts w:hint="default" w:ascii="宋体" w:hAnsi="宋体" w:eastAsia="宋体" w:cs="宋体"/>
          <w:i w:val="0"/>
          <w:iCs w:val="0"/>
          <w:color w:val="000000" w:themeColor="text1"/>
          <w:sz w:val="24"/>
          <w:szCs w:val="24"/>
          <w:highlight w:val="none"/>
          <w14:textFill>
            <w14:solidFill>
              <w14:schemeClr w14:val="tx1"/>
            </w14:solidFill>
          </w14:textFill>
        </w:rPr>
        <w:t>：</w:t>
      </w:r>
      <w:r>
        <w:rPr>
          <w:rFonts w:hint="eastAsia" w:ascii="宋体" w:hAnsi="宋体" w:cs="宋体"/>
          <w:kern w:val="2"/>
          <w:sz w:val="24"/>
          <w:szCs w:val="24"/>
          <w:highlight w:val="none"/>
          <w:lang w:val="en-US" w:eastAsia="zh-CN" w:bidi="ar-SA"/>
        </w:rPr>
        <w:t>2025年3月21日，12：00整</w:t>
      </w:r>
      <w:r>
        <w:rPr>
          <w:rFonts w:hint="default" w:ascii="宋体" w:hAnsi="宋体" w:eastAsia="宋体" w:cs="宋体"/>
          <w:kern w:val="2"/>
          <w:sz w:val="24"/>
          <w:szCs w:val="24"/>
          <w:highlight w:val="none"/>
          <w:lang w:val="en-US" w:eastAsia="zh-CN" w:bidi="ar-SA"/>
        </w:rPr>
        <w:t>（北京时间）</w:t>
      </w:r>
    </w:p>
    <w:p w14:paraId="311E5542">
      <w:pPr>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rPr>
        <w:t>开标地点（网址）：</w:t>
      </w:r>
      <w:r>
        <w:rPr>
          <w:rFonts w:hint="default" w:ascii="宋体" w:hAnsi="宋体" w:eastAsia="宋体" w:cs="宋体"/>
          <w:i w:val="0"/>
          <w:iCs w:val="0"/>
          <w:sz w:val="24"/>
          <w:szCs w:val="24"/>
          <w:highlight w:val="none"/>
        </w:rPr>
        <w:fldChar w:fldCharType="begin"/>
      </w:r>
      <w:r>
        <w:rPr>
          <w:rFonts w:hint="default" w:ascii="宋体" w:hAnsi="宋体" w:eastAsia="宋体" w:cs="宋体"/>
          <w:i w:val="0"/>
          <w:iCs w:val="0"/>
          <w:sz w:val="24"/>
          <w:szCs w:val="24"/>
          <w:highlight w:val="none"/>
        </w:rPr>
        <w:instrText xml:space="preserve"> HYPERLINK "https://www.zcygov.cn，投标供应商无需到达评标现场。" </w:instrText>
      </w:r>
      <w:r>
        <w:rPr>
          <w:rFonts w:hint="default"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https://www.zcygov.cn</w:t>
      </w:r>
      <w:r>
        <w:rPr>
          <w:rFonts w:hint="eastAsia" w:ascii="宋体" w:hAnsi="宋体" w:eastAsia="宋体" w:cs="宋体"/>
          <w:i w:val="0"/>
          <w:iCs w:val="0"/>
          <w:sz w:val="24"/>
          <w:szCs w:val="24"/>
          <w:highlight w:val="none"/>
        </w:rPr>
        <w:fldChar w:fldCharType="end"/>
      </w:r>
      <w:r>
        <w:rPr>
          <w:rFonts w:hint="eastAsia" w:ascii="宋体" w:hAnsi="宋体" w:eastAsia="宋体" w:cs="宋体"/>
          <w:i w:val="0"/>
          <w:iCs w:val="0"/>
          <w:sz w:val="24"/>
          <w:szCs w:val="24"/>
          <w:highlight w:val="none"/>
        </w:rPr>
        <w:t>政采云电子开标大厅</w:t>
      </w:r>
    </w:p>
    <w:p w14:paraId="5D6DB726">
      <w:pPr>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评标时间：电子投标文件解密后</w:t>
      </w:r>
    </w:p>
    <w:p w14:paraId="5E32C1CC">
      <w:pPr>
        <w:pageBreakBefore w:val="0"/>
        <w:kinsoku/>
        <w:wordWrap/>
        <w:overflowPunct/>
        <w:topLinePunct w:val="0"/>
        <w:autoSpaceDE/>
        <w:autoSpaceDN/>
        <w:bidi w:val="0"/>
        <w:adjustRightInd/>
        <w:snapToGrid/>
        <w:spacing w:line="360" w:lineRule="exact"/>
        <w:ind w:firstLine="0" w:firstLineChars="0"/>
        <w:textAlignment w:val="auto"/>
        <w:rPr>
          <w:rFonts w:hint="default" w:ascii="宋体" w:hAnsi="宋体" w:eastAsia="宋体" w:cs="宋体"/>
          <w:i w:val="0"/>
          <w:iCs w:val="0"/>
          <w:sz w:val="24"/>
          <w:szCs w:val="24"/>
          <w:highlight w:val="none"/>
        </w:rPr>
      </w:pPr>
      <w:r>
        <w:rPr>
          <w:rFonts w:hint="eastAsia" w:ascii="宋体" w:hAnsi="宋体" w:eastAsia="宋体" w:cs="宋体"/>
          <w:i w:val="0"/>
          <w:iCs w:val="0"/>
          <w:sz w:val="24"/>
          <w:szCs w:val="24"/>
          <w:highlight w:val="none"/>
          <w:lang w:val="en-US" w:eastAsia="zh-CN"/>
        </w:rPr>
        <w:t>评标地点：霍城县政务服务中心三楼政府采购中心，评审小组到达后开启电子评标，投标人无需到达评标地点。</w:t>
      </w:r>
      <w:r>
        <w:rPr>
          <w:rFonts w:hint="default" w:ascii="宋体" w:hAnsi="宋体" w:eastAsia="宋体" w:cs="宋体"/>
          <w:i w:val="0"/>
          <w:iCs w:val="0"/>
          <w:sz w:val="24"/>
          <w:szCs w:val="24"/>
          <w:highlight w:val="none"/>
        </w:rPr>
        <w:t> </w:t>
      </w:r>
      <w:bookmarkStart w:id="19" w:name="_Toc35393625"/>
      <w:bookmarkStart w:id="20" w:name="_Toc28359084"/>
      <w:bookmarkStart w:id="21" w:name="_Toc35393794"/>
      <w:bookmarkStart w:id="22" w:name="_Toc28359007"/>
    </w:p>
    <w:p w14:paraId="472A86CD">
      <w:pPr>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val="0"/>
          <w:i w:val="0"/>
          <w:iCs w:val="0"/>
          <w:sz w:val="24"/>
          <w:szCs w:val="24"/>
          <w:highlight w:val="none"/>
        </w:rPr>
      </w:pPr>
      <w:r>
        <w:rPr>
          <w:rFonts w:hint="eastAsia" w:ascii="宋体" w:hAnsi="宋体" w:cs="宋体"/>
          <w:b/>
          <w:bCs w:val="0"/>
          <w:i w:val="0"/>
          <w:iCs w:val="0"/>
          <w:sz w:val="24"/>
          <w:szCs w:val="24"/>
          <w:highlight w:val="none"/>
          <w:lang w:eastAsia="zh-CN"/>
        </w:rPr>
        <w:t>七</w:t>
      </w:r>
      <w:r>
        <w:rPr>
          <w:rFonts w:hint="eastAsia" w:ascii="宋体" w:hAnsi="宋体" w:eastAsia="宋体" w:cs="宋体"/>
          <w:b/>
          <w:bCs w:val="0"/>
          <w:i w:val="0"/>
          <w:iCs w:val="0"/>
          <w:sz w:val="24"/>
          <w:szCs w:val="24"/>
          <w:highlight w:val="none"/>
        </w:rPr>
        <w:t>、公告期限</w:t>
      </w:r>
      <w:bookmarkEnd w:id="19"/>
      <w:bookmarkEnd w:id="20"/>
      <w:bookmarkEnd w:id="21"/>
      <w:bookmarkEnd w:id="22"/>
    </w:p>
    <w:p w14:paraId="0E603791">
      <w:pPr>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i w:val="0"/>
          <w:iCs w:val="0"/>
          <w:kern w:val="0"/>
          <w:sz w:val="24"/>
          <w:szCs w:val="24"/>
          <w:highlight w:val="none"/>
        </w:rPr>
      </w:pPr>
      <w:r>
        <w:rPr>
          <w:rFonts w:hint="eastAsia" w:ascii="宋体" w:hAnsi="宋体" w:eastAsia="宋体" w:cs="宋体"/>
          <w:i w:val="0"/>
          <w:iCs w:val="0"/>
          <w:kern w:val="0"/>
          <w:sz w:val="24"/>
          <w:szCs w:val="24"/>
          <w:highlight w:val="none"/>
        </w:rPr>
        <w:t>自本公告发布之日起</w:t>
      </w:r>
      <w:r>
        <w:rPr>
          <w:rFonts w:hint="eastAsia" w:ascii="宋体" w:hAnsi="宋体" w:cs="宋体"/>
          <w:i w:val="0"/>
          <w:iCs w:val="0"/>
          <w:kern w:val="0"/>
          <w:sz w:val="24"/>
          <w:szCs w:val="24"/>
          <w:highlight w:val="none"/>
          <w:lang w:val="en-US" w:eastAsia="zh-CN"/>
        </w:rPr>
        <w:t>5</w:t>
      </w:r>
      <w:r>
        <w:rPr>
          <w:rFonts w:hint="eastAsia" w:ascii="宋体" w:hAnsi="宋体" w:eastAsia="宋体" w:cs="宋体"/>
          <w:i w:val="0"/>
          <w:iCs w:val="0"/>
          <w:kern w:val="0"/>
          <w:sz w:val="24"/>
          <w:szCs w:val="24"/>
          <w:highlight w:val="none"/>
        </w:rPr>
        <w:t>个工作日。</w:t>
      </w:r>
    </w:p>
    <w:p w14:paraId="07815580">
      <w:pPr>
        <w:pStyle w:val="3"/>
        <w:pageBreakBefore w:val="0"/>
        <w:numPr>
          <w:ilvl w:val="0"/>
          <w:numId w:val="0"/>
        </w:numPr>
        <w:kinsoku/>
        <w:wordWrap/>
        <w:overflowPunct/>
        <w:topLinePunct w:val="0"/>
        <w:autoSpaceDE/>
        <w:autoSpaceDN/>
        <w:bidi w:val="0"/>
        <w:adjustRightInd/>
        <w:snapToGrid/>
        <w:spacing w:before="0" w:after="0" w:line="360" w:lineRule="exact"/>
        <w:textAlignment w:val="auto"/>
        <w:rPr>
          <w:rFonts w:hint="eastAsia" w:ascii="宋体" w:hAnsi="宋体" w:eastAsia="宋体" w:cs="宋体"/>
          <w:b/>
          <w:bCs w:val="0"/>
          <w:i w:val="0"/>
          <w:iCs w:val="0"/>
          <w:sz w:val="24"/>
          <w:szCs w:val="24"/>
          <w:highlight w:val="none"/>
        </w:rPr>
      </w:pPr>
      <w:bookmarkStart w:id="23" w:name="_Toc35393626"/>
      <w:bookmarkStart w:id="24" w:name="_Toc35393795"/>
      <w:r>
        <w:rPr>
          <w:rFonts w:hint="eastAsia" w:ascii="宋体" w:hAnsi="宋体" w:eastAsia="宋体" w:cs="宋体"/>
          <w:b/>
          <w:bCs w:val="0"/>
          <w:i w:val="0"/>
          <w:iCs w:val="0"/>
          <w:sz w:val="24"/>
          <w:szCs w:val="24"/>
          <w:highlight w:val="none"/>
          <w:lang w:eastAsia="zh-CN"/>
        </w:rPr>
        <w:t>八、</w:t>
      </w:r>
      <w:r>
        <w:rPr>
          <w:rFonts w:hint="eastAsia" w:ascii="宋体" w:hAnsi="宋体" w:eastAsia="宋体" w:cs="宋体"/>
          <w:b/>
          <w:bCs w:val="0"/>
          <w:i w:val="0"/>
          <w:iCs w:val="0"/>
          <w:sz w:val="24"/>
          <w:szCs w:val="24"/>
          <w:highlight w:val="none"/>
        </w:rPr>
        <w:t>其他补充事宜</w:t>
      </w:r>
      <w:bookmarkEnd w:id="23"/>
      <w:bookmarkEnd w:id="24"/>
    </w:p>
    <w:p w14:paraId="27C8E476">
      <w:pPr>
        <w:pStyle w:val="19"/>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1、请</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随时自行关注本项目的澄清、答疑、变更事项.2.本项目采用全流程不见面电子开评标，投标</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需要使用CA加密设备，</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可通过新疆数字证书认证中心官网（https://www.xjca.com.cn/）或下载“新疆政务通”APP自行进行申领。 3.本项目实行网上投标，采用加密电子投标文件(</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须使用CA加密设备通过政采云电子投标客户端制作投标文件)。若</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参与投标，自行承担投标一切费用。 4.各</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在开标前应确保成为新疆维吾尔自治区政府采购网正式注册入库</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，（已在政采云平台其他省份入驻的</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无需重复注册），并完成CA数字证书申领。因未注册入库、未办理CA数字证书等原因造成无法投标或投标失败等后果由</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自行承担。 5.</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6.</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在开标时须使用制作加密电子投标文件所使用的CA锁及电脑，电脑须提前配置好浏览器（建议使用谷歌浏览器），以便开标时解锁。 7.</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”版面获取操作指南。 8.为了保证开评标顺利进行，政采云线上开标功能完全实现，</w:t>
      </w:r>
      <w:r>
        <w:rPr>
          <w:rFonts w:hint="eastAsia" w:ascii="宋体" w:hAnsi="宋体" w:cs="宋体"/>
          <w:i w:val="0"/>
          <w:iCs w:val="0"/>
          <w:kern w:val="2"/>
          <w:sz w:val="24"/>
          <w:szCs w:val="24"/>
          <w:highlight w:val="none"/>
          <w:lang w:val="en-US" w:eastAsia="zh-CN" w:bidi="ar-SA"/>
        </w:rPr>
        <w:t>投标人</w:t>
      </w:r>
      <w:r>
        <w:rPr>
          <w:rFonts w:hint="eastAsia" w:ascii="宋体" w:hAnsi="宋体" w:eastAsia="宋体" w:cs="宋体"/>
          <w:i w:val="0"/>
          <w:iCs w:val="0"/>
          <w:kern w:val="2"/>
          <w:sz w:val="24"/>
          <w:szCs w:val="24"/>
          <w:highlight w:val="none"/>
          <w:lang w:val="en-US" w:eastAsia="zh-CN" w:bidi="ar-SA"/>
        </w:rPr>
        <w:t>开标所使用的电脑设备须具有视频及语音功能。9、投标企业下载采购文件后请仔细阅读，如对采购文件内容有质疑，投标人应在采购文件规定的质疑及澄清时间内以书面形式通知招标人。招标人认为必要时，将（澄清）修改后的公告发布在新疆政府采购网，敬请投标企业及时关注。 本项目不接受联合体投标，其他要求详见招标文件； </w:t>
      </w:r>
    </w:p>
    <w:p w14:paraId="26FFC8DE">
      <w:pPr>
        <w:pStyle w:val="19"/>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 </w:t>
      </w:r>
      <w:r>
        <w:rPr>
          <w:rFonts w:hint="eastAsia" w:ascii="宋体" w:hAnsi="宋体" w:cs="宋体"/>
          <w:i w:val="0"/>
          <w:iCs w:val="0"/>
          <w:kern w:val="2"/>
          <w:sz w:val="24"/>
          <w:szCs w:val="24"/>
          <w:highlight w:val="none"/>
          <w:lang w:val="en-US" w:eastAsia="zh-CN" w:bidi="ar-SA"/>
        </w:rPr>
        <w:t>九</w:t>
      </w:r>
      <w:r>
        <w:rPr>
          <w:rFonts w:hint="eastAsia" w:ascii="宋体" w:hAnsi="宋体" w:eastAsia="宋体" w:cs="宋体"/>
          <w:i w:val="0"/>
          <w:iCs w:val="0"/>
          <w:kern w:val="2"/>
          <w:sz w:val="24"/>
          <w:szCs w:val="24"/>
          <w:highlight w:val="none"/>
          <w:lang w:val="en-US" w:eastAsia="zh-CN" w:bidi="ar-SA"/>
        </w:rPr>
        <w:t>、凡对本次采购提出询问，请按以下方式联系。</w:t>
      </w:r>
    </w:p>
    <w:p w14:paraId="43D30C89">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1.采购人名称：</w:t>
      </w:r>
      <w:r>
        <w:rPr>
          <w:rFonts w:hint="eastAsia" w:ascii="宋体" w:hAnsi="宋体" w:cs="宋体"/>
          <w:i w:val="0"/>
          <w:iCs w:val="0"/>
          <w:kern w:val="2"/>
          <w:sz w:val="24"/>
          <w:szCs w:val="24"/>
          <w:highlight w:val="none"/>
          <w:lang w:val="en-US" w:eastAsia="zh-CN" w:bidi="ar-SA"/>
        </w:rPr>
        <w:t>霍城县教育局</w:t>
      </w:r>
      <w:r>
        <w:rPr>
          <w:rFonts w:hint="eastAsia" w:ascii="宋体" w:hAnsi="宋体" w:eastAsia="宋体" w:cs="宋体"/>
          <w:i w:val="0"/>
          <w:iCs w:val="0"/>
          <w:kern w:val="2"/>
          <w:sz w:val="24"/>
          <w:szCs w:val="24"/>
          <w:highlight w:val="none"/>
          <w:lang w:val="en-US" w:eastAsia="zh-CN" w:bidi="ar-SA"/>
        </w:rPr>
        <w:t xml:space="preserve">         </w:t>
      </w:r>
    </w:p>
    <w:p w14:paraId="37504956">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地  址：</w:t>
      </w:r>
      <w:r>
        <w:rPr>
          <w:rFonts w:hint="eastAsia" w:ascii="宋体" w:hAnsi="宋体" w:cs="宋体"/>
          <w:i w:val="0"/>
          <w:iCs w:val="0"/>
          <w:kern w:val="2"/>
          <w:sz w:val="24"/>
          <w:szCs w:val="24"/>
          <w:highlight w:val="none"/>
          <w:lang w:val="en-US" w:eastAsia="zh-CN" w:bidi="ar-SA"/>
        </w:rPr>
        <w:t>霍城县人才实训基地</w:t>
      </w:r>
    </w:p>
    <w:p w14:paraId="0B29F6CA">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项目联系人：</w:t>
      </w:r>
      <w:r>
        <w:rPr>
          <w:rFonts w:hint="eastAsia" w:ascii="宋体" w:hAnsi="宋体" w:cs="宋体"/>
          <w:i w:val="0"/>
          <w:iCs w:val="0"/>
          <w:kern w:val="2"/>
          <w:sz w:val="24"/>
          <w:szCs w:val="24"/>
          <w:highlight w:val="none"/>
          <w:lang w:val="en-US" w:eastAsia="zh-CN" w:bidi="ar-SA"/>
        </w:rPr>
        <w:t>王学谦</w:t>
      </w:r>
      <w:r>
        <w:rPr>
          <w:rFonts w:hint="eastAsia" w:ascii="宋体" w:hAnsi="宋体" w:eastAsia="宋体" w:cs="宋体"/>
          <w:i w:val="0"/>
          <w:iCs w:val="0"/>
          <w:kern w:val="2"/>
          <w:sz w:val="24"/>
          <w:szCs w:val="24"/>
          <w:highlight w:val="none"/>
          <w:lang w:val="en-US" w:eastAsia="zh-CN" w:bidi="ar-SA"/>
        </w:rPr>
        <w:t xml:space="preserve"> </w:t>
      </w:r>
    </w:p>
    <w:p w14:paraId="40A15BA6">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联系方式</w:t>
      </w:r>
      <w:r>
        <w:rPr>
          <w:rFonts w:hint="eastAsia" w:ascii="宋体" w:hAnsi="宋体" w:cs="宋体"/>
          <w:i w:val="0"/>
          <w:iCs w:val="0"/>
          <w:kern w:val="2"/>
          <w:sz w:val="24"/>
          <w:szCs w:val="24"/>
          <w:highlight w:val="none"/>
          <w:lang w:val="en-US" w:eastAsia="zh-CN" w:bidi="ar-SA"/>
        </w:rPr>
        <w:t>：</w:t>
      </w:r>
      <w:r>
        <w:rPr>
          <w:rFonts w:hint="eastAsia" w:ascii="宋体" w:hAnsi="宋体" w:cs="Arial"/>
          <w:color w:val="auto"/>
          <w:kern w:val="0"/>
          <w:szCs w:val="21"/>
          <w:vertAlign w:val="baseline"/>
          <w:lang w:val="en-US" w:eastAsia="zh-CN"/>
        </w:rPr>
        <w:t>15894170277</w:t>
      </w:r>
    </w:p>
    <w:p w14:paraId="118AFBB6">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2.采购代理机构信息</w:t>
      </w:r>
    </w:p>
    <w:p w14:paraId="5955E5B5">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名 称：霍城县政府采购中心</w:t>
      </w:r>
    </w:p>
    <w:p w14:paraId="1EEDAE23">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地 址：霍城县政务服务中心三楼政府采购中心办公室</w:t>
      </w:r>
    </w:p>
    <w:p w14:paraId="523CF7A8">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i w:val="0"/>
          <w:iCs w:val="0"/>
          <w:kern w:val="2"/>
          <w:sz w:val="24"/>
          <w:szCs w:val="24"/>
          <w:highlight w:val="none"/>
          <w:lang w:val="en-US" w:eastAsia="zh-CN" w:bidi="ar-SA"/>
        </w:rPr>
      </w:pPr>
      <w:r>
        <w:rPr>
          <w:rFonts w:hint="eastAsia" w:ascii="宋体" w:hAnsi="宋体" w:cs="宋体"/>
          <w:i w:val="0"/>
          <w:iCs w:val="0"/>
          <w:kern w:val="2"/>
          <w:sz w:val="24"/>
          <w:szCs w:val="24"/>
          <w:highlight w:val="none"/>
          <w:lang w:val="en-US" w:eastAsia="zh-CN" w:bidi="ar-SA"/>
        </w:rPr>
        <w:t>联系方式：0999-3022329</w:t>
      </w:r>
    </w:p>
    <w:p w14:paraId="472459E3">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iCs w:val="0"/>
          <w:kern w:val="2"/>
          <w:sz w:val="24"/>
          <w:szCs w:val="24"/>
          <w:highlight w:val="none"/>
          <w:lang w:val="en-US" w:eastAsia="zh-CN" w:bidi="ar-SA"/>
        </w:rPr>
      </w:pPr>
      <w:r>
        <w:rPr>
          <w:rFonts w:ascii="宋体" w:hAnsi="宋体" w:eastAsia="宋体" w:cs="宋体"/>
          <w:spacing w:val="20"/>
          <w:sz w:val="20"/>
          <w:szCs w:val="20"/>
          <w14:textOutline w14:w="3795" w14:cap="sq" w14:cmpd="sng">
            <w14:solidFill>
              <w14:srgbClr w14:val="000000"/>
            </w14:solidFill>
            <w14:prstDash w14:val="solid"/>
            <w14:bevel/>
          </w14:textOutline>
        </w:rPr>
        <w:t>注</w:t>
      </w: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pacing w:val="10"/>
          <w:sz w:val="20"/>
          <w:szCs w:val="20"/>
          <w14:textOutline w14:w="3795" w14:cap="sq" w14:cmpd="sng">
            <w14:solidFill>
              <w14:srgbClr w14:val="000000"/>
            </w14:solidFill>
            <w14:prstDash w14:val="solid"/>
            <w14:bevel/>
          </w14:textOutline>
        </w:rPr>
        <w:t>本项目采购公告发布截止日后，请持续关注本项目后续网上发布变更、答疑澄清等内容。</w:t>
      </w:r>
    </w:p>
    <w:p w14:paraId="40E37125">
      <w:pPr>
        <w:autoSpaceDE w:val="0"/>
        <w:autoSpaceDN w:val="0"/>
        <w:adjustRightInd w:val="0"/>
        <w:jc w:val="both"/>
        <w:outlineLvl w:val="0"/>
        <w:rPr>
          <w:rFonts w:hint="eastAsia" w:ascii="宋体" w:hAnsi="宋体"/>
          <w:b/>
          <w:bCs/>
          <w:kern w:val="0"/>
          <w:sz w:val="36"/>
          <w:szCs w:val="36"/>
        </w:rPr>
        <w:sectPr>
          <w:headerReference r:id="rId10" w:type="default"/>
          <w:footerReference r:id="rId11" w:type="default"/>
          <w:pgSz w:w="11850" w:h="16783"/>
          <w:pgMar w:top="1361" w:right="1247" w:bottom="1361" w:left="1644" w:header="720" w:footer="720" w:gutter="0"/>
          <w:pgNumType w:fmt="numberInDash"/>
          <w:cols w:space="0" w:num="1"/>
          <w:rtlGutter w:val="0"/>
          <w:docGrid w:linePitch="0" w:charSpace="0"/>
        </w:sectPr>
      </w:pPr>
    </w:p>
    <w:p w14:paraId="5A139810">
      <w:pPr>
        <w:autoSpaceDE w:val="0"/>
        <w:autoSpaceDN w:val="0"/>
        <w:adjustRightInd w:val="0"/>
        <w:spacing w:line="240" w:lineRule="auto"/>
        <w:jc w:val="center"/>
        <w:rPr>
          <w:rFonts w:ascii="宋体" w:hAnsi="宋体"/>
          <w:b/>
          <w:bCs/>
          <w:kern w:val="0"/>
          <w:sz w:val="32"/>
          <w:szCs w:val="32"/>
        </w:rPr>
      </w:pPr>
      <w:r>
        <w:rPr>
          <w:rFonts w:hint="eastAsia" w:ascii="宋体" w:hAnsi="宋体"/>
          <w:b/>
          <w:bCs/>
          <w:kern w:val="0"/>
          <w:sz w:val="32"/>
          <w:szCs w:val="32"/>
        </w:rPr>
        <w:t>一、</w:t>
      </w:r>
      <w:r>
        <w:rPr>
          <w:rFonts w:hint="eastAsia" w:ascii="宋体" w:hAnsi="宋体"/>
          <w:b/>
          <w:bCs/>
          <w:kern w:val="0"/>
          <w:sz w:val="32"/>
          <w:szCs w:val="32"/>
          <w:lang w:eastAsia="zh-CN"/>
        </w:rPr>
        <w:t>投标</w:t>
      </w:r>
      <w:r>
        <w:rPr>
          <w:rFonts w:hint="eastAsia" w:ascii="宋体" w:hAnsi="宋体"/>
          <w:b/>
          <w:bCs/>
          <w:kern w:val="0"/>
          <w:sz w:val="32"/>
          <w:szCs w:val="32"/>
        </w:rPr>
        <w:t>须知前附表</w:t>
      </w:r>
    </w:p>
    <w:tbl>
      <w:tblPr>
        <w:tblStyle w:val="21"/>
        <w:tblW w:w="9370" w:type="dxa"/>
        <w:tblInd w:w="9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1"/>
        <w:gridCol w:w="665"/>
        <w:gridCol w:w="531"/>
        <w:gridCol w:w="1223"/>
        <w:gridCol w:w="13"/>
        <w:gridCol w:w="6367"/>
      </w:tblGrid>
      <w:tr w14:paraId="3E56C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rPr>
        <w:tc>
          <w:tcPr>
            <w:tcW w:w="571" w:type="dxa"/>
            <w:tcBorders>
              <w:top w:val="single" w:color="auto" w:sz="12" w:space="0"/>
              <w:left w:val="single" w:color="auto" w:sz="12" w:space="0"/>
              <w:bottom w:val="single" w:color="auto" w:sz="4" w:space="0"/>
            </w:tcBorders>
            <w:vAlign w:val="center"/>
          </w:tcPr>
          <w:p w14:paraId="47B424EA">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项号</w:t>
            </w:r>
          </w:p>
        </w:tc>
        <w:tc>
          <w:tcPr>
            <w:tcW w:w="665" w:type="dxa"/>
            <w:tcBorders>
              <w:top w:val="single" w:color="auto" w:sz="12" w:space="0"/>
              <w:bottom w:val="single" w:color="auto" w:sz="4" w:space="0"/>
              <w:right w:val="single" w:color="auto" w:sz="4" w:space="0"/>
            </w:tcBorders>
            <w:vAlign w:val="center"/>
          </w:tcPr>
          <w:p w14:paraId="4BD18E77">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条款</w:t>
            </w:r>
          </w:p>
        </w:tc>
        <w:tc>
          <w:tcPr>
            <w:tcW w:w="1767" w:type="dxa"/>
            <w:gridSpan w:val="3"/>
            <w:tcBorders>
              <w:top w:val="single" w:color="auto" w:sz="12" w:space="0"/>
              <w:left w:val="single" w:color="auto" w:sz="4" w:space="0"/>
              <w:right w:val="single" w:color="auto" w:sz="4" w:space="0"/>
            </w:tcBorders>
            <w:vAlign w:val="center"/>
          </w:tcPr>
          <w:p w14:paraId="72C1E5FA">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内  容</w:t>
            </w:r>
          </w:p>
        </w:tc>
        <w:tc>
          <w:tcPr>
            <w:tcW w:w="6367" w:type="dxa"/>
            <w:tcBorders>
              <w:top w:val="single" w:color="auto" w:sz="12" w:space="0"/>
              <w:left w:val="single" w:color="auto" w:sz="4" w:space="0"/>
              <w:right w:val="single" w:color="auto" w:sz="12" w:space="0"/>
            </w:tcBorders>
            <w:vAlign w:val="center"/>
          </w:tcPr>
          <w:p w14:paraId="3B18F33D">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说明及要求</w:t>
            </w:r>
          </w:p>
        </w:tc>
      </w:tr>
      <w:tr w14:paraId="2F973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571" w:type="dxa"/>
            <w:vMerge w:val="restart"/>
            <w:tcBorders>
              <w:top w:val="single" w:color="auto" w:sz="4" w:space="0"/>
              <w:left w:val="single" w:color="auto" w:sz="12" w:space="0"/>
            </w:tcBorders>
            <w:vAlign w:val="center"/>
          </w:tcPr>
          <w:p w14:paraId="298D63B9">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１</w:t>
            </w:r>
          </w:p>
        </w:tc>
        <w:tc>
          <w:tcPr>
            <w:tcW w:w="665" w:type="dxa"/>
            <w:vMerge w:val="restart"/>
            <w:tcBorders>
              <w:top w:val="single" w:color="auto" w:sz="4" w:space="0"/>
              <w:right w:val="single" w:color="auto" w:sz="4" w:space="0"/>
            </w:tcBorders>
            <w:vAlign w:val="center"/>
          </w:tcPr>
          <w:p w14:paraId="15B0F724">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767" w:type="dxa"/>
            <w:gridSpan w:val="3"/>
            <w:tcBorders>
              <w:left w:val="single" w:color="auto" w:sz="4" w:space="0"/>
              <w:bottom w:val="single" w:color="auto" w:sz="4" w:space="0"/>
              <w:right w:val="single" w:color="auto" w:sz="4" w:space="0"/>
            </w:tcBorders>
            <w:vAlign w:val="center"/>
          </w:tcPr>
          <w:p w14:paraId="38558404">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项</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目</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名 称</w:t>
            </w:r>
          </w:p>
        </w:tc>
        <w:tc>
          <w:tcPr>
            <w:tcW w:w="6367" w:type="dxa"/>
            <w:tcBorders>
              <w:left w:val="single" w:color="auto" w:sz="4" w:space="0"/>
              <w:bottom w:val="single" w:color="auto" w:sz="4" w:space="0"/>
              <w:right w:val="single" w:color="auto" w:sz="12" w:space="0"/>
            </w:tcBorders>
            <w:vAlign w:val="center"/>
          </w:tcPr>
          <w:p w14:paraId="5BBBEC9A">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霍城县2025年园舍维修改造项目</w:t>
            </w:r>
          </w:p>
        </w:tc>
      </w:tr>
      <w:tr w14:paraId="0FC09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rPr>
        <w:tc>
          <w:tcPr>
            <w:tcW w:w="571" w:type="dxa"/>
            <w:vMerge w:val="continue"/>
            <w:tcBorders>
              <w:left w:val="single" w:color="auto" w:sz="12" w:space="0"/>
            </w:tcBorders>
            <w:vAlign w:val="center"/>
          </w:tcPr>
          <w:p w14:paraId="4784A0C7">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7417E5F2">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0B57CFED">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eastAsia="zh-CN"/>
              </w:rPr>
            </w:pPr>
            <w:r>
              <w:rPr>
                <w:rFonts w:hint="eastAsia" w:ascii="宋体" w:hAnsi="宋体" w:eastAsia="宋体" w:cs="宋体"/>
                <w:kern w:val="0"/>
                <w:sz w:val="21"/>
                <w:szCs w:val="21"/>
                <w:lang w:eastAsia="zh-CN"/>
              </w:rPr>
              <w:t>项</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lang w:eastAsia="zh-CN"/>
              </w:rPr>
              <w:t>目</w:t>
            </w:r>
            <w:r>
              <w:rPr>
                <w:rFonts w:hint="eastAsia" w:ascii="宋体" w:hAnsi="宋体" w:cs="宋体"/>
                <w:kern w:val="0"/>
                <w:sz w:val="21"/>
                <w:szCs w:val="21"/>
                <w:lang w:val="en-US" w:eastAsia="zh-CN"/>
              </w:rPr>
              <w:t xml:space="preserve"> 编 号</w:t>
            </w:r>
          </w:p>
        </w:tc>
        <w:tc>
          <w:tcPr>
            <w:tcW w:w="6367" w:type="dxa"/>
            <w:tcBorders>
              <w:top w:val="single" w:color="auto" w:sz="4" w:space="0"/>
              <w:left w:val="single" w:color="auto" w:sz="4" w:space="0"/>
              <w:bottom w:val="single" w:color="auto" w:sz="4" w:space="0"/>
              <w:right w:val="single" w:color="auto" w:sz="12" w:space="0"/>
            </w:tcBorders>
            <w:vAlign w:val="center"/>
          </w:tcPr>
          <w:p w14:paraId="4D5D2C13">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sz w:val="21"/>
                <w:szCs w:val="21"/>
                <w:lang w:val="zh-CN" w:eastAsia="zh-CN"/>
              </w:rPr>
            </w:pPr>
            <w:r>
              <w:rPr>
                <w:rFonts w:hint="eastAsia" w:ascii="宋体" w:hAnsi="宋体" w:cs="宋体"/>
                <w:sz w:val="21"/>
                <w:szCs w:val="21"/>
                <w:lang w:val="en-US" w:eastAsia="zh-CN"/>
              </w:rPr>
              <w:t>HCXZFCGZX-2025CS-004号</w:t>
            </w:r>
            <w:r>
              <w:rPr>
                <w:rFonts w:hint="eastAsia" w:ascii="宋体" w:hAnsi="宋体" w:eastAsia="宋体" w:cs="宋体"/>
                <w:sz w:val="21"/>
                <w:szCs w:val="21"/>
                <w:lang w:val="zh-CN" w:eastAsia="zh-CN"/>
              </w:rPr>
              <w:t>  </w:t>
            </w:r>
          </w:p>
        </w:tc>
      </w:tr>
      <w:tr w14:paraId="219F6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trPr>
        <w:tc>
          <w:tcPr>
            <w:tcW w:w="571" w:type="dxa"/>
            <w:vMerge w:val="continue"/>
            <w:tcBorders>
              <w:left w:val="single" w:color="auto" w:sz="12" w:space="0"/>
            </w:tcBorders>
            <w:vAlign w:val="center"/>
          </w:tcPr>
          <w:p w14:paraId="5AFFD925">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6AB5228E">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77F3A0AD">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地 点</w:t>
            </w:r>
          </w:p>
        </w:tc>
        <w:tc>
          <w:tcPr>
            <w:tcW w:w="6367" w:type="dxa"/>
            <w:tcBorders>
              <w:top w:val="single" w:color="auto" w:sz="4" w:space="0"/>
              <w:left w:val="single" w:color="auto" w:sz="4" w:space="0"/>
              <w:bottom w:val="single" w:color="auto" w:sz="4" w:space="0"/>
              <w:right w:val="single" w:color="auto" w:sz="12" w:space="0"/>
            </w:tcBorders>
            <w:vAlign w:val="center"/>
          </w:tcPr>
          <w:p w14:paraId="3D689FA4">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采购人指定地点</w:t>
            </w:r>
          </w:p>
        </w:tc>
      </w:tr>
      <w:tr w14:paraId="4587C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trPr>
        <w:tc>
          <w:tcPr>
            <w:tcW w:w="571" w:type="dxa"/>
            <w:vMerge w:val="continue"/>
            <w:tcBorders>
              <w:left w:val="single" w:color="auto" w:sz="12" w:space="0"/>
            </w:tcBorders>
            <w:vAlign w:val="center"/>
          </w:tcPr>
          <w:p w14:paraId="22BB705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4FFFD84D">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5C80347B">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采购方式</w:t>
            </w:r>
          </w:p>
        </w:tc>
        <w:tc>
          <w:tcPr>
            <w:tcW w:w="6367" w:type="dxa"/>
            <w:tcBorders>
              <w:top w:val="single" w:color="auto" w:sz="4" w:space="0"/>
              <w:left w:val="single" w:color="auto" w:sz="4" w:space="0"/>
              <w:bottom w:val="single" w:color="auto" w:sz="4" w:space="0"/>
              <w:right w:val="single" w:color="auto" w:sz="12" w:space="0"/>
            </w:tcBorders>
            <w:vAlign w:val="center"/>
          </w:tcPr>
          <w:p w14:paraId="10552AA4">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竞争性磋商</w:t>
            </w:r>
          </w:p>
        </w:tc>
      </w:tr>
      <w:tr w14:paraId="44AB5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trPr>
        <w:tc>
          <w:tcPr>
            <w:tcW w:w="571" w:type="dxa"/>
            <w:vMerge w:val="continue"/>
            <w:tcBorders>
              <w:left w:val="single" w:color="auto" w:sz="12" w:space="0"/>
            </w:tcBorders>
            <w:vAlign w:val="center"/>
          </w:tcPr>
          <w:p w14:paraId="0D5AC8D4">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5C4C2A78">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31AE4A22">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采购人</w:t>
            </w:r>
          </w:p>
        </w:tc>
        <w:tc>
          <w:tcPr>
            <w:tcW w:w="6367" w:type="dxa"/>
            <w:tcBorders>
              <w:top w:val="single" w:color="auto" w:sz="4" w:space="0"/>
              <w:left w:val="single" w:color="auto" w:sz="4" w:space="0"/>
              <w:bottom w:val="single" w:color="auto" w:sz="4" w:space="0"/>
              <w:right w:val="single" w:color="auto" w:sz="12" w:space="0"/>
            </w:tcBorders>
            <w:vAlign w:val="center"/>
          </w:tcPr>
          <w:p w14:paraId="46CF0FC7">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采购人名称：</w:t>
            </w:r>
            <w:r>
              <w:rPr>
                <w:rFonts w:hint="eastAsia" w:ascii="宋体" w:hAnsi="宋体" w:cs="宋体"/>
                <w:sz w:val="21"/>
                <w:szCs w:val="21"/>
                <w:lang w:val="en-US" w:eastAsia="zh-CN"/>
              </w:rPr>
              <w:t>霍城县教育局</w:t>
            </w:r>
            <w:r>
              <w:rPr>
                <w:rFonts w:hint="eastAsia" w:ascii="宋体" w:hAnsi="宋体" w:eastAsia="宋体" w:cs="宋体"/>
                <w:sz w:val="21"/>
                <w:szCs w:val="21"/>
                <w:lang w:val="en-US" w:eastAsia="zh-CN"/>
              </w:rPr>
              <w:t xml:space="preserve">         </w:t>
            </w:r>
          </w:p>
          <w:p w14:paraId="44E1DCA5">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联系人：王学谦</w:t>
            </w:r>
          </w:p>
          <w:p w14:paraId="49C5AB7C">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exact"/>
              <w:textAlignment w:val="auto"/>
              <w:rPr>
                <w:rFonts w:hint="default"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电  话：15894170277</w:t>
            </w:r>
          </w:p>
        </w:tc>
      </w:tr>
      <w:tr w14:paraId="09D3A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trPr>
        <w:tc>
          <w:tcPr>
            <w:tcW w:w="571" w:type="dxa"/>
            <w:vMerge w:val="continue"/>
            <w:tcBorders>
              <w:left w:val="single" w:color="auto" w:sz="12" w:space="0"/>
            </w:tcBorders>
            <w:vAlign w:val="center"/>
          </w:tcPr>
          <w:p w14:paraId="059CC19D">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6719668B">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3CE325CC">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eastAsia="zh-CN"/>
              </w:rPr>
            </w:pPr>
            <w:r>
              <w:rPr>
                <w:rFonts w:hint="eastAsia" w:ascii="宋体" w:hAnsi="宋体" w:cs="宋体"/>
                <w:kern w:val="0"/>
                <w:sz w:val="21"/>
                <w:szCs w:val="21"/>
                <w:lang w:eastAsia="zh-CN"/>
              </w:rPr>
              <w:t>采购代理</w:t>
            </w:r>
          </w:p>
        </w:tc>
        <w:tc>
          <w:tcPr>
            <w:tcW w:w="6367" w:type="dxa"/>
            <w:tcBorders>
              <w:top w:val="single" w:color="auto" w:sz="4" w:space="0"/>
              <w:left w:val="single" w:color="auto" w:sz="4" w:space="0"/>
              <w:bottom w:val="single" w:color="auto" w:sz="4" w:space="0"/>
              <w:right w:val="single" w:color="auto" w:sz="12" w:space="0"/>
            </w:tcBorders>
            <w:vAlign w:val="center"/>
          </w:tcPr>
          <w:p w14:paraId="1C6EED70">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采购代理机构名称：霍城县政府采购中心</w:t>
            </w:r>
          </w:p>
          <w:p w14:paraId="5DC60918">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联系人：邓亚娟</w:t>
            </w:r>
          </w:p>
          <w:p w14:paraId="6BA1A197">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电  话：0999-3022329</w:t>
            </w:r>
          </w:p>
        </w:tc>
      </w:tr>
      <w:tr w14:paraId="78B3A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88" w:hRule="atLeast"/>
        </w:trPr>
        <w:tc>
          <w:tcPr>
            <w:tcW w:w="571" w:type="dxa"/>
            <w:vMerge w:val="continue"/>
            <w:tcBorders>
              <w:left w:val="single" w:color="auto" w:sz="12" w:space="0"/>
            </w:tcBorders>
            <w:vAlign w:val="center"/>
          </w:tcPr>
          <w:p w14:paraId="58E00268">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3800AE75">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70EDDD7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eastAsia="zh-CN"/>
              </w:rPr>
              <w:t>采</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购</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内</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容</w:t>
            </w:r>
          </w:p>
        </w:tc>
        <w:tc>
          <w:tcPr>
            <w:tcW w:w="6367" w:type="dxa"/>
            <w:tcBorders>
              <w:top w:val="single" w:color="auto" w:sz="4" w:space="0"/>
              <w:left w:val="single" w:color="auto" w:sz="4" w:space="0"/>
              <w:bottom w:val="single" w:color="auto" w:sz="4" w:space="0"/>
              <w:right w:val="single" w:color="auto" w:sz="12" w:space="0"/>
            </w:tcBorders>
            <w:vAlign w:val="center"/>
          </w:tcPr>
          <w:p w14:paraId="525946BD">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sz w:val="21"/>
                <w:szCs w:val="21"/>
                <w:lang w:val="zh-CN" w:eastAsia="zh-CN"/>
              </w:rPr>
            </w:pPr>
            <w:r>
              <w:rPr>
                <w:rFonts w:hint="eastAsia" w:ascii="宋体" w:hAnsi="宋体" w:cs="宋体"/>
                <w:sz w:val="21"/>
                <w:szCs w:val="21"/>
                <w:lang w:val="en-US" w:eastAsia="zh-CN"/>
              </w:rPr>
              <w:t>霍城县2025年园舍维修改造项目</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 xml:space="preserve"> 16所幼儿园维修改造供水、供暖、供电等各类管网 730米、屋面防水维修11760平方米，修建铁艺围墙214米、散水下沉100平方米、室内暖气改造3140 平方米、更换暖气片3040片</w:t>
            </w:r>
            <w:r>
              <w:rPr>
                <w:rFonts w:hint="eastAsia" w:ascii="宋体" w:hAnsi="宋体" w:eastAsia="宋体" w:cs="宋体"/>
                <w:sz w:val="21"/>
                <w:szCs w:val="21"/>
                <w:lang w:val="en-US" w:eastAsia="zh-CN"/>
              </w:rPr>
              <w:t>。（详见工程量清单）</w:t>
            </w:r>
          </w:p>
        </w:tc>
      </w:tr>
      <w:tr w14:paraId="55441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rPr>
        <w:tc>
          <w:tcPr>
            <w:tcW w:w="571" w:type="dxa"/>
            <w:vMerge w:val="continue"/>
            <w:tcBorders>
              <w:left w:val="single" w:color="auto" w:sz="12" w:space="0"/>
            </w:tcBorders>
            <w:vAlign w:val="center"/>
          </w:tcPr>
          <w:p w14:paraId="4ABF5F31">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3F8EDCEA">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10879AFC">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资 金 来 源</w:t>
            </w:r>
          </w:p>
        </w:tc>
        <w:tc>
          <w:tcPr>
            <w:tcW w:w="6367" w:type="dxa"/>
            <w:tcBorders>
              <w:top w:val="single" w:color="auto" w:sz="4" w:space="0"/>
              <w:left w:val="single" w:color="auto" w:sz="4" w:space="0"/>
              <w:bottom w:val="single" w:color="auto" w:sz="4" w:space="0"/>
              <w:right w:val="single" w:color="auto" w:sz="12" w:space="0"/>
            </w:tcBorders>
            <w:vAlign w:val="center"/>
          </w:tcPr>
          <w:p w14:paraId="05211C89">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中央预算内投资资金</w:t>
            </w:r>
          </w:p>
        </w:tc>
      </w:tr>
      <w:tr w14:paraId="6AE4F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atLeast"/>
        </w:trPr>
        <w:tc>
          <w:tcPr>
            <w:tcW w:w="571" w:type="dxa"/>
            <w:vMerge w:val="continue"/>
            <w:tcBorders>
              <w:left w:val="single" w:color="auto" w:sz="12" w:space="0"/>
            </w:tcBorders>
            <w:vAlign w:val="center"/>
          </w:tcPr>
          <w:p w14:paraId="5F9005D0">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0F4140AE">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1780905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eastAsia="zh-CN"/>
              </w:rPr>
              <w:t>招标控制价</w:t>
            </w:r>
          </w:p>
        </w:tc>
        <w:tc>
          <w:tcPr>
            <w:tcW w:w="6367" w:type="dxa"/>
            <w:tcBorders>
              <w:top w:val="single" w:color="auto" w:sz="4" w:space="0"/>
              <w:left w:val="single" w:color="auto" w:sz="4" w:space="0"/>
              <w:bottom w:val="single" w:color="auto" w:sz="4" w:space="0"/>
              <w:right w:val="single" w:color="auto" w:sz="12" w:space="0"/>
            </w:tcBorders>
            <w:vAlign w:val="center"/>
          </w:tcPr>
          <w:p w14:paraId="50B8BCF1">
            <w:pPr>
              <w:pStyle w:val="28"/>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zh-CN" w:eastAsia="zh-CN" w:bidi="ar-SA"/>
              </w:rPr>
              <w:t>本项目上限价为</w:t>
            </w:r>
            <w:r>
              <w:rPr>
                <w:rFonts w:hint="eastAsia" w:ascii="宋体" w:hAnsi="宋体" w:eastAsia="宋体" w:cs="宋体"/>
                <w:kern w:val="2"/>
                <w:sz w:val="21"/>
                <w:szCs w:val="21"/>
                <w:lang w:val="en-US" w:eastAsia="zh-CN" w:bidi="ar-SA"/>
              </w:rPr>
              <w:t>1466095.75元</w:t>
            </w:r>
            <w:r>
              <w:rPr>
                <w:rFonts w:hint="eastAsia" w:ascii="宋体" w:hAnsi="宋体" w:eastAsia="宋体" w:cs="宋体"/>
                <w:kern w:val="2"/>
                <w:sz w:val="21"/>
                <w:szCs w:val="21"/>
                <w:lang w:val="zh-CN" w:eastAsia="zh-CN" w:bidi="ar-SA"/>
              </w:rPr>
              <w:t>，大写：</w:t>
            </w:r>
            <w:r>
              <w:rPr>
                <w:rFonts w:hint="eastAsia" w:ascii="宋体" w:hAnsi="宋体" w:cs="宋体"/>
                <w:kern w:val="2"/>
                <w:sz w:val="21"/>
                <w:szCs w:val="21"/>
                <w:lang w:val="zh-CN" w:eastAsia="zh-CN" w:bidi="ar-SA"/>
              </w:rPr>
              <w:t>壹佰肆拾陆万陆仟零玖拾伍元柒角伍分</w:t>
            </w:r>
            <w:r>
              <w:rPr>
                <w:rFonts w:hint="eastAsia" w:ascii="宋体" w:hAnsi="宋体" w:eastAsia="宋体" w:cs="宋体"/>
                <w:kern w:val="2"/>
                <w:sz w:val="21"/>
                <w:szCs w:val="21"/>
                <w:lang w:val="zh-CN" w:eastAsia="zh-CN" w:bidi="ar-SA"/>
              </w:rPr>
              <w:t>（四舍五入保留两位小数</w:t>
            </w:r>
            <w:r>
              <w:rPr>
                <w:rFonts w:hint="eastAsia" w:ascii="宋体" w:hAnsi="宋体" w:eastAsia="宋体" w:cs="宋体"/>
                <w:kern w:val="2"/>
                <w:sz w:val="21"/>
                <w:szCs w:val="21"/>
                <w:lang w:val="en-US" w:eastAsia="zh-CN" w:bidi="ar-SA"/>
              </w:rPr>
              <w:t>），报价超出此上限价视为无效投标。</w:t>
            </w:r>
          </w:p>
        </w:tc>
      </w:tr>
      <w:tr w14:paraId="4D5FD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71" w:type="dxa"/>
            <w:tcBorders>
              <w:top w:val="single" w:color="auto" w:sz="12" w:space="0"/>
              <w:left w:val="single" w:color="auto" w:sz="12" w:space="0"/>
              <w:bottom w:val="single" w:color="auto" w:sz="4" w:space="0"/>
            </w:tcBorders>
            <w:vAlign w:val="center"/>
          </w:tcPr>
          <w:p w14:paraId="229FE344">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65" w:type="dxa"/>
            <w:tcBorders>
              <w:top w:val="single" w:color="auto" w:sz="12" w:space="0"/>
              <w:bottom w:val="single" w:color="auto" w:sz="4" w:space="0"/>
              <w:right w:val="single" w:color="auto" w:sz="4" w:space="0"/>
            </w:tcBorders>
            <w:vAlign w:val="center"/>
          </w:tcPr>
          <w:p w14:paraId="447FB920">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1767" w:type="dxa"/>
            <w:gridSpan w:val="3"/>
            <w:tcBorders>
              <w:top w:val="single" w:color="auto" w:sz="12" w:space="0"/>
              <w:left w:val="single" w:color="auto" w:sz="4" w:space="0"/>
              <w:bottom w:val="single" w:color="auto" w:sz="4" w:space="0"/>
              <w:right w:val="single" w:color="auto" w:sz="4" w:space="0"/>
            </w:tcBorders>
            <w:vAlign w:val="center"/>
          </w:tcPr>
          <w:p w14:paraId="23EDD104">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eastAsia="zh-CN"/>
              </w:rPr>
              <w:t>招</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标</w:t>
            </w:r>
            <w:r>
              <w:rPr>
                <w:rFonts w:hint="eastAsia" w:ascii="宋体" w:hAnsi="宋体" w:eastAsia="宋体" w:cs="宋体"/>
                <w:kern w:val="0"/>
                <w:sz w:val="21"/>
                <w:szCs w:val="21"/>
              </w:rPr>
              <w:t xml:space="preserve"> 范 围</w:t>
            </w:r>
          </w:p>
        </w:tc>
        <w:tc>
          <w:tcPr>
            <w:tcW w:w="6367" w:type="dxa"/>
            <w:tcBorders>
              <w:top w:val="single" w:color="auto" w:sz="12" w:space="0"/>
              <w:left w:val="single" w:color="auto" w:sz="4" w:space="0"/>
              <w:bottom w:val="single" w:color="auto" w:sz="4" w:space="0"/>
              <w:right w:val="single" w:color="auto" w:sz="12" w:space="0"/>
            </w:tcBorders>
            <w:vAlign w:val="center"/>
          </w:tcPr>
          <w:p w14:paraId="7CB8B8F6">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全套施工图、磋商文件、工程量清单、补疑文件所示范围全部内容。</w:t>
            </w:r>
          </w:p>
        </w:tc>
      </w:tr>
      <w:tr w14:paraId="76E0F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rPr>
        <w:tc>
          <w:tcPr>
            <w:tcW w:w="571" w:type="dxa"/>
            <w:tcBorders>
              <w:top w:val="single" w:color="auto" w:sz="4" w:space="0"/>
              <w:left w:val="single" w:color="auto" w:sz="12" w:space="0"/>
              <w:bottom w:val="single" w:color="auto" w:sz="4" w:space="0"/>
            </w:tcBorders>
            <w:vAlign w:val="center"/>
          </w:tcPr>
          <w:p w14:paraId="6A12552C">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665" w:type="dxa"/>
            <w:tcBorders>
              <w:top w:val="single" w:color="auto" w:sz="4" w:space="0"/>
              <w:bottom w:val="single" w:color="auto" w:sz="4" w:space="0"/>
              <w:right w:val="single" w:color="auto" w:sz="4" w:space="0"/>
            </w:tcBorders>
            <w:vAlign w:val="center"/>
          </w:tcPr>
          <w:p w14:paraId="076A00A8">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3</w:t>
            </w:r>
            <w:r>
              <w:rPr>
                <w:rFonts w:hint="eastAsia" w:ascii="宋体" w:hAnsi="宋体" w:eastAsia="宋体" w:cs="宋体"/>
                <w:kern w:val="0"/>
                <w:sz w:val="21"/>
                <w:szCs w:val="21"/>
              </w:rPr>
              <w:t>.1</w:t>
            </w: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6265B211">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质 量 标 准</w:t>
            </w:r>
          </w:p>
        </w:tc>
        <w:tc>
          <w:tcPr>
            <w:tcW w:w="6367" w:type="dxa"/>
            <w:tcBorders>
              <w:top w:val="single" w:color="auto" w:sz="4" w:space="0"/>
              <w:left w:val="single" w:color="auto" w:sz="4" w:space="0"/>
              <w:bottom w:val="single" w:color="auto" w:sz="4" w:space="0"/>
              <w:right w:val="single" w:color="auto" w:sz="12" w:space="0"/>
            </w:tcBorders>
            <w:vAlign w:val="center"/>
          </w:tcPr>
          <w:p w14:paraId="140D5FE4">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合格，符合</w:t>
            </w:r>
            <w:r>
              <w:rPr>
                <w:rFonts w:hint="eastAsia" w:ascii="宋体" w:hAnsi="宋体" w:cs="宋体"/>
                <w:kern w:val="2"/>
                <w:sz w:val="21"/>
                <w:szCs w:val="21"/>
                <w:lang w:val="en-US" w:eastAsia="zh-CN" w:bidi="ar-SA"/>
              </w:rPr>
              <w:t>国家、</w:t>
            </w:r>
            <w:r>
              <w:rPr>
                <w:rFonts w:hint="eastAsia" w:ascii="宋体" w:hAnsi="宋体" w:eastAsia="宋体" w:cs="宋体"/>
                <w:kern w:val="2"/>
                <w:sz w:val="21"/>
                <w:szCs w:val="21"/>
                <w:lang w:val="en-US" w:eastAsia="zh-CN" w:bidi="ar-SA"/>
              </w:rPr>
              <w:t xml:space="preserve">行业标准  </w:t>
            </w:r>
          </w:p>
        </w:tc>
      </w:tr>
      <w:tr w14:paraId="7B411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rPr>
        <w:tc>
          <w:tcPr>
            <w:tcW w:w="571" w:type="dxa"/>
            <w:tcBorders>
              <w:top w:val="single" w:color="auto" w:sz="4" w:space="0"/>
              <w:left w:val="single" w:color="auto" w:sz="12" w:space="0"/>
              <w:bottom w:val="single" w:color="auto" w:sz="4" w:space="0"/>
            </w:tcBorders>
            <w:vAlign w:val="center"/>
          </w:tcPr>
          <w:p w14:paraId="58BF1150">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665" w:type="dxa"/>
            <w:tcBorders>
              <w:top w:val="single" w:color="auto" w:sz="4" w:space="0"/>
              <w:bottom w:val="single" w:color="auto" w:sz="4" w:space="0"/>
              <w:right w:val="single" w:color="auto" w:sz="4" w:space="0"/>
            </w:tcBorders>
            <w:vAlign w:val="center"/>
          </w:tcPr>
          <w:p w14:paraId="54FC481A">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4</w:t>
            </w:r>
            <w:r>
              <w:rPr>
                <w:rFonts w:hint="eastAsia" w:ascii="宋体" w:hAnsi="宋体" w:eastAsia="宋体" w:cs="宋体"/>
                <w:kern w:val="0"/>
                <w:sz w:val="21"/>
                <w:szCs w:val="21"/>
              </w:rPr>
              <w:t>.</w:t>
            </w:r>
            <w:r>
              <w:rPr>
                <w:rFonts w:hint="eastAsia" w:ascii="宋体" w:hAnsi="宋体" w:cs="宋体"/>
                <w:kern w:val="0"/>
                <w:sz w:val="21"/>
                <w:szCs w:val="21"/>
                <w:lang w:val="en-US" w:eastAsia="zh-CN"/>
              </w:rPr>
              <w:t>1</w:t>
            </w: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440A86AE">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eastAsia="zh-CN"/>
              </w:rPr>
              <w:t>施</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工</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周</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期</w:t>
            </w:r>
          </w:p>
        </w:tc>
        <w:tc>
          <w:tcPr>
            <w:tcW w:w="6367" w:type="dxa"/>
            <w:tcBorders>
              <w:top w:val="single" w:color="auto" w:sz="4" w:space="0"/>
              <w:left w:val="single" w:color="auto" w:sz="4" w:space="0"/>
              <w:bottom w:val="single" w:color="auto" w:sz="4" w:space="0"/>
              <w:right w:val="single" w:color="auto" w:sz="12" w:space="0"/>
            </w:tcBorders>
            <w:vAlign w:val="center"/>
          </w:tcPr>
          <w:p w14:paraId="2ED3A960">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计划开工日期2025年</w:t>
            </w: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月1日，计划竣工日期2025年</w:t>
            </w: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月</w:t>
            </w:r>
            <w:r>
              <w:rPr>
                <w:rFonts w:hint="eastAsia" w:ascii="宋体" w:hAnsi="宋体" w:cs="宋体"/>
                <w:kern w:val="2"/>
                <w:sz w:val="21"/>
                <w:szCs w:val="21"/>
                <w:lang w:val="en-US" w:eastAsia="zh-CN" w:bidi="ar-SA"/>
              </w:rPr>
              <w:t>20</w:t>
            </w:r>
            <w:r>
              <w:rPr>
                <w:rFonts w:hint="eastAsia" w:ascii="宋体" w:hAnsi="宋体" w:eastAsia="宋体" w:cs="宋体"/>
                <w:kern w:val="2"/>
                <w:sz w:val="21"/>
                <w:szCs w:val="21"/>
                <w:lang w:val="en-US" w:eastAsia="zh-CN" w:bidi="ar-SA"/>
              </w:rPr>
              <w:t>日，</w:t>
            </w: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0天完工.</w:t>
            </w:r>
          </w:p>
        </w:tc>
      </w:tr>
      <w:tr w14:paraId="5EA66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4" w:hRule="atLeast"/>
        </w:trPr>
        <w:tc>
          <w:tcPr>
            <w:tcW w:w="571" w:type="dxa"/>
            <w:tcBorders>
              <w:top w:val="single" w:color="auto" w:sz="4" w:space="0"/>
              <w:left w:val="single" w:color="auto" w:sz="12" w:space="0"/>
              <w:bottom w:val="single" w:color="auto" w:sz="4" w:space="0"/>
            </w:tcBorders>
            <w:vAlign w:val="center"/>
          </w:tcPr>
          <w:p w14:paraId="35FC0E1D">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65" w:type="dxa"/>
            <w:tcBorders>
              <w:top w:val="single" w:color="auto" w:sz="4" w:space="0"/>
              <w:bottom w:val="single" w:color="auto" w:sz="4" w:space="0"/>
              <w:right w:val="single" w:color="auto" w:sz="4" w:space="0"/>
            </w:tcBorders>
            <w:vAlign w:val="center"/>
          </w:tcPr>
          <w:p w14:paraId="7081DF00">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5.1</w:t>
            </w: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10A90DF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eastAsia="zh-CN"/>
              </w:rPr>
              <w:t>投标人资格条件</w:t>
            </w:r>
          </w:p>
        </w:tc>
        <w:tc>
          <w:tcPr>
            <w:tcW w:w="6367" w:type="dxa"/>
            <w:tcBorders>
              <w:top w:val="single" w:color="auto" w:sz="4" w:space="0"/>
              <w:left w:val="single" w:color="auto" w:sz="4" w:space="0"/>
              <w:bottom w:val="single" w:color="auto" w:sz="4" w:space="0"/>
              <w:right w:val="single" w:color="auto" w:sz="12" w:space="0"/>
            </w:tcBorders>
            <w:vAlign w:val="center"/>
          </w:tcPr>
          <w:p w14:paraId="35DEF43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1.满足《中华人民共和国政府采购法》第二十二条规定</w:t>
            </w:r>
          </w:p>
          <w:p w14:paraId="6C5A038C">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（1）提供营业执照原件扫描上传；</w:t>
            </w:r>
          </w:p>
          <w:p w14:paraId="1138C5A8">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（2）法人（负责人）提供法定代表人身份证明，或委托代理人提供授权委托书；</w:t>
            </w:r>
          </w:p>
          <w:p w14:paraId="600CF1D8">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（3）提供2023年度或2024年度财务审计报告或近六个月银行资信证明（成立不满一年不需提供）；</w:t>
            </w:r>
          </w:p>
          <w:p w14:paraId="61ABE4AA">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（4）依法缴纳税收和社会保障资金的相关材料（提供投标文件截止时间前一年内至少一个月依法缴纳税收及缴纳社会保障资金的证明材料。投标人依法享受缓缴、免缴税收、社会保障资金的提供证明材料。）；</w:t>
            </w:r>
          </w:p>
          <w:p w14:paraId="5300A0C9">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（5）具备履行合同所必需的设备和专业技术能力的承诺函；</w:t>
            </w:r>
          </w:p>
          <w:p w14:paraId="4288140E">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（6）三年内在经营活动中没有重大违法记录，并提供无重大违法记录声明书；</w:t>
            </w:r>
          </w:p>
          <w:p w14:paraId="124C09AA">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（7）法律、行政法规规定的其他条件。</w:t>
            </w:r>
          </w:p>
          <w:p w14:paraId="51E4BD57">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（8）特定资质：针对本项目的特殊资质：投标人具备建筑工程施工总承包叁级（含叁级）以上资质，拟派负责本项目人员需具备注册建造师证（二级及以上）的专业技术人员，安全生产许可证。</w:t>
            </w:r>
          </w:p>
          <w:p w14:paraId="7B1B9F21">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2.提供在“信用中国” (www.creditchina.gov.cn ) 和中国政府采购网 (www.ccgp.gov.cn) 网站上未被列入失信被执行人、重大税收违法案件当 事人名单以及政府采购严重违法失信行为记录名单的查询截图或网页打印件；</w:t>
            </w:r>
          </w:p>
          <w:p w14:paraId="4E305079">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3.本项目不接受联合体投标，分公司参与投标需提供总公司授权。</w:t>
            </w:r>
          </w:p>
          <w:p w14:paraId="72EEF5A4">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r w14:paraId="2609C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trPr>
        <w:tc>
          <w:tcPr>
            <w:tcW w:w="571" w:type="dxa"/>
            <w:vMerge w:val="restart"/>
            <w:tcBorders>
              <w:top w:val="single" w:color="auto" w:sz="4" w:space="0"/>
              <w:left w:val="single" w:color="auto" w:sz="12" w:space="0"/>
            </w:tcBorders>
            <w:vAlign w:val="center"/>
          </w:tcPr>
          <w:p w14:paraId="2DB47F9D">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665" w:type="dxa"/>
            <w:tcBorders>
              <w:top w:val="single" w:color="auto" w:sz="4" w:space="0"/>
              <w:bottom w:val="single" w:color="auto" w:sz="4" w:space="0"/>
              <w:right w:val="single" w:color="auto" w:sz="4" w:space="0"/>
            </w:tcBorders>
            <w:vAlign w:val="center"/>
          </w:tcPr>
          <w:p w14:paraId="540F1F3D">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5.2</w:t>
            </w: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72CDAF22">
            <w:pPr>
              <w:pStyle w:val="32"/>
              <w:keepNext w:val="0"/>
              <w:keepLines w:val="0"/>
              <w:pageBreakBefore w:val="0"/>
              <w:kinsoku/>
              <w:wordWrap/>
              <w:overflowPunct/>
              <w:topLinePunct w:val="0"/>
              <w:bidi w:val="0"/>
              <w:snapToGrid w:val="0"/>
              <w:spacing w:line="360" w:lineRule="atLeast"/>
              <w:ind w:left="0" w:leftChars="0" w:right="0" w:rightChars="0" w:firstLine="0" w:firstLineChars="0"/>
              <w:textAlignment w:val="auto"/>
              <w:outlineLvl w:val="9"/>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b/>
                <w:bCs/>
                <w:color w:val="auto"/>
                <w:sz w:val="21"/>
                <w:szCs w:val="21"/>
              </w:rPr>
              <w:t>支持中小企业发展</w:t>
            </w:r>
            <w:r>
              <w:rPr>
                <w:rFonts w:hint="eastAsia" w:asciiTheme="minorEastAsia" w:hAnsiTheme="minorEastAsia" w:eastAsiaTheme="minorEastAsia" w:cstheme="minorEastAsia"/>
                <w:b/>
                <w:bCs/>
                <w:color w:val="auto"/>
                <w:sz w:val="21"/>
                <w:szCs w:val="21"/>
                <w:lang w:eastAsia="zh-CN"/>
              </w:rPr>
              <w:t>政策</w:t>
            </w:r>
          </w:p>
        </w:tc>
        <w:tc>
          <w:tcPr>
            <w:tcW w:w="6367" w:type="dxa"/>
            <w:tcBorders>
              <w:top w:val="single" w:color="auto" w:sz="4" w:space="0"/>
              <w:left w:val="single" w:color="auto" w:sz="4" w:space="0"/>
              <w:bottom w:val="single" w:color="auto" w:sz="4" w:space="0"/>
              <w:right w:val="single" w:color="auto" w:sz="12" w:space="0"/>
            </w:tcBorders>
            <w:vAlign w:val="center"/>
          </w:tcPr>
          <w:p w14:paraId="76F0DE18">
            <w:pPr>
              <w:pStyle w:val="32"/>
              <w:keepNext w:val="0"/>
              <w:keepLines w:val="0"/>
              <w:pageBreakBefore w:val="0"/>
              <w:kinsoku/>
              <w:wordWrap/>
              <w:overflowPunct/>
              <w:topLinePunct w:val="0"/>
              <w:bidi w:val="0"/>
              <w:snapToGrid w:val="0"/>
              <w:spacing w:line="360" w:lineRule="atLeast"/>
              <w:ind w:left="0" w:leftChars="0" w:right="0" w:rightChars="0" w:firstLine="0" w:firstLineChars="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1.工程类给予小型和微型企业产品的价格给予</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%的扣除，用扣除后的价格参与评审，本项目具体扣除比例为</w:t>
            </w: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%。本项目不适用。</w:t>
            </w:r>
          </w:p>
          <w:p w14:paraId="04A8A3CD">
            <w:pPr>
              <w:pStyle w:val="32"/>
              <w:keepNext w:val="0"/>
              <w:keepLines w:val="0"/>
              <w:pageBreakBefore w:val="0"/>
              <w:kinsoku/>
              <w:wordWrap/>
              <w:overflowPunct/>
              <w:topLinePunct w:val="0"/>
              <w:bidi w:val="0"/>
              <w:snapToGrid w:val="0"/>
              <w:spacing w:line="360" w:lineRule="atLeast"/>
              <w:ind w:left="0" w:leftChars="0" w:right="0" w:rightChars="0" w:firstLine="0" w:firstLineChars="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符合条件的残疾人福利性单位在参加政府采购活动时，应当提供规定的《残疾人福利性单位声明函》，并对声明的真实性负责。任何单位或者个人在政府采购活动中均不得要求残疾人福利性单位提供其他证明声明函内容的材料。残疾人福利性单位视同小型、微型企业，享受评审中价格扣除等促进中小企业发展的政府采购政策。本项目具体扣除比例为</w:t>
            </w: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%。两者不累计扣除</w:t>
            </w:r>
            <w:r>
              <w:rPr>
                <w:rFonts w:hint="eastAsia" w:ascii="宋体" w:hAnsi="宋体" w:cs="宋体"/>
                <w:color w:val="auto"/>
                <w:kern w:val="2"/>
                <w:sz w:val="21"/>
                <w:szCs w:val="21"/>
                <w:lang w:val="en-US" w:eastAsia="zh-CN" w:bidi="ar-SA"/>
              </w:rPr>
              <w:t>，</w:t>
            </w:r>
            <w:r>
              <w:rPr>
                <w:rFonts w:hint="eastAsia" w:ascii="宋体" w:hAnsi="宋体" w:cs="宋体"/>
                <w:b/>
                <w:bCs/>
                <w:color w:val="auto"/>
                <w:kern w:val="2"/>
                <w:sz w:val="21"/>
                <w:szCs w:val="21"/>
                <w:lang w:val="en-US" w:eastAsia="zh-CN" w:bidi="ar-SA"/>
              </w:rPr>
              <w:t>本项目面对小微企业</w:t>
            </w:r>
            <w:r>
              <w:rPr>
                <w:rFonts w:hint="eastAsia" w:ascii="宋体" w:hAnsi="宋体" w:eastAsia="宋体" w:cs="宋体"/>
                <w:b/>
                <w:bCs/>
                <w:color w:val="auto"/>
                <w:kern w:val="2"/>
                <w:sz w:val="21"/>
                <w:szCs w:val="21"/>
                <w:lang w:val="en-US" w:eastAsia="zh-CN" w:bidi="ar-SA"/>
              </w:rPr>
              <w:t>。</w:t>
            </w:r>
          </w:p>
        </w:tc>
      </w:tr>
      <w:tr w14:paraId="5A1ED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0" w:hRule="atLeast"/>
        </w:trPr>
        <w:tc>
          <w:tcPr>
            <w:tcW w:w="571" w:type="dxa"/>
            <w:vMerge w:val="continue"/>
            <w:tcBorders>
              <w:left w:val="single" w:color="auto" w:sz="12" w:space="0"/>
              <w:bottom w:val="single" w:color="auto" w:sz="4" w:space="0"/>
            </w:tcBorders>
            <w:vAlign w:val="center"/>
          </w:tcPr>
          <w:p w14:paraId="43190FB8">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val="en-US" w:eastAsia="zh-CN"/>
              </w:rPr>
            </w:pPr>
          </w:p>
        </w:tc>
        <w:tc>
          <w:tcPr>
            <w:tcW w:w="665" w:type="dxa"/>
            <w:tcBorders>
              <w:bottom w:val="single" w:color="auto" w:sz="4" w:space="0"/>
              <w:right w:val="single" w:color="auto" w:sz="4" w:space="0"/>
            </w:tcBorders>
            <w:vAlign w:val="center"/>
          </w:tcPr>
          <w:p w14:paraId="7DBCA53A">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5.3</w:t>
            </w: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31A4EF24">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color w:val="FF0000"/>
                <w:kern w:val="0"/>
                <w:sz w:val="21"/>
                <w:szCs w:val="21"/>
              </w:rPr>
            </w:pPr>
            <w:r>
              <w:rPr>
                <w:rFonts w:hint="eastAsia" w:ascii="宋体" w:hAnsi="宋体" w:eastAsia="宋体" w:cs="宋体"/>
                <w:color w:val="auto"/>
                <w:kern w:val="2"/>
                <w:sz w:val="21"/>
                <w:szCs w:val="21"/>
                <w:lang w:val="en-US" w:eastAsia="zh-CN" w:bidi="ar-SA"/>
              </w:rPr>
              <w:t>中小企业划分标准</w:t>
            </w:r>
          </w:p>
        </w:tc>
        <w:tc>
          <w:tcPr>
            <w:tcW w:w="6367" w:type="dxa"/>
            <w:tcBorders>
              <w:top w:val="single" w:color="auto" w:sz="4" w:space="0"/>
              <w:left w:val="single" w:color="auto" w:sz="4" w:space="0"/>
              <w:bottom w:val="single" w:color="auto" w:sz="4" w:space="0"/>
              <w:right w:val="single" w:color="auto" w:sz="12" w:space="0"/>
            </w:tcBorders>
            <w:vAlign w:val="center"/>
          </w:tcPr>
          <w:p w14:paraId="57CCCB10">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459B3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rPr>
        <w:tc>
          <w:tcPr>
            <w:tcW w:w="571" w:type="dxa"/>
            <w:vMerge w:val="restart"/>
            <w:tcBorders>
              <w:top w:val="single" w:color="auto" w:sz="4" w:space="0"/>
              <w:left w:val="single" w:color="auto" w:sz="12" w:space="0"/>
            </w:tcBorders>
            <w:vAlign w:val="center"/>
          </w:tcPr>
          <w:p w14:paraId="734CB634">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6</w:t>
            </w:r>
          </w:p>
          <w:p w14:paraId="5A0A4FD8">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p>
        </w:tc>
        <w:tc>
          <w:tcPr>
            <w:tcW w:w="665" w:type="dxa"/>
            <w:tcBorders>
              <w:top w:val="single" w:color="auto" w:sz="4" w:space="0"/>
              <w:right w:val="single" w:color="auto" w:sz="4" w:space="0"/>
            </w:tcBorders>
            <w:vAlign w:val="center"/>
          </w:tcPr>
          <w:p w14:paraId="7F734A84">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6.1</w:t>
            </w:r>
          </w:p>
        </w:tc>
        <w:tc>
          <w:tcPr>
            <w:tcW w:w="1767" w:type="dxa"/>
            <w:gridSpan w:val="3"/>
            <w:tcBorders>
              <w:top w:val="single" w:color="auto" w:sz="4" w:space="0"/>
              <w:left w:val="single" w:color="auto" w:sz="4" w:space="0"/>
              <w:right w:val="single" w:color="auto" w:sz="4" w:space="0"/>
            </w:tcBorders>
            <w:vAlign w:val="center"/>
          </w:tcPr>
          <w:p w14:paraId="54F8EFE5">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color w:val="000000" w:themeColor="text1"/>
                <w:szCs w:val="21"/>
                <w14:textFill>
                  <w14:solidFill>
                    <w14:schemeClr w14:val="tx1"/>
                  </w14:solidFill>
                </w14:textFill>
              </w:rPr>
              <w:t>提交电子投标文件的截止时间</w:t>
            </w:r>
          </w:p>
        </w:tc>
        <w:tc>
          <w:tcPr>
            <w:tcW w:w="6367" w:type="dxa"/>
            <w:tcBorders>
              <w:top w:val="single" w:color="auto" w:sz="4" w:space="0"/>
              <w:left w:val="single" w:color="auto" w:sz="4" w:space="0"/>
              <w:right w:val="single" w:color="auto" w:sz="12" w:space="0"/>
            </w:tcBorders>
            <w:vAlign w:val="center"/>
          </w:tcPr>
          <w:p w14:paraId="19E59343">
            <w:pPr>
              <w:pStyle w:val="28"/>
              <w:rPr>
                <w:rFonts w:hint="eastAsia"/>
                <w:color w:val="0000FF"/>
              </w:rPr>
            </w:pPr>
          </w:p>
          <w:p w14:paraId="35348DB4">
            <w:pPr>
              <w:rPr>
                <w:rFonts w:hint="eastAsia"/>
                <w:color w:val="0000FF"/>
              </w:rPr>
            </w:pPr>
            <w:r>
              <w:rPr>
                <w:rFonts w:hint="eastAsia" w:ascii="宋体" w:hAnsi="宋体" w:cs="宋体"/>
                <w:color w:val="auto"/>
                <w:kern w:val="2"/>
                <w:sz w:val="21"/>
                <w:szCs w:val="21"/>
                <w:lang w:val="en-US" w:eastAsia="zh-CN" w:bidi="ar-SA"/>
              </w:rPr>
              <w:t>2025年3月21日，12：00整</w:t>
            </w:r>
          </w:p>
        </w:tc>
      </w:tr>
      <w:tr w14:paraId="0F185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rPr>
        <w:tc>
          <w:tcPr>
            <w:tcW w:w="571" w:type="dxa"/>
            <w:vMerge w:val="continue"/>
            <w:tcBorders>
              <w:left w:val="single" w:color="auto" w:sz="12" w:space="0"/>
            </w:tcBorders>
            <w:vAlign w:val="center"/>
          </w:tcPr>
          <w:p w14:paraId="1EB5F703">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p>
        </w:tc>
        <w:tc>
          <w:tcPr>
            <w:tcW w:w="665" w:type="dxa"/>
            <w:tcBorders>
              <w:top w:val="single" w:color="auto" w:sz="4" w:space="0"/>
              <w:right w:val="single" w:color="auto" w:sz="4" w:space="0"/>
            </w:tcBorders>
            <w:vAlign w:val="center"/>
          </w:tcPr>
          <w:p w14:paraId="7DEFE075">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6.2</w:t>
            </w:r>
          </w:p>
        </w:tc>
        <w:tc>
          <w:tcPr>
            <w:tcW w:w="1767" w:type="dxa"/>
            <w:gridSpan w:val="3"/>
            <w:tcBorders>
              <w:top w:val="single" w:color="auto" w:sz="4" w:space="0"/>
              <w:left w:val="single" w:color="auto" w:sz="4" w:space="0"/>
              <w:right w:val="single" w:color="auto" w:sz="4" w:space="0"/>
            </w:tcBorders>
            <w:vAlign w:val="center"/>
          </w:tcPr>
          <w:p w14:paraId="55526F9C">
            <w:pPr>
              <w:adjustRightInd w:val="0"/>
              <w:snapToGrid w:val="0"/>
              <w:spacing w:line="400" w:lineRule="exact"/>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投标文件份数</w:t>
            </w:r>
          </w:p>
        </w:tc>
        <w:tc>
          <w:tcPr>
            <w:tcW w:w="6367" w:type="dxa"/>
            <w:tcBorders>
              <w:top w:val="single" w:color="auto" w:sz="4" w:space="0"/>
              <w:left w:val="single" w:color="auto" w:sz="4" w:space="0"/>
              <w:right w:val="single" w:color="auto" w:sz="12" w:space="0"/>
            </w:tcBorders>
            <w:vAlign w:val="center"/>
          </w:tcPr>
          <w:p w14:paraId="45F09D77">
            <w:pPr>
              <w:adjustRightInd w:val="0"/>
              <w:snapToGrid w:val="0"/>
              <w:spacing w:line="400" w:lineRule="exact"/>
              <w:rPr>
                <w:rFonts w:hint="eastAsia" w:ascii="宋体" w:hAnsi="宋体"/>
                <w:bCs/>
                <w:color w:val="FF0000"/>
                <w:szCs w:val="21"/>
                <w:u w:val="single"/>
                <w:lang w:eastAsia="zh-CN"/>
              </w:rPr>
            </w:pPr>
            <w:r>
              <w:rPr>
                <w:rFonts w:hint="eastAsia" w:ascii="宋体" w:hAnsi="宋体"/>
                <w:bCs/>
                <w:color w:val="000000" w:themeColor="text1"/>
                <w:szCs w:val="21"/>
                <w14:textFill>
                  <w14:solidFill>
                    <w14:schemeClr w14:val="tx1"/>
                  </w14:solidFill>
                </w14:textFill>
              </w:rPr>
              <w:t>电子加密投标文件一份</w:t>
            </w:r>
          </w:p>
        </w:tc>
      </w:tr>
      <w:tr w14:paraId="07174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rPr>
        <w:tc>
          <w:tcPr>
            <w:tcW w:w="571" w:type="dxa"/>
            <w:vMerge w:val="continue"/>
            <w:tcBorders>
              <w:left w:val="single" w:color="auto" w:sz="12" w:space="0"/>
            </w:tcBorders>
            <w:vAlign w:val="center"/>
          </w:tcPr>
          <w:p w14:paraId="5188B4C7">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p>
        </w:tc>
        <w:tc>
          <w:tcPr>
            <w:tcW w:w="665" w:type="dxa"/>
            <w:tcBorders>
              <w:top w:val="single" w:color="auto" w:sz="4" w:space="0"/>
              <w:right w:val="single" w:color="auto" w:sz="4" w:space="0"/>
            </w:tcBorders>
            <w:vAlign w:val="center"/>
          </w:tcPr>
          <w:p w14:paraId="2C377340">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6.3</w:t>
            </w:r>
          </w:p>
        </w:tc>
        <w:tc>
          <w:tcPr>
            <w:tcW w:w="1767" w:type="dxa"/>
            <w:gridSpan w:val="3"/>
            <w:tcBorders>
              <w:top w:val="single" w:color="auto" w:sz="4" w:space="0"/>
              <w:left w:val="single" w:color="auto" w:sz="4" w:space="0"/>
              <w:right w:val="single" w:color="auto" w:sz="4" w:space="0"/>
            </w:tcBorders>
            <w:vAlign w:val="center"/>
          </w:tcPr>
          <w:p w14:paraId="61DAD3B5">
            <w:pPr>
              <w:adjustRightInd w:val="0"/>
              <w:snapToGrid w:val="0"/>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投标地点（网址）</w:t>
            </w:r>
          </w:p>
        </w:tc>
        <w:tc>
          <w:tcPr>
            <w:tcW w:w="6367" w:type="dxa"/>
            <w:tcBorders>
              <w:top w:val="single" w:color="auto" w:sz="4" w:space="0"/>
              <w:left w:val="single" w:color="auto" w:sz="4" w:space="0"/>
              <w:right w:val="single" w:color="auto" w:sz="12" w:space="0"/>
            </w:tcBorders>
            <w:vAlign w:val="center"/>
          </w:tcPr>
          <w:p w14:paraId="4184C3B4">
            <w:pPr>
              <w:adjustRightInd w:val="0"/>
              <w:snapToGrid w:val="0"/>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电子版投标文件提交至政采云平台在线投标，投标人无需到达评标现场</w:t>
            </w:r>
          </w:p>
        </w:tc>
      </w:tr>
      <w:tr w14:paraId="246FD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rPr>
        <w:tc>
          <w:tcPr>
            <w:tcW w:w="571" w:type="dxa"/>
            <w:vMerge w:val="continue"/>
            <w:tcBorders>
              <w:left w:val="single" w:color="auto" w:sz="12" w:space="0"/>
            </w:tcBorders>
            <w:vAlign w:val="center"/>
          </w:tcPr>
          <w:p w14:paraId="7756EAE9">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p>
        </w:tc>
        <w:tc>
          <w:tcPr>
            <w:tcW w:w="665" w:type="dxa"/>
            <w:tcBorders>
              <w:bottom w:val="single" w:color="auto" w:sz="12" w:space="0"/>
              <w:right w:val="single" w:color="auto" w:sz="4" w:space="0"/>
            </w:tcBorders>
            <w:vAlign w:val="center"/>
          </w:tcPr>
          <w:p w14:paraId="48D2577B">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6.4</w:t>
            </w:r>
          </w:p>
        </w:tc>
        <w:tc>
          <w:tcPr>
            <w:tcW w:w="1767" w:type="dxa"/>
            <w:gridSpan w:val="3"/>
            <w:tcBorders>
              <w:left w:val="single" w:color="auto" w:sz="4" w:space="0"/>
              <w:bottom w:val="single" w:color="auto" w:sz="12" w:space="0"/>
              <w:right w:val="single" w:color="auto" w:sz="4" w:space="0"/>
            </w:tcBorders>
            <w:vAlign w:val="center"/>
          </w:tcPr>
          <w:p w14:paraId="0A17E26C">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eastAsia="zh-CN"/>
              </w:rPr>
              <w:t>磋商</w:t>
            </w:r>
            <w:r>
              <w:rPr>
                <w:rFonts w:hint="eastAsia" w:ascii="宋体" w:hAnsi="宋体" w:eastAsia="宋体" w:cs="宋体"/>
                <w:kern w:val="0"/>
                <w:sz w:val="21"/>
                <w:szCs w:val="21"/>
              </w:rPr>
              <w:t>有效期限</w:t>
            </w:r>
          </w:p>
        </w:tc>
        <w:tc>
          <w:tcPr>
            <w:tcW w:w="6367" w:type="dxa"/>
            <w:tcBorders>
              <w:left w:val="single" w:color="auto" w:sz="4" w:space="0"/>
              <w:bottom w:val="single" w:color="auto" w:sz="12" w:space="0"/>
              <w:right w:val="single" w:color="auto" w:sz="12" w:space="0"/>
            </w:tcBorders>
            <w:vAlign w:val="center"/>
          </w:tcPr>
          <w:p w14:paraId="6A435FEB">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jc w:val="left"/>
              <w:textAlignment w:val="auto"/>
              <w:rPr>
                <w:rFonts w:hint="eastAsia" w:ascii="宋体" w:hAnsi="宋体" w:eastAsia="宋体" w:cs="宋体"/>
                <w:kern w:val="0"/>
                <w:sz w:val="21"/>
                <w:szCs w:val="21"/>
              </w:rPr>
            </w:pPr>
            <w:r>
              <w:rPr>
                <w:rFonts w:hint="eastAsia" w:ascii="宋体" w:hAnsi="宋体" w:cs="宋体"/>
                <w:kern w:val="0"/>
                <w:sz w:val="21"/>
                <w:szCs w:val="21"/>
                <w:u w:val="single"/>
                <w:lang w:val="en-US" w:eastAsia="zh-CN"/>
              </w:rPr>
              <w:t>90</w:t>
            </w:r>
            <w:r>
              <w:rPr>
                <w:rFonts w:hint="eastAsia" w:ascii="宋体" w:hAnsi="宋体" w:eastAsia="宋体" w:cs="宋体"/>
                <w:kern w:val="0"/>
                <w:sz w:val="21"/>
                <w:szCs w:val="21"/>
              </w:rPr>
              <w:t>天（日历日）</w:t>
            </w:r>
          </w:p>
        </w:tc>
      </w:tr>
      <w:tr w14:paraId="0D163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2" w:hRule="atLeast"/>
        </w:trPr>
        <w:tc>
          <w:tcPr>
            <w:tcW w:w="571" w:type="dxa"/>
            <w:vMerge w:val="continue"/>
            <w:tcBorders>
              <w:left w:val="single" w:color="auto" w:sz="12" w:space="0"/>
            </w:tcBorders>
            <w:vAlign w:val="center"/>
          </w:tcPr>
          <w:p w14:paraId="4CAC1681">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p>
        </w:tc>
        <w:tc>
          <w:tcPr>
            <w:tcW w:w="665" w:type="dxa"/>
            <w:tcBorders>
              <w:top w:val="single" w:color="auto" w:sz="12" w:space="0"/>
              <w:right w:val="single" w:color="auto" w:sz="4" w:space="0"/>
            </w:tcBorders>
            <w:vAlign w:val="center"/>
          </w:tcPr>
          <w:p w14:paraId="2252BEF9">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6.5</w:t>
            </w:r>
          </w:p>
        </w:tc>
        <w:tc>
          <w:tcPr>
            <w:tcW w:w="1767" w:type="dxa"/>
            <w:gridSpan w:val="3"/>
            <w:tcBorders>
              <w:top w:val="single" w:color="auto" w:sz="12" w:space="0"/>
              <w:left w:val="single" w:color="auto" w:sz="4" w:space="0"/>
              <w:right w:val="single" w:color="auto" w:sz="4" w:space="0"/>
            </w:tcBorders>
            <w:vAlign w:val="center"/>
          </w:tcPr>
          <w:p w14:paraId="068D7730">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olor w:val="000000" w:themeColor="text1"/>
                <w:szCs w:val="21"/>
                <w14:textFill>
                  <w14:solidFill>
                    <w14:schemeClr w14:val="tx1"/>
                  </w14:solidFill>
                </w14:textFill>
              </w:rPr>
              <w:t>电子投标文件解密时间</w:t>
            </w:r>
          </w:p>
        </w:tc>
        <w:tc>
          <w:tcPr>
            <w:tcW w:w="6367" w:type="dxa"/>
            <w:tcBorders>
              <w:top w:val="single" w:color="auto" w:sz="12" w:space="0"/>
              <w:left w:val="single" w:color="auto" w:sz="4" w:space="0"/>
              <w:bottom w:val="single" w:color="auto" w:sz="12" w:space="0"/>
              <w:right w:val="single" w:color="auto" w:sz="12" w:space="0"/>
            </w:tcBorders>
            <w:vAlign w:val="center"/>
          </w:tcPr>
          <w:p w14:paraId="409B70DF">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0"/>
                <w:sz w:val="21"/>
                <w:szCs w:val="21"/>
                <w:u w:val="single"/>
                <w:lang w:eastAsia="zh-CN"/>
              </w:rPr>
            </w:pPr>
            <w:r>
              <w:rPr>
                <w:rFonts w:hint="eastAsia" w:ascii="宋体" w:hAnsi="宋体"/>
                <w:bCs/>
                <w:sz w:val="21"/>
                <w:szCs w:val="21"/>
              </w:rPr>
              <w:t>开标时间后30分钟内（</w:t>
            </w:r>
            <w:r>
              <w:rPr>
                <w:rFonts w:hint="eastAsia" w:ascii="宋体" w:hAnsi="宋体"/>
                <w:bCs/>
                <w:sz w:val="21"/>
                <w:szCs w:val="21"/>
                <w:lang w:eastAsia="zh-CN"/>
              </w:rPr>
              <w:t>2025年</w:t>
            </w:r>
            <w:r>
              <w:rPr>
                <w:rFonts w:hint="eastAsia" w:ascii="宋体" w:hAnsi="宋体"/>
                <w:bCs/>
                <w:sz w:val="21"/>
                <w:szCs w:val="21"/>
                <w:lang w:val="en-US" w:eastAsia="zh-CN"/>
              </w:rPr>
              <w:t>3</w:t>
            </w:r>
            <w:r>
              <w:rPr>
                <w:rFonts w:hint="eastAsia" w:ascii="宋体" w:hAnsi="宋体"/>
                <w:bCs/>
                <w:sz w:val="21"/>
                <w:szCs w:val="21"/>
                <w:lang w:eastAsia="zh-CN"/>
              </w:rPr>
              <w:t>月2</w:t>
            </w:r>
            <w:r>
              <w:rPr>
                <w:rFonts w:hint="eastAsia" w:ascii="宋体" w:hAnsi="宋体"/>
                <w:bCs/>
                <w:sz w:val="21"/>
                <w:szCs w:val="21"/>
                <w:lang w:val="en-US" w:eastAsia="zh-CN"/>
              </w:rPr>
              <w:t>1</w:t>
            </w:r>
            <w:r>
              <w:rPr>
                <w:rFonts w:hint="eastAsia" w:ascii="宋体" w:hAnsi="宋体"/>
                <w:bCs/>
                <w:sz w:val="21"/>
                <w:szCs w:val="21"/>
                <w:lang w:eastAsia="zh-CN"/>
              </w:rPr>
              <w:t>日</w:t>
            </w:r>
            <w:r>
              <w:rPr>
                <w:rFonts w:hint="eastAsia" w:ascii="宋体" w:hAnsi="宋体"/>
                <w:bCs/>
                <w:sz w:val="21"/>
                <w:szCs w:val="21"/>
                <w:lang w:val="en-US" w:eastAsia="zh-CN"/>
              </w:rPr>
              <w:t>12</w:t>
            </w:r>
            <w:r>
              <w:rPr>
                <w:rFonts w:hint="eastAsia" w:ascii="宋体" w:hAnsi="宋体"/>
                <w:bCs/>
                <w:sz w:val="21"/>
                <w:szCs w:val="21"/>
              </w:rPr>
              <w:t>:</w:t>
            </w:r>
            <w:r>
              <w:rPr>
                <w:rFonts w:hint="eastAsia" w:ascii="宋体" w:hAnsi="宋体"/>
                <w:bCs/>
                <w:sz w:val="21"/>
                <w:szCs w:val="21"/>
                <w:lang w:val="en-US" w:eastAsia="zh-CN"/>
              </w:rPr>
              <w:t>0</w:t>
            </w:r>
            <w:r>
              <w:rPr>
                <w:rFonts w:hint="eastAsia" w:ascii="宋体" w:hAnsi="宋体"/>
                <w:bCs/>
                <w:sz w:val="21"/>
                <w:szCs w:val="21"/>
              </w:rPr>
              <w:t>0-</w:t>
            </w:r>
            <w:r>
              <w:rPr>
                <w:rFonts w:hint="eastAsia" w:ascii="宋体" w:hAnsi="宋体"/>
                <w:bCs/>
                <w:sz w:val="21"/>
                <w:szCs w:val="21"/>
                <w:lang w:val="en-US" w:eastAsia="zh-CN"/>
              </w:rPr>
              <w:t>12</w:t>
            </w:r>
            <w:r>
              <w:rPr>
                <w:rFonts w:hint="eastAsia" w:ascii="宋体" w:hAnsi="宋体"/>
                <w:bCs/>
                <w:sz w:val="21"/>
                <w:szCs w:val="21"/>
              </w:rPr>
              <w:t>：</w:t>
            </w:r>
            <w:r>
              <w:rPr>
                <w:rFonts w:hint="eastAsia" w:ascii="宋体" w:hAnsi="宋体"/>
                <w:bCs/>
                <w:sz w:val="21"/>
                <w:szCs w:val="21"/>
                <w:lang w:val="en-US" w:eastAsia="zh-CN"/>
              </w:rPr>
              <w:t>3</w:t>
            </w:r>
            <w:r>
              <w:rPr>
                <w:rFonts w:hint="eastAsia" w:ascii="宋体" w:hAnsi="宋体"/>
                <w:bCs/>
                <w:sz w:val="21"/>
                <w:szCs w:val="21"/>
              </w:rPr>
              <w:t>0前）</w:t>
            </w:r>
            <w:r>
              <w:rPr>
                <w:rFonts w:hint="eastAsia" w:ascii="宋体" w:hAnsi="宋体"/>
                <w:bCs/>
                <w:sz w:val="21"/>
                <w:szCs w:val="21"/>
                <w:lang w:eastAsia="zh-CN"/>
              </w:rPr>
              <w:t>投标人</w:t>
            </w:r>
            <w:r>
              <w:rPr>
                <w:rFonts w:hint="eastAsia" w:ascii="宋体" w:hAnsi="宋体"/>
                <w:bCs/>
                <w:sz w:val="21"/>
                <w:szCs w:val="21"/>
              </w:rPr>
              <w:t>登录“政采云”平台，用“项目采购-开标评标”功能进行解密投标文件。若</w:t>
            </w:r>
            <w:r>
              <w:rPr>
                <w:rFonts w:hint="eastAsia" w:ascii="宋体" w:hAnsi="宋体"/>
                <w:bCs/>
                <w:sz w:val="21"/>
                <w:szCs w:val="21"/>
                <w:lang w:eastAsia="zh-CN"/>
              </w:rPr>
              <w:t>投标人</w:t>
            </w:r>
            <w:r>
              <w:rPr>
                <w:rFonts w:hint="eastAsia" w:ascii="宋体" w:hAnsi="宋体"/>
                <w:bCs/>
                <w:sz w:val="21"/>
                <w:szCs w:val="21"/>
              </w:rPr>
              <w:t>在规定时间内未按时解密的，视为无效投标。</w:t>
            </w:r>
            <w:r>
              <w:rPr>
                <w:rFonts w:hint="eastAsia" w:ascii="宋体" w:hAnsi="宋体"/>
                <w:bCs/>
                <w:sz w:val="21"/>
                <w:szCs w:val="21"/>
                <w:u w:val="single"/>
              </w:rPr>
              <w:t>（解密时间开始时政采云平台将以短信形式向</w:t>
            </w:r>
            <w:r>
              <w:rPr>
                <w:rFonts w:hint="eastAsia" w:ascii="宋体" w:hAnsi="宋体"/>
                <w:bCs/>
                <w:sz w:val="21"/>
                <w:szCs w:val="21"/>
                <w:u w:val="single"/>
                <w:lang w:eastAsia="zh-CN"/>
              </w:rPr>
              <w:t>投标人</w:t>
            </w:r>
            <w:r>
              <w:rPr>
                <w:rFonts w:hint="eastAsia" w:ascii="宋体" w:hAnsi="宋体"/>
                <w:bCs/>
                <w:sz w:val="21"/>
                <w:szCs w:val="21"/>
                <w:u w:val="single"/>
              </w:rPr>
              <w:t>在政采云平台预留的手机号发送短信通知，请</w:t>
            </w:r>
            <w:r>
              <w:rPr>
                <w:rFonts w:hint="eastAsia" w:ascii="宋体" w:hAnsi="宋体"/>
                <w:bCs/>
                <w:sz w:val="21"/>
                <w:szCs w:val="21"/>
                <w:u w:val="single"/>
                <w:lang w:eastAsia="zh-CN"/>
              </w:rPr>
              <w:t>投标人</w:t>
            </w:r>
            <w:r>
              <w:rPr>
                <w:rFonts w:hint="eastAsia" w:ascii="宋体" w:hAnsi="宋体"/>
                <w:bCs/>
                <w:sz w:val="21"/>
                <w:szCs w:val="21"/>
                <w:u w:val="single"/>
              </w:rPr>
              <w:t>及时关注。</w:t>
            </w:r>
          </w:p>
        </w:tc>
      </w:tr>
      <w:tr w14:paraId="729ED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0" w:hRule="atLeast"/>
        </w:trPr>
        <w:tc>
          <w:tcPr>
            <w:tcW w:w="571" w:type="dxa"/>
            <w:tcBorders>
              <w:left w:val="single" w:color="auto" w:sz="12" w:space="0"/>
              <w:bottom w:val="single" w:color="auto" w:sz="12" w:space="0"/>
            </w:tcBorders>
            <w:vAlign w:val="center"/>
          </w:tcPr>
          <w:p w14:paraId="640FC8B4">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665" w:type="dxa"/>
            <w:tcBorders>
              <w:bottom w:val="single" w:color="auto" w:sz="12" w:space="0"/>
              <w:right w:val="single" w:color="auto" w:sz="4" w:space="0"/>
            </w:tcBorders>
            <w:vAlign w:val="center"/>
          </w:tcPr>
          <w:p w14:paraId="46753023">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7.1</w:t>
            </w:r>
          </w:p>
        </w:tc>
        <w:tc>
          <w:tcPr>
            <w:tcW w:w="1767" w:type="dxa"/>
            <w:gridSpan w:val="3"/>
            <w:tcBorders>
              <w:left w:val="single" w:color="auto" w:sz="4" w:space="0"/>
              <w:bottom w:val="single" w:color="auto" w:sz="12" w:space="0"/>
              <w:right w:val="single" w:color="auto" w:sz="4" w:space="0"/>
            </w:tcBorders>
            <w:vAlign w:val="center"/>
          </w:tcPr>
          <w:p w14:paraId="565F0328">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评审方法</w:t>
            </w:r>
          </w:p>
        </w:tc>
        <w:tc>
          <w:tcPr>
            <w:tcW w:w="6367" w:type="dxa"/>
            <w:tcBorders>
              <w:left w:val="single" w:color="auto" w:sz="4" w:space="0"/>
              <w:bottom w:val="single" w:color="auto" w:sz="12" w:space="0"/>
              <w:right w:val="single" w:color="auto" w:sz="12" w:space="0"/>
            </w:tcBorders>
            <w:vAlign w:val="center"/>
          </w:tcPr>
          <w:p w14:paraId="019FD139">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综合评分法</w:t>
            </w:r>
            <w:r>
              <w:rPr>
                <w:rFonts w:hint="eastAsia" w:ascii="宋体" w:hAnsi="宋体" w:cs="宋体"/>
                <w:sz w:val="21"/>
                <w:szCs w:val="21"/>
                <w:lang w:val="en-US" w:eastAsia="zh-CN"/>
              </w:rPr>
              <w:t>，响应文件满足磋商文件全部实质性要求且按评审因素的量化指标评审得分最高的投标人为成交候选投标人的评审方法</w:t>
            </w:r>
          </w:p>
        </w:tc>
      </w:tr>
      <w:tr w14:paraId="43C13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rPr>
        <w:tc>
          <w:tcPr>
            <w:tcW w:w="571" w:type="dxa"/>
            <w:tcBorders>
              <w:top w:val="single" w:color="auto" w:sz="12" w:space="0"/>
              <w:left w:val="single" w:color="auto" w:sz="12" w:space="0"/>
              <w:bottom w:val="single" w:color="auto" w:sz="12" w:space="0"/>
            </w:tcBorders>
            <w:vAlign w:val="center"/>
          </w:tcPr>
          <w:p w14:paraId="6684D02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665" w:type="dxa"/>
            <w:tcBorders>
              <w:top w:val="single" w:color="auto" w:sz="12" w:space="0"/>
              <w:bottom w:val="single" w:color="auto" w:sz="12" w:space="0"/>
              <w:right w:val="single" w:color="auto" w:sz="4" w:space="0"/>
            </w:tcBorders>
            <w:vAlign w:val="center"/>
          </w:tcPr>
          <w:p w14:paraId="60EC200E">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8.1</w:t>
            </w:r>
          </w:p>
        </w:tc>
        <w:tc>
          <w:tcPr>
            <w:tcW w:w="1767" w:type="dxa"/>
            <w:gridSpan w:val="3"/>
            <w:tcBorders>
              <w:top w:val="single" w:color="auto" w:sz="12" w:space="0"/>
              <w:left w:val="single" w:color="auto" w:sz="4" w:space="0"/>
              <w:bottom w:val="single" w:color="auto" w:sz="12" w:space="0"/>
              <w:right w:val="single" w:color="auto" w:sz="4" w:space="0"/>
            </w:tcBorders>
            <w:vAlign w:val="center"/>
          </w:tcPr>
          <w:p w14:paraId="664BE970">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付款方式</w:t>
            </w:r>
          </w:p>
        </w:tc>
        <w:tc>
          <w:tcPr>
            <w:tcW w:w="6367" w:type="dxa"/>
            <w:tcBorders>
              <w:top w:val="single" w:color="auto" w:sz="12" w:space="0"/>
              <w:left w:val="single" w:color="auto" w:sz="4" w:space="0"/>
              <w:bottom w:val="single" w:color="auto" w:sz="12" w:space="0"/>
              <w:right w:val="single" w:color="auto" w:sz="12" w:space="0"/>
            </w:tcBorders>
            <w:vAlign w:val="center"/>
          </w:tcPr>
          <w:p w14:paraId="7CB20DF9">
            <w:pPr>
              <w:pageBreakBefore w:val="0"/>
              <w:kinsoku/>
              <w:wordWrap/>
              <w:overflowPunct/>
              <w:topLinePunct w:val="0"/>
              <w:autoSpaceDE w:val="0"/>
              <w:autoSpaceDN w:val="0"/>
              <w:bidi w:val="0"/>
              <w:adjustRightInd/>
              <w:snapToGrid/>
              <w:spacing w:line="240" w:lineRule="exact"/>
              <w:jc w:val="both"/>
              <w:textAlignment w:val="auto"/>
              <w:rPr>
                <w:rFonts w:hint="eastAsia" w:ascii="宋体" w:hAnsi="宋体" w:cs="宋体"/>
                <w:sz w:val="21"/>
                <w:szCs w:val="21"/>
                <w:lang w:val="en-US" w:eastAsia="zh-CN"/>
              </w:rPr>
            </w:pPr>
            <w:r>
              <w:rPr>
                <w:rFonts w:hint="eastAsia" w:ascii="宋体" w:hAnsi="宋体"/>
                <w:bCs/>
                <w:szCs w:val="21"/>
                <w:lang w:eastAsia="zh-CN"/>
              </w:rPr>
              <w:t>工程完工合格后，经采购单位验收合格后按照相应比例支付</w:t>
            </w:r>
            <w:r>
              <w:rPr>
                <w:rFonts w:hint="eastAsia" w:ascii="宋体" w:hAnsi="宋体"/>
                <w:bCs/>
                <w:szCs w:val="21"/>
              </w:rPr>
              <w:t>。</w:t>
            </w:r>
            <w:r>
              <w:rPr>
                <w:rFonts w:hint="eastAsia" w:ascii="宋体" w:hAnsi="宋体"/>
                <w:bCs/>
                <w:szCs w:val="21"/>
                <w:lang w:val="en-US" w:eastAsia="zh-CN"/>
              </w:rPr>
              <w:t xml:space="preserve">            </w:t>
            </w:r>
            <w:r>
              <w:rPr>
                <w:rFonts w:hint="eastAsia" w:ascii="宋体" w:hAnsi="宋体"/>
                <w:bCs/>
                <w:szCs w:val="21"/>
              </w:rPr>
              <w:t>（具体要求与采购人签订合同约定）</w:t>
            </w:r>
          </w:p>
        </w:tc>
      </w:tr>
      <w:tr w14:paraId="14209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2" w:hRule="atLeast"/>
        </w:trPr>
        <w:tc>
          <w:tcPr>
            <w:tcW w:w="571" w:type="dxa"/>
            <w:vMerge w:val="restart"/>
            <w:tcBorders>
              <w:top w:val="single" w:color="auto" w:sz="12" w:space="0"/>
              <w:left w:val="single" w:color="auto" w:sz="12" w:space="0"/>
            </w:tcBorders>
            <w:vAlign w:val="center"/>
          </w:tcPr>
          <w:p w14:paraId="2CCA7B1C">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9</w:t>
            </w:r>
          </w:p>
          <w:p w14:paraId="01214BF7">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p>
        </w:tc>
        <w:tc>
          <w:tcPr>
            <w:tcW w:w="665" w:type="dxa"/>
            <w:tcBorders>
              <w:top w:val="single" w:color="auto" w:sz="12" w:space="0"/>
              <w:bottom w:val="single" w:color="auto" w:sz="12" w:space="0"/>
              <w:right w:val="single" w:color="auto" w:sz="4" w:space="0"/>
            </w:tcBorders>
            <w:vAlign w:val="center"/>
          </w:tcPr>
          <w:p w14:paraId="4103DB34">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9.1</w:t>
            </w:r>
          </w:p>
        </w:tc>
        <w:tc>
          <w:tcPr>
            <w:tcW w:w="1767" w:type="dxa"/>
            <w:gridSpan w:val="3"/>
            <w:tcBorders>
              <w:top w:val="single" w:color="auto" w:sz="12" w:space="0"/>
              <w:left w:val="single" w:color="auto" w:sz="4" w:space="0"/>
              <w:bottom w:val="single" w:color="auto" w:sz="12" w:space="0"/>
              <w:right w:val="single" w:color="auto" w:sz="4" w:space="0"/>
            </w:tcBorders>
            <w:vAlign w:val="center"/>
          </w:tcPr>
          <w:p w14:paraId="782A7BA1">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磋商保证金</w:t>
            </w:r>
          </w:p>
        </w:tc>
        <w:tc>
          <w:tcPr>
            <w:tcW w:w="6367" w:type="dxa"/>
            <w:tcBorders>
              <w:top w:val="single" w:color="auto" w:sz="12" w:space="0"/>
              <w:left w:val="single" w:color="auto" w:sz="4" w:space="0"/>
              <w:bottom w:val="single" w:color="auto" w:sz="12" w:space="0"/>
              <w:right w:val="single" w:color="auto" w:sz="12" w:space="0"/>
            </w:tcBorders>
            <w:vAlign w:val="center"/>
          </w:tcPr>
          <w:p w14:paraId="52A5BC5E">
            <w:pPr>
              <w:keepNext w:val="0"/>
              <w:keepLines w:val="0"/>
              <w:pageBreakBefore w:val="0"/>
              <w:widowControl w:val="0"/>
              <w:kinsoku/>
              <w:wordWrap/>
              <w:overflowPunct/>
              <w:topLinePunct w:val="0"/>
              <w:bidi w:val="0"/>
              <w:adjustRightInd/>
              <w:snapToGrid/>
              <w:spacing w:line="360" w:lineRule="exact"/>
              <w:ind w:left="0" w:leftChars="0" w:right="0" w:rightChars="0" w:firstLine="0" w:firstLineChars="0"/>
              <w:jc w:val="both"/>
              <w:textAlignment w:val="auto"/>
              <w:outlineLvl w:val="9"/>
              <w:rPr>
                <w:rFonts w:hint="eastAsia" w:eastAsia="宋体"/>
                <w:lang w:eastAsia="zh-CN"/>
              </w:rPr>
            </w:pPr>
            <w:r>
              <w:rPr>
                <w:rFonts w:hint="eastAsia"/>
                <w:lang w:eastAsia="zh-CN"/>
              </w:rPr>
              <w:t>本项目不收取</w:t>
            </w:r>
          </w:p>
        </w:tc>
      </w:tr>
      <w:tr w14:paraId="6A7D3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rPr>
        <w:tc>
          <w:tcPr>
            <w:tcW w:w="571" w:type="dxa"/>
            <w:vMerge w:val="continue"/>
            <w:tcBorders>
              <w:left w:val="single" w:color="auto" w:sz="12" w:space="0"/>
              <w:bottom w:val="single" w:color="auto" w:sz="4" w:space="0"/>
            </w:tcBorders>
            <w:vAlign w:val="center"/>
          </w:tcPr>
          <w:p w14:paraId="6438E4EC">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p>
        </w:tc>
        <w:tc>
          <w:tcPr>
            <w:tcW w:w="665" w:type="dxa"/>
            <w:tcBorders>
              <w:top w:val="single" w:color="auto" w:sz="12" w:space="0"/>
              <w:bottom w:val="single" w:color="auto" w:sz="4" w:space="0"/>
              <w:right w:val="single" w:color="auto" w:sz="4" w:space="0"/>
            </w:tcBorders>
            <w:vAlign w:val="center"/>
          </w:tcPr>
          <w:p w14:paraId="0999E971">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9.2</w:t>
            </w:r>
          </w:p>
        </w:tc>
        <w:tc>
          <w:tcPr>
            <w:tcW w:w="1767" w:type="dxa"/>
            <w:gridSpan w:val="3"/>
            <w:tcBorders>
              <w:top w:val="single" w:color="auto" w:sz="12" w:space="0"/>
              <w:left w:val="single" w:color="auto" w:sz="4" w:space="0"/>
              <w:bottom w:val="single" w:color="auto" w:sz="12" w:space="0"/>
              <w:right w:val="single" w:color="auto" w:sz="4" w:space="0"/>
            </w:tcBorders>
            <w:vAlign w:val="center"/>
          </w:tcPr>
          <w:p w14:paraId="5134012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eastAsia="zh-CN"/>
              </w:rPr>
            </w:pPr>
            <w:r>
              <w:rPr>
                <w:rFonts w:hint="eastAsia" w:ascii="宋体" w:hAnsi="宋体" w:cs="宋体"/>
                <w:kern w:val="0"/>
                <w:sz w:val="21"/>
                <w:szCs w:val="21"/>
                <w:lang w:eastAsia="zh-CN"/>
              </w:rPr>
              <w:t>履约保证金</w:t>
            </w:r>
          </w:p>
        </w:tc>
        <w:tc>
          <w:tcPr>
            <w:tcW w:w="6367" w:type="dxa"/>
            <w:tcBorders>
              <w:top w:val="single" w:color="auto" w:sz="12" w:space="0"/>
              <w:left w:val="single" w:color="auto" w:sz="4" w:space="0"/>
              <w:bottom w:val="single" w:color="auto" w:sz="12" w:space="0"/>
              <w:right w:val="single" w:color="auto" w:sz="12" w:space="0"/>
            </w:tcBorders>
            <w:vAlign w:val="center"/>
          </w:tcPr>
          <w:p w14:paraId="13AF55D5">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b/>
                <w:color w:val="auto"/>
                <w:szCs w:val="21"/>
                <w:highlight w:val="none"/>
                <w:shd w:val="clear" w:color="auto" w:fill="FFFFFF"/>
                <w:lang w:val="en-US" w:eastAsia="zh-CN"/>
              </w:rPr>
            </w:pPr>
            <w:r>
              <w:rPr>
                <w:rFonts w:hint="eastAsia" w:ascii="宋体" w:hAnsi="宋体" w:cs="宋体"/>
                <w:color w:val="000000" w:themeColor="text1"/>
                <w:kern w:val="0"/>
                <w:szCs w:val="21"/>
                <w14:textFill>
                  <w14:solidFill>
                    <w14:schemeClr w14:val="tx1"/>
                  </w14:solidFill>
                </w14:textFill>
              </w:rPr>
              <w:t>与采购人签订合同约定，履约保证金的数额不得超出政府采购合同金额的10%，以非现金形式提交至采购人，项目按时履约、按质履约后无息退还。为进一步推进“放管服”改革，优化营商环境，</w:t>
            </w:r>
            <w:r>
              <w:fldChar w:fldCharType="begin"/>
            </w:r>
            <w:r>
              <w:instrText xml:space="preserve"> HYPERLINK "http://www.caigou2003.com/cgr/" \t "http://www.chinabidding.org.cn/_blank" </w:instrText>
            </w:r>
            <w:r>
              <w:fldChar w:fldCharType="separate"/>
            </w:r>
            <w:r>
              <w:rPr>
                <w:rFonts w:hint="eastAsia" w:ascii="宋体" w:hAnsi="宋体" w:cs="宋体"/>
                <w:color w:val="000000" w:themeColor="text1"/>
                <w:kern w:val="0"/>
                <w:szCs w:val="21"/>
                <w14:textFill>
                  <w14:solidFill>
                    <w14:schemeClr w14:val="tx1"/>
                  </w14:solidFill>
                </w14:textFill>
              </w:rPr>
              <w:t>采购人</w:t>
            </w:r>
            <w:r>
              <w:rPr>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14:textFill>
                  <w14:solidFill>
                    <w14:schemeClr w14:val="tx1"/>
                  </w14:solidFill>
                </w14:textFill>
              </w:rPr>
              <w:t>可根据项目特点、</w:t>
            </w:r>
            <w:r>
              <w:rPr>
                <w:rFonts w:hint="eastAsia" w:ascii="宋体" w:hAnsi="宋体" w:cs="宋体"/>
                <w:color w:val="000000" w:themeColor="text1"/>
                <w:kern w:val="0"/>
                <w:szCs w:val="21"/>
                <w:lang w:eastAsia="zh-CN"/>
                <w14:textFill>
                  <w14:solidFill>
                    <w14:schemeClr w14:val="tx1"/>
                  </w14:solidFill>
                </w14:textFill>
              </w:rPr>
              <w:t>投标人</w:t>
            </w:r>
            <w:r>
              <w:rPr>
                <w:rFonts w:hint="eastAsia" w:ascii="宋体" w:hAnsi="宋体" w:cs="宋体"/>
                <w:color w:val="000000" w:themeColor="text1"/>
                <w:kern w:val="0"/>
                <w:szCs w:val="21"/>
                <w14:textFill>
                  <w14:solidFill>
                    <w14:schemeClr w14:val="tx1"/>
                  </w14:solidFill>
                </w14:textFill>
              </w:rPr>
              <w:t>诚信等情况免收履约保证金或降低缴纳比例</w:t>
            </w:r>
            <w:r>
              <w:rPr>
                <w:rFonts w:hint="eastAsia" w:ascii="宋体" w:hAnsi="宋体" w:cs="宋体"/>
                <w:color w:val="000000" w:themeColor="text1"/>
                <w:kern w:val="0"/>
                <w:szCs w:val="21"/>
                <w:lang w:eastAsia="zh-CN"/>
                <w14:textFill>
                  <w14:solidFill>
                    <w14:schemeClr w14:val="tx1"/>
                  </w14:solidFill>
                </w14:textFill>
              </w:rPr>
              <w:t>，具体细节中标投标人与采购人商谈</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本项目不收取</w:t>
            </w:r>
          </w:p>
        </w:tc>
      </w:tr>
      <w:tr w14:paraId="37AEC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rPr>
        <w:tc>
          <w:tcPr>
            <w:tcW w:w="571" w:type="dxa"/>
            <w:vMerge w:val="restart"/>
            <w:tcBorders>
              <w:top w:val="single" w:color="auto" w:sz="4" w:space="0"/>
              <w:left w:val="single" w:color="auto" w:sz="12" w:space="0"/>
            </w:tcBorders>
            <w:vAlign w:val="center"/>
          </w:tcPr>
          <w:p w14:paraId="26BB1000">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10</w:t>
            </w:r>
          </w:p>
        </w:tc>
        <w:tc>
          <w:tcPr>
            <w:tcW w:w="665" w:type="dxa"/>
            <w:tcBorders>
              <w:top w:val="single" w:color="auto" w:sz="4" w:space="0"/>
              <w:bottom w:val="single" w:color="auto" w:sz="12" w:space="0"/>
              <w:right w:val="single" w:color="auto" w:sz="4" w:space="0"/>
            </w:tcBorders>
            <w:vAlign w:val="center"/>
          </w:tcPr>
          <w:p w14:paraId="71B43811">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10.1</w:t>
            </w:r>
          </w:p>
        </w:tc>
        <w:tc>
          <w:tcPr>
            <w:tcW w:w="1767" w:type="dxa"/>
            <w:gridSpan w:val="3"/>
            <w:tcBorders>
              <w:top w:val="single" w:color="auto" w:sz="12" w:space="0"/>
              <w:left w:val="single" w:color="auto" w:sz="4" w:space="0"/>
              <w:bottom w:val="single" w:color="auto" w:sz="12" w:space="0"/>
              <w:right w:val="single" w:color="auto" w:sz="4" w:space="0"/>
            </w:tcBorders>
            <w:vAlign w:val="center"/>
          </w:tcPr>
          <w:p w14:paraId="12FA0758">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转包与分包</w:t>
            </w:r>
          </w:p>
        </w:tc>
        <w:tc>
          <w:tcPr>
            <w:tcW w:w="6367" w:type="dxa"/>
            <w:tcBorders>
              <w:top w:val="single" w:color="auto" w:sz="12" w:space="0"/>
              <w:left w:val="single" w:color="auto" w:sz="4" w:space="0"/>
              <w:bottom w:val="single" w:color="auto" w:sz="12" w:space="0"/>
              <w:right w:val="single" w:color="auto" w:sz="12" w:space="0"/>
            </w:tcBorders>
            <w:vAlign w:val="center"/>
          </w:tcPr>
          <w:p w14:paraId="00948520">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本项目不得转包。是否允许分包：</w:t>
            </w:r>
          </w:p>
          <w:p w14:paraId="459BB80E">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sym w:font="Wingdings 2" w:char="0052"/>
            </w:r>
            <w:r>
              <w:rPr>
                <w:rFonts w:hint="eastAsia" w:ascii="宋体" w:hAnsi="宋体" w:eastAsia="宋体" w:cs="宋体"/>
                <w:color w:val="000000" w:themeColor="text1"/>
                <w:kern w:val="0"/>
                <w:szCs w:val="21"/>
                <w:lang w:val="zh-CN"/>
                <w14:textFill>
                  <w14:solidFill>
                    <w14:schemeClr w14:val="tx1"/>
                  </w14:solidFill>
                </w14:textFill>
              </w:rPr>
              <w:t xml:space="preserve"> 不允许</w:t>
            </w:r>
          </w:p>
        </w:tc>
      </w:tr>
      <w:tr w14:paraId="15C55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571" w:type="dxa"/>
            <w:vMerge w:val="continue"/>
            <w:tcBorders>
              <w:left w:val="single" w:color="auto" w:sz="12" w:space="0"/>
            </w:tcBorders>
            <w:vAlign w:val="center"/>
          </w:tcPr>
          <w:p w14:paraId="43D6F99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p>
        </w:tc>
        <w:tc>
          <w:tcPr>
            <w:tcW w:w="665" w:type="dxa"/>
            <w:tcBorders>
              <w:top w:val="single" w:color="auto" w:sz="12" w:space="0"/>
              <w:bottom w:val="single" w:color="auto" w:sz="4" w:space="0"/>
              <w:right w:val="single" w:color="auto" w:sz="4" w:space="0"/>
            </w:tcBorders>
            <w:vAlign w:val="center"/>
          </w:tcPr>
          <w:p w14:paraId="532580A0">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10.2</w:t>
            </w:r>
          </w:p>
        </w:tc>
        <w:tc>
          <w:tcPr>
            <w:tcW w:w="1767" w:type="dxa"/>
            <w:gridSpan w:val="3"/>
            <w:tcBorders>
              <w:top w:val="single" w:color="auto" w:sz="12" w:space="0"/>
              <w:left w:val="single" w:color="auto" w:sz="4" w:space="0"/>
              <w:bottom w:val="single" w:color="auto" w:sz="12" w:space="0"/>
              <w:right w:val="single" w:color="auto" w:sz="4" w:space="0"/>
            </w:tcBorders>
            <w:vAlign w:val="center"/>
          </w:tcPr>
          <w:p w14:paraId="0A6E1A60">
            <w:pPr>
              <w:pStyle w:val="47"/>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踏勘现场、</w:t>
            </w:r>
          </w:p>
          <w:p w14:paraId="5147A10A">
            <w:pPr>
              <w:pStyle w:val="47"/>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cs="宋体"/>
                <w:color w:val="FF0000"/>
                <w:kern w:val="0"/>
                <w:sz w:val="21"/>
                <w:szCs w:val="21"/>
                <w:lang w:eastAsia="zh-CN"/>
              </w:rPr>
            </w:pPr>
            <w:r>
              <w:rPr>
                <w:rFonts w:hint="eastAsia" w:ascii="宋体" w:hAnsi="宋体" w:cs="宋体"/>
                <w:color w:val="000000"/>
                <w:sz w:val="21"/>
                <w:szCs w:val="21"/>
                <w:lang w:val="zh-CN"/>
              </w:rPr>
              <w:t>磋商前答疑会</w:t>
            </w:r>
          </w:p>
        </w:tc>
        <w:tc>
          <w:tcPr>
            <w:tcW w:w="6367" w:type="dxa"/>
            <w:tcBorders>
              <w:top w:val="single" w:color="auto" w:sz="12" w:space="0"/>
              <w:left w:val="single" w:color="auto" w:sz="4" w:space="0"/>
              <w:bottom w:val="single" w:color="auto" w:sz="12" w:space="0"/>
              <w:right w:val="single" w:color="auto" w:sz="12" w:space="0"/>
            </w:tcBorders>
            <w:vAlign w:val="center"/>
          </w:tcPr>
          <w:p w14:paraId="151C2AEC">
            <w:pPr>
              <w:pStyle w:val="47"/>
              <w:keepNext w:val="0"/>
              <w:keepLines w:val="0"/>
              <w:pageBreakBefore w:val="0"/>
              <w:widowControl w:val="0"/>
              <w:kinsoku/>
              <w:wordWrap/>
              <w:overflowPunct/>
              <w:topLinePunct w:val="0"/>
              <w:bidi w:val="0"/>
              <w:snapToGrid/>
              <w:spacing w:line="440" w:lineRule="exact"/>
              <w:textAlignment w:val="auto"/>
              <w:rPr>
                <w:rFonts w:hint="eastAsia" w:ascii="宋体" w:hAnsi="宋体" w:cs="宋体"/>
                <w:b/>
                <w:color w:val="FF0000"/>
                <w:szCs w:val="21"/>
                <w:highlight w:val="none"/>
                <w:shd w:val="clear" w:color="auto" w:fill="FFFFFF"/>
                <w:lang w:val="en-US" w:eastAsia="zh-CN"/>
              </w:rPr>
            </w:pPr>
            <w:r>
              <w:rPr>
                <w:rFonts w:hint="eastAsia"/>
                <w:color w:val="auto"/>
                <w:sz w:val="21"/>
                <w:szCs w:val="21"/>
                <w:lang w:val="zh-CN"/>
              </w:rPr>
              <w:sym w:font="Wingdings 2" w:char="0052"/>
            </w:r>
            <w:r>
              <w:rPr>
                <w:rFonts w:hint="eastAsia" w:ascii="宋体" w:hAnsi="宋体" w:cs="宋体"/>
                <w:color w:val="000000"/>
                <w:sz w:val="21"/>
                <w:szCs w:val="21"/>
                <w:lang w:val="zh-CN"/>
              </w:rPr>
              <w:t>不组织</w:t>
            </w:r>
          </w:p>
        </w:tc>
      </w:tr>
      <w:tr w14:paraId="6E67F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trPr>
        <w:tc>
          <w:tcPr>
            <w:tcW w:w="571" w:type="dxa"/>
            <w:vMerge w:val="continue"/>
            <w:tcBorders>
              <w:left w:val="single" w:color="auto" w:sz="12" w:space="0"/>
            </w:tcBorders>
            <w:vAlign w:val="center"/>
          </w:tcPr>
          <w:p w14:paraId="278015D2">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p>
        </w:tc>
        <w:tc>
          <w:tcPr>
            <w:tcW w:w="665" w:type="dxa"/>
            <w:tcBorders>
              <w:top w:val="single" w:color="auto" w:sz="4" w:space="0"/>
              <w:bottom w:val="single" w:color="auto" w:sz="12" w:space="0"/>
              <w:right w:val="single" w:color="auto" w:sz="4" w:space="0"/>
            </w:tcBorders>
            <w:vAlign w:val="center"/>
          </w:tcPr>
          <w:p w14:paraId="0568A979">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10.3</w:t>
            </w:r>
          </w:p>
        </w:tc>
        <w:tc>
          <w:tcPr>
            <w:tcW w:w="1767" w:type="dxa"/>
            <w:gridSpan w:val="3"/>
            <w:tcBorders>
              <w:top w:val="single" w:color="auto" w:sz="12" w:space="0"/>
              <w:left w:val="single" w:color="auto" w:sz="4" w:space="0"/>
              <w:bottom w:val="single" w:color="auto" w:sz="12" w:space="0"/>
              <w:right w:val="single" w:color="auto" w:sz="4" w:space="0"/>
            </w:tcBorders>
            <w:vAlign w:val="center"/>
          </w:tcPr>
          <w:p w14:paraId="484545F9">
            <w:pPr>
              <w:pStyle w:val="47"/>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cs="宋体"/>
                <w:color w:val="FF0000"/>
                <w:kern w:val="0"/>
                <w:sz w:val="21"/>
                <w:szCs w:val="21"/>
                <w:lang w:eastAsia="zh-CN"/>
              </w:rPr>
            </w:pPr>
            <w:r>
              <w:rPr>
                <w:rFonts w:hint="eastAsia" w:ascii="宋体" w:hAnsi="宋体" w:cs="宋体"/>
                <w:color w:val="000000"/>
                <w:sz w:val="21"/>
                <w:szCs w:val="21"/>
                <w:lang w:val="zh-CN"/>
              </w:rPr>
              <w:t>投标人对磋商文件提出质疑的时间、形式</w:t>
            </w:r>
          </w:p>
        </w:tc>
        <w:tc>
          <w:tcPr>
            <w:tcW w:w="6367" w:type="dxa"/>
            <w:tcBorders>
              <w:top w:val="single" w:color="auto" w:sz="12" w:space="0"/>
              <w:left w:val="single" w:color="auto" w:sz="4" w:space="0"/>
              <w:bottom w:val="single" w:color="auto" w:sz="12" w:space="0"/>
              <w:right w:val="single" w:color="auto" w:sz="12" w:space="0"/>
            </w:tcBorders>
            <w:vAlign w:val="center"/>
          </w:tcPr>
          <w:p w14:paraId="63708482">
            <w:pPr>
              <w:keepNext w:val="0"/>
              <w:keepLines w:val="0"/>
              <w:pageBreakBefore w:val="0"/>
              <w:kinsoku/>
              <w:wordWrap/>
              <w:overflowPunct/>
              <w:topLinePunct w:val="0"/>
              <w:bidi w:val="0"/>
              <w:snapToGrid/>
              <w:spacing w:line="360" w:lineRule="auto"/>
              <w:textAlignment w:val="auto"/>
              <w:outlineLvl w:val="9"/>
              <w:rPr>
                <w:rFonts w:hint="eastAsia" w:ascii="宋体" w:hAnsi="宋体" w:cs="宋体"/>
                <w:bCs/>
                <w:color w:val="FF0000"/>
                <w:szCs w:val="21"/>
                <w:shd w:val="clear" w:color="auto" w:fill="FFFFFF"/>
              </w:rPr>
            </w:pP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文件发出后，在投标截止时间</w:t>
            </w:r>
            <w:r>
              <w:rPr>
                <w:rFonts w:hint="eastAsia" w:asciiTheme="minorEastAsia" w:hAnsiTheme="minorEastAsia" w:eastAsiaTheme="minorEastAsia" w:cstheme="minorEastAsia"/>
                <w:bCs/>
                <w:i/>
                <w:kern w:val="0"/>
                <w:sz w:val="21"/>
                <w:szCs w:val="21"/>
                <w:u w:val="single"/>
              </w:rPr>
              <w:t xml:space="preserve"> </w:t>
            </w:r>
            <w:r>
              <w:rPr>
                <w:rFonts w:hint="eastAsia" w:asciiTheme="minorEastAsia" w:hAnsiTheme="minorEastAsia" w:eastAsiaTheme="minorEastAsia" w:cstheme="minorEastAsia"/>
                <w:bCs/>
                <w:i/>
                <w:kern w:val="0"/>
                <w:sz w:val="21"/>
                <w:szCs w:val="21"/>
                <w:u w:val="single"/>
                <w:lang w:val="en-US" w:eastAsia="zh-CN"/>
              </w:rPr>
              <w:t>5</w:t>
            </w:r>
            <w:r>
              <w:rPr>
                <w:rFonts w:hint="eastAsia" w:asciiTheme="minorEastAsia" w:hAnsiTheme="minorEastAsia" w:eastAsiaTheme="minorEastAsia" w:cstheme="minorEastAsia"/>
                <w:bCs/>
                <w:kern w:val="0"/>
                <w:sz w:val="21"/>
                <w:szCs w:val="21"/>
              </w:rPr>
              <w:t>日前，</w:t>
            </w:r>
            <w:r>
              <w:rPr>
                <w:rFonts w:hint="eastAsia" w:asciiTheme="minorEastAsia" w:hAnsiTheme="minorEastAsia" w:eastAsiaTheme="minorEastAsia" w:cstheme="minorEastAsia"/>
                <w:bCs/>
                <w:kern w:val="0"/>
                <w:sz w:val="21"/>
                <w:szCs w:val="21"/>
                <w:lang w:eastAsia="zh-CN"/>
              </w:rPr>
              <w:t>采购人</w:t>
            </w:r>
            <w:r>
              <w:rPr>
                <w:rFonts w:hint="eastAsia" w:asciiTheme="minorEastAsia" w:hAnsiTheme="minorEastAsia" w:eastAsiaTheme="minorEastAsia" w:cstheme="minorEastAsia"/>
                <w:bCs/>
                <w:kern w:val="0"/>
                <w:sz w:val="21"/>
                <w:szCs w:val="21"/>
              </w:rPr>
              <w:t>可对</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文件进行必要的修改或者澄清。</w:t>
            </w:r>
          </w:p>
        </w:tc>
      </w:tr>
      <w:tr w14:paraId="3DF62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571" w:type="dxa"/>
            <w:vMerge w:val="continue"/>
            <w:tcBorders>
              <w:left w:val="single" w:color="auto" w:sz="12" w:space="0"/>
            </w:tcBorders>
            <w:vAlign w:val="center"/>
          </w:tcPr>
          <w:p w14:paraId="214D5F16">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p>
        </w:tc>
        <w:tc>
          <w:tcPr>
            <w:tcW w:w="665" w:type="dxa"/>
            <w:tcBorders>
              <w:top w:val="single" w:color="auto" w:sz="12" w:space="0"/>
              <w:right w:val="single" w:color="auto" w:sz="4" w:space="0"/>
            </w:tcBorders>
            <w:vAlign w:val="center"/>
          </w:tcPr>
          <w:p w14:paraId="0FE8B3D9">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10.4</w:t>
            </w:r>
          </w:p>
        </w:tc>
        <w:tc>
          <w:tcPr>
            <w:tcW w:w="1767" w:type="dxa"/>
            <w:gridSpan w:val="3"/>
            <w:tcBorders>
              <w:top w:val="single" w:color="auto" w:sz="12" w:space="0"/>
              <w:left w:val="single" w:color="auto" w:sz="4" w:space="0"/>
              <w:right w:val="single" w:color="auto" w:sz="4" w:space="0"/>
            </w:tcBorders>
            <w:vAlign w:val="center"/>
          </w:tcPr>
          <w:p w14:paraId="5D226360">
            <w:pPr>
              <w:pStyle w:val="47"/>
              <w:keepNext w:val="0"/>
              <w:keepLines w:val="0"/>
              <w:pageBreakBefore w:val="0"/>
              <w:widowControl w:val="0"/>
              <w:kinsoku/>
              <w:wordWrap/>
              <w:overflowPunct/>
              <w:topLinePunct w:val="0"/>
              <w:bidi w:val="0"/>
              <w:snapToGrid/>
              <w:spacing w:line="440" w:lineRule="exact"/>
              <w:ind w:left="33" w:leftChars="0"/>
              <w:jc w:val="center"/>
              <w:textAlignment w:val="auto"/>
              <w:rPr>
                <w:rFonts w:hint="eastAsia" w:ascii="宋体" w:hAnsi="宋体" w:cs="宋体"/>
                <w:color w:val="FF0000"/>
                <w:kern w:val="0"/>
                <w:sz w:val="21"/>
                <w:szCs w:val="21"/>
                <w:lang w:eastAsia="zh-CN"/>
              </w:rPr>
            </w:pPr>
            <w:r>
              <w:rPr>
                <w:rFonts w:hint="eastAsia" w:ascii="宋体" w:hAnsi="宋体" w:cs="宋体"/>
                <w:color w:val="000000"/>
                <w:sz w:val="21"/>
                <w:szCs w:val="21"/>
                <w:lang w:val="zh-CN"/>
              </w:rPr>
              <w:t>是否接受联合体</w:t>
            </w:r>
          </w:p>
        </w:tc>
        <w:tc>
          <w:tcPr>
            <w:tcW w:w="6367" w:type="dxa"/>
            <w:tcBorders>
              <w:top w:val="single" w:color="auto" w:sz="12" w:space="0"/>
              <w:left w:val="single" w:color="auto" w:sz="4" w:space="0"/>
              <w:right w:val="single" w:color="auto" w:sz="12" w:space="0"/>
            </w:tcBorders>
            <w:vAlign w:val="center"/>
          </w:tcPr>
          <w:p w14:paraId="57FE742C">
            <w:pPr>
              <w:pStyle w:val="47"/>
              <w:keepNext w:val="0"/>
              <w:keepLines w:val="0"/>
              <w:pageBreakBefore w:val="0"/>
              <w:widowControl w:val="0"/>
              <w:kinsoku/>
              <w:wordWrap/>
              <w:overflowPunct/>
              <w:topLinePunct w:val="0"/>
              <w:bidi w:val="0"/>
              <w:snapToGrid/>
              <w:spacing w:line="440" w:lineRule="exact"/>
              <w:jc w:val="both"/>
              <w:textAlignment w:val="auto"/>
              <w:rPr>
                <w:rFonts w:hint="eastAsia"/>
                <w:color w:val="FF0000"/>
                <w:sz w:val="21"/>
                <w:szCs w:val="21"/>
                <w:lang w:val="zh-CN"/>
              </w:rPr>
            </w:pPr>
            <w:r>
              <w:rPr>
                <w:rFonts w:hint="eastAsia"/>
                <w:color w:val="auto"/>
                <w:sz w:val="21"/>
                <w:szCs w:val="21"/>
                <w:lang w:val="zh-CN"/>
              </w:rPr>
              <w:t>不接受</w:t>
            </w:r>
          </w:p>
        </w:tc>
      </w:tr>
      <w:tr w14:paraId="559D6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571" w:type="dxa"/>
            <w:vMerge w:val="continue"/>
            <w:tcBorders>
              <w:left w:val="single" w:color="auto" w:sz="12" w:space="0"/>
            </w:tcBorders>
            <w:vAlign w:val="center"/>
          </w:tcPr>
          <w:p w14:paraId="1B83CFD0">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p>
        </w:tc>
        <w:tc>
          <w:tcPr>
            <w:tcW w:w="665" w:type="dxa"/>
            <w:tcBorders>
              <w:top w:val="single" w:color="auto" w:sz="12" w:space="0"/>
              <w:right w:val="single" w:color="auto" w:sz="4" w:space="0"/>
            </w:tcBorders>
            <w:vAlign w:val="center"/>
          </w:tcPr>
          <w:p w14:paraId="01D7A7F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10.5</w:t>
            </w:r>
          </w:p>
        </w:tc>
        <w:tc>
          <w:tcPr>
            <w:tcW w:w="1767" w:type="dxa"/>
            <w:gridSpan w:val="3"/>
            <w:vMerge w:val="restart"/>
            <w:tcBorders>
              <w:top w:val="single" w:color="auto" w:sz="12" w:space="0"/>
              <w:left w:val="single" w:color="auto" w:sz="4" w:space="0"/>
              <w:right w:val="single" w:color="auto" w:sz="4" w:space="0"/>
            </w:tcBorders>
            <w:vAlign w:val="center"/>
          </w:tcPr>
          <w:p w14:paraId="5451406E">
            <w:pPr>
              <w:pStyle w:val="47"/>
              <w:keepNext w:val="0"/>
              <w:keepLines w:val="0"/>
              <w:pageBreakBefore w:val="0"/>
              <w:widowControl w:val="0"/>
              <w:kinsoku/>
              <w:wordWrap/>
              <w:overflowPunct/>
              <w:topLinePunct w:val="0"/>
              <w:bidi w:val="0"/>
              <w:snapToGrid/>
              <w:spacing w:line="440" w:lineRule="exact"/>
              <w:ind w:left="33" w:leftChars="0"/>
              <w:jc w:val="center"/>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是否允许递交多个备选磋商方案</w:t>
            </w:r>
          </w:p>
        </w:tc>
        <w:tc>
          <w:tcPr>
            <w:tcW w:w="6367" w:type="dxa"/>
            <w:tcBorders>
              <w:top w:val="single" w:color="auto" w:sz="12" w:space="0"/>
              <w:left w:val="single" w:color="auto" w:sz="4" w:space="0"/>
              <w:right w:val="single" w:color="auto" w:sz="12" w:space="0"/>
            </w:tcBorders>
            <w:vAlign w:val="center"/>
          </w:tcPr>
          <w:p w14:paraId="119D1951">
            <w:pPr>
              <w:pStyle w:val="47"/>
              <w:keepNext w:val="0"/>
              <w:keepLines w:val="0"/>
              <w:pageBreakBefore w:val="0"/>
              <w:widowControl w:val="0"/>
              <w:kinsoku/>
              <w:wordWrap/>
              <w:overflowPunct/>
              <w:topLinePunct w:val="0"/>
              <w:bidi w:val="0"/>
              <w:snapToGrid/>
              <w:spacing w:line="440" w:lineRule="exact"/>
              <w:jc w:val="both"/>
              <w:textAlignment w:val="auto"/>
              <w:rPr>
                <w:rFonts w:hint="eastAsia"/>
                <w:color w:val="auto"/>
                <w:sz w:val="21"/>
                <w:szCs w:val="21"/>
                <w:lang w:val="zh-CN"/>
              </w:rPr>
            </w:pPr>
            <w:r>
              <w:rPr>
                <w:rFonts w:hint="eastAsia"/>
                <w:color w:val="auto"/>
                <w:sz w:val="21"/>
                <w:szCs w:val="21"/>
                <w:lang w:val="zh-CN"/>
              </w:rPr>
              <w:t xml:space="preserve"> </w:t>
            </w:r>
            <w:r>
              <w:rPr>
                <w:rFonts w:hint="eastAsia"/>
                <w:color w:val="auto"/>
                <w:sz w:val="21"/>
                <w:szCs w:val="21"/>
                <w:lang w:val="zh-CN"/>
              </w:rPr>
              <w:sym w:font="Wingdings 2" w:char="0052"/>
            </w:r>
            <w:r>
              <w:rPr>
                <w:rFonts w:hint="eastAsia" w:ascii="宋体" w:hAnsi="宋体" w:cs="宋体"/>
                <w:color w:val="000000"/>
                <w:sz w:val="21"/>
                <w:szCs w:val="21"/>
                <w:lang w:val="zh-CN"/>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val="zh-CN"/>
              </w:rPr>
              <w:t>不允许</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val="en-US" w:eastAsia="zh-CN"/>
              </w:rPr>
              <w:sym w:font="Wingdings 2" w:char="00A3"/>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val="zh-CN"/>
              </w:rPr>
              <w:t>允许</w:t>
            </w:r>
          </w:p>
        </w:tc>
      </w:tr>
      <w:tr w14:paraId="5812A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6" w:hRule="atLeast"/>
        </w:trPr>
        <w:tc>
          <w:tcPr>
            <w:tcW w:w="571" w:type="dxa"/>
            <w:tcBorders>
              <w:top w:val="single" w:color="auto" w:sz="4" w:space="0"/>
              <w:left w:val="single" w:color="auto" w:sz="12" w:space="0"/>
            </w:tcBorders>
            <w:vAlign w:val="center"/>
          </w:tcPr>
          <w:p w14:paraId="3E1238E2">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11</w:t>
            </w:r>
          </w:p>
        </w:tc>
        <w:tc>
          <w:tcPr>
            <w:tcW w:w="665" w:type="dxa"/>
            <w:tcBorders>
              <w:top w:val="single" w:color="auto" w:sz="12" w:space="0"/>
              <w:right w:val="single" w:color="auto" w:sz="4" w:space="0"/>
            </w:tcBorders>
            <w:vAlign w:val="center"/>
          </w:tcPr>
          <w:p w14:paraId="0A7D2F17">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11.1</w:t>
            </w:r>
          </w:p>
        </w:tc>
        <w:tc>
          <w:tcPr>
            <w:tcW w:w="1767" w:type="dxa"/>
            <w:gridSpan w:val="3"/>
            <w:tcBorders>
              <w:top w:val="single" w:color="auto" w:sz="12" w:space="0"/>
              <w:left w:val="single" w:color="auto" w:sz="4" w:space="0"/>
              <w:right w:val="single" w:color="auto" w:sz="4" w:space="0"/>
            </w:tcBorders>
            <w:vAlign w:val="center"/>
          </w:tcPr>
          <w:p w14:paraId="7D5B81C8">
            <w:pPr>
              <w:pStyle w:val="47"/>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color w:val="000000"/>
                <w:sz w:val="21"/>
                <w:szCs w:val="21"/>
                <w:lang w:val="zh-CN" w:eastAsia="zh-CN"/>
              </w:rPr>
            </w:pPr>
            <w:r>
              <w:rPr>
                <w:rFonts w:hint="eastAsia" w:ascii="宋体" w:hAnsi="宋体"/>
                <w:color w:val="000000" w:themeColor="text1"/>
                <w:szCs w:val="21"/>
                <w:lang w:eastAsia="zh-CN"/>
                <w14:textFill>
                  <w14:solidFill>
                    <w14:schemeClr w14:val="tx1"/>
                  </w14:solidFill>
                </w14:textFill>
              </w:rPr>
              <w:t>公告发布网站</w:t>
            </w:r>
          </w:p>
        </w:tc>
        <w:tc>
          <w:tcPr>
            <w:tcW w:w="6367" w:type="dxa"/>
            <w:tcBorders>
              <w:top w:val="single" w:color="auto" w:sz="12" w:space="0"/>
              <w:left w:val="single" w:color="auto" w:sz="4" w:space="0"/>
              <w:bottom w:val="single" w:color="auto" w:sz="4" w:space="0"/>
              <w:right w:val="single" w:color="auto" w:sz="12" w:space="0"/>
            </w:tcBorders>
            <w:vAlign w:val="center"/>
          </w:tcPr>
          <w:p w14:paraId="087BCC4B">
            <w:pPr>
              <w:keepNext w:val="0"/>
              <w:keepLines w:val="0"/>
              <w:pageBreakBefore w:val="0"/>
              <w:kinsoku/>
              <w:wordWrap/>
              <w:overflowPunct/>
              <w:topLinePunct w:val="0"/>
              <w:bidi w:val="0"/>
              <w:snapToGrid/>
              <w:spacing w:line="360" w:lineRule="auto"/>
              <w:textAlignment w:val="auto"/>
              <w:outlineLvl w:val="9"/>
              <w:rPr>
                <w:rFonts w:hint="eastAsia" w:ascii="宋体" w:hAnsi="宋体" w:cs="宋体"/>
                <w:color w:val="000000"/>
                <w:sz w:val="21"/>
                <w:szCs w:val="21"/>
                <w:lang w:val="zh-CN"/>
              </w:rPr>
            </w:pPr>
            <w:r>
              <w:rPr>
                <w:rFonts w:hint="eastAsia" w:ascii="宋体" w:hAnsi="宋体" w:cs="宋体"/>
                <w:kern w:val="0"/>
                <w:sz w:val="21"/>
                <w:szCs w:val="21"/>
                <w:lang w:eastAsia="zh-CN"/>
              </w:rPr>
              <w:t>新疆政府采购网http://www.ccgp-xinjiang.gov.cn</w:t>
            </w:r>
          </w:p>
        </w:tc>
      </w:tr>
      <w:tr w14:paraId="384F6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9370" w:type="dxa"/>
            <w:gridSpan w:val="6"/>
            <w:tcBorders>
              <w:top w:val="single" w:color="auto" w:sz="12" w:space="0"/>
              <w:left w:val="single" w:color="auto" w:sz="12" w:space="0"/>
              <w:bottom w:val="single" w:color="auto" w:sz="12" w:space="0"/>
              <w:right w:val="single" w:color="auto" w:sz="12" w:space="0"/>
            </w:tcBorders>
            <w:vAlign w:val="center"/>
          </w:tcPr>
          <w:p w14:paraId="0DF5EFD7">
            <w:pPr>
              <w:keepNext w:val="0"/>
              <w:keepLines w:val="0"/>
              <w:pageBreakBefore w:val="0"/>
              <w:widowControl w:val="0"/>
              <w:kinsoku/>
              <w:wordWrap/>
              <w:overflowPunct/>
              <w:topLinePunct w:val="0"/>
              <w:autoSpaceDE w:val="0"/>
              <w:autoSpaceDN w:val="0"/>
              <w:bidi w:val="0"/>
              <w:adjustRightInd/>
              <w:snapToGrid/>
              <w:spacing w:before="40" w:after="40" w:line="360" w:lineRule="atLeast"/>
              <w:ind w:left="0" w:leftChars="0" w:right="0" w:rightChars="0" w:firstLine="0" w:firstLineChars="0"/>
              <w:jc w:val="both"/>
              <w:textAlignment w:val="auto"/>
              <w:outlineLvl w:val="9"/>
              <w:rPr>
                <w:rFonts w:hint="eastAsia" w:eastAsia="宋体"/>
                <w:color w:val="000000"/>
                <w:szCs w:val="21"/>
                <w:lang w:eastAsia="zh-CN"/>
              </w:rPr>
            </w:pPr>
            <w:r>
              <w:rPr>
                <w:rFonts w:hint="eastAsia"/>
                <w:color w:val="000000"/>
                <w:szCs w:val="21"/>
                <w:lang w:eastAsia="zh-CN"/>
              </w:rPr>
              <w:t>需要补充的其他内容</w:t>
            </w:r>
          </w:p>
        </w:tc>
      </w:tr>
      <w:tr w14:paraId="27B1F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0" w:hRule="atLeast"/>
        </w:trPr>
        <w:tc>
          <w:tcPr>
            <w:tcW w:w="571" w:type="dxa"/>
            <w:tcBorders>
              <w:top w:val="single" w:color="auto" w:sz="12" w:space="0"/>
              <w:left w:val="single" w:color="auto" w:sz="12" w:space="0"/>
              <w:bottom w:val="single" w:color="auto" w:sz="12" w:space="0"/>
            </w:tcBorders>
            <w:vAlign w:val="center"/>
          </w:tcPr>
          <w:p w14:paraId="536D5833">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12</w:t>
            </w:r>
          </w:p>
        </w:tc>
        <w:tc>
          <w:tcPr>
            <w:tcW w:w="665" w:type="dxa"/>
            <w:tcBorders>
              <w:top w:val="single" w:color="auto" w:sz="12" w:space="0"/>
              <w:bottom w:val="single" w:color="auto" w:sz="12" w:space="0"/>
              <w:right w:val="single" w:color="auto" w:sz="4" w:space="0"/>
            </w:tcBorders>
            <w:vAlign w:val="center"/>
          </w:tcPr>
          <w:p w14:paraId="74E8713A">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12.1</w:t>
            </w:r>
          </w:p>
        </w:tc>
        <w:tc>
          <w:tcPr>
            <w:tcW w:w="1754" w:type="dxa"/>
            <w:gridSpan w:val="2"/>
            <w:tcBorders>
              <w:top w:val="single" w:color="auto" w:sz="12" w:space="0"/>
              <w:left w:val="single" w:color="auto" w:sz="4" w:space="0"/>
              <w:bottom w:val="single" w:color="auto" w:sz="12" w:space="0"/>
              <w:right w:val="single" w:color="auto" w:sz="4" w:space="0"/>
            </w:tcBorders>
            <w:vAlign w:val="center"/>
          </w:tcPr>
          <w:p w14:paraId="770A9BB9">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eastAsia="zh-CN"/>
              </w:rPr>
            </w:pPr>
            <w:r>
              <w:rPr>
                <w:rFonts w:hint="eastAsia" w:ascii="宋体" w:hAnsi="宋体" w:cs="宋体"/>
                <w:kern w:val="0"/>
                <w:sz w:val="21"/>
                <w:szCs w:val="21"/>
                <w:lang w:eastAsia="zh-CN"/>
              </w:rPr>
              <w:t>知识产权</w:t>
            </w:r>
          </w:p>
        </w:tc>
        <w:tc>
          <w:tcPr>
            <w:tcW w:w="6380" w:type="dxa"/>
            <w:gridSpan w:val="2"/>
            <w:tcBorders>
              <w:top w:val="single" w:color="auto" w:sz="12" w:space="0"/>
              <w:left w:val="single" w:color="auto" w:sz="4" w:space="0"/>
              <w:bottom w:val="single" w:color="auto" w:sz="12" w:space="0"/>
              <w:right w:val="single" w:color="auto" w:sz="12" w:space="0"/>
            </w:tcBorders>
            <w:vAlign w:val="center"/>
          </w:tcPr>
          <w:p w14:paraId="6ABD65B7">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cs="Tahoma"/>
                <w:color w:val="000000"/>
              </w:rPr>
            </w:pPr>
            <w:r>
              <w:rPr>
                <w:rFonts w:hint="eastAsia"/>
                <w:color w:val="000000"/>
                <w:szCs w:val="21"/>
              </w:rPr>
              <w:t>构成本</w:t>
            </w:r>
            <w:r>
              <w:rPr>
                <w:rFonts w:hint="eastAsia"/>
                <w:color w:val="000000"/>
                <w:szCs w:val="21"/>
                <w:lang w:eastAsia="zh-CN"/>
              </w:rPr>
              <w:t>磋商</w:t>
            </w:r>
            <w:r>
              <w:rPr>
                <w:rFonts w:hint="eastAsia"/>
                <w:color w:val="000000"/>
                <w:szCs w:val="21"/>
              </w:rPr>
              <w:t>文件各个组成部分的文件，未经</w:t>
            </w:r>
            <w:r>
              <w:rPr>
                <w:rFonts w:hint="eastAsia"/>
                <w:color w:val="000000"/>
                <w:szCs w:val="21"/>
                <w:lang w:eastAsia="zh-CN"/>
              </w:rPr>
              <w:t>采购人</w:t>
            </w:r>
            <w:r>
              <w:rPr>
                <w:rFonts w:hint="eastAsia"/>
                <w:color w:val="000000"/>
                <w:szCs w:val="21"/>
              </w:rPr>
              <w:t>书面同意，</w:t>
            </w:r>
            <w:r>
              <w:rPr>
                <w:rFonts w:hint="eastAsia"/>
                <w:color w:val="000000"/>
                <w:szCs w:val="21"/>
                <w:lang w:eastAsia="zh-CN"/>
              </w:rPr>
              <w:t>投标人</w:t>
            </w:r>
            <w:r>
              <w:rPr>
                <w:rFonts w:hint="eastAsia"/>
                <w:color w:val="000000"/>
                <w:szCs w:val="21"/>
              </w:rPr>
              <w:t>不得擅自复印和用于非本</w:t>
            </w:r>
            <w:r>
              <w:rPr>
                <w:rFonts w:hint="eastAsia"/>
                <w:color w:val="000000"/>
                <w:szCs w:val="21"/>
                <w:lang w:eastAsia="zh-CN"/>
              </w:rPr>
              <w:t>采购</w:t>
            </w:r>
            <w:r>
              <w:rPr>
                <w:rFonts w:hint="eastAsia"/>
                <w:color w:val="000000"/>
                <w:szCs w:val="21"/>
              </w:rPr>
              <w:t>项目所需的其他目的。</w:t>
            </w:r>
            <w:r>
              <w:rPr>
                <w:rFonts w:hint="eastAsia"/>
                <w:color w:val="000000"/>
                <w:szCs w:val="21"/>
                <w:lang w:eastAsia="zh-CN"/>
              </w:rPr>
              <w:t>采购人</w:t>
            </w:r>
            <w:r>
              <w:rPr>
                <w:rFonts w:hint="eastAsia"/>
                <w:color w:val="000000"/>
                <w:szCs w:val="21"/>
              </w:rPr>
              <w:t>全部或者部分使用未中标人</w:t>
            </w:r>
            <w:r>
              <w:rPr>
                <w:rFonts w:hint="eastAsia"/>
                <w:color w:val="000000"/>
                <w:szCs w:val="21"/>
                <w:lang w:eastAsia="zh-CN"/>
              </w:rPr>
              <w:t>响应文件</w:t>
            </w:r>
            <w:r>
              <w:rPr>
                <w:rFonts w:hint="eastAsia"/>
                <w:color w:val="000000"/>
                <w:szCs w:val="21"/>
              </w:rPr>
              <w:t>中的技术成果或技术方案时，需征得其书面同意，并不得擅自复印或提供给第三人</w:t>
            </w:r>
          </w:p>
        </w:tc>
      </w:tr>
      <w:tr w14:paraId="37B1A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trPr>
        <w:tc>
          <w:tcPr>
            <w:tcW w:w="571" w:type="dxa"/>
            <w:tcBorders>
              <w:top w:val="single" w:color="auto" w:sz="12" w:space="0"/>
              <w:left w:val="single" w:color="auto" w:sz="12" w:space="0"/>
              <w:bottom w:val="single" w:color="auto" w:sz="12" w:space="0"/>
            </w:tcBorders>
            <w:vAlign w:val="center"/>
          </w:tcPr>
          <w:p w14:paraId="46E12451">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13</w:t>
            </w:r>
          </w:p>
        </w:tc>
        <w:tc>
          <w:tcPr>
            <w:tcW w:w="665" w:type="dxa"/>
            <w:tcBorders>
              <w:top w:val="single" w:color="auto" w:sz="12" w:space="0"/>
              <w:bottom w:val="single" w:color="auto" w:sz="12" w:space="0"/>
              <w:right w:val="single" w:color="auto" w:sz="4" w:space="0"/>
            </w:tcBorders>
            <w:vAlign w:val="center"/>
          </w:tcPr>
          <w:p w14:paraId="24162CCA">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13.1</w:t>
            </w:r>
          </w:p>
        </w:tc>
        <w:tc>
          <w:tcPr>
            <w:tcW w:w="1767" w:type="dxa"/>
            <w:gridSpan w:val="3"/>
            <w:tcBorders>
              <w:top w:val="single" w:color="auto" w:sz="12" w:space="0"/>
              <w:left w:val="single" w:color="auto" w:sz="4" w:space="0"/>
              <w:bottom w:val="single" w:color="auto" w:sz="12" w:space="0"/>
              <w:right w:val="single" w:color="auto" w:sz="4" w:space="0"/>
            </w:tcBorders>
            <w:vAlign w:val="center"/>
          </w:tcPr>
          <w:p w14:paraId="4239D13D">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eastAsia="zh-CN"/>
              </w:rPr>
            </w:pPr>
            <w:r>
              <w:rPr>
                <w:rFonts w:hint="eastAsia" w:ascii="宋体" w:hAnsi="宋体" w:cs="宋体"/>
                <w:kern w:val="0"/>
                <w:sz w:val="21"/>
                <w:szCs w:val="21"/>
                <w:lang w:eastAsia="zh-CN"/>
              </w:rPr>
              <w:t>监督</w:t>
            </w:r>
          </w:p>
        </w:tc>
        <w:tc>
          <w:tcPr>
            <w:tcW w:w="6367" w:type="dxa"/>
            <w:tcBorders>
              <w:top w:val="single" w:color="auto" w:sz="12" w:space="0"/>
              <w:left w:val="single" w:color="auto" w:sz="4" w:space="0"/>
              <w:bottom w:val="single" w:color="auto" w:sz="12" w:space="0"/>
              <w:right w:val="single" w:color="auto" w:sz="12" w:space="0"/>
            </w:tcBorders>
            <w:vAlign w:val="center"/>
          </w:tcPr>
          <w:p w14:paraId="4CB5EDDE">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color w:val="000000"/>
                <w:szCs w:val="21"/>
              </w:rPr>
            </w:pPr>
            <w:r>
              <w:rPr>
                <w:rFonts w:hint="eastAsia"/>
                <w:color w:val="000000"/>
                <w:szCs w:val="21"/>
              </w:rPr>
              <w:t>本项目的</w:t>
            </w:r>
            <w:r>
              <w:rPr>
                <w:rFonts w:hint="eastAsia"/>
                <w:color w:val="000000"/>
                <w:szCs w:val="21"/>
                <w:lang w:eastAsia="zh-CN"/>
              </w:rPr>
              <w:t>采购</w:t>
            </w:r>
            <w:r>
              <w:rPr>
                <w:rFonts w:hint="eastAsia"/>
                <w:color w:val="000000"/>
                <w:szCs w:val="21"/>
              </w:rPr>
              <w:t>活动及其相关当事人应当接受有管辖权的</w:t>
            </w:r>
            <w:r>
              <w:rPr>
                <w:rFonts w:hint="eastAsia"/>
                <w:color w:val="000000"/>
                <w:szCs w:val="21"/>
                <w:lang w:eastAsia="zh-CN"/>
              </w:rPr>
              <w:t>相关</w:t>
            </w:r>
            <w:r>
              <w:rPr>
                <w:rFonts w:hint="eastAsia"/>
                <w:color w:val="000000"/>
                <w:szCs w:val="21"/>
              </w:rPr>
              <w:t>监督部门依法实施的监督</w:t>
            </w:r>
          </w:p>
        </w:tc>
      </w:tr>
      <w:tr w14:paraId="256A4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rPr>
        <w:tc>
          <w:tcPr>
            <w:tcW w:w="571" w:type="dxa"/>
            <w:tcBorders>
              <w:top w:val="single" w:color="auto" w:sz="12" w:space="0"/>
              <w:left w:val="single" w:color="auto" w:sz="12" w:space="0"/>
              <w:bottom w:val="single" w:color="auto" w:sz="12" w:space="0"/>
            </w:tcBorders>
            <w:vAlign w:val="center"/>
          </w:tcPr>
          <w:p w14:paraId="596C6008">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14</w:t>
            </w:r>
          </w:p>
        </w:tc>
        <w:tc>
          <w:tcPr>
            <w:tcW w:w="665" w:type="dxa"/>
            <w:tcBorders>
              <w:top w:val="single" w:color="auto" w:sz="12" w:space="0"/>
              <w:bottom w:val="single" w:color="auto" w:sz="12" w:space="0"/>
              <w:right w:val="single" w:color="auto" w:sz="4" w:space="0"/>
            </w:tcBorders>
            <w:vAlign w:val="center"/>
          </w:tcPr>
          <w:p w14:paraId="30AA5893">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14.1</w:t>
            </w:r>
          </w:p>
        </w:tc>
        <w:tc>
          <w:tcPr>
            <w:tcW w:w="1767" w:type="dxa"/>
            <w:gridSpan w:val="3"/>
            <w:tcBorders>
              <w:top w:val="single" w:color="auto" w:sz="12" w:space="0"/>
              <w:left w:val="single" w:color="auto" w:sz="4" w:space="0"/>
              <w:bottom w:val="single" w:color="auto" w:sz="12" w:space="0"/>
              <w:right w:val="single" w:color="auto" w:sz="4" w:space="0"/>
            </w:tcBorders>
            <w:vAlign w:val="center"/>
          </w:tcPr>
          <w:p w14:paraId="0EB5B0D6">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eastAsia="zh-CN"/>
              </w:rPr>
            </w:pPr>
            <w:r>
              <w:rPr>
                <w:rFonts w:hint="eastAsia" w:ascii="宋体" w:hAnsi="宋体" w:cs="宋体"/>
                <w:kern w:val="0"/>
                <w:sz w:val="21"/>
                <w:szCs w:val="21"/>
                <w:lang w:eastAsia="zh-CN"/>
              </w:rPr>
              <w:t>解释权</w:t>
            </w:r>
          </w:p>
        </w:tc>
        <w:tc>
          <w:tcPr>
            <w:tcW w:w="6367" w:type="dxa"/>
            <w:tcBorders>
              <w:top w:val="single" w:color="auto" w:sz="12" w:space="0"/>
              <w:left w:val="single" w:color="auto" w:sz="4" w:space="0"/>
              <w:bottom w:val="single" w:color="auto" w:sz="12" w:space="0"/>
              <w:right w:val="single" w:color="auto" w:sz="12" w:space="0"/>
            </w:tcBorders>
            <w:vAlign w:val="center"/>
          </w:tcPr>
          <w:p w14:paraId="43051242">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color w:val="000000"/>
                <w:szCs w:val="21"/>
              </w:rPr>
            </w:pPr>
            <w:r>
              <w:rPr>
                <w:rFonts w:hint="eastAsia"/>
                <w:color w:val="000000"/>
                <w:szCs w:val="21"/>
              </w:rPr>
              <w:t>构成本</w:t>
            </w:r>
            <w:r>
              <w:rPr>
                <w:rFonts w:hint="eastAsia"/>
                <w:color w:val="000000"/>
                <w:szCs w:val="21"/>
                <w:lang w:eastAsia="zh-CN"/>
              </w:rPr>
              <w:t>磋商文件</w:t>
            </w:r>
            <w:r>
              <w:rPr>
                <w:rFonts w:hint="eastAsia"/>
                <w:color w:val="000000"/>
                <w:szCs w:val="21"/>
              </w:rPr>
              <w:t>的各个组成文件应互为解释，互为说明；如有不明确或不一致，构成合同文件组成内容，以合同文件约定内容为准，且以专用合同条款约定的合同文件优先顺序解释；除</w:t>
            </w:r>
            <w:r>
              <w:rPr>
                <w:rFonts w:hint="eastAsia"/>
                <w:color w:val="000000"/>
                <w:szCs w:val="21"/>
                <w:lang w:eastAsia="zh-CN"/>
              </w:rPr>
              <w:t>磋商文件</w:t>
            </w:r>
            <w:r>
              <w:rPr>
                <w:rFonts w:hint="eastAsia"/>
                <w:color w:val="000000"/>
                <w:szCs w:val="21"/>
              </w:rPr>
              <w:t>中有特别规定外，仅适用于</w:t>
            </w:r>
            <w:r>
              <w:rPr>
                <w:rFonts w:hint="eastAsia"/>
                <w:color w:val="000000"/>
                <w:szCs w:val="21"/>
                <w:lang w:eastAsia="zh-CN"/>
              </w:rPr>
              <w:t>采购</w:t>
            </w:r>
            <w:r>
              <w:rPr>
                <w:rFonts w:hint="eastAsia"/>
                <w:color w:val="000000"/>
                <w:szCs w:val="21"/>
              </w:rPr>
              <w:t>投标阶段的规定，按</w:t>
            </w:r>
            <w:r>
              <w:rPr>
                <w:rFonts w:hint="eastAsia"/>
                <w:color w:val="000000"/>
                <w:szCs w:val="21"/>
                <w:lang w:eastAsia="zh-CN"/>
              </w:rPr>
              <w:t>磋商公告</w:t>
            </w:r>
            <w:r>
              <w:rPr>
                <w:rFonts w:hint="eastAsia"/>
                <w:color w:val="000000"/>
                <w:szCs w:val="21"/>
              </w:rPr>
              <w:t>、</w:t>
            </w:r>
            <w:r>
              <w:rPr>
                <w:rFonts w:hint="eastAsia"/>
                <w:color w:val="000000"/>
                <w:szCs w:val="21"/>
                <w:lang w:eastAsia="zh-CN"/>
              </w:rPr>
              <w:t>投标人</w:t>
            </w:r>
            <w:r>
              <w:rPr>
                <w:rFonts w:hint="eastAsia"/>
                <w:color w:val="000000"/>
                <w:szCs w:val="21"/>
              </w:rPr>
              <w:t>须知、评标办法、</w:t>
            </w:r>
            <w:r>
              <w:rPr>
                <w:rFonts w:hint="eastAsia"/>
                <w:color w:val="000000"/>
                <w:szCs w:val="21"/>
                <w:lang w:eastAsia="zh-CN"/>
              </w:rPr>
              <w:t>响应文件</w:t>
            </w:r>
            <w:r>
              <w:rPr>
                <w:rFonts w:hint="eastAsia"/>
                <w:color w:val="000000"/>
                <w:szCs w:val="21"/>
              </w:rPr>
              <w:t>格式的先后顺序解释；同一组成文件中就同一事项的规定或约定不一致的，以编排顺序在后者为准；同一组成文件不同版本之间有不一致的，以形成时间在后者为准。按本款前述规定仍不形成结论的，由</w:t>
            </w:r>
            <w:r>
              <w:rPr>
                <w:rFonts w:hint="eastAsia"/>
                <w:color w:val="000000"/>
                <w:szCs w:val="21"/>
                <w:lang w:eastAsia="zh-CN"/>
              </w:rPr>
              <w:t>采购</w:t>
            </w:r>
            <w:r>
              <w:rPr>
                <w:rFonts w:hint="eastAsia"/>
                <w:color w:val="000000"/>
                <w:szCs w:val="21"/>
              </w:rPr>
              <w:t>人负责解释。</w:t>
            </w:r>
          </w:p>
        </w:tc>
      </w:tr>
      <w:tr w14:paraId="4E2E2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571" w:type="dxa"/>
            <w:vMerge w:val="restart"/>
            <w:tcBorders>
              <w:top w:val="single" w:color="auto" w:sz="12" w:space="0"/>
              <w:left w:val="single" w:color="auto" w:sz="12" w:space="0"/>
            </w:tcBorders>
            <w:vAlign w:val="center"/>
          </w:tcPr>
          <w:p w14:paraId="5951E24C">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15</w:t>
            </w:r>
          </w:p>
        </w:tc>
        <w:tc>
          <w:tcPr>
            <w:tcW w:w="665" w:type="dxa"/>
            <w:tcBorders>
              <w:top w:val="single" w:color="auto" w:sz="12" w:space="0"/>
              <w:bottom w:val="single" w:color="auto" w:sz="12" w:space="0"/>
              <w:right w:val="single" w:color="auto" w:sz="4" w:space="0"/>
            </w:tcBorders>
            <w:vAlign w:val="center"/>
          </w:tcPr>
          <w:p w14:paraId="73D5D583">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15.1</w:t>
            </w:r>
          </w:p>
        </w:tc>
        <w:tc>
          <w:tcPr>
            <w:tcW w:w="1767" w:type="dxa"/>
            <w:gridSpan w:val="3"/>
            <w:tcBorders>
              <w:top w:val="single" w:color="auto" w:sz="12" w:space="0"/>
              <w:left w:val="single" w:color="auto" w:sz="4" w:space="0"/>
              <w:bottom w:val="single" w:color="auto" w:sz="12" w:space="0"/>
              <w:right w:val="single" w:color="auto" w:sz="4" w:space="0"/>
            </w:tcBorders>
            <w:vAlign w:val="center"/>
          </w:tcPr>
          <w:p w14:paraId="28768BE4">
            <w:pPr>
              <w:adjustRightInd w:val="0"/>
              <w:snapToGrid w:val="0"/>
              <w:spacing w:line="400" w:lineRule="exact"/>
              <w:jc w:val="center"/>
              <w:rPr>
                <w:rFonts w:hint="eastAsia" w:ascii="宋体" w:hAnsi="宋体" w:cs="宋体"/>
                <w:kern w:val="0"/>
                <w:sz w:val="21"/>
                <w:szCs w:val="21"/>
                <w:lang w:eastAsia="zh-CN"/>
              </w:rPr>
            </w:pPr>
            <w:r>
              <w:rPr>
                <w:rFonts w:hint="eastAsia" w:ascii="宋体" w:hAnsi="宋体"/>
                <w:color w:val="000000" w:themeColor="text1"/>
                <w:szCs w:val="21"/>
                <w:lang w:val="zh-CN"/>
                <w14:textFill>
                  <w14:solidFill>
                    <w14:schemeClr w14:val="tx1"/>
                  </w14:solidFill>
                </w14:textFill>
              </w:rPr>
              <w:t>场地费</w:t>
            </w:r>
          </w:p>
        </w:tc>
        <w:tc>
          <w:tcPr>
            <w:tcW w:w="6367" w:type="dxa"/>
            <w:tcBorders>
              <w:top w:val="single" w:color="auto" w:sz="12" w:space="0"/>
              <w:left w:val="single" w:color="auto" w:sz="4" w:space="0"/>
              <w:bottom w:val="single" w:color="auto" w:sz="12" w:space="0"/>
              <w:right w:val="single" w:color="auto" w:sz="12" w:space="0"/>
            </w:tcBorders>
            <w:vAlign w:val="center"/>
          </w:tcPr>
          <w:p w14:paraId="42F218ED">
            <w:pPr>
              <w:adjustRightInd w:val="0"/>
              <w:snapToGrid w:val="0"/>
              <w:spacing w:line="400" w:lineRule="exact"/>
              <w:jc w:val="left"/>
              <w:rPr>
                <w:rFonts w:hint="eastAsia"/>
                <w:color w:val="000000"/>
                <w:szCs w:val="21"/>
              </w:rPr>
            </w:pPr>
            <w:r>
              <w:rPr>
                <w:rFonts w:hint="eastAsia" w:ascii="宋体" w:hAnsi="宋体"/>
                <w:color w:val="000000" w:themeColor="text1"/>
                <w:szCs w:val="21"/>
                <w14:textFill>
                  <w14:solidFill>
                    <w14:schemeClr w14:val="tx1"/>
                  </w14:solidFill>
                </w14:textFill>
              </w:rPr>
              <w:t>不收取</w:t>
            </w:r>
          </w:p>
        </w:tc>
      </w:tr>
      <w:tr w14:paraId="3F143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571" w:type="dxa"/>
            <w:vMerge w:val="continue"/>
            <w:tcBorders>
              <w:left w:val="single" w:color="auto" w:sz="12" w:space="0"/>
            </w:tcBorders>
          </w:tcPr>
          <w:p w14:paraId="434F4A43">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p>
        </w:tc>
        <w:tc>
          <w:tcPr>
            <w:tcW w:w="665" w:type="dxa"/>
          </w:tcPr>
          <w:p w14:paraId="43C1A1ED">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val="en-US" w:eastAsia="zh-CN"/>
              </w:rPr>
            </w:pPr>
          </w:p>
          <w:p w14:paraId="16794223">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15.2</w:t>
            </w:r>
          </w:p>
        </w:tc>
        <w:tc>
          <w:tcPr>
            <w:tcW w:w="1767" w:type="dxa"/>
            <w:gridSpan w:val="3"/>
            <w:vAlign w:val="center"/>
          </w:tcPr>
          <w:p w14:paraId="65F58163">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招标代理服务费</w:t>
            </w:r>
          </w:p>
        </w:tc>
        <w:tc>
          <w:tcPr>
            <w:tcW w:w="6367" w:type="dxa"/>
            <w:vAlign w:val="center"/>
          </w:tcPr>
          <w:p w14:paraId="48DDDAA4">
            <w:pPr>
              <w:pageBreakBefore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不收取</w:t>
            </w:r>
          </w:p>
        </w:tc>
      </w:tr>
      <w:tr w14:paraId="3D655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1767" w:type="dxa"/>
            <w:gridSpan w:val="3"/>
            <w:tcBorders>
              <w:left w:val="single" w:color="auto" w:sz="12" w:space="0"/>
            </w:tcBorders>
          </w:tcPr>
          <w:p w14:paraId="4F4E9F28">
            <w:pPr>
              <w:numPr>
                <w:ilvl w:val="0"/>
                <w:numId w:val="0"/>
              </w:numPr>
              <w:ind w:leftChars="0"/>
              <w:jc w:val="center"/>
              <w:rPr>
                <w:rFonts w:hint="eastAsia" w:ascii="宋体" w:hAnsi="宋体" w:cs="宋体"/>
                <w:b/>
                <w:bCs/>
                <w:szCs w:val="21"/>
              </w:rPr>
            </w:pPr>
          </w:p>
          <w:p w14:paraId="6C747BE2">
            <w:pPr>
              <w:numPr>
                <w:ilvl w:val="0"/>
                <w:numId w:val="0"/>
              </w:numPr>
              <w:ind w:leftChars="0"/>
              <w:jc w:val="center"/>
              <w:rPr>
                <w:rFonts w:hint="eastAsia" w:ascii="宋体" w:hAnsi="宋体" w:cs="宋体"/>
                <w:b/>
                <w:bCs/>
                <w:szCs w:val="21"/>
              </w:rPr>
            </w:pPr>
          </w:p>
          <w:p w14:paraId="447348F9">
            <w:pPr>
              <w:numPr>
                <w:ilvl w:val="0"/>
                <w:numId w:val="0"/>
              </w:numPr>
              <w:ind w:leftChars="0"/>
              <w:jc w:val="center"/>
              <w:rPr>
                <w:rFonts w:hint="eastAsia" w:ascii="宋体" w:hAnsi="宋体" w:cs="宋体"/>
                <w:b/>
                <w:bCs/>
                <w:szCs w:val="21"/>
              </w:rPr>
            </w:pPr>
          </w:p>
          <w:p w14:paraId="5BADCF63">
            <w:pPr>
              <w:numPr>
                <w:ilvl w:val="0"/>
                <w:numId w:val="0"/>
              </w:numPr>
              <w:ind w:leftChars="0"/>
              <w:jc w:val="center"/>
              <w:rPr>
                <w:rFonts w:hint="eastAsia" w:ascii="宋体" w:hAnsi="宋体" w:cs="宋体"/>
                <w:b/>
                <w:bCs/>
                <w:szCs w:val="21"/>
              </w:rPr>
            </w:pPr>
          </w:p>
          <w:p w14:paraId="63D21898">
            <w:pPr>
              <w:numPr>
                <w:ilvl w:val="0"/>
                <w:numId w:val="0"/>
              </w:numPr>
              <w:ind w:leftChars="0"/>
              <w:jc w:val="center"/>
              <w:rPr>
                <w:rFonts w:hint="eastAsia" w:ascii="宋体" w:hAnsi="宋体" w:cs="宋体"/>
                <w:b/>
                <w:bCs/>
                <w:szCs w:val="21"/>
              </w:rPr>
            </w:pPr>
          </w:p>
          <w:p w14:paraId="34C6B185">
            <w:pPr>
              <w:numPr>
                <w:ilvl w:val="0"/>
                <w:numId w:val="0"/>
              </w:numPr>
              <w:ind w:leftChars="0"/>
              <w:jc w:val="center"/>
              <w:rPr>
                <w:rFonts w:hint="eastAsia" w:ascii="宋体" w:hAnsi="宋体" w:cs="宋体"/>
                <w:b/>
                <w:bCs/>
                <w:szCs w:val="21"/>
              </w:rPr>
            </w:pPr>
          </w:p>
          <w:p w14:paraId="33987B49">
            <w:pPr>
              <w:numPr>
                <w:ilvl w:val="0"/>
                <w:numId w:val="0"/>
              </w:numPr>
              <w:ind w:leftChars="0"/>
              <w:jc w:val="center"/>
              <w:rPr>
                <w:rFonts w:hint="eastAsia" w:ascii="宋体" w:hAnsi="宋体" w:cs="宋体"/>
                <w:b/>
                <w:bCs/>
                <w:szCs w:val="21"/>
              </w:rPr>
            </w:pPr>
          </w:p>
          <w:p w14:paraId="2E510EDF">
            <w:pPr>
              <w:numPr>
                <w:ilvl w:val="0"/>
                <w:numId w:val="0"/>
              </w:numPr>
              <w:ind w:leftChars="0"/>
              <w:jc w:val="center"/>
              <w:rPr>
                <w:rFonts w:hint="eastAsia" w:ascii="宋体" w:hAnsi="宋体" w:cs="宋体"/>
                <w:b/>
                <w:bCs/>
                <w:szCs w:val="21"/>
              </w:rPr>
            </w:pPr>
          </w:p>
          <w:p w14:paraId="058B8093">
            <w:pPr>
              <w:numPr>
                <w:ilvl w:val="0"/>
                <w:numId w:val="0"/>
              </w:numPr>
              <w:ind w:leftChars="0"/>
              <w:jc w:val="center"/>
              <w:rPr>
                <w:rFonts w:hint="eastAsia" w:ascii="宋体" w:hAnsi="宋体" w:cs="宋体"/>
                <w:b/>
                <w:bCs/>
                <w:szCs w:val="21"/>
              </w:rPr>
            </w:pPr>
          </w:p>
          <w:p w14:paraId="46BF764E">
            <w:pPr>
              <w:numPr>
                <w:ilvl w:val="0"/>
                <w:numId w:val="0"/>
              </w:numPr>
              <w:ind w:leftChars="0"/>
              <w:jc w:val="center"/>
              <w:rPr>
                <w:rFonts w:hint="eastAsia" w:ascii="宋体" w:hAnsi="宋体" w:cs="宋体"/>
                <w:b/>
                <w:bCs/>
                <w:szCs w:val="21"/>
              </w:rPr>
            </w:pPr>
          </w:p>
          <w:p w14:paraId="1B6B0342">
            <w:pPr>
              <w:numPr>
                <w:ilvl w:val="0"/>
                <w:numId w:val="0"/>
              </w:numPr>
              <w:ind w:leftChars="0"/>
              <w:jc w:val="center"/>
              <w:rPr>
                <w:rFonts w:hint="eastAsia" w:ascii="宋体" w:hAnsi="宋体" w:cs="宋体"/>
                <w:b/>
                <w:bCs/>
                <w:szCs w:val="21"/>
              </w:rPr>
            </w:pPr>
          </w:p>
          <w:p w14:paraId="68BD406C">
            <w:pPr>
              <w:numPr>
                <w:ilvl w:val="0"/>
                <w:numId w:val="0"/>
              </w:numPr>
              <w:ind w:leftChars="0"/>
              <w:jc w:val="center"/>
              <w:rPr>
                <w:rFonts w:hint="eastAsia" w:ascii="宋体" w:hAnsi="宋体" w:cs="宋体"/>
                <w:b/>
                <w:bCs/>
                <w:szCs w:val="21"/>
              </w:rPr>
            </w:pPr>
          </w:p>
          <w:p w14:paraId="2E9A791E">
            <w:pPr>
              <w:numPr>
                <w:ilvl w:val="0"/>
                <w:numId w:val="0"/>
              </w:numPr>
              <w:ind w:leftChars="0"/>
              <w:jc w:val="center"/>
              <w:rPr>
                <w:rFonts w:hint="eastAsia" w:ascii="宋体" w:hAnsi="宋体" w:cs="宋体"/>
                <w:b/>
                <w:bCs/>
                <w:szCs w:val="21"/>
              </w:rPr>
            </w:pPr>
          </w:p>
          <w:p w14:paraId="3A464F67">
            <w:pPr>
              <w:numPr>
                <w:ilvl w:val="0"/>
                <w:numId w:val="0"/>
              </w:numPr>
              <w:ind w:leftChars="0"/>
              <w:jc w:val="center"/>
              <w:rPr>
                <w:rFonts w:hint="eastAsia" w:ascii="宋体" w:hAnsi="宋体" w:cs="宋体"/>
                <w:b/>
                <w:bCs/>
                <w:szCs w:val="21"/>
              </w:rPr>
            </w:pPr>
          </w:p>
          <w:p w14:paraId="59D09AC3">
            <w:pPr>
              <w:numPr>
                <w:ilvl w:val="0"/>
                <w:numId w:val="0"/>
              </w:numPr>
              <w:ind w:leftChars="0"/>
              <w:jc w:val="center"/>
              <w:rPr>
                <w:rFonts w:hint="eastAsia" w:ascii="宋体" w:hAnsi="宋体" w:cs="宋体"/>
                <w:b/>
                <w:bCs/>
                <w:szCs w:val="21"/>
              </w:rPr>
            </w:pPr>
          </w:p>
          <w:p w14:paraId="3A620BEA">
            <w:pPr>
              <w:numPr>
                <w:ilvl w:val="0"/>
                <w:numId w:val="0"/>
              </w:numPr>
              <w:ind w:leftChars="0"/>
              <w:jc w:val="center"/>
              <w:rPr>
                <w:rFonts w:hint="eastAsia" w:ascii="宋体" w:hAnsi="宋体" w:cs="宋体"/>
                <w:b/>
                <w:bCs/>
                <w:szCs w:val="21"/>
              </w:rPr>
            </w:pPr>
          </w:p>
          <w:p w14:paraId="06D63AE3">
            <w:pPr>
              <w:numPr>
                <w:ilvl w:val="0"/>
                <w:numId w:val="0"/>
              </w:numPr>
              <w:ind w:leftChars="0"/>
              <w:jc w:val="center"/>
              <w:rPr>
                <w:rFonts w:hint="eastAsia" w:ascii="宋体" w:hAnsi="宋体" w:cs="宋体"/>
                <w:b/>
                <w:bCs/>
                <w:szCs w:val="21"/>
              </w:rPr>
            </w:pPr>
          </w:p>
          <w:p w14:paraId="7D667CDA">
            <w:pPr>
              <w:numPr>
                <w:ilvl w:val="0"/>
                <w:numId w:val="0"/>
              </w:numPr>
              <w:ind w:leftChars="0"/>
              <w:jc w:val="center"/>
              <w:rPr>
                <w:rFonts w:hint="eastAsia" w:ascii="宋体" w:hAnsi="宋体" w:cs="宋体"/>
                <w:b/>
                <w:bCs/>
                <w:szCs w:val="21"/>
              </w:rPr>
            </w:pPr>
          </w:p>
          <w:p w14:paraId="2357DED1">
            <w:pPr>
              <w:numPr>
                <w:ilvl w:val="0"/>
                <w:numId w:val="0"/>
              </w:numPr>
              <w:ind w:leftChars="0"/>
              <w:jc w:val="center"/>
              <w:rPr>
                <w:rFonts w:hint="eastAsia" w:ascii="宋体" w:hAnsi="宋体" w:cs="宋体"/>
                <w:b/>
                <w:bCs/>
                <w:szCs w:val="21"/>
              </w:rPr>
            </w:pPr>
          </w:p>
          <w:p w14:paraId="013C47FC">
            <w:pPr>
              <w:numPr>
                <w:ilvl w:val="0"/>
                <w:numId w:val="0"/>
              </w:numPr>
              <w:ind w:leftChars="0"/>
              <w:jc w:val="center"/>
              <w:rPr>
                <w:rFonts w:hint="eastAsia" w:ascii="宋体" w:hAnsi="宋体" w:cs="宋体"/>
                <w:b/>
                <w:bCs/>
                <w:szCs w:val="21"/>
              </w:rPr>
            </w:pPr>
          </w:p>
          <w:p w14:paraId="377004F8">
            <w:pPr>
              <w:numPr>
                <w:ilvl w:val="0"/>
                <w:numId w:val="0"/>
              </w:numPr>
              <w:ind w:leftChars="0"/>
              <w:jc w:val="center"/>
              <w:rPr>
                <w:rFonts w:hint="eastAsia" w:ascii="宋体" w:hAnsi="宋体" w:cs="宋体"/>
                <w:b/>
                <w:bCs/>
                <w:szCs w:val="21"/>
              </w:rPr>
            </w:pPr>
          </w:p>
          <w:p w14:paraId="335BBA9F">
            <w:pPr>
              <w:numPr>
                <w:ilvl w:val="0"/>
                <w:numId w:val="0"/>
              </w:numPr>
              <w:ind w:leftChars="0"/>
              <w:jc w:val="center"/>
              <w:rPr>
                <w:rFonts w:hint="eastAsia" w:ascii="宋体" w:hAnsi="宋体" w:cs="宋体"/>
                <w:b/>
                <w:bCs/>
                <w:szCs w:val="21"/>
              </w:rPr>
            </w:pPr>
          </w:p>
          <w:p w14:paraId="4AB9CACC">
            <w:pPr>
              <w:numPr>
                <w:ilvl w:val="0"/>
                <w:numId w:val="0"/>
              </w:numPr>
              <w:ind w:leftChars="0"/>
              <w:jc w:val="center"/>
              <w:rPr>
                <w:rFonts w:hint="eastAsia" w:ascii="宋体" w:hAnsi="宋体" w:cs="宋体"/>
                <w:b/>
                <w:bCs/>
                <w:szCs w:val="21"/>
              </w:rPr>
            </w:pPr>
          </w:p>
          <w:p w14:paraId="2F079A18">
            <w:pPr>
              <w:numPr>
                <w:ilvl w:val="0"/>
                <w:numId w:val="0"/>
              </w:numPr>
              <w:ind w:leftChars="0"/>
              <w:jc w:val="center"/>
              <w:rPr>
                <w:rFonts w:hint="eastAsia" w:ascii="宋体" w:hAnsi="宋体" w:cs="宋体"/>
                <w:b/>
                <w:bCs/>
                <w:szCs w:val="21"/>
              </w:rPr>
            </w:pPr>
          </w:p>
          <w:p w14:paraId="348724CB">
            <w:pPr>
              <w:numPr>
                <w:ilvl w:val="0"/>
                <w:numId w:val="0"/>
              </w:numPr>
              <w:ind w:leftChars="0"/>
              <w:jc w:val="center"/>
              <w:rPr>
                <w:rFonts w:ascii="宋体" w:hAnsi="宋体" w:cs="宋体"/>
                <w:b/>
                <w:bCs/>
                <w:szCs w:val="21"/>
              </w:rPr>
            </w:pPr>
            <w:r>
              <w:rPr>
                <w:rFonts w:hint="eastAsia" w:ascii="宋体" w:hAnsi="宋体" w:cs="宋体"/>
                <w:b/>
                <w:bCs/>
                <w:szCs w:val="21"/>
              </w:rPr>
              <w:t>关于政采云平台线上电子招投标的注意事项</w:t>
            </w:r>
          </w:p>
          <w:p w14:paraId="24B680A1">
            <w:pPr>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7603" w:type="dxa"/>
            <w:gridSpan w:val="3"/>
            <w:vAlign w:val="center"/>
          </w:tcPr>
          <w:p w14:paraId="56AD534C">
            <w:pPr>
              <w:adjustRightInd w:val="0"/>
              <w:snapToGrid w:val="0"/>
              <w:spacing w:line="400" w:lineRule="exact"/>
              <w:jc w:val="left"/>
            </w:pPr>
            <w:r>
              <w:rPr>
                <w:rFonts w:hint="eastAsia"/>
              </w:rPr>
              <w:t>1、投标文件解密时间：投标文件解密时间30分钟，开标前需投标单位用CA证书登录政采云平台开标大厅签到，在30分钟解密时间内输入CA证书PIN码解密投标文件。</w:t>
            </w:r>
            <w:r>
              <w:rPr>
                <w:rFonts w:hint="eastAsia"/>
                <w:b/>
                <w:bCs/>
              </w:rPr>
              <w:t>在30分钟解密时间内未进行解密的投标单位将导致废标。</w:t>
            </w:r>
            <w:r>
              <w:rPr>
                <w:rFonts w:hint="eastAsia"/>
              </w:rPr>
              <w:t>（解密时间开始时政采云平台将以短信形式向</w:t>
            </w:r>
            <w:r>
              <w:rPr>
                <w:rFonts w:hint="eastAsia"/>
                <w:lang w:eastAsia="zh-CN"/>
              </w:rPr>
              <w:t>投标人</w:t>
            </w:r>
            <w:r>
              <w:rPr>
                <w:rFonts w:hint="eastAsia"/>
              </w:rPr>
              <w:t>在政采云平台预留的手机号发送短信通知，请</w:t>
            </w:r>
            <w:r>
              <w:rPr>
                <w:rFonts w:hint="eastAsia"/>
                <w:lang w:eastAsia="zh-CN"/>
              </w:rPr>
              <w:t>投标人</w:t>
            </w:r>
            <w:r>
              <w:rPr>
                <w:rFonts w:hint="eastAsia"/>
              </w:rPr>
              <w:t>及时关注。）</w:t>
            </w:r>
          </w:p>
          <w:p w14:paraId="2BEBC6E2">
            <w:pPr>
              <w:adjustRightInd w:val="0"/>
              <w:snapToGrid w:val="0"/>
              <w:spacing w:line="400" w:lineRule="exact"/>
              <w:jc w:val="left"/>
              <w:rPr>
                <w:rFonts w:hint="eastAsia"/>
              </w:rPr>
            </w:pPr>
            <w:r>
              <w:rPr>
                <w:rFonts w:hint="eastAsia"/>
              </w:rPr>
              <w:t>2、</w:t>
            </w:r>
            <w:r>
              <w:rPr>
                <w:rFonts w:hint="eastAsia"/>
                <w:lang w:eastAsia="zh-CN"/>
              </w:rPr>
              <w:t>投标人</w:t>
            </w:r>
            <w:r>
              <w:rPr>
                <w:rFonts w:hint="eastAsia"/>
              </w:rPr>
              <w:t>报价CA签字确认：报价文件开启后将开启签字时段，</w:t>
            </w:r>
            <w:r>
              <w:rPr>
                <w:rFonts w:hint="eastAsia"/>
                <w:lang w:eastAsia="zh-CN"/>
              </w:rPr>
              <w:t>投标人</w:t>
            </w:r>
            <w:r>
              <w:rPr>
                <w:rFonts w:hint="eastAsia"/>
              </w:rPr>
              <w:t>须在20分钟内用CA证书对报价进行签字确认。</w:t>
            </w:r>
          </w:p>
          <w:p w14:paraId="0CB7324E">
            <w:pPr>
              <w:adjustRightInd w:val="0"/>
              <w:snapToGrid w:val="0"/>
              <w:spacing w:line="400" w:lineRule="exact"/>
              <w:jc w:val="left"/>
            </w:pPr>
            <w:r>
              <w:rPr>
                <w:rFonts w:hint="eastAsia"/>
              </w:rPr>
              <w:t>3、备注:</w:t>
            </w:r>
          </w:p>
          <w:p w14:paraId="58448827">
            <w:pPr>
              <w:adjustRightInd w:val="0"/>
              <w:snapToGrid w:val="0"/>
              <w:spacing w:line="400" w:lineRule="exact"/>
              <w:jc w:val="left"/>
              <w:rPr>
                <w:rFonts w:hint="eastAsia" w:eastAsia="宋体"/>
                <w:lang w:eastAsia="zh-CN"/>
              </w:rPr>
            </w:pPr>
            <w:r>
              <w:rPr>
                <w:rFonts w:hint="eastAsia"/>
              </w:rPr>
              <w:t>（1）本次采购采用电子交易方式，电子交易平台为“政府采购云平台（www.zcygov.cn）”。</w:t>
            </w:r>
            <w:r>
              <w:rPr>
                <w:rFonts w:hint="eastAsia"/>
                <w:lang w:eastAsia="zh-CN"/>
              </w:rPr>
              <w:t>投标人</w:t>
            </w:r>
            <w:r>
              <w:rPr>
                <w:rFonts w:hint="eastAsia"/>
              </w:rPr>
              <w:t>参与本项目电子交易活动前，应注册成为政府采购云平台</w:t>
            </w:r>
            <w:r>
              <w:rPr>
                <w:rFonts w:hint="eastAsia"/>
                <w:lang w:eastAsia="zh-CN"/>
              </w:rPr>
              <w:t>投标人</w:t>
            </w:r>
            <w:r>
              <w:rPr>
                <w:rFonts w:hint="eastAsia"/>
              </w:rPr>
              <w:t>。编制电子投标文件前还需申领CA证书并绑定帐号</w:t>
            </w:r>
            <w:r>
              <w:rPr>
                <w:rFonts w:hint="eastAsia"/>
                <w:lang w:eastAsia="zh-CN"/>
              </w:rPr>
              <w:t>。</w:t>
            </w:r>
          </w:p>
          <w:p w14:paraId="3566E436">
            <w:pPr>
              <w:adjustRightInd w:val="0"/>
              <w:snapToGrid w:val="0"/>
              <w:spacing w:line="400" w:lineRule="exact"/>
              <w:jc w:val="left"/>
            </w:pPr>
            <w:r>
              <w:rPr>
                <w:rFonts w:hint="eastAsia"/>
              </w:rPr>
              <w:t>（2）</w:t>
            </w:r>
            <w:r>
              <w:rPr>
                <w:rFonts w:hint="eastAsia"/>
                <w:lang w:eastAsia="zh-CN"/>
              </w:rPr>
              <w:t>投标人</w:t>
            </w:r>
            <w:r>
              <w:rPr>
                <w:rFonts w:hint="eastAsia"/>
              </w:rPr>
              <w:t>编制电子投标文件应安装“电子招投标</w:t>
            </w:r>
            <w:r>
              <w:rPr>
                <w:rFonts w:hint="eastAsia"/>
                <w:lang w:eastAsia="zh-CN"/>
              </w:rPr>
              <w:t>投标人</w:t>
            </w:r>
            <w:r>
              <w:rPr>
                <w:rFonts w:hint="eastAsia"/>
              </w:rPr>
              <w:t>客户端”软件，并按照本采购文件和电子招投标</w:t>
            </w:r>
            <w:r>
              <w:rPr>
                <w:rFonts w:hint="eastAsia"/>
                <w:lang w:eastAsia="zh-CN"/>
              </w:rPr>
              <w:t>投标人</w:t>
            </w:r>
            <w:r>
              <w:rPr>
                <w:rFonts w:hint="eastAsia"/>
              </w:rPr>
              <w:t>客户端的要求编制并加密投标文件。未按规定加密的投标文件，将被电子招投标</w:t>
            </w:r>
            <w:r>
              <w:rPr>
                <w:rFonts w:hint="eastAsia"/>
                <w:lang w:eastAsia="zh-CN"/>
              </w:rPr>
              <w:t>投标人</w:t>
            </w:r>
            <w:r>
              <w:rPr>
                <w:rFonts w:hint="eastAsia"/>
              </w:rPr>
              <w:t>客户端拒收。“电子招投标</w:t>
            </w:r>
            <w:r>
              <w:rPr>
                <w:rFonts w:hint="eastAsia"/>
                <w:lang w:eastAsia="zh-CN"/>
              </w:rPr>
              <w:t>投标人</w:t>
            </w:r>
            <w:r>
              <w:rPr>
                <w:rFonts w:hint="eastAsia"/>
              </w:rPr>
              <w:t>客户端”请</w:t>
            </w:r>
            <w:r>
              <w:rPr>
                <w:rFonts w:hint="eastAsia"/>
                <w:lang w:eastAsia="zh-CN"/>
              </w:rPr>
              <w:t>投标人</w:t>
            </w:r>
            <w:r>
              <w:rPr>
                <w:rFonts w:hint="eastAsia"/>
              </w:rPr>
              <w:t>自行前往“新疆政府采购网—下载专区—新疆维吾尔自治区全流程电子招投标项目管理系统--电子招投标</w:t>
            </w:r>
            <w:r>
              <w:rPr>
                <w:rFonts w:hint="eastAsia"/>
                <w:lang w:eastAsia="zh-CN"/>
              </w:rPr>
              <w:t>投标人</w:t>
            </w:r>
            <w:r>
              <w:rPr>
                <w:rFonts w:hint="eastAsia"/>
              </w:rPr>
              <w:t>客户端”版块获取。</w:t>
            </w:r>
          </w:p>
          <w:p w14:paraId="42AA88BC">
            <w:pPr>
              <w:adjustRightInd w:val="0"/>
              <w:snapToGrid w:val="0"/>
              <w:spacing w:line="400" w:lineRule="exact"/>
              <w:jc w:val="left"/>
            </w:pPr>
            <w:r>
              <w:rPr>
                <w:rFonts w:hint="eastAsia"/>
              </w:rPr>
              <w:t>（3）</w:t>
            </w:r>
            <w:r>
              <w:rPr>
                <w:rFonts w:hint="eastAsia"/>
                <w:lang w:eastAsia="zh-CN"/>
              </w:rPr>
              <w:t>投标人</w:t>
            </w:r>
            <w:r>
              <w:rPr>
                <w:rFonts w:hint="eastAsia"/>
              </w:rPr>
              <w:t>应当在投标截止时间前，将“电子招投标</w:t>
            </w:r>
            <w:r>
              <w:rPr>
                <w:rFonts w:hint="eastAsia"/>
                <w:lang w:eastAsia="zh-CN"/>
              </w:rPr>
              <w:t>投标人</w:t>
            </w:r>
            <w:r>
              <w:rPr>
                <w:rFonts w:hint="eastAsia"/>
              </w:rPr>
              <w:t>客户端”生成的“电子加密投标文件”上传电子交易平台。</w:t>
            </w:r>
          </w:p>
          <w:p w14:paraId="0C938083">
            <w:pPr>
              <w:adjustRightInd w:val="0"/>
              <w:snapToGrid w:val="0"/>
              <w:spacing w:line="400" w:lineRule="exact"/>
              <w:jc w:val="left"/>
              <w:rPr>
                <w:rFonts w:hint="eastAsia"/>
              </w:rPr>
            </w:pPr>
            <w:r>
              <w:rPr>
                <w:rFonts w:hint="eastAsia"/>
              </w:rPr>
              <w:t>（</w:t>
            </w:r>
            <w:r>
              <w:rPr>
                <w:rFonts w:hint="eastAsia"/>
                <w:lang w:val="en-US" w:eastAsia="zh-CN"/>
              </w:rPr>
              <w:t>4</w:t>
            </w:r>
            <w:r>
              <w:rPr>
                <w:rFonts w:hint="eastAsia"/>
              </w:rPr>
              <w:t>）服务与支持。各政府采购代理机构（含集采机构）及</w:t>
            </w:r>
            <w:r>
              <w:rPr>
                <w:rFonts w:hint="eastAsia"/>
                <w:lang w:eastAsia="zh-CN"/>
              </w:rPr>
              <w:t>投标人</w:t>
            </w:r>
            <w:r>
              <w:rPr>
                <w:rFonts w:hint="eastAsia"/>
              </w:rPr>
              <w:t>对不见面开评标系统的技术操作咨询，可通过</w:t>
            </w:r>
            <w:r>
              <w:fldChar w:fldCharType="begin"/>
            </w:r>
            <w:r>
              <w:instrText xml:space="preserve"> HYPERLINK "https://edu.zcygov.cn/luban/xinjiang-e-biding" </w:instrText>
            </w:r>
            <w:r>
              <w:fldChar w:fldCharType="separate"/>
            </w:r>
            <w:r>
              <w:rPr>
                <w:rFonts w:hint="eastAsia"/>
              </w:rPr>
              <w:t>https://edu.zcygov.cn/luban/xinjiang-e-biding</w:t>
            </w:r>
            <w:r>
              <w:rPr>
                <w:rFonts w:hint="eastAsia"/>
              </w:rPr>
              <w:fldChar w:fldCharType="end"/>
            </w:r>
            <w:r>
              <w:rPr>
                <w:rFonts w:hint="eastAsia"/>
              </w:rPr>
              <w:t>自助查询，也可在政采云帮助中心常见问题解答和操作流程讲解视频中自助查询，网址为：</w:t>
            </w:r>
            <w:r>
              <w:fldChar w:fldCharType="begin"/>
            </w:r>
            <w:r>
              <w:instrText xml:space="preserve"> HYPERLINK "https://service.zcygov.cn/" \l "/help" </w:instrText>
            </w:r>
            <w:r>
              <w:fldChar w:fldCharType="separate"/>
            </w:r>
            <w:r>
              <w:rPr>
                <w:rFonts w:hint="eastAsia"/>
              </w:rPr>
              <w:t>https://service.zcygov.cn/#/help</w:t>
            </w:r>
            <w:r>
              <w:rPr>
                <w:rFonts w:hint="eastAsia"/>
              </w:rPr>
              <w:fldChar w:fldCharType="end"/>
            </w:r>
            <w:r>
              <w:rPr>
                <w:rFonts w:hint="eastAsia"/>
              </w:rPr>
              <w:t>，“项目采购—操作流程—电子招投标—政府采购项目电子交易管理操作指南-</w:t>
            </w:r>
            <w:r>
              <w:rPr>
                <w:rFonts w:hint="eastAsia"/>
                <w:lang w:eastAsia="zh-CN"/>
              </w:rPr>
              <w:t>投标人</w:t>
            </w:r>
            <w:r>
              <w:rPr>
                <w:rFonts w:hint="eastAsia"/>
              </w:rPr>
              <w:t>”版面获取操作指南，同时对自助查询无法解决的问题可通过钉钉群及政采云在线客服获取服务支持。政采云热线人工号码：400-881-7190（工作时间：工作日08:00~20：00）</w:t>
            </w:r>
          </w:p>
          <w:p w14:paraId="0CBDBC63">
            <w:pPr>
              <w:adjustRightInd w:val="0"/>
              <w:snapToGrid w:val="0"/>
              <w:spacing w:line="400" w:lineRule="exact"/>
              <w:jc w:val="left"/>
              <w:rPr>
                <w:rFonts w:hint="eastAsia" w:ascii="宋体" w:hAnsi="宋体"/>
                <w:color w:val="000000" w:themeColor="text1"/>
                <w:szCs w:val="21"/>
                <w14:textFill>
                  <w14:solidFill>
                    <w14:schemeClr w14:val="tx1"/>
                  </w14:solidFill>
                </w14:textFill>
              </w:rPr>
            </w:pPr>
            <w:r>
              <w:rPr>
                <w:rFonts w:hint="eastAsia"/>
                <w:b/>
                <w:bCs/>
                <w:lang w:val="en-US" w:eastAsia="zh-CN"/>
              </w:rPr>
              <w:t>（5）建议参与远程视频评审的投标人需使用带有摄像头和麦克风的设备。浏览器要求：建议使用者谷歌Chrome浏览器或360浏览器极速模式。</w:t>
            </w:r>
          </w:p>
        </w:tc>
      </w:tr>
    </w:tbl>
    <w:p w14:paraId="0D567D06">
      <w:pPr>
        <w:jc w:val="left"/>
        <w:rPr>
          <w:rFonts w:hint="eastAsia" w:eastAsia="宋体"/>
          <w:b/>
          <w:bCs/>
          <w:sz w:val="21"/>
          <w:szCs w:val="21"/>
          <w:lang w:val="en-US" w:eastAsia="zh-CN"/>
        </w:rPr>
      </w:pPr>
      <w:r>
        <w:rPr>
          <w:rFonts w:hint="eastAsia"/>
          <w:b/>
          <w:bCs/>
          <w:sz w:val="21"/>
          <w:szCs w:val="21"/>
          <w:lang w:val="en-US" w:eastAsia="zh-CN"/>
        </w:rPr>
        <w:t>注：本章内容与本表不符时，以本表为准。</w:t>
      </w:r>
    </w:p>
    <w:p w14:paraId="6DFE8E3A">
      <w:pPr>
        <w:rPr>
          <w:rFonts w:hint="eastAsia"/>
        </w:rPr>
      </w:pPr>
    </w:p>
    <w:p w14:paraId="11AA0692">
      <w:pPr>
        <w:autoSpaceDE w:val="0"/>
        <w:autoSpaceDN w:val="0"/>
        <w:adjustRightInd w:val="0"/>
        <w:spacing w:line="360" w:lineRule="exact"/>
        <w:jc w:val="center"/>
        <w:rPr>
          <w:rFonts w:hint="eastAsia" w:ascii="宋体" w:hAnsi="宋体"/>
          <w:b/>
          <w:bCs/>
          <w:kern w:val="0"/>
          <w:sz w:val="32"/>
          <w:szCs w:val="32"/>
        </w:rPr>
      </w:pPr>
      <w:r>
        <w:rPr>
          <w:rFonts w:hint="eastAsia" w:ascii="宋体" w:hAnsi="宋体"/>
          <w:b/>
          <w:bCs/>
          <w:kern w:val="0"/>
          <w:sz w:val="32"/>
          <w:szCs w:val="32"/>
        </w:rPr>
        <w:br w:type="page"/>
      </w:r>
    </w:p>
    <w:p w14:paraId="022146C4">
      <w:pPr>
        <w:autoSpaceDE w:val="0"/>
        <w:autoSpaceDN w:val="0"/>
        <w:adjustRightInd w:val="0"/>
        <w:spacing w:line="360" w:lineRule="exact"/>
        <w:jc w:val="center"/>
        <w:rPr>
          <w:rFonts w:ascii="宋体" w:hAnsi="宋体"/>
          <w:b/>
          <w:bCs/>
          <w:kern w:val="0"/>
          <w:sz w:val="32"/>
          <w:szCs w:val="32"/>
        </w:rPr>
      </w:pPr>
      <w:r>
        <w:rPr>
          <w:rFonts w:hint="eastAsia" w:ascii="宋体" w:hAnsi="宋体"/>
          <w:b/>
          <w:bCs/>
          <w:kern w:val="0"/>
          <w:sz w:val="32"/>
          <w:szCs w:val="32"/>
        </w:rPr>
        <w:t>二、</w:t>
      </w:r>
      <w:r>
        <w:rPr>
          <w:rFonts w:hint="eastAsia" w:ascii="宋体" w:hAnsi="宋体"/>
          <w:b/>
          <w:bCs/>
          <w:kern w:val="0"/>
          <w:sz w:val="32"/>
          <w:szCs w:val="32"/>
          <w:lang w:eastAsia="zh-CN"/>
        </w:rPr>
        <w:t>投标须知正文</w:t>
      </w:r>
    </w:p>
    <w:p w14:paraId="39454C32">
      <w:pPr>
        <w:autoSpaceDE w:val="0"/>
        <w:autoSpaceDN w:val="0"/>
        <w:adjustRightInd w:val="0"/>
        <w:spacing w:line="360" w:lineRule="exact"/>
        <w:ind w:left="709"/>
        <w:jc w:val="center"/>
        <w:rPr>
          <w:rFonts w:asciiTheme="minorEastAsia" w:hAnsiTheme="minorEastAsia" w:eastAsiaTheme="minorEastAsia" w:cstheme="minorEastAsia"/>
          <w:b/>
          <w:bCs/>
          <w:kern w:val="0"/>
          <w:sz w:val="26"/>
          <w:szCs w:val="26"/>
        </w:rPr>
      </w:pPr>
    </w:p>
    <w:p w14:paraId="1460A2E6">
      <w:pPr>
        <w:keepNext w:val="0"/>
        <w:keepLines w:val="0"/>
        <w:pageBreakBefore w:val="0"/>
        <w:kinsoku/>
        <w:wordWrap/>
        <w:overflowPunct/>
        <w:topLinePunct w:val="0"/>
        <w:bidi w:val="0"/>
        <w:snapToGrid/>
        <w:spacing w:line="360" w:lineRule="auto"/>
        <w:ind w:firstLine="398" w:firstLineChars="189"/>
        <w:textAlignment w:val="auto"/>
        <w:outlineLvl w:val="9"/>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（一）总则</w:t>
      </w:r>
    </w:p>
    <w:p w14:paraId="7DBE5D80">
      <w:pPr>
        <w:adjustRightInd w:val="0"/>
        <w:snapToGrid w:val="0"/>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 项目概况</w:t>
      </w:r>
    </w:p>
    <w:p w14:paraId="3120C4D7">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1.1项目名称：详见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14:paraId="13845EC9">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1.2采购范围：详见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14:paraId="03B97FFE">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1.3项目地点：详见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14:paraId="13BA1B1A">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1.4采购方式：详见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14:paraId="4D4930EB">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r>
        <w:rPr>
          <w:rFonts w:hint="eastAsia" w:ascii="宋体" w:hAnsi="宋体"/>
          <w:color w:val="000000" w:themeColor="text1"/>
          <w:szCs w:val="21"/>
          <w:lang w:val="en-US" w:eastAsia="zh-CN"/>
          <w14:textFill>
            <w14:solidFill>
              <w14:schemeClr w14:val="tx1"/>
            </w14:solidFill>
          </w14:textFill>
        </w:rPr>
        <w:t>供货期限</w:t>
      </w:r>
      <w:r>
        <w:rPr>
          <w:rFonts w:hint="eastAsia" w:ascii="宋体" w:hAnsi="宋体"/>
          <w:color w:val="000000" w:themeColor="text1"/>
          <w:szCs w:val="21"/>
          <w14:textFill>
            <w14:solidFill>
              <w14:schemeClr w14:val="tx1"/>
            </w14:solidFill>
          </w14:textFill>
        </w:rPr>
        <w:t>：详见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14:paraId="74D3058F">
      <w:pPr>
        <w:adjustRightInd w:val="0"/>
        <w:snapToGrid w:val="0"/>
        <w:spacing w:line="360" w:lineRule="auto"/>
        <w:ind w:firstLine="422" w:firstLineChars="20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2.定义</w:t>
      </w:r>
    </w:p>
    <w:p w14:paraId="51641D17">
      <w:pPr>
        <w:adjustRightInd w:val="0"/>
        <w:snapToGrid w:val="0"/>
        <w:spacing w:line="360" w:lineRule="auto"/>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“采购人”是指依法进行政府采购的国家机关、事业单位、团体组织。采购人名称、地址、电话、联系人见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14:paraId="02F02499">
      <w:pPr>
        <w:adjustRightInd w:val="0"/>
        <w:snapToGrid w:val="0"/>
        <w:spacing w:line="360" w:lineRule="auto"/>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 “采购代理机构”是指接受采购人委托，代理采购项目的集中采购机构和其他采购代理机构。采购代理机构名称、地址、电话、联系人见</w:t>
      </w:r>
      <w:r>
        <w:rPr>
          <w:rFonts w:hint="eastAsia" w:ascii="宋体" w:hAnsi="宋体"/>
          <w:b/>
          <w:color w:val="000000" w:themeColor="text1"/>
          <w:szCs w:val="21"/>
          <w14:textFill>
            <w14:solidFill>
              <w14:schemeClr w14:val="tx1"/>
            </w14:solidFill>
          </w14:textFill>
        </w:rPr>
        <w:t>投标须知前附表。</w:t>
      </w:r>
    </w:p>
    <w:p w14:paraId="716B5DFE">
      <w:pPr>
        <w:adjustRightInd w:val="0"/>
        <w:snapToGrid w:val="0"/>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2.3 “投标人”是指响应</w:t>
      </w:r>
      <w:r>
        <w:rPr>
          <w:rFonts w:hint="eastAsia" w:ascii="宋体" w:hAnsi="宋体"/>
          <w:color w:val="000000" w:themeColor="text1"/>
          <w:szCs w:val="21"/>
          <w:lang w:eastAsia="zh-CN"/>
          <w14:textFill>
            <w14:solidFill>
              <w14:schemeClr w14:val="tx1"/>
            </w14:solidFill>
          </w14:textFill>
        </w:rPr>
        <w:t>采购文件</w:t>
      </w:r>
      <w:r>
        <w:rPr>
          <w:rFonts w:hint="eastAsia" w:ascii="宋体" w:hAnsi="宋体"/>
          <w:color w:val="000000" w:themeColor="text1"/>
          <w:szCs w:val="21"/>
          <w14:textFill>
            <w14:solidFill>
              <w14:schemeClr w14:val="tx1"/>
            </w14:solidFill>
          </w14:textFill>
        </w:rPr>
        <w:t>要求、参加采购的法人、其他组织或者自然人。</w:t>
      </w:r>
    </w:p>
    <w:p w14:paraId="26E26F50">
      <w:pPr>
        <w:adjustRightInd w:val="0"/>
        <w:snapToGrid w:val="0"/>
        <w:spacing w:line="360" w:lineRule="auto"/>
        <w:ind w:firstLine="420" w:firstLineChars="200"/>
        <w:rPr>
          <w:rFonts w:hint="eastAsia" w:ascii="宋体" w:hAnsi="宋体"/>
          <w:color w:val="auto"/>
          <w:szCs w:val="21"/>
        </w:rPr>
      </w:pPr>
      <w:r>
        <w:rPr>
          <w:rFonts w:hint="eastAsia" w:ascii="宋体" w:hAnsi="宋体"/>
          <w:color w:val="000000" w:themeColor="text1"/>
          <w:szCs w:val="21"/>
          <w14:textFill>
            <w14:solidFill>
              <w14:schemeClr w14:val="tx1"/>
            </w14:solidFill>
          </w14:textFill>
        </w:rPr>
        <w:t xml:space="preserve">2.4 </w:t>
      </w:r>
      <w:r>
        <w:rPr>
          <w:rFonts w:hint="eastAsia" w:ascii="宋体" w:hAnsi="宋体"/>
          <w:color w:val="auto"/>
          <w:szCs w:val="21"/>
        </w:rPr>
        <w:t>“货物”是指各种形态和种类的物品，包括原材料、燃料、设备、产品等，详见《政府采购品目分类目录》(</w:t>
      </w:r>
      <w:r>
        <w:rPr>
          <w:rStyle w:val="24"/>
          <w:rFonts w:ascii="宋体" w:hAnsi="宋体"/>
          <w:b w:val="0"/>
          <w:color w:val="auto"/>
        </w:rPr>
        <w:t>财库</w:t>
      </w:r>
      <w:r>
        <w:rPr>
          <w:rStyle w:val="24"/>
          <w:rFonts w:hint="eastAsia" w:ascii="宋体" w:hAnsi="宋体"/>
          <w:b w:val="0"/>
          <w:color w:val="auto"/>
        </w:rPr>
        <w:t>[</w:t>
      </w:r>
      <w:r>
        <w:rPr>
          <w:rStyle w:val="24"/>
          <w:rFonts w:ascii="宋体" w:hAnsi="宋体"/>
          <w:b w:val="0"/>
          <w:color w:val="auto"/>
        </w:rPr>
        <w:t>20</w:t>
      </w:r>
      <w:r>
        <w:rPr>
          <w:rStyle w:val="24"/>
          <w:rFonts w:hint="eastAsia" w:ascii="宋体" w:hAnsi="宋体"/>
          <w:b w:val="0"/>
          <w:color w:val="auto"/>
          <w:lang w:val="en-US" w:eastAsia="zh-CN"/>
        </w:rPr>
        <w:t>22</w:t>
      </w:r>
      <w:r>
        <w:rPr>
          <w:rStyle w:val="24"/>
          <w:rFonts w:hint="eastAsia" w:ascii="宋体" w:hAnsi="宋体"/>
          <w:b w:val="0"/>
          <w:color w:val="auto"/>
        </w:rPr>
        <w:t>]</w:t>
      </w:r>
      <w:r>
        <w:rPr>
          <w:rStyle w:val="24"/>
          <w:rFonts w:hint="eastAsia" w:ascii="宋体" w:hAnsi="宋体"/>
          <w:b w:val="0"/>
          <w:color w:val="auto"/>
          <w:lang w:val="en-US" w:eastAsia="zh-CN"/>
        </w:rPr>
        <w:t>31</w:t>
      </w:r>
      <w:r>
        <w:rPr>
          <w:rStyle w:val="24"/>
          <w:rFonts w:ascii="宋体" w:hAnsi="宋体"/>
          <w:b w:val="0"/>
          <w:color w:val="auto"/>
        </w:rPr>
        <w:t>号</w:t>
      </w:r>
      <w:r>
        <w:rPr>
          <w:rFonts w:hint="eastAsia" w:ascii="宋体" w:hAnsi="宋体"/>
          <w:color w:val="auto"/>
          <w:szCs w:val="21"/>
        </w:rPr>
        <w:t>)。</w:t>
      </w:r>
    </w:p>
    <w:p w14:paraId="5F33BE03">
      <w:pPr>
        <w:adjustRightInd w:val="0"/>
        <w:snapToGrid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 xml:space="preserve"> “进口产品”是指通过中国海关报关验收进入中国境内且产自关境外的产品，详见《</w:t>
      </w:r>
      <w:r>
        <w:rPr>
          <w:rFonts w:ascii="宋体" w:hAnsi="宋体" w:cs="宋体"/>
          <w:color w:val="000000" w:themeColor="text1"/>
          <w:kern w:val="0"/>
          <w:szCs w:val="21"/>
          <w14:textFill>
            <w14:solidFill>
              <w14:schemeClr w14:val="tx1"/>
            </w14:solidFill>
          </w14:textFill>
        </w:rPr>
        <w:t>关于政府采购进口产品管理有关问题的通知</w:t>
      </w:r>
      <w:r>
        <w:rPr>
          <w:rFonts w:hint="eastAsia" w:ascii="宋体" w:hAnsi="宋体" w:cs="宋体"/>
          <w:color w:val="000000" w:themeColor="text1"/>
          <w:kern w:val="0"/>
          <w:szCs w:val="21"/>
          <w14:textFill>
            <w14:solidFill>
              <w14:schemeClr w14:val="tx1"/>
            </w14:solidFill>
          </w14:textFill>
        </w:rPr>
        <w:t>》(财库[2007]119号)。</w:t>
      </w:r>
    </w:p>
    <w:p w14:paraId="2B6C1EED">
      <w:pPr>
        <w:adjustRightInd w:val="0"/>
        <w:snapToGrid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偏离</w:t>
      </w:r>
    </w:p>
    <w:p w14:paraId="357AD5AF">
      <w:pPr>
        <w:adjustRightInd w:val="0"/>
        <w:snapToGrid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.1本条所称偏离为投标文件对</w:t>
      </w:r>
      <w:r>
        <w:rPr>
          <w:rFonts w:hint="eastAsia" w:ascii="宋体" w:hAnsi="宋体" w:cs="宋体"/>
          <w:color w:val="000000" w:themeColor="text1"/>
          <w:kern w:val="0"/>
          <w:szCs w:val="21"/>
          <w:lang w:eastAsia="zh-CN"/>
          <w14:textFill>
            <w14:solidFill>
              <w14:schemeClr w14:val="tx1"/>
            </w14:solidFill>
          </w14:textFill>
        </w:rPr>
        <w:t>采购文件</w:t>
      </w:r>
      <w:r>
        <w:rPr>
          <w:rFonts w:hint="eastAsia" w:ascii="宋体" w:hAnsi="宋体" w:cs="宋体"/>
          <w:color w:val="000000" w:themeColor="text1"/>
          <w:kern w:val="0"/>
          <w:szCs w:val="21"/>
          <w14:textFill>
            <w14:solidFill>
              <w14:schemeClr w14:val="tx1"/>
            </w14:solidFill>
          </w14:textFill>
        </w:rPr>
        <w:t>的偏离，即不满足、或不响应</w:t>
      </w:r>
      <w:r>
        <w:rPr>
          <w:rFonts w:hint="eastAsia" w:ascii="宋体" w:hAnsi="宋体" w:cs="宋体"/>
          <w:color w:val="000000" w:themeColor="text1"/>
          <w:kern w:val="0"/>
          <w:szCs w:val="21"/>
          <w:lang w:eastAsia="zh-CN"/>
          <w14:textFill>
            <w14:solidFill>
              <w14:schemeClr w14:val="tx1"/>
            </w14:solidFill>
          </w14:textFill>
        </w:rPr>
        <w:t>采购文件</w:t>
      </w:r>
      <w:r>
        <w:rPr>
          <w:rFonts w:hint="eastAsia" w:ascii="宋体" w:hAnsi="宋体" w:cs="宋体"/>
          <w:color w:val="000000" w:themeColor="text1"/>
          <w:kern w:val="0"/>
          <w:szCs w:val="21"/>
          <w14:textFill>
            <w14:solidFill>
              <w14:schemeClr w14:val="tx1"/>
            </w14:solidFill>
          </w14:textFill>
        </w:rPr>
        <w:t>的要求。偏离分为对</w:t>
      </w:r>
      <w:r>
        <w:rPr>
          <w:rFonts w:hint="eastAsia" w:ascii="宋体" w:hAnsi="宋体" w:cs="宋体"/>
          <w:color w:val="000000" w:themeColor="text1"/>
          <w:kern w:val="0"/>
          <w:szCs w:val="21"/>
          <w:lang w:eastAsia="zh-CN"/>
          <w14:textFill>
            <w14:solidFill>
              <w14:schemeClr w14:val="tx1"/>
            </w14:solidFill>
          </w14:textFill>
        </w:rPr>
        <w:t>采购文件</w:t>
      </w:r>
      <w:r>
        <w:rPr>
          <w:rFonts w:hint="eastAsia" w:ascii="宋体" w:hAnsi="宋体" w:cs="宋体"/>
          <w:color w:val="000000" w:themeColor="text1"/>
          <w:kern w:val="0"/>
          <w:szCs w:val="21"/>
          <w14:textFill>
            <w14:solidFill>
              <w14:schemeClr w14:val="tx1"/>
            </w14:solidFill>
          </w14:textFill>
        </w:rPr>
        <w:t>的实质性要求条款偏离和对</w:t>
      </w:r>
      <w:r>
        <w:rPr>
          <w:rFonts w:hint="eastAsia" w:ascii="宋体" w:hAnsi="宋体" w:cs="宋体"/>
          <w:color w:val="000000" w:themeColor="text1"/>
          <w:kern w:val="0"/>
          <w:szCs w:val="21"/>
          <w:lang w:eastAsia="zh-CN"/>
          <w14:textFill>
            <w14:solidFill>
              <w14:schemeClr w14:val="tx1"/>
            </w14:solidFill>
          </w14:textFill>
        </w:rPr>
        <w:t>采购文件</w:t>
      </w:r>
      <w:r>
        <w:rPr>
          <w:rFonts w:hint="eastAsia" w:ascii="宋体" w:hAnsi="宋体" w:cs="宋体"/>
          <w:color w:val="000000" w:themeColor="text1"/>
          <w:kern w:val="0"/>
          <w:szCs w:val="21"/>
          <w14:textFill>
            <w14:solidFill>
              <w14:schemeClr w14:val="tx1"/>
            </w14:solidFill>
          </w14:textFill>
        </w:rPr>
        <w:t>的一般商务和技术条款偏离。</w:t>
      </w:r>
    </w:p>
    <w:p w14:paraId="1919DB2F">
      <w:pPr>
        <w:adjustRightInd w:val="0"/>
        <w:snapToGrid w:val="0"/>
        <w:spacing w:line="360" w:lineRule="auto"/>
        <w:ind w:firstLine="422" w:firstLineChars="200"/>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2.</w:t>
      </w:r>
      <w:r>
        <w:rPr>
          <w:rFonts w:hint="eastAsia" w:ascii="宋体" w:hAnsi="宋体" w:cs="宋体"/>
          <w:b/>
          <w:color w:val="000000" w:themeColor="text1"/>
          <w:kern w:val="0"/>
          <w:szCs w:val="21"/>
          <w:lang w:val="en-US" w:eastAsia="zh-CN"/>
          <w14:textFill>
            <w14:solidFill>
              <w14:schemeClr w14:val="tx1"/>
            </w14:solidFill>
          </w14:textFill>
        </w:rPr>
        <w:t>6</w:t>
      </w:r>
      <w:r>
        <w:rPr>
          <w:rFonts w:hint="eastAsia" w:ascii="宋体" w:hAnsi="宋体" w:cs="宋体"/>
          <w:b/>
          <w:color w:val="000000" w:themeColor="text1"/>
          <w:kern w:val="0"/>
          <w:szCs w:val="21"/>
          <w14:textFill>
            <w14:solidFill>
              <w14:schemeClr w14:val="tx1"/>
            </w14:solidFill>
          </w14:textFill>
        </w:rPr>
        <w:t>.2除法律、法规和规章规定外，</w:t>
      </w:r>
      <w:r>
        <w:rPr>
          <w:rFonts w:hint="eastAsia" w:ascii="宋体" w:hAnsi="宋体" w:cs="宋体"/>
          <w:b/>
          <w:color w:val="000000" w:themeColor="text1"/>
          <w:kern w:val="0"/>
          <w:szCs w:val="21"/>
          <w:lang w:eastAsia="zh-CN"/>
          <w14:textFill>
            <w14:solidFill>
              <w14:schemeClr w14:val="tx1"/>
            </w14:solidFill>
          </w14:textFill>
        </w:rPr>
        <w:t>采购文件</w:t>
      </w:r>
      <w:r>
        <w:rPr>
          <w:rFonts w:hint="eastAsia" w:ascii="宋体" w:hAnsi="宋体" w:cs="宋体"/>
          <w:b/>
          <w:color w:val="000000" w:themeColor="text1"/>
          <w:kern w:val="0"/>
          <w:szCs w:val="21"/>
          <w14:textFill>
            <w14:solidFill>
              <w14:schemeClr w14:val="tx1"/>
            </w14:solidFill>
          </w14:textFill>
        </w:rPr>
        <w:t>中用“拒绝”、“不接受”、“无效”、“不得”等文字规定的条款为实质性要求条款（即重要条款），对其中任何一条的偏离，在评标时将其视为无效投标。未用上述文字规定或符号标注的条款为非实质性要求条款(即一般条款)。</w:t>
      </w:r>
    </w:p>
    <w:p w14:paraId="61C109B9">
      <w:pPr>
        <w:adjustRightInd w:val="0"/>
        <w:snapToGrid w:val="0"/>
        <w:spacing w:line="360" w:lineRule="auto"/>
        <w:ind w:firstLine="422"/>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.特别说明</w:t>
      </w:r>
    </w:p>
    <w:p w14:paraId="766EEB20">
      <w:pPr>
        <w:adjustRightInd w:val="0"/>
        <w:snapToGrid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.1投标人投标所使用的资格、信誉、荣誉、业绩与企业认证等必须为投标人所拥有。</w:t>
      </w:r>
    </w:p>
    <w:p w14:paraId="3858D3FB">
      <w:pPr>
        <w:adjustRightInd w:val="0"/>
        <w:snapToGrid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.2投标人应仔细阅读</w:t>
      </w:r>
      <w:r>
        <w:rPr>
          <w:rFonts w:hint="eastAsia" w:ascii="宋体" w:hAnsi="宋体" w:cs="宋体"/>
          <w:color w:val="000000" w:themeColor="text1"/>
          <w:kern w:val="0"/>
          <w:szCs w:val="21"/>
          <w:lang w:eastAsia="zh-CN"/>
          <w14:textFill>
            <w14:solidFill>
              <w14:schemeClr w14:val="tx1"/>
            </w14:solidFill>
          </w14:textFill>
        </w:rPr>
        <w:t>采购文件</w:t>
      </w:r>
      <w:r>
        <w:rPr>
          <w:rFonts w:hint="eastAsia" w:ascii="宋体" w:hAnsi="宋体" w:cs="宋体"/>
          <w:color w:val="000000" w:themeColor="text1"/>
          <w:kern w:val="0"/>
          <w:szCs w:val="21"/>
          <w14:textFill>
            <w14:solidFill>
              <w14:schemeClr w14:val="tx1"/>
            </w14:solidFill>
          </w14:textFill>
        </w:rPr>
        <w:t>的所有内容，按照</w:t>
      </w:r>
      <w:r>
        <w:rPr>
          <w:rFonts w:hint="eastAsia" w:ascii="宋体" w:hAnsi="宋体" w:cs="宋体"/>
          <w:color w:val="000000" w:themeColor="text1"/>
          <w:kern w:val="0"/>
          <w:szCs w:val="21"/>
          <w:lang w:eastAsia="zh-CN"/>
          <w14:textFill>
            <w14:solidFill>
              <w14:schemeClr w14:val="tx1"/>
            </w14:solidFill>
          </w14:textFill>
        </w:rPr>
        <w:t>采购文件</w:t>
      </w:r>
      <w:r>
        <w:rPr>
          <w:rFonts w:hint="eastAsia" w:ascii="宋体" w:hAnsi="宋体" w:cs="宋体"/>
          <w:color w:val="000000" w:themeColor="text1"/>
          <w:kern w:val="0"/>
          <w:szCs w:val="21"/>
          <w14:textFill>
            <w14:solidFill>
              <w14:schemeClr w14:val="tx1"/>
            </w14:solidFill>
          </w14:textFill>
        </w:rPr>
        <w:t>的要求提交投标文件，并对所提供的全部资料的真实性承担法律责任。</w:t>
      </w:r>
    </w:p>
    <w:p w14:paraId="4942745C">
      <w:pPr>
        <w:adjustRightInd w:val="0"/>
        <w:snapToGrid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.3投标人在投标活动中提供任何虚假材料，其投标无效并承担相应法律责任。</w:t>
      </w:r>
    </w:p>
    <w:p w14:paraId="3183A8D9">
      <w:pPr>
        <w:adjustRightInd w:val="0"/>
        <w:snapToGrid w:val="0"/>
        <w:spacing w:line="360" w:lineRule="auto"/>
        <w:ind w:firstLine="422" w:firstLineChars="20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3.投标人的资格要求</w:t>
      </w:r>
    </w:p>
    <w:p w14:paraId="3D52B5E5">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 投标人应当符合</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中规定的资格条件要求；</w:t>
      </w:r>
    </w:p>
    <w:p w14:paraId="32755F1C">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 投标人不得存在下列情形之一：</w:t>
      </w:r>
    </w:p>
    <w:p w14:paraId="379DD87A">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（l）与采购人、采购代理机构存在</w:t>
      </w:r>
      <w:r>
        <w:rPr>
          <w:rFonts w:hint="eastAsia" w:ascii="宋体" w:hAnsi="宋体"/>
          <w:bCs/>
          <w:color w:val="000000" w:themeColor="text1"/>
          <w:szCs w:val="21"/>
          <w14:textFill>
            <w14:solidFill>
              <w14:schemeClr w14:val="tx1"/>
            </w14:solidFill>
          </w14:textFill>
        </w:rPr>
        <w:t>利害关系</w:t>
      </w:r>
      <w:r>
        <w:rPr>
          <w:rFonts w:hint="eastAsia" w:ascii="宋体" w:hAnsi="宋体"/>
          <w:color w:val="000000" w:themeColor="text1"/>
          <w:szCs w:val="21"/>
          <w14:textFill>
            <w14:solidFill>
              <w14:schemeClr w14:val="tx1"/>
            </w14:solidFill>
          </w14:textFill>
        </w:rPr>
        <w:t>。</w:t>
      </w:r>
    </w:p>
    <w:p w14:paraId="1471F52E">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（2）单位负责人为同一人或者存在直接控股、管理关系的不同投标单位，不得参加同一合同项下的政府采购活动。</w:t>
      </w:r>
    </w:p>
    <w:p w14:paraId="668C9374">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（3）除单一来源采购项目外，为采购项目提供整体设计、规范编制或者项目管理、监理、检测等服务的投标单位，不得再参加该采购项目的其他采购活动。</w:t>
      </w:r>
    </w:p>
    <w:p w14:paraId="0CDE94A7">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 投标人具有履行合同所必需的设备和专业技术能力，在人员、设备、资金等方面具有相应能力；投标人提供的的产品必须是成熟产品；在项目地具有技术支持和后续服务等能力。</w:t>
      </w:r>
    </w:p>
    <w:p w14:paraId="06229306">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w:t>
      </w:r>
    </w:p>
    <w:p w14:paraId="271DCAAF">
      <w:pPr>
        <w:adjustRightInd w:val="0"/>
        <w:snapToGrid w:val="0"/>
        <w:spacing w:line="360" w:lineRule="auto"/>
        <w:ind w:firstLine="422" w:firstLineChars="20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4. 投标费用和知识产权</w:t>
      </w:r>
    </w:p>
    <w:p w14:paraId="6138C97F">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4.1投标人应承担其参加本</w:t>
      </w:r>
      <w:r>
        <w:rPr>
          <w:rFonts w:hint="eastAsia" w:ascii="宋体" w:hAnsi="宋体"/>
          <w:color w:val="000000" w:themeColor="text1"/>
          <w:szCs w:val="21"/>
          <w:lang w:eastAsia="zh-CN"/>
          <w14:textFill>
            <w14:solidFill>
              <w14:schemeClr w14:val="tx1"/>
            </w14:solidFill>
          </w14:textFill>
        </w:rPr>
        <w:t>采购</w:t>
      </w:r>
      <w:r>
        <w:rPr>
          <w:rFonts w:hint="eastAsia" w:ascii="宋体" w:hAnsi="宋体"/>
          <w:color w:val="000000" w:themeColor="text1"/>
          <w:szCs w:val="21"/>
          <w14:textFill>
            <w14:solidFill>
              <w14:schemeClr w14:val="tx1"/>
            </w14:solidFill>
          </w14:textFill>
        </w:rPr>
        <w:t>活动自身所发生的费用。</w:t>
      </w:r>
      <w:r>
        <w:rPr>
          <w:rFonts w:hint="eastAsia" w:ascii="宋体" w:hAnsi="宋体"/>
          <w:color w:val="000000" w:themeColor="text1"/>
          <w:szCs w:val="21"/>
          <w:lang w:eastAsia="zh-CN"/>
          <w14:textFill>
            <w14:solidFill>
              <w14:schemeClr w14:val="tx1"/>
            </w14:solidFill>
          </w14:textFill>
        </w:rPr>
        <w:t>采购文件</w:t>
      </w:r>
      <w:r>
        <w:rPr>
          <w:rFonts w:hint="eastAsia" w:ascii="宋体" w:hAnsi="宋体"/>
          <w:color w:val="000000" w:themeColor="text1"/>
          <w:szCs w:val="21"/>
          <w14:textFill>
            <w14:solidFill>
              <w14:schemeClr w14:val="tx1"/>
            </w14:solidFill>
          </w14:textFill>
        </w:rPr>
        <w:t>所提供的资料，是采购人现有的能被投标人利用的资料，采购人对投标人做出的任何推论、理解和结论均不负责任。</w:t>
      </w:r>
    </w:p>
    <w:p w14:paraId="6B3290C6">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14:paraId="3FC65599">
      <w:pPr>
        <w:pStyle w:val="10"/>
        <w:adjustRightInd w:val="0"/>
        <w:snapToGrid w:val="0"/>
        <w:spacing w:line="360" w:lineRule="auto"/>
        <w:ind w:firstLine="422" w:firstLineChars="200"/>
        <w:rPr>
          <w:rFonts w:hint="eastAsia" w:ascii="宋体" w:hAnsi="宋体"/>
          <w:b/>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5．</w:t>
      </w:r>
      <w:r>
        <w:rPr>
          <w:rFonts w:hint="eastAsia" w:ascii="宋体" w:hAnsi="宋体"/>
          <w:b/>
          <w:bCs/>
          <w:color w:val="000000" w:themeColor="text1"/>
          <w:sz w:val="21"/>
          <w:szCs w:val="21"/>
          <w14:textFill>
            <w14:solidFill>
              <w14:schemeClr w14:val="tx1"/>
            </w14:solidFill>
          </w14:textFill>
        </w:rPr>
        <w:t>授权委托</w:t>
      </w:r>
    </w:p>
    <w:p w14:paraId="7DB92FF8">
      <w:pPr>
        <w:pStyle w:val="10"/>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5.1投标人代表为投标人法定代表人的，应</w:t>
      </w:r>
      <w:r>
        <w:rPr>
          <w:rFonts w:hint="eastAsia" w:ascii="宋体" w:hAnsi="宋体"/>
          <w:color w:val="000000" w:themeColor="text1"/>
          <w:sz w:val="21"/>
          <w:szCs w:val="21"/>
          <w:lang w:val="en-US" w:eastAsia="zh-CN"/>
          <w14:textFill>
            <w14:solidFill>
              <w14:schemeClr w14:val="tx1"/>
            </w14:solidFill>
          </w14:textFill>
        </w:rPr>
        <w:t>提供</w:t>
      </w:r>
      <w:r>
        <w:rPr>
          <w:rFonts w:hint="eastAsia" w:ascii="宋体" w:hAnsi="宋体"/>
          <w:color w:val="000000" w:themeColor="text1"/>
          <w:sz w:val="21"/>
          <w:szCs w:val="21"/>
          <w14:textFill>
            <w14:solidFill>
              <w14:schemeClr w14:val="tx1"/>
            </w14:solidFill>
          </w14:textFill>
        </w:rPr>
        <w:t>法定代表人身份证明。投标人代表不是投标人法定代表人的，应</w:t>
      </w:r>
      <w:r>
        <w:rPr>
          <w:rFonts w:hint="eastAsia" w:ascii="宋体" w:hAnsi="宋体"/>
          <w:color w:val="000000" w:themeColor="text1"/>
          <w:sz w:val="21"/>
          <w:szCs w:val="21"/>
          <w:lang w:val="en-US" w:eastAsia="zh-CN"/>
          <w14:textFill>
            <w14:solidFill>
              <w14:schemeClr w14:val="tx1"/>
            </w14:solidFill>
          </w14:textFill>
        </w:rPr>
        <w:t>提供</w:t>
      </w:r>
      <w:r>
        <w:rPr>
          <w:rFonts w:hint="eastAsia" w:ascii="宋体" w:hAnsi="宋体"/>
          <w:color w:val="000000" w:themeColor="text1"/>
          <w:sz w:val="21"/>
          <w:szCs w:val="21"/>
          <w14:textFill>
            <w14:solidFill>
              <w14:schemeClr w14:val="tx1"/>
            </w14:solidFill>
          </w14:textFill>
        </w:rPr>
        <w:t>法定代表人授权书。</w:t>
      </w:r>
    </w:p>
    <w:p w14:paraId="5147DD34">
      <w:pPr>
        <w:pStyle w:val="10"/>
        <w:adjustRightInd w:val="0"/>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6．联合体形式</w:t>
      </w:r>
      <w:r>
        <w:rPr>
          <w:rFonts w:hint="eastAsia" w:ascii="宋体" w:hAnsi="宋体"/>
          <w:color w:val="000000" w:themeColor="text1"/>
          <w:sz w:val="21"/>
          <w:szCs w:val="21"/>
          <w14:textFill>
            <w14:solidFill>
              <w14:schemeClr w14:val="tx1"/>
            </w14:solidFill>
          </w14:textFill>
        </w:rPr>
        <w:t xml:space="preserve"> </w:t>
      </w:r>
    </w:p>
    <w:p w14:paraId="6269BAA6">
      <w:pPr>
        <w:pStyle w:val="10"/>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6.1除</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中另有规定，本次采购不接受为联合体形式的投标人。</w:t>
      </w:r>
    </w:p>
    <w:p w14:paraId="2C750720">
      <w:pPr>
        <w:adjustRightInd w:val="0"/>
        <w:snapToGrid w:val="0"/>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7.现场勘察</w:t>
      </w:r>
    </w:p>
    <w:p w14:paraId="722F38BA">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7.1投标人应按</w:t>
      </w:r>
      <w:r>
        <w:rPr>
          <w:rFonts w:hint="eastAsia" w:ascii="宋体" w:hAnsi="宋体"/>
          <w:b/>
          <w:color w:val="000000" w:themeColor="text1"/>
          <w14:textFill>
            <w14:solidFill>
              <w14:schemeClr w14:val="tx1"/>
            </w14:solidFill>
          </w14:textFill>
        </w:rPr>
        <w:t>投标须知前附表</w:t>
      </w:r>
      <w:r>
        <w:rPr>
          <w:rFonts w:hint="eastAsia" w:ascii="宋体" w:hAnsi="宋体"/>
          <w:color w:val="000000" w:themeColor="text1"/>
          <w14:textFill>
            <w14:solidFill>
              <w14:schemeClr w14:val="tx1"/>
            </w14:solidFill>
          </w14:textFill>
        </w:rPr>
        <w:t>中规定</w:t>
      </w:r>
      <w:r>
        <w:rPr>
          <w:rFonts w:hint="eastAsia" w:ascii="宋体" w:hAnsi="宋体"/>
          <w:color w:val="000000" w:themeColor="text1"/>
          <w:szCs w:val="21"/>
          <w14:textFill>
            <w14:solidFill>
              <w14:schemeClr w14:val="tx1"/>
            </w14:solidFill>
          </w14:textFill>
        </w:rPr>
        <w:t>对</w:t>
      </w:r>
      <w:r>
        <w:rPr>
          <w:rFonts w:hint="eastAsia" w:ascii="宋体" w:hAnsi="宋体"/>
          <w:color w:val="000000" w:themeColor="text1"/>
          <w:szCs w:val="21"/>
          <w:lang w:eastAsia="zh-CN"/>
          <w14:textFill>
            <w14:solidFill>
              <w14:schemeClr w14:val="tx1"/>
            </w14:solidFill>
          </w14:textFill>
        </w:rPr>
        <w:t>采购</w:t>
      </w:r>
      <w:r>
        <w:rPr>
          <w:rFonts w:hint="eastAsia" w:ascii="宋体" w:hAnsi="宋体"/>
          <w:color w:val="000000" w:themeColor="text1"/>
          <w:szCs w:val="21"/>
          <w14:textFill>
            <w14:solidFill>
              <w14:schemeClr w14:val="tx1"/>
            </w14:solidFill>
          </w14:textFill>
        </w:rPr>
        <w:t>项目现场</w:t>
      </w:r>
      <w:r>
        <w:rPr>
          <w:rFonts w:hint="eastAsia" w:ascii="宋体" w:hAnsi="宋体"/>
          <w:color w:val="000000" w:themeColor="text1"/>
          <w:szCs w:val="21"/>
          <w:lang w:eastAsia="zh-CN"/>
          <w14:textFill>
            <w14:solidFill>
              <w14:schemeClr w14:val="tx1"/>
            </w14:solidFill>
          </w14:textFill>
        </w:rPr>
        <w:t>设备型号、数量</w:t>
      </w:r>
      <w:r>
        <w:rPr>
          <w:rFonts w:hint="eastAsia" w:ascii="宋体" w:hAnsi="宋体"/>
          <w:color w:val="000000" w:themeColor="text1"/>
          <w:szCs w:val="21"/>
          <w14:textFill>
            <w14:solidFill>
              <w14:schemeClr w14:val="tx1"/>
            </w14:solidFill>
          </w14:textFill>
        </w:rPr>
        <w:t>和周围环境进行现场考察。</w:t>
      </w:r>
    </w:p>
    <w:p w14:paraId="2B53F7FB">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7.2勘察现场的费用由投标人自己承担，勘察期间所发生的人身伤害及</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财产损失由投标人自己负责。</w:t>
      </w:r>
    </w:p>
    <w:p w14:paraId="51442AC5">
      <w:pPr>
        <w:adjustRightInd w:val="0"/>
        <w:snapToGrid w:val="0"/>
        <w:spacing w:line="360" w:lineRule="auto"/>
        <w:ind w:firstLine="420" w:firstLineChars="200"/>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7.3采购人不对投标人据此而做出的推论、理解和结论负责。一旦</w:t>
      </w:r>
      <w:r>
        <w:rPr>
          <w:rFonts w:hint="eastAsia" w:ascii="宋体" w:hAnsi="宋体"/>
          <w:color w:val="000000" w:themeColor="text1"/>
          <w:szCs w:val="21"/>
          <w:lang w:eastAsia="zh-CN"/>
          <w14:textFill>
            <w14:solidFill>
              <w14:schemeClr w14:val="tx1"/>
            </w14:solidFill>
          </w14:textFill>
        </w:rPr>
        <w:t>成交</w:t>
      </w:r>
      <w:r>
        <w:rPr>
          <w:rFonts w:hint="eastAsia" w:ascii="宋体" w:hAnsi="宋体"/>
          <w:color w:val="000000" w:themeColor="text1"/>
          <w:szCs w:val="21"/>
          <w14:textFill>
            <w14:solidFill>
              <w14:schemeClr w14:val="tx1"/>
            </w14:solidFill>
          </w14:textFill>
        </w:rPr>
        <w:t>，投标人不得以任何借口，而提出额外补偿，或延长合同期限的要求。</w:t>
      </w:r>
    </w:p>
    <w:p w14:paraId="41129DB8">
      <w:pPr>
        <w:adjustRightInd w:val="0"/>
        <w:snapToGrid w:val="0"/>
        <w:spacing w:line="360" w:lineRule="auto"/>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8.采购进口产品</w:t>
      </w:r>
    </w:p>
    <w:p w14:paraId="49F28B2B">
      <w:pPr>
        <w:adjustRightInd w:val="0"/>
        <w:snapToGrid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8.1除</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另有规定外，本项目</w:t>
      </w:r>
      <w:r>
        <w:rPr>
          <w:rFonts w:hint="eastAsia" w:ascii="宋体" w:hAnsi="宋体" w:cs="宋体"/>
          <w:color w:val="000000" w:themeColor="text1"/>
          <w:kern w:val="0"/>
          <w:szCs w:val="21"/>
          <w14:textFill>
            <w14:solidFill>
              <w14:schemeClr w14:val="tx1"/>
            </w14:solidFill>
          </w14:textFill>
        </w:rPr>
        <w:t>拒绝进口产品参加</w:t>
      </w:r>
      <w:r>
        <w:rPr>
          <w:rFonts w:hint="eastAsia" w:ascii="宋体" w:hAnsi="宋体"/>
          <w:color w:val="000000" w:themeColor="text1"/>
          <w:szCs w:val="21"/>
          <w:lang w:eastAsia="zh-CN"/>
          <w14:textFill>
            <w14:solidFill>
              <w14:schemeClr w14:val="tx1"/>
            </w14:solidFill>
          </w14:textFill>
        </w:rPr>
        <w:t>采购</w:t>
      </w:r>
      <w:r>
        <w:rPr>
          <w:rFonts w:hint="eastAsia" w:ascii="宋体" w:hAnsi="宋体"/>
          <w:color w:val="000000" w:themeColor="text1"/>
          <w:szCs w:val="21"/>
          <w14:textFill>
            <w14:solidFill>
              <w14:schemeClr w14:val="tx1"/>
            </w14:solidFill>
          </w14:textFill>
        </w:rPr>
        <w:t>活动</w:t>
      </w:r>
      <w:r>
        <w:rPr>
          <w:rFonts w:hint="eastAsia" w:ascii="宋体" w:hAnsi="宋体" w:cs="宋体"/>
          <w:color w:val="000000" w:themeColor="text1"/>
          <w:kern w:val="0"/>
          <w:szCs w:val="21"/>
          <w14:textFill>
            <w14:solidFill>
              <w14:schemeClr w14:val="tx1"/>
            </w14:solidFill>
          </w14:textFill>
        </w:rPr>
        <w:t>。</w:t>
      </w:r>
    </w:p>
    <w:p w14:paraId="043E9C7C">
      <w:pPr>
        <w:adjustRightInd w:val="0"/>
        <w:snapToGrid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8.2</w:t>
      </w:r>
      <w:r>
        <w:rPr>
          <w:rFonts w:ascii="宋体" w:hAnsi="宋体" w:cs="宋体"/>
          <w:color w:val="000000" w:themeColor="text1"/>
          <w:kern w:val="0"/>
          <w:szCs w:val="21"/>
          <w14:textFill>
            <w14:solidFill>
              <w14:schemeClr w14:val="tx1"/>
            </w14:solidFill>
          </w14:textFill>
        </w:rPr>
        <w:t>同意购买进口产品的</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本项目</w:t>
      </w:r>
      <w:r>
        <w:rPr>
          <w:rFonts w:hint="eastAsia" w:ascii="宋体" w:hAnsi="宋体" w:cs="宋体"/>
          <w:color w:val="000000" w:themeColor="text1"/>
          <w:kern w:val="0"/>
          <w:szCs w:val="21"/>
          <w:lang w:val="zh-CN"/>
          <w14:textFill>
            <w14:solidFill>
              <w14:schemeClr w14:val="tx1"/>
            </w14:solidFill>
          </w14:textFill>
        </w:rPr>
        <w:t>采购活动</w:t>
      </w:r>
      <w:r>
        <w:rPr>
          <w:rFonts w:hint="eastAsia" w:ascii="宋体" w:hAnsi="宋体" w:cs="宋体"/>
          <w:color w:val="000000" w:themeColor="text1"/>
          <w:kern w:val="0"/>
          <w:szCs w:val="21"/>
          <w14:textFill>
            <w14:solidFill>
              <w14:schemeClr w14:val="tx1"/>
            </w14:solidFill>
          </w14:textFill>
        </w:rPr>
        <w:t>不</w:t>
      </w:r>
      <w:r>
        <w:rPr>
          <w:rFonts w:ascii="宋体" w:hAnsi="宋体" w:cs="宋体"/>
          <w:color w:val="000000" w:themeColor="text1"/>
          <w:kern w:val="0"/>
          <w:szCs w:val="21"/>
          <w14:textFill>
            <w14:solidFill>
              <w14:schemeClr w14:val="tx1"/>
            </w14:solidFill>
          </w14:textFill>
        </w:rPr>
        <w:t>限制满足</w:t>
      </w:r>
      <w:r>
        <w:rPr>
          <w:rFonts w:hint="eastAsia" w:ascii="宋体" w:hAnsi="宋体"/>
          <w:color w:val="000000" w:themeColor="text1"/>
          <w:szCs w:val="21"/>
          <w:lang w:eastAsia="zh-CN"/>
          <w14:textFill>
            <w14:solidFill>
              <w14:schemeClr w14:val="tx1"/>
            </w14:solidFill>
          </w14:textFill>
        </w:rPr>
        <w:t>采购文件</w:t>
      </w:r>
      <w:r>
        <w:rPr>
          <w:rFonts w:hint="eastAsia" w:ascii="宋体" w:hAnsi="宋体"/>
          <w:color w:val="000000" w:themeColor="text1"/>
          <w:szCs w:val="21"/>
          <w14:textFill>
            <w14:solidFill>
              <w14:schemeClr w14:val="tx1"/>
            </w14:solidFill>
          </w14:textFill>
        </w:rPr>
        <w:t>要求</w:t>
      </w:r>
      <w:r>
        <w:rPr>
          <w:rFonts w:ascii="宋体" w:hAnsi="宋体" w:cs="宋体"/>
          <w:color w:val="000000" w:themeColor="text1"/>
          <w:kern w:val="0"/>
          <w:szCs w:val="21"/>
          <w14:textFill>
            <w14:solidFill>
              <w14:schemeClr w14:val="tx1"/>
            </w14:solidFill>
          </w14:textFill>
        </w:rPr>
        <w:t>的国内产品参与</w:t>
      </w:r>
      <w:r>
        <w:rPr>
          <w:rFonts w:hint="eastAsia" w:ascii="宋体" w:hAnsi="宋体"/>
          <w:color w:val="000000" w:themeColor="text1"/>
          <w:szCs w:val="21"/>
          <w14:textFill>
            <w14:solidFill>
              <w14:schemeClr w14:val="tx1"/>
            </w14:solidFill>
          </w14:textFill>
        </w:rPr>
        <w:t>招标</w:t>
      </w:r>
      <w:r>
        <w:rPr>
          <w:rFonts w:ascii="宋体" w:hAnsi="宋体" w:cs="宋体"/>
          <w:color w:val="000000" w:themeColor="text1"/>
          <w:kern w:val="0"/>
          <w:szCs w:val="21"/>
          <w14:textFill>
            <w14:solidFill>
              <w14:schemeClr w14:val="tx1"/>
            </w14:solidFill>
          </w14:textFill>
        </w:rPr>
        <w:t>。</w:t>
      </w:r>
    </w:p>
    <w:p w14:paraId="76E52218">
      <w:pPr>
        <w:adjustRightInd w:val="0"/>
        <w:snapToGrid w:val="0"/>
        <w:spacing w:line="360" w:lineRule="auto"/>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9.</w:t>
      </w:r>
      <w:r>
        <w:rPr>
          <w:rFonts w:hint="eastAsia" w:ascii="宋体" w:hAnsi="宋体"/>
          <w:b/>
          <w:color w:val="000000" w:themeColor="text1"/>
          <w:szCs w:val="21"/>
          <w14:textFill>
            <w14:solidFill>
              <w14:schemeClr w14:val="tx1"/>
            </w14:solidFill>
          </w14:textFill>
        </w:rPr>
        <w:t xml:space="preserve">政府采购政策支持 </w:t>
      </w:r>
    </w:p>
    <w:p w14:paraId="65190164">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宋体" w:hAnsi="宋体"/>
          <w:color w:val="000000" w:themeColor="text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9.1</w:t>
      </w:r>
      <w:r>
        <w:rPr>
          <w:rFonts w:hint="eastAsia" w:ascii="宋体" w:hAnsi="宋体"/>
          <w:color w:val="000000" w:themeColor="text1"/>
          <w:szCs w:val="21"/>
          <w14:textFill>
            <w14:solidFill>
              <w14:schemeClr w14:val="tx1"/>
            </w14:solidFill>
          </w14:textFill>
        </w:rPr>
        <w:t>为</w:t>
      </w:r>
      <w:r>
        <w:rPr>
          <w:rFonts w:hint="eastAsia" w:ascii="宋体" w:hAnsi="宋体" w:cs="宋体"/>
          <w:color w:val="000000" w:themeColor="text1"/>
          <w:szCs w:val="21"/>
          <w14:textFill>
            <w14:solidFill>
              <w14:schemeClr w14:val="tx1"/>
            </w14:solidFill>
          </w14:textFill>
        </w:rPr>
        <w:t>推进政府采购诚信体系建设，</w:t>
      </w:r>
      <w:r>
        <w:rPr>
          <w:rFonts w:hint="eastAsia" w:ascii="宋体" w:hAnsi="宋体"/>
          <w:color w:val="000000" w:themeColor="text1"/>
          <w:szCs w:val="21"/>
          <w14:textFill>
            <w14:solidFill>
              <w14:schemeClr w14:val="tx1"/>
            </w14:solidFill>
          </w14:textFill>
        </w:rPr>
        <w:t>投标人在签署相关承诺，提供相关信息前，应认真阅读财政部门相关政策规定。</w:t>
      </w:r>
    </w:p>
    <w:p w14:paraId="49F52EB4">
      <w:pPr>
        <w:keepNext w:val="0"/>
        <w:keepLines w:val="0"/>
        <w:pageBreakBefore w:val="0"/>
        <w:numPr>
          <w:ilvl w:val="0"/>
          <w:numId w:val="1"/>
        </w:numPr>
        <w:kinsoku/>
        <w:wordWrap/>
        <w:overflowPunct/>
        <w:topLinePunct w:val="0"/>
        <w:bidi w:val="0"/>
        <w:snapToGrid/>
        <w:spacing w:line="360" w:lineRule="auto"/>
        <w:ind w:firstLine="426" w:firstLineChars="202"/>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eastAsiaTheme="minorEastAsia" w:cstheme="minorEastAsia"/>
          <w:b/>
          <w:bCs/>
          <w:kern w:val="0"/>
          <w:sz w:val="21"/>
          <w:szCs w:val="21"/>
          <w:lang w:eastAsia="zh-CN"/>
        </w:rPr>
        <w:t>磋商</w:t>
      </w:r>
      <w:r>
        <w:rPr>
          <w:rFonts w:hint="eastAsia" w:asciiTheme="minorEastAsia" w:hAnsiTheme="minorEastAsia" w:eastAsiaTheme="minorEastAsia" w:cstheme="minorEastAsia"/>
          <w:b/>
          <w:bCs/>
          <w:kern w:val="0"/>
          <w:sz w:val="21"/>
          <w:szCs w:val="21"/>
        </w:rPr>
        <w:t>文件</w:t>
      </w:r>
      <w:r>
        <w:rPr>
          <w:rFonts w:hint="eastAsia" w:asciiTheme="minorEastAsia" w:hAnsiTheme="minorEastAsia" w:eastAsiaTheme="minorEastAsia" w:cstheme="minorEastAsia"/>
          <w:b/>
          <w:bCs/>
          <w:kern w:val="0"/>
          <w:sz w:val="21"/>
          <w:szCs w:val="21"/>
          <w:lang w:eastAsia="zh-CN"/>
        </w:rPr>
        <w:t>的编写</w:t>
      </w:r>
    </w:p>
    <w:p w14:paraId="65C4FC77">
      <w:pPr>
        <w:spacing w:line="420" w:lineRule="exact"/>
        <w:ind w:firstLine="422" w:firstLineChars="200"/>
        <w:rPr>
          <w:rFonts w:hint="eastAsia" w:ascii="宋体" w:hAnsi="宋体" w:eastAsia="宋体" w:cs="宋体"/>
          <w:b/>
          <w:sz w:val="21"/>
          <w:szCs w:val="21"/>
        </w:rPr>
      </w:pPr>
      <w:r>
        <w:rPr>
          <w:rFonts w:hint="eastAsia" w:ascii="宋体" w:hAnsi="宋体" w:cs="宋体"/>
          <w:b/>
          <w:sz w:val="21"/>
          <w:szCs w:val="21"/>
          <w:lang w:val="en-US" w:eastAsia="zh-CN"/>
        </w:rPr>
        <w:t>10</w:t>
      </w:r>
      <w:r>
        <w:rPr>
          <w:rFonts w:hint="eastAsia" w:ascii="宋体" w:hAnsi="宋体" w:eastAsia="宋体" w:cs="宋体"/>
          <w:b/>
          <w:sz w:val="21"/>
          <w:szCs w:val="21"/>
        </w:rPr>
        <w:t>、 要求</w:t>
      </w:r>
    </w:p>
    <w:p w14:paraId="2388FDBB">
      <w:pPr>
        <w:spacing w:line="42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10.1</w:t>
      </w:r>
      <w:r>
        <w:rPr>
          <w:rFonts w:hint="eastAsia" w:ascii="宋体" w:hAnsi="宋体" w:eastAsia="宋体" w:cs="宋体"/>
          <w:sz w:val="21"/>
          <w:szCs w:val="21"/>
        </w:rPr>
        <w:t xml:space="preserve"> </w:t>
      </w:r>
      <w:r>
        <w:rPr>
          <w:rFonts w:hint="eastAsia" w:ascii="宋体" w:hAnsi="宋体" w:cs="宋体"/>
          <w:sz w:val="21"/>
          <w:szCs w:val="21"/>
          <w:lang w:eastAsia="zh-CN"/>
        </w:rPr>
        <w:t>投标人</w:t>
      </w:r>
      <w:r>
        <w:rPr>
          <w:rFonts w:hint="eastAsia" w:ascii="宋体" w:hAnsi="宋体" w:eastAsia="宋体" w:cs="宋体"/>
          <w:sz w:val="21"/>
          <w:szCs w:val="21"/>
        </w:rPr>
        <w:t>应详细阅读</w:t>
      </w:r>
      <w:r>
        <w:rPr>
          <w:rFonts w:hint="eastAsia" w:ascii="宋体" w:hAnsi="宋体" w:cs="宋体"/>
          <w:sz w:val="21"/>
          <w:szCs w:val="21"/>
          <w:lang w:eastAsia="zh-CN"/>
        </w:rPr>
        <w:t>磋商</w:t>
      </w:r>
      <w:r>
        <w:rPr>
          <w:rFonts w:hint="eastAsia" w:ascii="宋体" w:hAnsi="宋体" w:eastAsia="宋体" w:cs="宋体"/>
          <w:sz w:val="21"/>
          <w:szCs w:val="21"/>
        </w:rPr>
        <w:t>采购文件中的条款、规范、表示、条件和格式等所有内容，按</w:t>
      </w:r>
      <w:r>
        <w:rPr>
          <w:rFonts w:hint="eastAsia" w:ascii="宋体" w:hAnsi="宋体" w:cs="宋体"/>
          <w:sz w:val="21"/>
          <w:szCs w:val="21"/>
          <w:lang w:eastAsia="zh-CN"/>
        </w:rPr>
        <w:t>磋商</w:t>
      </w:r>
      <w:r>
        <w:rPr>
          <w:rFonts w:hint="eastAsia" w:ascii="宋体" w:hAnsi="宋体" w:eastAsia="宋体" w:cs="宋体"/>
          <w:sz w:val="21"/>
          <w:szCs w:val="21"/>
        </w:rPr>
        <w:t>采购文件的要求提供</w:t>
      </w:r>
      <w:r>
        <w:rPr>
          <w:rFonts w:hint="eastAsia" w:ascii="宋体" w:hAnsi="宋体" w:cs="宋体"/>
          <w:sz w:val="21"/>
          <w:szCs w:val="21"/>
          <w:lang w:eastAsia="zh-CN"/>
        </w:rPr>
        <w:t>磋商</w:t>
      </w:r>
      <w:r>
        <w:rPr>
          <w:rFonts w:hint="eastAsia" w:ascii="宋体" w:hAnsi="宋体" w:eastAsia="宋体" w:cs="宋体"/>
          <w:sz w:val="21"/>
          <w:szCs w:val="21"/>
        </w:rPr>
        <w:t>响应文件，并保证所提供全部材料的真实性，以使其对</w:t>
      </w:r>
      <w:r>
        <w:rPr>
          <w:rFonts w:hint="eastAsia" w:ascii="宋体" w:hAnsi="宋体" w:cs="宋体"/>
          <w:sz w:val="21"/>
          <w:szCs w:val="21"/>
          <w:lang w:eastAsia="zh-CN"/>
        </w:rPr>
        <w:t>磋商</w:t>
      </w:r>
      <w:r>
        <w:rPr>
          <w:rFonts w:hint="eastAsia" w:ascii="宋体" w:hAnsi="宋体" w:eastAsia="宋体" w:cs="宋体"/>
          <w:sz w:val="21"/>
          <w:szCs w:val="21"/>
        </w:rPr>
        <w:t>采购文件做出实质性响应。否则，其</w:t>
      </w:r>
      <w:r>
        <w:rPr>
          <w:rFonts w:hint="eastAsia" w:ascii="宋体" w:hAnsi="宋体" w:cs="宋体"/>
          <w:sz w:val="21"/>
          <w:szCs w:val="21"/>
          <w:lang w:eastAsia="zh-CN"/>
        </w:rPr>
        <w:t>磋商</w:t>
      </w:r>
      <w:r>
        <w:rPr>
          <w:rFonts w:hint="eastAsia" w:ascii="宋体" w:hAnsi="宋体" w:eastAsia="宋体" w:cs="宋体"/>
          <w:sz w:val="21"/>
          <w:szCs w:val="21"/>
        </w:rPr>
        <w:t>文件可能被拒绝。</w:t>
      </w:r>
    </w:p>
    <w:p w14:paraId="58AE9D2C">
      <w:pPr>
        <w:spacing w:line="420" w:lineRule="exact"/>
        <w:ind w:firstLine="420" w:firstLineChars="200"/>
        <w:rPr>
          <w:rFonts w:hint="eastAsia"/>
          <w:lang w:val="en-US" w:eastAsia="zh-CN"/>
        </w:rPr>
      </w:pPr>
      <w:r>
        <w:rPr>
          <w:rFonts w:hint="eastAsia" w:ascii="宋体" w:hAnsi="宋体" w:cs="宋体"/>
          <w:sz w:val="21"/>
          <w:szCs w:val="21"/>
          <w:highlight w:val="none"/>
          <w:lang w:val="en-US" w:eastAsia="zh-CN"/>
        </w:rPr>
        <w:t>10.2</w:t>
      </w:r>
      <w:r>
        <w:rPr>
          <w:rFonts w:hint="eastAsia" w:ascii="宋体" w:hAnsi="宋体" w:eastAsia="宋体" w:cs="宋体"/>
          <w:sz w:val="21"/>
          <w:szCs w:val="21"/>
          <w:highlight w:val="none"/>
        </w:rPr>
        <w:t>电子投标文件内所有资格证明文件，投标人须逐页加盖电子签章。</w:t>
      </w:r>
    </w:p>
    <w:p w14:paraId="38E4B9DA">
      <w:pPr>
        <w:keepNext w:val="0"/>
        <w:keepLines w:val="0"/>
        <w:pageBreakBefore w:val="0"/>
        <w:kinsoku/>
        <w:wordWrap/>
        <w:overflowPunct/>
        <w:topLinePunct w:val="0"/>
        <w:bidi w:val="0"/>
        <w:snapToGrid/>
        <w:spacing w:line="360" w:lineRule="auto"/>
        <w:ind w:firstLine="426" w:firstLineChars="202"/>
        <w:textAlignment w:val="auto"/>
        <w:outlineLvl w:val="9"/>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lang w:val="en-US" w:eastAsia="zh-CN"/>
        </w:rPr>
        <w:t>10</w:t>
      </w:r>
      <w:r>
        <w:rPr>
          <w:rFonts w:hint="eastAsia" w:asciiTheme="minorEastAsia" w:hAnsiTheme="minorEastAsia" w:eastAsiaTheme="minorEastAsia" w:cstheme="minorEastAsia"/>
          <w:b/>
          <w:bCs/>
          <w:kern w:val="0"/>
          <w:sz w:val="21"/>
          <w:szCs w:val="21"/>
        </w:rPr>
        <w:t>.</w:t>
      </w:r>
      <w:r>
        <w:rPr>
          <w:rFonts w:hint="eastAsia" w:asciiTheme="minorEastAsia" w:hAnsiTheme="minorEastAsia" w:eastAsiaTheme="minorEastAsia" w:cstheme="minorEastAsia"/>
          <w:b/>
          <w:bCs/>
          <w:kern w:val="0"/>
          <w:sz w:val="21"/>
          <w:szCs w:val="21"/>
          <w:lang w:val="en-US" w:eastAsia="zh-CN"/>
        </w:rPr>
        <w:t>1.1</w:t>
      </w:r>
      <w:r>
        <w:rPr>
          <w:rFonts w:hint="eastAsia" w:asciiTheme="minorEastAsia" w:hAnsiTheme="minorEastAsia" w:eastAsiaTheme="minorEastAsia" w:cstheme="minorEastAsia"/>
          <w:b/>
          <w:bCs/>
          <w:kern w:val="0"/>
          <w:sz w:val="21"/>
          <w:szCs w:val="21"/>
        </w:rPr>
        <w:t xml:space="preserve"> </w:t>
      </w:r>
      <w:r>
        <w:rPr>
          <w:rFonts w:hint="eastAsia" w:asciiTheme="minorEastAsia" w:hAnsiTheme="minorEastAsia" w:eastAsiaTheme="minorEastAsia" w:cstheme="minorEastAsia"/>
          <w:b/>
          <w:bCs/>
          <w:kern w:val="0"/>
          <w:sz w:val="21"/>
          <w:szCs w:val="21"/>
          <w:lang w:eastAsia="zh-CN"/>
        </w:rPr>
        <w:t>磋商</w:t>
      </w:r>
      <w:r>
        <w:rPr>
          <w:rFonts w:hint="eastAsia" w:asciiTheme="minorEastAsia" w:hAnsiTheme="minorEastAsia" w:eastAsiaTheme="minorEastAsia" w:cstheme="minorEastAsia"/>
          <w:b/>
          <w:bCs/>
          <w:kern w:val="0"/>
          <w:sz w:val="21"/>
          <w:szCs w:val="21"/>
        </w:rPr>
        <w:t>文件的组成</w:t>
      </w:r>
    </w:p>
    <w:p w14:paraId="47F7AD4F">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kern w:val="0"/>
          <w:sz w:val="21"/>
          <w:szCs w:val="21"/>
          <w:lang w:eastAsia="zh-CN"/>
        </w:rPr>
        <w:t>竞争性磋商</w:t>
      </w:r>
      <w:r>
        <w:rPr>
          <w:rFonts w:hint="eastAsia" w:asciiTheme="minorEastAsia" w:hAnsiTheme="minorEastAsia" w:eastAsiaTheme="minorEastAsia" w:cstheme="minorEastAsia"/>
          <w:kern w:val="0"/>
          <w:sz w:val="21"/>
          <w:szCs w:val="21"/>
        </w:rPr>
        <w:t>文件包括下列内容</w:t>
      </w:r>
    </w:p>
    <w:p w14:paraId="590AD98E">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第一章</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lang w:eastAsia="zh-CN"/>
        </w:rPr>
        <w:t>投标</w:t>
      </w:r>
      <w:r>
        <w:rPr>
          <w:rFonts w:hint="eastAsia" w:asciiTheme="minorEastAsia" w:hAnsiTheme="minorEastAsia" w:eastAsiaTheme="minorEastAsia" w:cstheme="minorEastAsia"/>
          <w:kern w:val="0"/>
          <w:sz w:val="21"/>
          <w:szCs w:val="21"/>
        </w:rPr>
        <w:t>须知前附表及</w:t>
      </w:r>
      <w:r>
        <w:rPr>
          <w:rFonts w:hint="eastAsia" w:asciiTheme="minorEastAsia" w:hAnsiTheme="minorEastAsia" w:eastAsiaTheme="minorEastAsia" w:cstheme="minorEastAsia"/>
          <w:kern w:val="0"/>
          <w:sz w:val="21"/>
          <w:szCs w:val="21"/>
          <w:lang w:eastAsia="zh-CN"/>
        </w:rPr>
        <w:t>投标</w:t>
      </w:r>
      <w:r>
        <w:rPr>
          <w:rFonts w:hint="eastAsia" w:asciiTheme="minorEastAsia" w:hAnsiTheme="minorEastAsia" w:eastAsiaTheme="minorEastAsia" w:cstheme="minorEastAsia"/>
          <w:kern w:val="0"/>
          <w:sz w:val="21"/>
          <w:szCs w:val="21"/>
        </w:rPr>
        <w:t>须知</w:t>
      </w:r>
    </w:p>
    <w:p w14:paraId="6D5A1DE0">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第二章</w:t>
      </w:r>
      <w:r>
        <w:rPr>
          <w:rFonts w:hint="eastAsia" w:asciiTheme="minorEastAsia" w:hAnsiTheme="minorEastAsia" w:eastAsiaTheme="minorEastAsia" w:cstheme="minorEastAsia"/>
          <w:kern w:val="0"/>
          <w:sz w:val="21"/>
          <w:szCs w:val="21"/>
          <w:lang w:val="en-US" w:eastAsia="zh-CN"/>
        </w:rPr>
        <w:t xml:space="preserve"> 磋商办法</w:t>
      </w:r>
    </w:p>
    <w:p w14:paraId="37406BCE">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第三章</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合同格式</w:t>
      </w:r>
    </w:p>
    <w:p w14:paraId="7E75D11F">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第四章</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lang w:eastAsia="zh-CN"/>
        </w:rPr>
        <w:t>工程量清单</w:t>
      </w:r>
    </w:p>
    <w:p w14:paraId="6D6D7753">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kern w:val="0"/>
          <w:sz w:val="21"/>
          <w:szCs w:val="21"/>
          <w:lang w:eastAsia="zh-CN"/>
        </w:rPr>
        <w:t>第五章</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lang w:eastAsia="zh-CN"/>
        </w:rPr>
        <w:t>响应文件格式</w:t>
      </w:r>
    </w:p>
    <w:p w14:paraId="0823EBDF">
      <w:pPr>
        <w:keepNext w:val="0"/>
        <w:keepLines w:val="0"/>
        <w:pageBreakBefore w:val="0"/>
        <w:kinsoku/>
        <w:wordWrap/>
        <w:overflowPunct/>
        <w:topLinePunct w:val="0"/>
        <w:bidi w:val="0"/>
        <w:snapToGrid/>
        <w:spacing w:line="360" w:lineRule="auto"/>
        <w:ind w:firstLine="426" w:firstLineChars="202"/>
        <w:textAlignment w:val="auto"/>
        <w:outlineLvl w:val="9"/>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lang w:val="en-US" w:eastAsia="zh-CN"/>
        </w:rPr>
        <w:t>11</w:t>
      </w:r>
      <w:r>
        <w:rPr>
          <w:rFonts w:hint="eastAsia" w:asciiTheme="minorEastAsia" w:hAnsiTheme="minorEastAsia" w:eastAsiaTheme="minorEastAsia" w:cstheme="minorEastAsia"/>
          <w:b/>
          <w:bCs/>
          <w:kern w:val="0"/>
          <w:sz w:val="21"/>
          <w:szCs w:val="21"/>
        </w:rPr>
        <w:t xml:space="preserve">.  </w:t>
      </w:r>
      <w:r>
        <w:rPr>
          <w:rFonts w:hint="eastAsia" w:asciiTheme="minorEastAsia" w:hAnsiTheme="minorEastAsia" w:eastAsiaTheme="minorEastAsia" w:cstheme="minorEastAsia"/>
          <w:b/>
          <w:bCs/>
          <w:kern w:val="0"/>
          <w:sz w:val="21"/>
          <w:szCs w:val="21"/>
          <w:lang w:eastAsia="zh-CN"/>
        </w:rPr>
        <w:t>磋商</w:t>
      </w:r>
      <w:r>
        <w:rPr>
          <w:rFonts w:hint="eastAsia" w:asciiTheme="minorEastAsia" w:hAnsiTheme="minorEastAsia" w:eastAsiaTheme="minorEastAsia" w:cstheme="minorEastAsia"/>
          <w:b/>
          <w:bCs/>
          <w:kern w:val="0"/>
          <w:sz w:val="21"/>
          <w:szCs w:val="21"/>
        </w:rPr>
        <w:t>文件的修改或者澄清</w:t>
      </w:r>
    </w:p>
    <w:p w14:paraId="4620AAED">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w:t>
      </w:r>
      <w:r>
        <w:rPr>
          <w:rFonts w:hint="eastAsia" w:asciiTheme="minorEastAsia" w:hAnsiTheme="minorEastAsia" w:eastAsiaTheme="minorEastAsia" w:cstheme="minorEastAsia"/>
          <w:bCs/>
          <w:kern w:val="0"/>
          <w:sz w:val="21"/>
          <w:szCs w:val="21"/>
          <w:lang w:val="en-US" w:eastAsia="zh-CN"/>
        </w:rPr>
        <w:t>1</w:t>
      </w:r>
      <w:r>
        <w:rPr>
          <w:rFonts w:hint="eastAsia" w:asciiTheme="minorEastAsia" w:hAnsiTheme="minorEastAsia" w:eastAsiaTheme="minorEastAsia" w:cstheme="minorEastAsia"/>
          <w:bCs/>
          <w:kern w:val="0"/>
          <w:sz w:val="21"/>
          <w:szCs w:val="21"/>
        </w:rPr>
        <w:t xml:space="preserve">.1 </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文件发出后，在投标截止时间</w:t>
      </w:r>
      <w:r>
        <w:rPr>
          <w:rFonts w:hint="eastAsia" w:asciiTheme="minorEastAsia" w:hAnsiTheme="minorEastAsia" w:eastAsiaTheme="minorEastAsia" w:cstheme="minorEastAsia"/>
          <w:bCs/>
          <w:i/>
          <w:kern w:val="0"/>
          <w:sz w:val="21"/>
          <w:szCs w:val="21"/>
          <w:u w:val="single"/>
        </w:rPr>
        <w:t xml:space="preserve"> </w:t>
      </w:r>
      <w:r>
        <w:rPr>
          <w:rFonts w:hint="eastAsia" w:asciiTheme="minorEastAsia" w:hAnsiTheme="minorEastAsia" w:eastAsiaTheme="minorEastAsia" w:cstheme="minorEastAsia"/>
          <w:bCs/>
          <w:i/>
          <w:kern w:val="0"/>
          <w:sz w:val="21"/>
          <w:szCs w:val="21"/>
          <w:u w:val="single"/>
          <w:lang w:val="en-US" w:eastAsia="zh-CN"/>
        </w:rPr>
        <w:t>5</w:t>
      </w:r>
      <w:r>
        <w:rPr>
          <w:rFonts w:hint="eastAsia" w:asciiTheme="minorEastAsia" w:hAnsiTheme="minorEastAsia" w:eastAsiaTheme="minorEastAsia" w:cstheme="minorEastAsia"/>
          <w:bCs/>
          <w:kern w:val="0"/>
          <w:sz w:val="21"/>
          <w:szCs w:val="21"/>
        </w:rPr>
        <w:t>日前，</w:t>
      </w:r>
      <w:r>
        <w:rPr>
          <w:rFonts w:hint="eastAsia" w:asciiTheme="minorEastAsia" w:hAnsiTheme="minorEastAsia" w:eastAsiaTheme="minorEastAsia" w:cstheme="minorEastAsia"/>
          <w:bCs/>
          <w:kern w:val="0"/>
          <w:sz w:val="21"/>
          <w:szCs w:val="21"/>
          <w:lang w:eastAsia="zh-CN"/>
        </w:rPr>
        <w:t>采购人</w:t>
      </w:r>
      <w:r>
        <w:rPr>
          <w:rFonts w:hint="eastAsia" w:asciiTheme="minorEastAsia" w:hAnsiTheme="minorEastAsia" w:eastAsiaTheme="minorEastAsia" w:cstheme="minorEastAsia"/>
          <w:bCs/>
          <w:kern w:val="0"/>
          <w:sz w:val="21"/>
          <w:szCs w:val="21"/>
        </w:rPr>
        <w:t>可对</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文件进行必要的修改或者澄清。</w:t>
      </w:r>
    </w:p>
    <w:p w14:paraId="1734D2C4">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lang w:val="en-US" w:eastAsia="zh-CN"/>
        </w:rPr>
        <w:t>11</w:t>
      </w:r>
      <w:r>
        <w:rPr>
          <w:rFonts w:hint="eastAsia" w:asciiTheme="minorEastAsia" w:hAnsiTheme="minorEastAsia" w:eastAsiaTheme="minorEastAsia" w:cstheme="minorEastAsia"/>
          <w:bCs/>
          <w:kern w:val="0"/>
          <w:sz w:val="21"/>
          <w:szCs w:val="21"/>
        </w:rPr>
        <w:t xml:space="preserve">.2 </w:t>
      </w:r>
      <w:r>
        <w:rPr>
          <w:rFonts w:hint="eastAsia" w:asciiTheme="minorEastAsia" w:hAnsiTheme="minorEastAsia" w:eastAsiaTheme="minorEastAsia" w:cstheme="minorEastAsia"/>
          <w:bCs/>
          <w:kern w:val="0"/>
          <w:sz w:val="21"/>
          <w:szCs w:val="21"/>
          <w:lang w:eastAsia="zh-CN"/>
        </w:rPr>
        <w:t>投标人</w:t>
      </w:r>
      <w:r>
        <w:rPr>
          <w:rFonts w:hint="eastAsia" w:asciiTheme="minorEastAsia" w:hAnsiTheme="minorEastAsia" w:eastAsiaTheme="minorEastAsia" w:cstheme="minorEastAsia"/>
          <w:bCs/>
          <w:kern w:val="0"/>
          <w:sz w:val="21"/>
          <w:szCs w:val="21"/>
        </w:rPr>
        <w:t>若对</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文件有任何疑问，应于投标截至时间</w:t>
      </w:r>
      <w:r>
        <w:rPr>
          <w:rFonts w:hint="eastAsia" w:asciiTheme="minorEastAsia" w:hAnsiTheme="minorEastAsia" w:eastAsiaTheme="minorEastAsia" w:cstheme="minorEastAsia"/>
          <w:bCs/>
          <w:i/>
          <w:kern w:val="0"/>
          <w:sz w:val="21"/>
          <w:szCs w:val="21"/>
          <w:u w:val="single"/>
        </w:rPr>
        <w:t xml:space="preserve"> </w:t>
      </w:r>
      <w:r>
        <w:rPr>
          <w:rFonts w:hint="eastAsia" w:asciiTheme="minorEastAsia" w:hAnsiTheme="minorEastAsia" w:eastAsiaTheme="minorEastAsia" w:cstheme="minorEastAsia"/>
          <w:bCs/>
          <w:i/>
          <w:kern w:val="0"/>
          <w:sz w:val="21"/>
          <w:szCs w:val="21"/>
          <w:u w:val="single"/>
          <w:lang w:val="en-US" w:eastAsia="zh-CN"/>
        </w:rPr>
        <w:t>5</w:t>
      </w:r>
      <w:r>
        <w:rPr>
          <w:rFonts w:hint="eastAsia" w:asciiTheme="minorEastAsia" w:hAnsiTheme="minorEastAsia" w:eastAsiaTheme="minorEastAsia" w:cstheme="minorEastAsia"/>
          <w:bCs/>
          <w:kern w:val="0"/>
          <w:sz w:val="21"/>
          <w:szCs w:val="21"/>
        </w:rPr>
        <w:t>日前以书面形式向</w:t>
      </w:r>
      <w:r>
        <w:rPr>
          <w:rFonts w:hint="eastAsia" w:asciiTheme="minorEastAsia" w:hAnsiTheme="minorEastAsia" w:eastAsiaTheme="minorEastAsia" w:cstheme="minorEastAsia"/>
          <w:bCs/>
          <w:kern w:val="0"/>
          <w:sz w:val="21"/>
          <w:szCs w:val="21"/>
          <w:lang w:eastAsia="zh-CN"/>
        </w:rPr>
        <w:t>采购人</w:t>
      </w:r>
      <w:r>
        <w:rPr>
          <w:rFonts w:hint="eastAsia" w:asciiTheme="minorEastAsia" w:hAnsiTheme="minorEastAsia" w:eastAsiaTheme="minorEastAsia" w:cstheme="minorEastAsia"/>
          <w:bCs/>
          <w:kern w:val="0"/>
          <w:sz w:val="21"/>
          <w:szCs w:val="21"/>
        </w:rPr>
        <w:t>提出澄清要求。</w:t>
      </w:r>
    </w:p>
    <w:p w14:paraId="5FC39527">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lang w:val="en-US" w:eastAsia="zh-CN"/>
        </w:rPr>
        <w:t>11</w:t>
      </w:r>
      <w:r>
        <w:rPr>
          <w:rFonts w:hint="eastAsia" w:asciiTheme="minorEastAsia" w:hAnsiTheme="minorEastAsia" w:eastAsiaTheme="minorEastAsia" w:cstheme="minorEastAsia"/>
          <w:bCs/>
          <w:kern w:val="0"/>
          <w:sz w:val="21"/>
          <w:szCs w:val="21"/>
        </w:rPr>
        <w:t>.3 无论是</w:t>
      </w:r>
      <w:r>
        <w:rPr>
          <w:rFonts w:hint="eastAsia" w:asciiTheme="minorEastAsia" w:hAnsiTheme="minorEastAsia" w:eastAsiaTheme="minorEastAsia" w:cstheme="minorEastAsia"/>
          <w:bCs/>
          <w:kern w:val="0"/>
          <w:sz w:val="21"/>
          <w:szCs w:val="21"/>
          <w:lang w:eastAsia="zh-CN"/>
        </w:rPr>
        <w:t>采购人</w:t>
      </w:r>
      <w:r>
        <w:rPr>
          <w:rFonts w:hint="eastAsia" w:asciiTheme="minorEastAsia" w:hAnsiTheme="minorEastAsia" w:eastAsiaTheme="minorEastAsia" w:cstheme="minorEastAsia"/>
          <w:bCs/>
          <w:kern w:val="0"/>
          <w:sz w:val="21"/>
          <w:szCs w:val="21"/>
        </w:rPr>
        <w:t>根据需要主动对</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文件进行必要的修改或澄清，或是根据</w:t>
      </w:r>
      <w:r>
        <w:rPr>
          <w:rFonts w:hint="eastAsia" w:asciiTheme="minorEastAsia" w:hAnsiTheme="minorEastAsia" w:eastAsiaTheme="minorEastAsia" w:cstheme="minorEastAsia"/>
          <w:bCs/>
          <w:kern w:val="0"/>
          <w:sz w:val="21"/>
          <w:szCs w:val="21"/>
          <w:lang w:eastAsia="zh-CN"/>
        </w:rPr>
        <w:t>投标人</w:t>
      </w:r>
      <w:r>
        <w:rPr>
          <w:rFonts w:hint="eastAsia" w:asciiTheme="minorEastAsia" w:hAnsiTheme="minorEastAsia" w:eastAsiaTheme="minorEastAsia" w:cstheme="minorEastAsia"/>
          <w:bCs/>
          <w:kern w:val="0"/>
          <w:sz w:val="21"/>
          <w:szCs w:val="21"/>
        </w:rPr>
        <w:t>的要求对</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文件作出澄清，</w:t>
      </w:r>
      <w:r>
        <w:rPr>
          <w:rFonts w:hint="eastAsia" w:asciiTheme="minorEastAsia" w:hAnsiTheme="minorEastAsia" w:eastAsiaTheme="minorEastAsia" w:cstheme="minorEastAsia"/>
          <w:bCs/>
          <w:kern w:val="0"/>
          <w:sz w:val="21"/>
          <w:szCs w:val="21"/>
          <w:lang w:eastAsia="zh-CN"/>
        </w:rPr>
        <w:t>采购人</w:t>
      </w:r>
      <w:r>
        <w:rPr>
          <w:rFonts w:hint="eastAsia" w:asciiTheme="minorEastAsia" w:hAnsiTheme="minorEastAsia" w:eastAsiaTheme="minorEastAsia" w:cstheme="minorEastAsia"/>
          <w:bCs/>
          <w:kern w:val="0"/>
          <w:sz w:val="21"/>
          <w:szCs w:val="21"/>
        </w:rPr>
        <w:t>都将于投标截止时间</w:t>
      </w:r>
      <w:r>
        <w:rPr>
          <w:rFonts w:hint="eastAsia" w:asciiTheme="minorEastAsia" w:hAnsiTheme="minorEastAsia" w:eastAsiaTheme="minorEastAsia" w:cstheme="minorEastAsia"/>
          <w:bCs/>
          <w:i/>
          <w:kern w:val="0"/>
          <w:sz w:val="21"/>
          <w:szCs w:val="21"/>
          <w:u w:val="single"/>
        </w:rPr>
        <w:t xml:space="preserve"> </w:t>
      </w:r>
      <w:r>
        <w:rPr>
          <w:rFonts w:hint="eastAsia" w:asciiTheme="minorEastAsia" w:hAnsiTheme="minorEastAsia" w:eastAsiaTheme="minorEastAsia" w:cstheme="minorEastAsia"/>
          <w:bCs/>
          <w:i/>
          <w:kern w:val="0"/>
          <w:sz w:val="21"/>
          <w:szCs w:val="21"/>
          <w:u w:val="single"/>
          <w:lang w:val="en-US" w:eastAsia="zh-CN"/>
        </w:rPr>
        <w:t>5</w:t>
      </w:r>
      <w:r>
        <w:rPr>
          <w:rFonts w:hint="eastAsia" w:asciiTheme="minorEastAsia" w:hAnsiTheme="minorEastAsia" w:eastAsiaTheme="minorEastAsia" w:cstheme="minorEastAsia"/>
          <w:bCs/>
          <w:kern w:val="0"/>
          <w:sz w:val="21"/>
          <w:szCs w:val="21"/>
        </w:rPr>
        <w:t>日前进行修改或者澄清，同时将书面修改或者澄清文件提供至</w:t>
      </w:r>
      <w:r>
        <w:rPr>
          <w:rFonts w:hint="eastAsia" w:asciiTheme="minorEastAsia" w:hAnsiTheme="minorEastAsia" w:eastAsiaTheme="minorEastAsia" w:cstheme="minorEastAsia"/>
          <w:bCs/>
          <w:kern w:val="0"/>
          <w:sz w:val="21"/>
          <w:szCs w:val="21"/>
          <w:u w:val="single"/>
          <w:lang w:eastAsia="zh-CN"/>
        </w:rPr>
        <w:t>政采云平台</w:t>
      </w:r>
      <w:r>
        <w:rPr>
          <w:rFonts w:hint="eastAsia" w:asciiTheme="minorEastAsia" w:hAnsiTheme="minorEastAsia" w:eastAsiaTheme="minorEastAsia" w:cstheme="minorEastAsia"/>
          <w:bCs/>
          <w:kern w:val="0"/>
          <w:sz w:val="21"/>
          <w:szCs w:val="21"/>
          <w:u w:val="single"/>
        </w:rPr>
        <w:t xml:space="preserve"> </w:t>
      </w:r>
      <w:r>
        <w:rPr>
          <w:rFonts w:hint="eastAsia" w:asciiTheme="minorEastAsia" w:hAnsiTheme="minorEastAsia" w:eastAsiaTheme="minorEastAsia" w:cstheme="minorEastAsia"/>
          <w:bCs/>
          <w:kern w:val="0"/>
          <w:sz w:val="21"/>
          <w:szCs w:val="21"/>
        </w:rPr>
        <w:t>。</w:t>
      </w:r>
    </w:p>
    <w:p w14:paraId="673F34BB">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修改或者澄清文件作为</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文件的组成部分，具有约束作用。</w:t>
      </w:r>
    </w:p>
    <w:p w14:paraId="2FBFDBE2">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w:t>
      </w:r>
      <w:r>
        <w:rPr>
          <w:rFonts w:hint="eastAsia" w:asciiTheme="minorEastAsia" w:hAnsiTheme="minorEastAsia" w:eastAsiaTheme="minorEastAsia" w:cstheme="minorEastAsia"/>
          <w:bCs/>
          <w:kern w:val="0"/>
          <w:sz w:val="21"/>
          <w:szCs w:val="21"/>
          <w:lang w:val="en-US" w:eastAsia="zh-CN"/>
        </w:rPr>
        <w:t>1</w:t>
      </w:r>
      <w:r>
        <w:rPr>
          <w:rFonts w:hint="eastAsia" w:asciiTheme="minorEastAsia" w:hAnsiTheme="minorEastAsia" w:eastAsiaTheme="minorEastAsia" w:cstheme="minorEastAsia"/>
          <w:bCs/>
          <w:kern w:val="0"/>
          <w:sz w:val="21"/>
          <w:szCs w:val="21"/>
        </w:rPr>
        <w:t>.4当</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文件的修改或者澄清文件等在同一内容的表述不一致时，以最后发出时间的为准。</w:t>
      </w:r>
    </w:p>
    <w:p w14:paraId="7284D5FF">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lang w:val="en-US" w:eastAsia="zh-CN"/>
          <w14:textFill>
            <w14:solidFill>
              <w14:schemeClr w14:val="tx1"/>
            </w14:solidFill>
          </w14:textFill>
        </w:rPr>
        <w:t>11</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.5 为使</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投标人</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在</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项目响应文件</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时有充分的时间对</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磋商</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文件的修改或者澄清等内容进行研究，</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可酌情延长提交</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响应文件</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的时间。</w:t>
      </w:r>
    </w:p>
    <w:p w14:paraId="31B25A6A">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Cs/>
          <w:kern w:val="0"/>
          <w:sz w:val="21"/>
          <w:szCs w:val="21"/>
          <w:lang w:val="en-US" w:eastAsia="zh-CN"/>
        </w:rPr>
        <w:t>11.</w:t>
      </w:r>
      <w:r>
        <w:rPr>
          <w:rFonts w:hint="eastAsia" w:asciiTheme="minorEastAsia" w:hAnsiTheme="minorEastAsia" w:eastAsiaTheme="minorEastAsia" w:cstheme="minorEastAsia"/>
          <w:bCs/>
          <w:kern w:val="0"/>
          <w:sz w:val="21"/>
          <w:szCs w:val="21"/>
        </w:rPr>
        <w:t xml:space="preserve">6 </w:t>
      </w:r>
      <w:r>
        <w:rPr>
          <w:rFonts w:hint="eastAsia" w:asciiTheme="minorEastAsia" w:hAnsiTheme="minorEastAsia" w:eastAsiaTheme="minorEastAsia" w:cstheme="minorEastAsia"/>
          <w:bCs/>
          <w:kern w:val="0"/>
          <w:sz w:val="21"/>
          <w:szCs w:val="21"/>
          <w:lang w:eastAsia="zh-CN"/>
        </w:rPr>
        <w:t>投标人</w:t>
      </w:r>
      <w:r>
        <w:rPr>
          <w:rFonts w:hint="eastAsia" w:asciiTheme="minorEastAsia" w:hAnsiTheme="minorEastAsia" w:eastAsiaTheme="minorEastAsia" w:cstheme="minorEastAsia"/>
          <w:bCs/>
          <w:kern w:val="0"/>
          <w:sz w:val="21"/>
          <w:szCs w:val="21"/>
        </w:rPr>
        <w:t>对索取书面修改或者澄清文件或者查阅电子修改或者澄清文件的行为自行承担责任，在投标截至时间后提交的</w:t>
      </w:r>
      <w:r>
        <w:rPr>
          <w:rFonts w:hint="eastAsia" w:asciiTheme="minorEastAsia" w:hAnsiTheme="minorEastAsia" w:eastAsiaTheme="minorEastAsia" w:cstheme="minorEastAsia"/>
          <w:bCs/>
          <w:kern w:val="0"/>
          <w:sz w:val="21"/>
          <w:szCs w:val="21"/>
          <w:lang w:eastAsia="zh-CN"/>
        </w:rPr>
        <w:t>响应文件</w:t>
      </w:r>
      <w:r>
        <w:rPr>
          <w:rFonts w:hint="eastAsia" w:asciiTheme="minorEastAsia" w:hAnsiTheme="minorEastAsia" w:eastAsiaTheme="minorEastAsia" w:cstheme="minorEastAsia"/>
          <w:bCs/>
          <w:kern w:val="0"/>
          <w:sz w:val="21"/>
          <w:szCs w:val="21"/>
        </w:rPr>
        <w:t>均视为无效</w:t>
      </w:r>
      <w:r>
        <w:rPr>
          <w:rFonts w:hint="eastAsia" w:asciiTheme="minorEastAsia" w:hAnsiTheme="minorEastAsia" w:eastAsiaTheme="minorEastAsia" w:cstheme="minorEastAsia"/>
          <w:bCs/>
          <w:kern w:val="0"/>
          <w:sz w:val="21"/>
          <w:szCs w:val="21"/>
          <w:lang w:eastAsia="zh-CN"/>
        </w:rPr>
        <w:t>响应文件</w:t>
      </w:r>
      <w:r>
        <w:rPr>
          <w:rFonts w:hint="eastAsia" w:asciiTheme="minorEastAsia" w:hAnsiTheme="minorEastAsia" w:eastAsiaTheme="minorEastAsia" w:cstheme="minorEastAsia"/>
          <w:bCs/>
          <w:kern w:val="0"/>
          <w:sz w:val="21"/>
          <w:szCs w:val="21"/>
        </w:rPr>
        <w:t>。</w:t>
      </w:r>
    </w:p>
    <w:p w14:paraId="35B09986">
      <w:pPr>
        <w:spacing w:line="420" w:lineRule="exact"/>
        <w:ind w:firstLine="422" w:firstLineChars="200"/>
        <w:rPr>
          <w:rFonts w:hint="eastAsia" w:ascii="宋体" w:hAnsi="宋体" w:eastAsia="宋体" w:cs="宋体"/>
          <w:b/>
          <w:sz w:val="21"/>
          <w:szCs w:val="21"/>
        </w:rPr>
      </w:pPr>
      <w:r>
        <w:rPr>
          <w:rFonts w:hint="eastAsia" w:asciiTheme="minorEastAsia" w:hAnsiTheme="minorEastAsia" w:eastAsiaTheme="minorEastAsia" w:cstheme="minorEastAsia"/>
          <w:b/>
          <w:bCs/>
          <w:kern w:val="0"/>
          <w:sz w:val="21"/>
          <w:szCs w:val="21"/>
          <w:lang w:val="en-US" w:eastAsia="zh-CN"/>
        </w:rPr>
        <w:t>12</w:t>
      </w:r>
      <w:r>
        <w:rPr>
          <w:rFonts w:hint="eastAsia" w:asciiTheme="minorEastAsia" w:hAnsiTheme="minorEastAsia" w:eastAsiaTheme="minorEastAsia" w:cstheme="minorEastAsia"/>
          <w:b/>
          <w:bCs/>
          <w:kern w:val="0"/>
          <w:sz w:val="21"/>
          <w:szCs w:val="21"/>
        </w:rPr>
        <w:t xml:space="preserve">. </w:t>
      </w:r>
      <w:r>
        <w:rPr>
          <w:rFonts w:hint="eastAsia" w:asciiTheme="minorEastAsia" w:hAnsiTheme="minorEastAsia" w:eastAsiaTheme="minorEastAsia" w:cstheme="minorEastAsia"/>
          <w:b/>
          <w:bCs/>
          <w:kern w:val="0"/>
          <w:sz w:val="21"/>
          <w:szCs w:val="21"/>
          <w:lang w:eastAsia="zh-CN"/>
        </w:rPr>
        <w:t>响应文件</w:t>
      </w:r>
      <w:r>
        <w:rPr>
          <w:rFonts w:hint="eastAsia" w:asciiTheme="minorEastAsia" w:hAnsiTheme="minorEastAsia" w:eastAsiaTheme="minorEastAsia" w:cstheme="minorEastAsia"/>
          <w:b/>
          <w:bCs/>
          <w:kern w:val="0"/>
          <w:sz w:val="21"/>
          <w:szCs w:val="21"/>
        </w:rPr>
        <w:t>的语言</w:t>
      </w:r>
      <w:r>
        <w:rPr>
          <w:rFonts w:hint="eastAsia" w:ascii="宋体" w:hAnsi="宋体" w:eastAsia="宋体" w:cs="宋体"/>
          <w:b/>
          <w:sz w:val="21"/>
          <w:szCs w:val="21"/>
        </w:rPr>
        <w:t>和度量单位</w:t>
      </w:r>
    </w:p>
    <w:p w14:paraId="4AD0810B">
      <w:pPr>
        <w:spacing w:line="420" w:lineRule="exact"/>
        <w:ind w:firstLine="420" w:firstLineChars="200"/>
        <w:rPr>
          <w:rFonts w:hint="eastAsia" w:ascii="宋体" w:hAnsi="宋体" w:eastAsia="宋体" w:cs="宋体"/>
          <w:sz w:val="21"/>
          <w:szCs w:val="21"/>
        </w:rPr>
      </w:pP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.1 与投标活动有关的所有文件均使用汉语。</w:t>
      </w:r>
    </w:p>
    <w:p w14:paraId="665BDD54">
      <w:pPr>
        <w:spacing w:line="420" w:lineRule="exact"/>
        <w:ind w:firstLine="420" w:firstLineChars="200"/>
        <w:rPr>
          <w:rFonts w:asciiTheme="minorEastAsia" w:hAnsiTheme="minorEastAsia" w:eastAsiaTheme="minorEastAsia" w:cstheme="minorEastAsia"/>
          <w:b/>
          <w:bCs/>
          <w:kern w:val="0"/>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.2 除在</w:t>
      </w:r>
      <w:r>
        <w:rPr>
          <w:rFonts w:hint="eastAsia" w:ascii="宋体" w:hAnsi="宋体" w:cs="宋体"/>
          <w:sz w:val="21"/>
          <w:szCs w:val="21"/>
          <w:lang w:eastAsia="zh-CN"/>
        </w:rPr>
        <w:t>磋商</w:t>
      </w:r>
      <w:r>
        <w:rPr>
          <w:rFonts w:hint="eastAsia" w:ascii="宋体" w:hAnsi="宋体" w:eastAsia="宋体" w:cs="宋体"/>
          <w:sz w:val="21"/>
          <w:szCs w:val="21"/>
        </w:rPr>
        <w:t>采购文件的技术规格中另有规定外，计量单位应使用中华人民共和国法定计量单位。</w:t>
      </w:r>
    </w:p>
    <w:p w14:paraId="5C43F4C6">
      <w:pPr>
        <w:keepNext w:val="0"/>
        <w:keepLines w:val="0"/>
        <w:pageBreakBefore w:val="0"/>
        <w:kinsoku/>
        <w:wordWrap/>
        <w:overflowPunct/>
        <w:topLinePunct w:val="0"/>
        <w:bidi w:val="0"/>
        <w:snapToGrid/>
        <w:spacing w:line="360" w:lineRule="auto"/>
        <w:ind w:firstLine="426" w:firstLineChars="202"/>
        <w:textAlignment w:val="auto"/>
        <w:outlineLvl w:val="9"/>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lang w:val="en-US" w:eastAsia="zh-CN"/>
        </w:rPr>
        <w:t>13</w:t>
      </w:r>
      <w:r>
        <w:rPr>
          <w:rFonts w:hint="eastAsia" w:asciiTheme="minorEastAsia" w:hAnsiTheme="minorEastAsia" w:eastAsiaTheme="minorEastAsia" w:cstheme="minorEastAsia"/>
          <w:b/>
          <w:kern w:val="0"/>
          <w:sz w:val="21"/>
          <w:szCs w:val="21"/>
        </w:rPr>
        <w:t xml:space="preserve">. </w:t>
      </w:r>
      <w:r>
        <w:rPr>
          <w:rFonts w:hint="eastAsia" w:asciiTheme="minorEastAsia" w:hAnsiTheme="minorEastAsia" w:eastAsiaTheme="minorEastAsia" w:cstheme="minorEastAsia"/>
          <w:b/>
          <w:kern w:val="0"/>
          <w:sz w:val="21"/>
          <w:szCs w:val="21"/>
          <w:lang w:eastAsia="zh-CN"/>
        </w:rPr>
        <w:t>响应文件编制</w:t>
      </w:r>
      <w:r>
        <w:rPr>
          <w:rFonts w:hint="eastAsia" w:asciiTheme="minorEastAsia" w:hAnsiTheme="minorEastAsia" w:eastAsiaTheme="minorEastAsia" w:cstheme="minorEastAsia"/>
          <w:b/>
          <w:kern w:val="0"/>
          <w:sz w:val="21"/>
          <w:szCs w:val="21"/>
        </w:rPr>
        <w:t>的依据</w:t>
      </w:r>
    </w:p>
    <w:p w14:paraId="67AD5B38">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eastAsia="zh-CN"/>
        </w:rPr>
        <w:t>采购人</w:t>
      </w:r>
      <w:r>
        <w:rPr>
          <w:rFonts w:hint="eastAsia" w:asciiTheme="minorEastAsia" w:hAnsiTheme="minorEastAsia" w:eastAsiaTheme="minorEastAsia" w:cstheme="minorEastAsia"/>
          <w:kern w:val="0"/>
          <w:sz w:val="21"/>
          <w:szCs w:val="21"/>
        </w:rPr>
        <w:t>提供的相关资料；</w:t>
      </w:r>
    </w:p>
    <w:p w14:paraId="5E64AE5F">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.2 本</w:t>
      </w:r>
      <w:r>
        <w:rPr>
          <w:rFonts w:hint="eastAsia" w:asciiTheme="minorEastAsia" w:hAnsiTheme="minorEastAsia" w:eastAsiaTheme="minorEastAsia" w:cstheme="minorEastAsia"/>
          <w:kern w:val="0"/>
          <w:sz w:val="21"/>
          <w:szCs w:val="21"/>
          <w:lang w:eastAsia="zh-CN"/>
        </w:rPr>
        <w:t>磋商</w:t>
      </w:r>
      <w:r>
        <w:rPr>
          <w:rFonts w:hint="eastAsia" w:asciiTheme="minorEastAsia" w:hAnsiTheme="minorEastAsia" w:eastAsiaTheme="minorEastAsia" w:cstheme="minorEastAsia"/>
          <w:kern w:val="0"/>
          <w:sz w:val="21"/>
          <w:szCs w:val="21"/>
        </w:rPr>
        <w:t>文件及</w:t>
      </w:r>
      <w:r>
        <w:rPr>
          <w:rFonts w:hint="eastAsia" w:asciiTheme="minorEastAsia" w:hAnsiTheme="minorEastAsia" w:eastAsiaTheme="minorEastAsia" w:cstheme="minorEastAsia"/>
          <w:kern w:val="0"/>
          <w:sz w:val="21"/>
          <w:szCs w:val="21"/>
          <w:lang w:eastAsia="zh-CN"/>
        </w:rPr>
        <w:t>磋商</w:t>
      </w:r>
      <w:r>
        <w:rPr>
          <w:rFonts w:hint="eastAsia" w:asciiTheme="minorEastAsia" w:hAnsiTheme="minorEastAsia" w:eastAsiaTheme="minorEastAsia" w:cstheme="minorEastAsia"/>
          <w:kern w:val="0"/>
          <w:sz w:val="21"/>
          <w:szCs w:val="21"/>
        </w:rPr>
        <w:t>文件的修改或者澄清；</w:t>
      </w:r>
    </w:p>
    <w:p w14:paraId="6ED3E6BD">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 xml:space="preserve"> 相关的法律、法规和规定。</w:t>
      </w:r>
    </w:p>
    <w:p w14:paraId="210E76AA">
      <w:pPr>
        <w:keepNext w:val="0"/>
        <w:keepLines w:val="0"/>
        <w:pageBreakBefore w:val="0"/>
        <w:kinsoku/>
        <w:wordWrap/>
        <w:overflowPunct/>
        <w:topLinePunct w:val="0"/>
        <w:bidi w:val="0"/>
        <w:snapToGrid/>
        <w:spacing w:line="360" w:lineRule="auto"/>
        <w:ind w:firstLine="426" w:firstLineChars="202"/>
        <w:textAlignment w:val="auto"/>
        <w:outlineLvl w:val="9"/>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lang w:val="en-US" w:eastAsia="zh-CN"/>
        </w:rPr>
        <w:t>14</w:t>
      </w:r>
      <w:r>
        <w:rPr>
          <w:rFonts w:hint="eastAsia" w:asciiTheme="minorEastAsia" w:hAnsiTheme="minorEastAsia" w:eastAsiaTheme="minorEastAsia" w:cstheme="minorEastAsia"/>
          <w:b/>
          <w:kern w:val="0"/>
          <w:sz w:val="21"/>
          <w:szCs w:val="21"/>
        </w:rPr>
        <w:t xml:space="preserve">. </w:t>
      </w:r>
      <w:r>
        <w:rPr>
          <w:rFonts w:hint="eastAsia" w:asciiTheme="minorEastAsia" w:hAnsiTheme="minorEastAsia" w:eastAsiaTheme="minorEastAsia" w:cstheme="minorEastAsia"/>
          <w:b/>
          <w:kern w:val="0"/>
          <w:sz w:val="21"/>
          <w:szCs w:val="21"/>
          <w:lang w:eastAsia="zh-CN"/>
        </w:rPr>
        <w:t>响应文件</w:t>
      </w:r>
      <w:r>
        <w:rPr>
          <w:rFonts w:hint="eastAsia" w:asciiTheme="minorEastAsia" w:hAnsiTheme="minorEastAsia" w:eastAsiaTheme="minorEastAsia" w:cstheme="minorEastAsia"/>
          <w:b/>
          <w:kern w:val="0"/>
          <w:sz w:val="21"/>
          <w:szCs w:val="21"/>
        </w:rPr>
        <w:t>的组成</w:t>
      </w:r>
    </w:p>
    <w:p w14:paraId="0CD46031">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color w:val="0000FF"/>
          <w:kern w:val="0"/>
          <w:sz w:val="21"/>
          <w:szCs w:val="21"/>
        </w:rPr>
      </w:pPr>
      <w:r>
        <w:rPr>
          <w:rFonts w:hint="eastAsia" w:asciiTheme="minorEastAsia" w:hAnsiTheme="minorEastAsia" w:eastAsiaTheme="minorEastAsia" w:cstheme="minorEastAsia"/>
          <w:color w:val="auto"/>
          <w:kern w:val="0"/>
          <w:sz w:val="21"/>
          <w:szCs w:val="21"/>
          <w:lang w:val="en-US" w:eastAsia="zh-CN"/>
        </w:rPr>
        <w:t>14</w:t>
      </w:r>
      <w:r>
        <w:rPr>
          <w:rFonts w:hint="eastAsia" w:asciiTheme="minorEastAsia" w:hAnsiTheme="minorEastAsia" w:eastAsiaTheme="minorEastAsia" w:cstheme="minorEastAsia"/>
          <w:color w:val="auto"/>
          <w:kern w:val="0"/>
          <w:sz w:val="21"/>
          <w:szCs w:val="21"/>
        </w:rPr>
        <w:t xml:space="preserve">.1 </w:t>
      </w:r>
      <w:r>
        <w:rPr>
          <w:rFonts w:hint="eastAsia" w:asciiTheme="minorEastAsia" w:hAnsiTheme="minorEastAsia" w:eastAsiaTheme="minorEastAsia" w:cstheme="minorEastAsia"/>
          <w:color w:val="auto"/>
          <w:kern w:val="0"/>
          <w:sz w:val="21"/>
          <w:szCs w:val="21"/>
          <w:lang w:eastAsia="zh-CN"/>
        </w:rPr>
        <w:t>响应</w:t>
      </w:r>
      <w:r>
        <w:rPr>
          <w:rFonts w:hint="eastAsia" w:asciiTheme="minorEastAsia" w:hAnsiTheme="minorEastAsia" w:eastAsiaTheme="minorEastAsia" w:cstheme="minorEastAsia"/>
          <w:color w:val="auto"/>
          <w:kern w:val="0"/>
          <w:sz w:val="21"/>
          <w:szCs w:val="21"/>
        </w:rPr>
        <w:t>文件应包括下列内容：</w:t>
      </w:r>
    </w:p>
    <w:p w14:paraId="6DF4FBB9">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t>一、</w:t>
      </w:r>
      <w:r>
        <w:rPr>
          <w:rFonts w:hint="eastAsia" w:asciiTheme="minorEastAsia" w:hAnsiTheme="minorEastAsia" w:eastAsiaTheme="minorEastAsia" w:cstheme="minorEastAsia"/>
          <w:b w:val="0"/>
          <w:bCs/>
          <w:kern w:val="0"/>
          <w:sz w:val="21"/>
          <w:szCs w:val="21"/>
          <w:lang w:eastAsia="zh-CN"/>
        </w:rPr>
        <w:t>磋商函</w:t>
      </w:r>
      <w:r>
        <w:rPr>
          <w:rFonts w:hint="eastAsia" w:asciiTheme="minorEastAsia" w:hAnsiTheme="minorEastAsia" w:eastAsiaTheme="minorEastAsia" w:cstheme="minorEastAsia"/>
          <w:b w:val="0"/>
          <w:bCs/>
          <w:kern w:val="0"/>
          <w:sz w:val="21"/>
          <w:szCs w:val="21"/>
        </w:rPr>
        <w:t>及</w:t>
      </w:r>
      <w:r>
        <w:rPr>
          <w:rFonts w:hint="eastAsia" w:asciiTheme="minorEastAsia" w:hAnsiTheme="minorEastAsia" w:eastAsiaTheme="minorEastAsia" w:cstheme="minorEastAsia"/>
          <w:b w:val="0"/>
          <w:bCs/>
          <w:kern w:val="0"/>
          <w:sz w:val="21"/>
          <w:szCs w:val="21"/>
          <w:lang w:eastAsia="zh-CN"/>
        </w:rPr>
        <w:t>磋商函</w:t>
      </w:r>
      <w:r>
        <w:rPr>
          <w:rFonts w:hint="eastAsia" w:asciiTheme="minorEastAsia" w:hAnsiTheme="minorEastAsia" w:eastAsiaTheme="minorEastAsia" w:cstheme="minorEastAsia"/>
          <w:b w:val="0"/>
          <w:bCs/>
          <w:kern w:val="0"/>
          <w:sz w:val="21"/>
          <w:szCs w:val="21"/>
        </w:rPr>
        <w:t>附录</w:t>
      </w:r>
    </w:p>
    <w:p w14:paraId="60AA92D9">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t>二、法定代表人身份证明（适用于无委托代理人的情况）</w:t>
      </w:r>
    </w:p>
    <w:p w14:paraId="6868F81C">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lang w:val="en-US" w:eastAsia="zh-CN"/>
        </w:rPr>
        <w:t>三、</w:t>
      </w:r>
      <w:r>
        <w:rPr>
          <w:rFonts w:hint="eastAsia" w:asciiTheme="minorEastAsia" w:hAnsiTheme="minorEastAsia" w:eastAsiaTheme="minorEastAsia" w:cstheme="minorEastAsia"/>
          <w:b w:val="0"/>
          <w:bCs/>
          <w:kern w:val="0"/>
          <w:sz w:val="21"/>
          <w:szCs w:val="21"/>
        </w:rPr>
        <w:t>授权委托书（适用于有委托代理人的情况）</w:t>
      </w:r>
    </w:p>
    <w:p w14:paraId="088D9C6A">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val="0"/>
          <w:bCs/>
          <w:kern w:val="0"/>
          <w:sz w:val="21"/>
          <w:szCs w:val="21"/>
          <w:lang w:eastAsia="zh-CN"/>
        </w:rPr>
      </w:pPr>
      <w:r>
        <w:rPr>
          <w:rFonts w:hint="eastAsia" w:asciiTheme="minorEastAsia" w:hAnsiTheme="minorEastAsia" w:eastAsiaTheme="minorEastAsia" w:cstheme="minorEastAsia"/>
          <w:b w:val="0"/>
          <w:bCs/>
          <w:kern w:val="0"/>
          <w:sz w:val="21"/>
          <w:szCs w:val="21"/>
          <w:lang w:eastAsia="zh-CN"/>
        </w:rPr>
        <w:t>四、投标人基本情况</w:t>
      </w:r>
    </w:p>
    <w:p w14:paraId="001E4C4B">
      <w:pPr>
        <w:spacing w:line="360" w:lineRule="auto"/>
        <w:ind w:left="420"/>
        <w:rPr>
          <w:rFonts w:hint="eastAsia" w:ascii="宋体" w:hAnsi="宋体" w:cs="宋体"/>
          <w:sz w:val="21"/>
          <w:lang w:eastAsia="zh-CN"/>
        </w:rPr>
      </w:pPr>
      <w:r>
        <w:rPr>
          <w:rFonts w:hint="eastAsia" w:ascii="宋体" w:hAnsi="宋体" w:cs="宋体"/>
          <w:sz w:val="21"/>
          <w:lang w:eastAsia="zh-CN"/>
        </w:rPr>
        <w:t>五、磋商报价表</w:t>
      </w:r>
    </w:p>
    <w:p w14:paraId="37C3F4CC">
      <w:pPr>
        <w:spacing w:line="360" w:lineRule="auto"/>
        <w:ind w:left="420"/>
        <w:rPr>
          <w:rFonts w:hint="eastAsia" w:ascii="宋体" w:hAnsi="宋体" w:cs="宋体"/>
          <w:sz w:val="21"/>
          <w:lang w:eastAsia="zh-CN"/>
        </w:rPr>
      </w:pPr>
      <w:r>
        <w:rPr>
          <w:rFonts w:hint="eastAsia" w:ascii="宋体" w:hAnsi="宋体" w:cs="宋体"/>
          <w:sz w:val="21"/>
          <w:lang w:eastAsia="zh-CN"/>
        </w:rPr>
        <w:t>六、已标价工程量清单</w:t>
      </w:r>
    </w:p>
    <w:p w14:paraId="23FBE80C">
      <w:pPr>
        <w:spacing w:line="360" w:lineRule="auto"/>
        <w:ind w:left="420"/>
        <w:rPr>
          <w:rFonts w:hint="eastAsia" w:ascii="宋体" w:hAnsi="宋体" w:cs="宋体"/>
          <w:sz w:val="21"/>
          <w:lang w:eastAsia="zh-CN"/>
        </w:rPr>
      </w:pPr>
      <w:r>
        <w:rPr>
          <w:rFonts w:hint="eastAsia" w:ascii="宋体" w:hAnsi="宋体" w:cs="宋体"/>
          <w:sz w:val="21"/>
          <w:lang w:eastAsia="zh-CN"/>
        </w:rPr>
        <w:t>七、施工组织设计</w:t>
      </w:r>
    </w:p>
    <w:p w14:paraId="1EC39654">
      <w:pPr>
        <w:spacing w:line="360" w:lineRule="auto"/>
        <w:ind w:left="420"/>
        <w:rPr>
          <w:rFonts w:hint="eastAsia" w:ascii="宋体" w:hAnsi="宋体" w:cs="宋体"/>
          <w:sz w:val="21"/>
          <w:lang w:eastAsia="zh-CN"/>
        </w:rPr>
      </w:pPr>
      <w:r>
        <w:rPr>
          <w:rFonts w:hint="eastAsia" w:ascii="宋体" w:hAnsi="宋体" w:cs="宋体"/>
          <w:sz w:val="21"/>
          <w:lang w:eastAsia="zh-CN"/>
        </w:rPr>
        <w:t>八、投标人享受政府采购优惠政策证明材料</w:t>
      </w:r>
    </w:p>
    <w:p w14:paraId="08408FF2">
      <w:pPr>
        <w:spacing w:line="360" w:lineRule="auto"/>
        <w:ind w:left="420"/>
        <w:rPr>
          <w:rFonts w:hint="eastAsia" w:ascii="宋体" w:hAnsi="宋体" w:cs="宋体"/>
          <w:sz w:val="21"/>
          <w:lang w:eastAsia="zh-CN"/>
        </w:rPr>
      </w:pPr>
      <w:r>
        <w:rPr>
          <w:rFonts w:hint="eastAsia" w:ascii="宋体" w:hAnsi="宋体" w:cs="宋体"/>
          <w:sz w:val="21"/>
          <w:lang w:eastAsia="zh-CN"/>
        </w:rPr>
        <w:t>九、投标人近三年业绩和荣誉有关证明材料</w:t>
      </w:r>
    </w:p>
    <w:p w14:paraId="2F7FBC6A">
      <w:pPr>
        <w:spacing w:line="360" w:lineRule="auto"/>
        <w:ind w:left="420"/>
        <w:rPr>
          <w:rFonts w:hint="eastAsia"/>
          <w:lang w:eastAsia="zh-CN"/>
        </w:rPr>
      </w:pPr>
      <w:r>
        <w:rPr>
          <w:rFonts w:hint="eastAsia" w:ascii="宋体" w:hAnsi="宋体" w:cs="宋体"/>
          <w:sz w:val="21"/>
          <w:lang w:eastAsia="zh-CN"/>
        </w:rPr>
        <w:t>十、资格审查材料</w:t>
      </w:r>
    </w:p>
    <w:p w14:paraId="51A999E1">
      <w:pPr>
        <w:keepNext w:val="0"/>
        <w:keepLines w:val="0"/>
        <w:pageBreakBefore w:val="0"/>
        <w:kinsoku/>
        <w:wordWrap/>
        <w:overflowPunct/>
        <w:topLinePunct w:val="0"/>
        <w:bidi w:val="0"/>
        <w:snapToGrid/>
        <w:spacing w:line="360" w:lineRule="auto"/>
        <w:ind w:firstLine="426" w:firstLineChars="202"/>
        <w:textAlignment w:val="auto"/>
        <w:outlineLvl w:val="9"/>
        <w:rPr>
          <w:rFonts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kern w:val="0"/>
          <w:sz w:val="21"/>
          <w:szCs w:val="21"/>
          <w:lang w:val="en-US" w:eastAsia="zh-CN"/>
        </w:rPr>
        <w:t>15</w:t>
      </w:r>
      <w:r>
        <w:rPr>
          <w:rFonts w:hint="eastAsia" w:asciiTheme="minorEastAsia" w:hAnsiTheme="minorEastAsia" w:eastAsiaTheme="minorEastAsia" w:cstheme="minorEastAsia"/>
          <w:b/>
          <w:bCs w:val="0"/>
          <w:kern w:val="0"/>
          <w:sz w:val="21"/>
          <w:szCs w:val="21"/>
        </w:rPr>
        <w:t xml:space="preserve">. </w:t>
      </w:r>
      <w:r>
        <w:rPr>
          <w:rFonts w:hint="eastAsia" w:asciiTheme="minorEastAsia" w:hAnsiTheme="minorEastAsia" w:eastAsiaTheme="minorEastAsia" w:cstheme="minorEastAsia"/>
          <w:b/>
          <w:bCs w:val="0"/>
          <w:kern w:val="0"/>
          <w:sz w:val="21"/>
          <w:szCs w:val="21"/>
          <w:lang w:eastAsia="zh-CN"/>
        </w:rPr>
        <w:t>响应文件</w:t>
      </w:r>
      <w:r>
        <w:rPr>
          <w:rFonts w:hint="eastAsia" w:asciiTheme="minorEastAsia" w:hAnsiTheme="minorEastAsia" w:eastAsiaTheme="minorEastAsia" w:cstheme="minorEastAsia"/>
          <w:b/>
          <w:bCs w:val="0"/>
          <w:kern w:val="0"/>
          <w:sz w:val="21"/>
          <w:szCs w:val="21"/>
        </w:rPr>
        <w:t>的格式</w:t>
      </w:r>
    </w:p>
    <w:p w14:paraId="20ADB1F6">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应认真阅读</w:t>
      </w:r>
      <w:r>
        <w:rPr>
          <w:rFonts w:hint="eastAsia" w:asciiTheme="minorEastAsia" w:hAnsiTheme="minorEastAsia" w:eastAsiaTheme="minorEastAsia" w:cstheme="minorEastAsia"/>
          <w:kern w:val="0"/>
          <w:sz w:val="21"/>
          <w:szCs w:val="21"/>
          <w:lang w:eastAsia="zh-CN"/>
        </w:rPr>
        <w:t>磋商</w:t>
      </w:r>
      <w:r>
        <w:rPr>
          <w:rFonts w:hint="eastAsia" w:asciiTheme="minorEastAsia" w:hAnsiTheme="minorEastAsia" w:eastAsiaTheme="minorEastAsia" w:cstheme="minorEastAsia"/>
          <w:kern w:val="0"/>
          <w:sz w:val="21"/>
          <w:szCs w:val="21"/>
        </w:rPr>
        <w:t>文件中所有事项、格式、条款和规范等要求。如果没有按照</w:t>
      </w:r>
      <w:r>
        <w:rPr>
          <w:rFonts w:hint="eastAsia" w:asciiTheme="minorEastAsia" w:hAnsiTheme="minorEastAsia" w:eastAsiaTheme="minorEastAsia" w:cstheme="minorEastAsia"/>
          <w:kern w:val="0"/>
          <w:sz w:val="21"/>
          <w:szCs w:val="21"/>
          <w:lang w:eastAsia="zh-CN"/>
        </w:rPr>
        <w:t>磋商</w:t>
      </w:r>
      <w:r>
        <w:rPr>
          <w:rFonts w:hint="eastAsia" w:asciiTheme="minorEastAsia" w:hAnsiTheme="minorEastAsia" w:eastAsiaTheme="minorEastAsia" w:cstheme="minorEastAsia"/>
          <w:kern w:val="0"/>
          <w:sz w:val="21"/>
          <w:szCs w:val="21"/>
        </w:rPr>
        <w:t>文件的要求提交全部资料或者</w:t>
      </w:r>
      <w:r>
        <w:rPr>
          <w:rFonts w:hint="eastAsia" w:asciiTheme="minorEastAsia" w:hAnsiTheme="minorEastAsia" w:eastAsiaTheme="minorEastAsia" w:cstheme="minorEastAsia"/>
          <w:kern w:val="0"/>
          <w:sz w:val="21"/>
          <w:szCs w:val="21"/>
          <w:lang w:eastAsia="zh-CN"/>
        </w:rPr>
        <w:t>响应文件</w:t>
      </w:r>
      <w:r>
        <w:rPr>
          <w:rFonts w:hint="eastAsia" w:asciiTheme="minorEastAsia" w:hAnsiTheme="minorEastAsia" w:eastAsiaTheme="minorEastAsia" w:cstheme="minorEastAsia"/>
          <w:kern w:val="0"/>
          <w:sz w:val="21"/>
          <w:szCs w:val="21"/>
        </w:rPr>
        <w:t>没有对</w:t>
      </w:r>
      <w:r>
        <w:rPr>
          <w:rFonts w:hint="eastAsia" w:asciiTheme="minorEastAsia" w:hAnsiTheme="minorEastAsia" w:eastAsiaTheme="minorEastAsia" w:cstheme="minorEastAsia"/>
          <w:kern w:val="0"/>
          <w:sz w:val="21"/>
          <w:szCs w:val="21"/>
          <w:lang w:eastAsia="zh-CN"/>
        </w:rPr>
        <w:t>磋商</w:t>
      </w:r>
      <w:r>
        <w:rPr>
          <w:rFonts w:hint="eastAsia" w:asciiTheme="minorEastAsia" w:hAnsiTheme="minorEastAsia" w:eastAsiaTheme="minorEastAsia" w:cstheme="minorEastAsia"/>
          <w:kern w:val="0"/>
          <w:sz w:val="21"/>
          <w:szCs w:val="21"/>
        </w:rPr>
        <w:t>文件作出实质性响应，该</w:t>
      </w:r>
      <w:r>
        <w:rPr>
          <w:rFonts w:hint="eastAsia" w:asciiTheme="minorEastAsia" w:hAnsiTheme="minorEastAsia" w:eastAsiaTheme="minorEastAsia" w:cstheme="minorEastAsia"/>
          <w:kern w:val="0"/>
          <w:sz w:val="21"/>
          <w:szCs w:val="21"/>
          <w:lang w:eastAsia="zh-CN"/>
        </w:rPr>
        <w:t>响应文件</w:t>
      </w:r>
      <w:r>
        <w:rPr>
          <w:rFonts w:hint="eastAsia" w:asciiTheme="minorEastAsia" w:hAnsiTheme="minorEastAsia" w:eastAsiaTheme="minorEastAsia" w:cstheme="minorEastAsia"/>
          <w:kern w:val="0"/>
          <w:sz w:val="21"/>
          <w:szCs w:val="21"/>
        </w:rPr>
        <w:t>有可能被拒绝，其风险由</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自行承担。</w:t>
      </w:r>
    </w:p>
    <w:p w14:paraId="3BF22C50">
      <w:pPr>
        <w:keepNext w:val="0"/>
        <w:keepLines w:val="0"/>
        <w:pageBreakBefore w:val="0"/>
        <w:kinsoku/>
        <w:wordWrap/>
        <w:overflowPunct/>
        <w:topLinePunct w:val="0"/>
        <w:bidi w:val="0"/>
        <w:snapToGrid/>
        <w:spacing w:line="360" w:lineRule="auto"/>
        <w:ind w:firstLine="426" w:firstLineChars="202"/>
        <w:textAlignment w:val="auto"/>
        <w:outlineLvl w:val="9"/>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lang w:val="en-US" w:eastAsia="zh-CN"/>
        </w:rPr>
        <w:t>16</w:t>
      </w:r>
      <w:r>
        <w:rPr>
          <w:rFonts w:hint="eastAsia" w:asciiTheme="minorEastAsia" w:hAnsiTheme="minorEastAsia" w:eastAsiaTheme="minorEastAsia" w:cstheme="minorEastAsia"/>
          <w:b/>
          <w:kern w:val="0"/>
          <w:sz w:val="21"/>
          <w:szCs w:val="21"/>
        </w:rPr>
        <w:t xml:space="preserve">. </w:t>
      </w:r>
      <w:r>
        <w:rPr>
          <w:rFonts w:hint="eastAsia" w:asciiTheme="minorEastAsia" w:hAnsiTheme="minorEastAsia" w:eastAsiaTheme="minorEastAsia" w:cstheme="minorEastAsia"/>
          <w:b/>
          <w:kern w:val="0"/>
          <w:sz w:val="21"/>
          <w:szCs w:val="21"/>
          <w:lang w:eastAsia="zh-CN"/>
        </w:rPr>
        <w:t>响应磋商</w:t>
      </w:r>
      <w:r>
        <w:rPr>
          <w:rFonts w:hint="eastAsia" w:asciiTheme="minorEastAsia" w:hAnsiTheme="minorEastAsia" w:eastAsiaTheme="minorEastAsia" w:cstheme="minorEastAsia"/>
          <w:b/>
          <w:kern w:val="0"/>
          <w:sz w:val="21"/>
          <w:szCs w:val="21"/>
        </w:rPr>
        <w:t>报价</w:t>
      </w:r>
      <w:r>
        <w:rPr>
          <w:rFonts w:hint="eastAsia" w:asciiTheme="minorEastAsia" w:hAnsiTheme="minorEastAsia" w:eastAsiaTheme="minorEastAsia" w:cstheme="minorEastAsia"/>
          <w:b/>
          <w:kern w:val="0"/>
          <w:sz w:val="21"/>
          <w:szCs w:val="21"/>
          <w:lang w:eastAsia="zh-CN"/>
        </w:rPr>
        <w:t>及磋商保证金</w:t>
      </w:r>
    </w:p>
    <w:p w14:paraId="1B9BF2AD">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.1 本</w:t>
      </w:r>
      <w:r>
        <w:rPr>
          <w:rFonts w:hint="eastAsia" w:asciiTheme="minorEastAsia" w:hAnsiTheme="minorEastAsia" w:eastAsiaTheme="minorEastAsia" w:cstheme="minorEastAsia"/>
          <w:kern w:val="0"/>
          <w:sz w:val="21"/>
          <w:szCs w:val="21"/>
          <w:lang w:eastAsia="zh-CN"/>
        </w:rPr>
        <w:t>项目</w:t>
      </w:r>
      <w:r>
        <w:rPr>
          <w:rFonts w:hint="eastAsia" w:asciiTheme="minorEastAsia" w:hAnsiTheme="minorEastAsia" w:eastAsiaTheme="minorEastAsia" w:cstheme="minorEastAsia"/>
          <w:kern w:val="0"/>
          <w:sz w:val="21"/>
          <w:szCs w:val="21"/>
        </w:rPr>
        <w:t>使用的货币为</w:t>
      </w:r>
      <w:r>
        <w:rPr>
          <w:rFonts w:hint="eastAsia" w:asciiTheme="minorEastAsia" w:hAnsiTheme="minorEastAsia" w:eastAsiaTheme="minorEastAsia" w:cstheme="minorEastAsia"/>
          <w:i/>
          <w:kern w:val="0"/>
          <w:sz w:val="21"/>
          <w:szCs w:val="21"/>
          <w:u w:val="single"/>
        </w:rPr>
        <w:t>人民币</w:t>
      </w:r>
      <w:r>
        <w:rPr>
          <w:rFonts w:hint="eastAsia" w:asciiTheme="minorEastAsia" w:hAnsiTheme="minorEastAsia" w:eastAsiaTheme="minorEastAsia" w:cstheme="minorEastAsia"/>
          <w:kern w:val="0"/>
          <w:sz w:val="21"/>
          <w:szCs w:val="21"/>
        </w:rPr>
        <w:t>，合同实施时亦以</w:t>
      </w:r>
      <w:r>
        <w:rPr>
          <w:rFonts w:hint="eastAsia" w:asciiTheme="minorEastAsia" w:hAnsiTheme="minorEastAsia" w:eastAsiaTheme="minorEastAsia" w:cstheme="minorEastAsia"/>
          <w:i/>
          <w:kern w:val="0"/>
          <w:sz w:val="21"/>
          <w:szCs w:val="21"/>
          <w:u w:val="single"/>
        </w:rPr>
        <w:t>人民币</w:t>
      </w:r>
      <w:r>
        <w:rPr>
          <w:rFonts w:hint="eastAsia" w:asciiTheme="minorEastAsia" w:hAnsiTheme="minorEastAsia" w:eastAsiaTheme="minorEastAsia" w:cstheme="minorEastAsia"/>
          <w:kern w:val="0"/>
          <w:sz w:val="21"/>
          <w:szCs w:val="21"/>
        </w:rPr>
        <w:t>支付。</w:t>
      </w:r>
    </w:p>
    <w:p w14:paraId="4322C4DF">
      <w:pPr>
        <w:keepNext w:val="0"/>
        <w:keepLines w:val="0"/>
        <w:pageBreakBefore w:val="0"/>
        <w:widowControl/>
        <w:shd w:val="clear" w:color="auto" w:fill="FFFFFF"/>
        <w:kinsoku/>
        <w:wordWrap/>
        <w:overflowPunct/>
        <w:topLinePunct w:val="0"/>
        <w:bidi w:val="0"/>
        <w:snapToGrid/>
        <w:spacing w:line="360" w:lineRule="auto"/>
        <w:ind w:firstLine="420" w:firstLineChars="200"/>
        <w:jc w:val="left"/>
        <w:textAlignment w:val="auto"/>
        <w:outlineLvl w:val="9"/>
        <w:rPr>
          <w:rFonts w:asciiTheme="minorEastAsia" w:hAnsiTheme="minorEastAsia" w:eastAsiaTheme="minorEastAsia" w:cstheme="minorEastAsia"/>
          <w:color w:val="0000FF"/>
          <w:kern w:val="0"/>
          <w:sz w:val="21"/>
          <w:szCs w:val="21"/>
        </w:rPr>
      </w:pP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color w:val="0000FF"/>
          <w:kern w:val="0"/>
          <w:sz w:val="21"/>
          <w:szCs w:val="21"/>
        </w:rPr>
        <w:t xml:space="preserve"> </w:t>
      </w:r>
      <w:r>
        <w:rPr>
          <w:rFonts w:hint="eastAsia" w:asciiTheme="minorEastAsia" w:hAnsiTheme="minorEastAsia" w:eastAsiaTheme="minorEastAsia" w:cstheme="minorEastAsia"/>
          <w:color w:val="auto"/>
          <w:kern w:val="0"/>
          <w:sz w:val="21"/>
          <w:szCs w:val="21"/>
          <w:lang w:eastAsia="zh-CN"/>
        </w:rPr>
        <w:t>投标报价</w:t>
      </w:r>
      <w:r>
        <w:rPr>
          <w:rFonts w:hint="eastAsia" w:asciiTheme="minorEastAsia" w:hAnsiTheme="minorEastAsia" w:eastAsiaTheme="minorEastAsia" w:cstheme="minorEastAsia"/>
          <w:color w:val="auto"/>
          <w:kern w:val="0"/>
          <w:sz w:val="21"/>
          <w:szCs w:val="21"/>
        </w:rPr>
        <w:t>按照</w:t>
      </w:r>
      <w:r>
        <w:rPr>
          <w:rFonts w:hint="eastAsia" w:asciiTheme="minorEastAsia" w:hAnsiTheme="minorEastAsia" w:eastAsiaTheme="minorEastAsia" w:cstheme="minorEastAsia"/>
          <w:color w:val="auto"/>
          <w:kern w:val="0"/>
          <w:sz w:val="21"/>
          <w:szCs w:val="21"/>
          <w:lang w:eastAsia="zh-CN"/>
        </w:rPr>
        <w:t>项目</w:t>
      </w:r>
      <w:r>
        <w:rPr>
          <w:rFonts w:hint="eastAsia" w:asciiTheme="minorEastAsia" w:hAnsiTheme="minorEastAsia" w:eastAsiaTheme="minorEastAsia" w:cstheme="minorEastAsia"/>
          <w:color w:val="auto"/>
          <w:kern w:val="0"/>
          <w:sz w:val="21"/>
          <w:szCs w:val="21"/>
        </w:rPr>
        <w:t>概算</w:t>
      </w:r>
      <w:r>
        <w:rPr>
          <w:rFonts w:hint="eastAsia" w:asciiTheme="minorEastAsia" w:hAnsiTheme="minorEastAsia" w:eastAsiaTheme="minorEastAsia" w:cstheme="minorEastAsia"/>
          <w:color w:val="auto"/>
          <w:kern w:val="0"/>
          <w:sz w:val="21"/>
          <w:szCs w:val="21"/>
          <w:lang w:eastAsia="zh-CN"/>
        </w:rPr>
        <w:t>不超过上限价</w:t>
      </w:r>
      <w:r>
        <w:rPr>
          <w:rFonts w:hint="eastAsia" w:asciiTheme="minorEastAsia" w:hAnsiTheme="minorEastAsia" w:eastAsiaTheme="minorEastAsia" w:cstheme="minorEastAsia"/>
          <w:color w:val="auto"/>
          <w:kern w:val="0"/>
          <w:sz w:val="21"/>
          <w:szCs w:val="21"/>
        </w:rPr>
        <w:t>。</w:t>
      </w:r>
    </w:p>
    <w:p w14:paraId="5392FE58">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.3 投标报价为</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完成所确定的</w:t>
      </w:r>
      <w:r>
        <w:rPr>
          <w:rFonts w:hint="eastAsia" w:asciiTheme="minorEastAsia" w:hAnsiTheme="minorEastAsia" w:eastAsiaTheme="minorEastAsia" w:cstheme="minorEastAsia"/>
          <w:kern w:val="0"/>
          <w:sz w:val="21"/>
          <w:szCs w:val="21"/>
          <w:lang w:eastAsia="zh-CN"/>
        </w:rPr>
        <w:t>采购</w:t>
      </w:r>
      <w:r>
        <w:rPr>
          <w:rFonts w:hint="eastAsia" w:asciiTheme="minorEastAsia" w:hAnsiTheme="minorEastAsia" w:eastAsiaTheme="minorEastAsia" w:cstheme="minorEastAsia"/>
          <w:kern w:val="0"/>
          <w:sz w:val="21"/>
          <w:szCs w:val="21"/>
        </w:rPr>
        <w:t>范围内全部工作内容的价格体现</w:t>
      </w:r>
      <w:r>
        <w:rPr>
          <w:rFonts w:hint="eastAsia" w:asciiTheme="minorEastAsia" w:hAnsiTheme="minorEastAsia" w:eastAsiaTheme="minorEastAsia" w:cstheme="minorEastAsia"/>
          <w:kern w:val="0"/>
          <w:sz w:val="21"/>
          <w:szCs w:val="21"/>
          <w:lang w:eastAsia="zh-CN"/>
        </w:rPr>
        <w:t>，采购人不再单另支付任何费用</w:t>
      </w:r>
      <w:r>
        <w:rPr>
          <w:rFonts w:hint="eastAsia" w:asciiTheme="minorEastAsia" w:hAnsiTheme="minorEastAsia" w:eastAsiaTheme="minorEastAsia" w:cstheme="minorEastAsia"/>
          <w:kern w:val="0"/>
          <w:sz w:val="21"/>
          <w:szCs w:val="21"/>
        </w:rPr>
        <w:t>。</w:t>
      </w:r>
    </w:p>
    <w:p w14:paraId="34AFE5A8">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kern w:val="0"/>
          <w:sz w:val="21"/>
          <w:szCs w:val="21"/>
        </w:rPr>
        <w:t>除本磋商文件另有规定外，</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应按磋商文件所附相应的报价一览表格式标明拟提供服务的投标报价等内容。不接受有任何选择性报价。</w:t>
      </w:r>
    </w:p>
    <w:p w14:paraId="737ED0F6">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16.5 投标人须知前附表规定交纳磋商保证金的，应按投标人须知前附表规定的形式、金额，在规定的提交响应文件截止时间前，提交磋商保证金。磋商保证金有效期应当与规定的响应文件有效期一致。</w:t>
      </w:r>
    </w:p>
    <w:p w14:paraId="68D1707A">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投标人在磋商截止时间前撤回已提交的响应文件的，采购人或者采购代理机构应当自收到投标人书面撤回通知之日</w:t>
      </w:r>
      <w:r>
        <w:rPr>
          <w:rFonts w:hint="eastAsia" w:ascii="宋体" w:hAnsi="宋体" w:eastAsia="宋体" w:cs="宋体"/>
          <w:sz w:val="21"/>
          <w:szCs w:val="21"/>
          <w:lang w:val="en-US" w:eastAsia="zh-CN"/>
        </w:rPr>
        <w:t>起5个</w:t>
      </w:r>
      <w:r>
        <w:rPr>
          <w:rFonts w:hint="eastAsia" w:asciiTheme="minorEastAsia" w:hAnsiTheme="minorEastAsia" w:eastAsiaTheme="minorEastAsia" w:cstheme="minorEastAsia"/>
          <w:sz w:val="21"/>
          <w:szCs w:val="21"/>
          <w:lang w:val="en-US" w:eastAsia="zh-CN"/>
        </w:rPr>
        <w:t>工作日内，退还已收取的磋商保证金，但因投标人自身原因导致无法及时退还的除外。</w:t>
      </w:r>
    </w:p>
    <w:p w14:paraId="0BBAC066">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16.6采购人或者采购代理机构应当自成交通知书发出之日起5个工作日内退还未成交投标人的磋商保证金，自采购合同签订之日起5个工作日内退还成交投标人的磋商保证金或者转为成交投标人的履约保证金。</w:t>
      </w:r>
    </w:p>
    <w:p w14:paraId="7BD10A2B">
      <w:pPr>
        <w:pStyle w:val="2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16.7有下列情形之一的，磋商保证金不予退还：</w:t>
      </w:r>
    </w:p>
    <w:p w14:paraId="340D9B3F">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16.7.1 投标人在磋商有效期内撤销响应文件的；</w:t>
      </w:r>
    </w:p>
    <w:p w14:paraId="05F1C713">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16.7.2 除因不可抗力投标人不与采购人签订合同的；</w:t>
      </w:r>
    </w:p>
    <w:p w14:paraId="0CCF0867">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16.7.3 将成交项目转让给他人，或者在响应文件中未说明，且未经采购人同意，将成交项目分包给他人的；</w:t>
      </w:r>
    </w:p>
    <w:p w14:paraId="70ADAD67">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16.7.4 成交投标人未按竞争性磋商文件规定缴纳履约保证金的；</w:t>
      </w:r>
    </w:p>
    <w:p w14:paraId="5C5FC529">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16.7.5 拒绝履行合同义务的。</w:t>
      </w:r>
    </w:p>
    <w:p w14:paraId="76716222">
      <w:pPr>
        <w:keepNext w:val="0"/>
        <w:keepLines w:val="0"/>
        <w:pageBreakBefore w:val="0"/>
        <w:kinsoku/>
        <w:wordWrap/>
        <w:overflowPunct/>
        <w:topLinePunct w:val="0"/>
        <w:bidi w:val="0"/>
        <w:snapToGrid/>
        <w:spacing w:line="360" w:lineRule="auto"/>
        <w:ind w:firstLine="426" w:firstLineChars="202"/>
        <w:textAlignment w:val="auto"/>
        <w:outlineLvl w:val="9"/>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lang w:val="en-US" w:eastAsia="zh-CN"/>
        </w:rPr>
        <w:t>17</w:t>
      </w:r>
      <w:r>
        <w:rPr>
          <w:rFonts w:hint="eastAsia" w:asciiTheme="minorEastAsia" w:hAnsiTheme="minorEastAsia" w:eastAsiaTheme="minorEastAsia" w:cstheme="minorEastAsia"/>
          <w:b/>
          <w:kern w:val="0"/>
          <w:sz w:val="21"/>
          <w:szCs w:val="21"/>
        </w:rPr>
        <w:t xml:space="preserve">. </w:t>
      </w:r>
      <w:r>
        <w:rPr>
          <w:rFonts w:hint="eastAsia" w:asciiTheme="minorEastAsia" w:hAnsiTheme="minorEastAsia" w:eastAsiaTheme="minorEastAsia" w:cstheme="minorEastAsia"/>
          <w:b/>
          <w:kern w:val="0"/>
          <w:sz w:val="21"/>
          <w:szCs w:val="21"/>
          <w:lang w:eastAsia="zh-CN"/>
        </w:rPr>
        <w:t>磋商</w:t>
      </w:r>
      <w:r>
        <w:rPr>
          <w:rFonts w:hint="eastAsia" w:asciiTheme="minorEastAsia" w:hAnsiTheme="minorEastAsia" w:eastAsiaTheme="minorEastAsia" w:cstheme="minorEastAsia"/>
          <w:b/>
          <w:kern w:val="0"/>
          <w:sz w:val="21"/>
          <w:szCs w:val="21"/>
        </w:rPr>
        <w:t>有效期</w:t>
      </w:r>
    </w:p>
    <w:p w14:paraId="62263F84">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eastAsia="zh-CN"/>
        </w:rPr>
        <w:t>磋商</w:t>
      </w:r>
      <w:r>
        <w:rPr>
          <w:rFonts w:hint="eastAsia" w:asciiTheme="minorEastAsia" w:hAnsiTheme="minorEastAsia" w:eastAsiaTheme="minorEastAsia" w:cstheme="minorEastAsia"/>
          <w:kern w:val="0"/>
          <w:sz w:val="21"/>
          <w:szCs w:val="21"/>
        </w:rPr>
        <w:t>有效期见本须知前附表第8项所规定的期限，在此期限内，凡符合本</w:t>
      </w:r>
      <w:r>
        <w:rPr>
          <w:rFonts w:hint="eastAsia" w:asciiTheme="minorEastAsia" w:hAnsiTheme="minorEastAsia" w:eastAsiaTheme="minorEastAsia" w:cstheme="minorEastAsia"/>
          <w:kern w:val="0"/>
          <w:sz w:val="21"/>
          <w:szCs w:val="21"/>
          <w:lang w:eastAsia="zh-CN"/>
        </w:rPr>
        <w:t>磋商</w:t>
      </w:r>
      <w:r>
        <w:rPr>
          <w:rFonts w:hint="eastAsia" w:asciiTheme="minorEastAsia" w:hAnsiTheme="minorEastAsia" w:eastAsiaTheme="minorEastAsia" w:cstheme="minorEastAsia"/>
          <w:kern w:val="0"/>
          <w:sz w:val="21"/>
          <w:szCs w:val="21"/>
        </w:rPr>
        <w:t>文件要求的</w:t>
      </w:r>
      <w:r>
        <w:rPr>
          <w:rFonts w:hint="eastAsia" w:asciiTheme="minorEastAsia" w:hAnsiTheme="minorEastAsia" w:eastAsiaTheme="minorEastAsia" w:cstheme="minorEastAsia"/>
          <w:kern w:val="0"/>
          <w:sz w:val="21"/>
          <w:szCs w:val="21"/>
          <w:lang w:eastAsia="zh-CN"/>
        </w:rPr>
        <w:t>响应文件</w:t>
      </w:r>
      <w:r>
        <w:rPr>
          <w:rFonts w:hint="eastAsia" w:asciiTheme="minorEastAsia" w:hAnsiTheme="minorEastAsia" w:eastAsiaTheme="minorEastAsia" w:cstheme="minorEastAsia"/>
          <w:kern w:val="0"/>
          <w:sz w:val="21"/>
          <w:szCs w:val="21"/>
        </w:rPr>
        <w:t>均保持有效。</w:t>
      </w:r>
    </w:p>
    <w:p w14:paraId="15C5CE33">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.2 在特殊情况下，</w:t>
      </w:r>
      <w:r>
        <w:rPr>
          <w:rFonts w:hint="eastAsia" w:asciiTheme="minorEastAsia" w:hAnsiTheme="minorEastAsia" w:eastAsiaTheme="minorEastAsia" w:cstheme="minorEastAsia"/>
          <w:kern w:val="0"/>
          <w:sz w:val="21"/>
          <w:szCs w:val="21"/>
          <w:lang w:eastAsia="zh-CN"/>
        </w:rPr>
        <w:t>采购人</w:t>
      </w:r>
      <w:r>
        <w:rPr>
          <w:rFonts w:hint="eastAsia" w:asciiTheme="minorEastAsia" w:hAnsiTheme="minorEastAsia" w:eastAsiaTheme="minorEastAsia" w:cstheme="minorEastAsia"/>
          <w:kern w:val="0"/>
          <w:sz w:val="21"/>
          <w:szCs w:val="21"/>
        </w:rPr>
        <w:t>在原定的投标有效期内，可以根据需要以书面形式向</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提出延长投标有效期的要求，对此要求</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须以书面形式予以答复。</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可以拒绝这种要求。同意延长投标有效期的</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既不能要求也不允许修改其</w:t>
      </w:r>
      <w:r>
        <w:rPr>
          <w:rFonts w:hint="eastAsia" w:asciiTheme="minorEastAsia" w:hAnsiTheme="minorEastAsia" w:eastAsiaTheme="minorEastAsia" w:cstheme="minorEastAsia"/>
          <w:kern w:val="0"/>
          <w:sz w:val="21"/>
          <w:szCs w:val="21"/>
          <w:lang w:eastAsia="zh-CN"/>
        </w:rPr>
        <w:t>响应文件</w:t>
      </w:r>
      <w:r>
        <w:rPr>
          <w:rFonts w:hint="eastAsia" w:asciiTheme="minorEastAsia" w:hAnsiTheme="minorEastAsia" w:eastAsiaTheme="minorEastAsia" w:cstheme="minorEastAsia"/>
          <w:kern w:val="0"/>
          <w:sz w:val="21"/>
          <w:szCs w:val="21"/>
        </w:rPr>
        <w:t>。</w:t>
      </w:r>
    </w:p>
    <w:p w14:paraId="143BAC27">
      <w:pPr>
        <w:pStyle w:val="2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三、响应文件的递交</w:t>
      </w:r>
    </w:p>
    <w:p w14:paraId="6A6B8A40">
      <w:pPr>
        <w:pStyle w:val="2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18、磋商响应文件的密封与标记</w:t>
      </w:r>
    </w:p>
    <w:p w14:paraId="6B133E45">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18.1　“电子加密投标文件”的递交：在线上传递交。投标人应在投标截止时间前将“电子加密投标文件”成功上传递交至“政府采购云平台”，否则投标无效。</w:t>
      </w:r>
    </w:p>
    <w:p w14:paraId="2AE249C8">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18.2“电子加密投标文件”成功上传递交后，投标人可自行打印投标文件接收回执。</w:t>
      </w:r>
    </w:p>
    <w:p w14:paraId="46F25AC0">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18.3投标文件如果未按上述规定解密、上传，采购人或采购代理机构将视为无效投标。</w:t>
      </w:r>
    </w:p>
    <w:p w14:paraId="072CAA95">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19、磋商响应文件递交的截止时间</w:t>
      </w:r>
    </w:p>
    <w:p w14:paraId="0526E77F">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19.1投标人应在投标文件截止时间前，将投标文件送达指定的地点（网址）。在截止时间后送达的投标文件，采购人、采购代理机构应当拒收。</w:t>
      </w:r>
    </w:p>
    <w:p w14:paraId="660B941F">
      <w:pPr>
        <w:pStyle w:val="2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20、磋商文件的修改和撤销</w:t>
      </w:r>
    </w:p>
    <w:p w14:paraId="51F2F43B">
      <w:pPr>
        <w:pStyle w:val="2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20.1投标人在递交磋商文件后，可在规定的开始磋商截止时间之前，对其磋商响应文件以书面通知的形式进行修改或撤消。该通知须有磋商代理人的签字，并得到组织采购方的确认。</w:t>
      </w:r>
    </w:p>
    <w:p w14:paraId="3393B4A7">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投标人对磋商响应文件修改的书面材料或撤消通知应按磋商响应文件要求进行密封、标注和递交，并注明“修改磋商响应文件”或“撤消投标”字样，修改或撤销的内容须按磋商采购文件的要求签署、盖章，并作为磋商响应文件的组成部分。</w:t>
      </w:r>
    </w:p>
    <w:p w14:paraId="31787A6E">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20.3对磋商响应文件修改的书面材料应于开始磋商截止日前送达组织采购方，开始磋商截止时间以后不得修改磋商响应文件。</w:t>
      </w:r>
    </w:p>
    <w:p w14:paraId="20188F3C">
      <w:pPr>
        <w:pStyle w:val="20"/>
        <w:rPr>
          <w:rFonts w:hint="eastAsia"/>
          <w:lang w:eastAsia="zh-CN"/>
        </w:rPr>
      </w:pPr>
      <w:r>
        <w:rPr>
          <w:rFonts w:hint="eastAsia" w:asciiTheme="minorEastAsia" w:hAnsiTheme="minorEastAsia" w:eastAsiaTheme="minorEastAsia" w:cstheme="minorEastAsia"/>
          <w:sz w:val="21"/>
          <w:szCs w:val="21"/>
          <w:lang w:val="en-US" w:eastAsia="zh-CN"/>
        </w:rPr>
        <w:t>20.4 投标人不得在开标后至磋商有效期期满前撤销磋商响应文件。否则组织采购方将没收其磋商保证金。</w:t>
      </w:r>
    </w:p>
    <w:p w14:paraId="426F0407">
      <w:pPr>
        <w:keepNext w:val="0"/>
        <w:keepLines w:val="0"/>
        <w:pageBreakBefore w:val="0"/>
        <w:kinsoku/>
        <w:wordWrap/>
        <w:overflowPunct/>
        <w:topLinePunct w:val="0"/>
        <w:bidi w:val="0"/>
        <w:snapToGrid/>
        <w:spacing w:line="360" w:lineRule="auto"/>
        <w:ind w:firstLine="426" w:firstLineChars="202"/>
        <w:textAlignment w:val="auto"/>
        <w:outlineLvl w:val="9"/>
        <w:rPr>
          <w:rFonts w:asciiTheme="minorEastAsia" w:hAnsiTheme="minorEastAsia" w:eastAsiaTheme="minorEastAsia" w:cstheme="minorEastAsia"/>
          <w:b/>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b/>
          <w:color w:val="000000" w:themeColor="text1"/>
          <w:kern w:val="0"/>
          <w:sz w:val="21"/>
          <w:szCs w:val="21"/>
          <w:lang w:eastAsia="zh-CN"/>
          <w14:textFill>
            <w14:solidFill>
              <w14:schemeClr w14:val="tx1"/>
            </w14:solidFill>
          </w14:textFill>
        </w:rPr>
        <w:t>四</w:t>
      </w: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b/>
          <w:color w:val="000000" w:themeColor="text1"/>
          <w:kern w:val="0"/>
          <w:sz w:val="21"/>
          <w:szCs w:val="21"/>
          <w:lang w:eastAsia="zh-CN"/>
          <w14:textFill>
            <w14:solidFill>
              <w14:schemeClr w14:val="tx1"/>
            </w14:solidFill>
          </w14:textFill>
        </w:rPr>
        <w:t>磋商小组</w:t>
      </w: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 xml:space="preserve"> </w:t>
      </w:r>
    </w:p>
    <w:p w14:paraId="213FBC88">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21.1 组织采购方将根据《政府采购法》等法律法规的规定，依法组建本次采购项目的磋商小组 ，负责本次采购评审活动。磋商小组负责向组织采购方推荐成交投标人候选人。</w:t>
      </w:r>
    </w:p>
    <w:p w14:paraId="68DFE578">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21.2  磋商小组人选于磋商开始时间前确定，成员名单在成交结果确定前保密。</w:t>
      </w:r>
    </w:p>
    <w:p w14:paraId="7768A780">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21.3　磋商小组由有关工程技术、经济等方面的专家和采购人熟悉相关业务的代表人员组成，成员为三人以上的单数，其中技术、经济等方面的成员人数不少于成员总数的三分之二。</w:t>
      </w:r>
    </w:p>
    <w:p w14:paraId="166DE968">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21.4　按前款规定，磋商小组成员由采购人在监督部门现场监督下，于磋商开始前以抽取的方式确定。对于技术复杂、专业性要求较高或者国家有特殊要求的采购项目，采取随机抽取的方式抽取的专家不能满足评审工作需要时，将采取直接确定的方式选定磋商小组的人选。</w:t>
      </w:r>
    </w:p>
    <w:p w14:paraId="77EB090A">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21.5　有下列情形之一的，不得担任磋商小组成员：</w:t>
      </w:r>
    </w:p>
    <w:p w14:paraId="351E7BAB">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（1）与投标人或者投标人主要负责人有近亲关系的；</w:t>
      </w:r>
    </w:p>
    <w:p w14:paraId="49FBD5B9">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（2）与项目主管部门或者行政监督部门的人员有近亲关系的；</w:t>
      </w:r>
    </w:p>
    <w:p w14:paraId="794A80AB">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（3）与投标人有经济利益关系，可能影响对投标公正评审的；</w:t>
      </w:r>
    </w:p>
    <w:p w14:paraId="194E5665">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（4）曾因在招标、评标以及其他与招标投标有关活动中从事违法行为而受过行政处罚或刑事处罚的。</w:t>
      </w:r>
    </w:p>
    <w:p w14:paraId="4FA5FB77">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磋商小组成员有前款规定情形之一的，应当主动提出回避。</w:t>
      </w:r>
    </w:p>
    <w:p w14:paraId="6F3EFD19">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21.6  磋商小组成员应当客观、公正地履行职责，遵守职业道德，并对所提出的评审意见承担个人责任。磋商小组成员不得与任何投标人或者与磋商结果有利害关系的人员进行私下接触，不得收受投标人、中介人或其他有利害关系人的财物或好处。</w:t>
      </w:r>
    </w:p>
    <w:p w14:paraId="0551BF1B">
      <w:pPr>
        <w:keepNext w:val="0"/>
        <w:keepLines w:val="0"/>
        <w:pageBreakBefore w:val="0"/>
        <w:numPr>
          <w:ilvl w:val="0"/>
          <w:numId w:val="0"/>
        </w:numPr>
        <w:kinsoku/>
        <w:wordWrap/>
        <w:overflowPunct/>
        <w:topLinePunct w:val="0"/>
        <w:bidi w:val="0"/>
        <w:snapToGrid/>
        <w:spacing w:line="360" w:lineRule="auto"/>
        <w:ind w:firstLine="210" w:firstLineChars="1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磋商小组成员和与本次评审活动有关的工作人员（是指磋商小组成员以外的、因参与评标监督工作或者事务性工作而知悉有关评审情况的所有人员），不得透露对投标文件的评审和比较、成交候选人的推荐情况以及与评审活动有关的其他情况。）</w:t>
      </w:r>
    </w:p>
    <w:p w14:paraId="051DE38B">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val="0"/>
          <w:bCs/>
          <w:kern w:val="0"/>
          <w:sz w:val="21"/>
          <w:szCs w:val="21"/>
          <w:lang w:val="en-US" w:eastAsia="zh-CN"/>
        </w:rPr>
        <w:t>21.7</w:t>
      </w:r>
      <w:r>
        <w:rPr>
          <w:rFonts w:hint="eastAsia" w:asciiTheme="minorEastAsia" w:hAnsiTheme="minorEastAsia" w:eastAsiaTheme="minorEastAsia" w:cstheme="minorEastAsia"/>
          <w:b w:val="0"/>
          <w:bCs/>
          <w:kern w:val="0"/>
          <w:sz w:val="21"/>
          <w:szCs w:val="21"/>
        </w:rPr>
        <w:t xml:space="preserve"> </w:t>
      </w:r>
      <w:r>
        <w:rPr>
          <w:rFonts w:hint="eastAsia" w:asciiTheme="minorEastAsia" w:hAnsiTheme="minorEastAsia" w:eastAsiaTheme="minorEastAsia" w:cstheme="minorEastAsia"/>
          <w:b/>
          <w:kern w:val="0"/>
          <w:sz w:val="21"/>
          <w:szCs w:val="21"/>
        </w:rPr>
        <w:t xml:space="preserve"> </w:t>
      </w:r>
      <w:r>
        <w:rPr>
          <w:rFonts w:hint="eastAsia" w:asciiTheme="minorEastAsia" w:hAnsiTheme="minorEastAsia" w:eastAsiaTheme="minorEastAsia" w:cstheme="minorEastAsia"/>
          <w:kern w:val="0"/>
          <w:sz w:val="21"/>
          <w:szCs w:val="21"/>
        </w:rPr>
        <w:t>被依法否定，或者</w:t>
      </w:r>
      <w:r>
        <w:rPr>
          <w:rFonts w:hint="eastAsia" w:asciiTheme="minorEastAsia" w:hAnsiTheme="minorEastAsia" w:eastAsiaTheme="minorEastAsia" w:cstheme="minorEastAsia"/>
          <w:kern w:val="0"/>
          <w:sz w:val="21"/>
          <w:szCs w:val="21"/>
          <w:lang w:eastAsia="zh-CN"/>
        </w:rPr>
        <w:t>响应文件</w:t>
      </w:r>
      <w:r>
        <w:rPr>
          <w:rFonts w:hint="eastAsia" w:asciiTheme="minorEastAsia" w:hAnsiTheme="minorEastAsia" w:eastAsiaTheme="minorEastAsia" w:cstheme="minorEastAsia"/>
          <w:kern w:val="0"/>
          <w:sz w:val="21"/>
          <w:szCs w:val="21"/>
        </w:rPr>
        <w:t>被界定为否决后，如有效</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少于3家（不含），由</w:t>
      </w:r>
      <w:r>
        <w:rPr>
          <w:rFonts w:hint="eastAsia" w:asciiTheme="minorEastAsia" w:hAnsiTheme="minorEastAsia" w:eastAsiaTheme="minorEastAsia" w:cstheme="minorEastAsia"/>
          <w:kern w:val="0"/>
          <w:sz w:val="21"/>
          <w:szCs w:val="21"/>
          <w:lang w:eastAsia="zh-CN"/>
        </w:rPr>
        <w:t>磋商小组</w:t>
      </w:r>
      <w:r>
        <w:rPr>
          <w:rFonts w:hint="eastAsia" w:asciiTheme="minorEastAsia" w:hAnsiTheme="minorEastAsia" w:eastAsiaTheme="minorEastAsia" w:cstheme="minorEastAsia"/>
          <w:kern w:val="0"/>
          <w:sz w:val="21"/>
          <w:szCs w:val="21"/>
        </w:rPr>
        <w:t>评审后认为有效</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均不符合</w:t>
      </w:r>
      <w:r>
        <w:rPr>
          <w:rFonts w:hint="eastAsia" w:asciiTheme="minorEastAsia" w:hAnsiTheme="minorEastAsia" w:eastAsiaTheme="minorEastAsia" w:cstheme="minorEastAsia"/>
          <w:kern w:val="0"/>
          <w:sz w:val="21"/>
          <w:szCs w:val="21"/>
          <w:lang w:eastAsia="zh-CN"/>
        </w:rPr>
        <w:t>磋商</w:t>
      </w:r>
      <w:r>
        <w:rPr>
          <w:rFonts w:hint="eastAsia" w:asciiTheme="minorEastAsia" w:hAnsiTheme="minorEastAsia" w:eastAsiaTheme="minorEastAsia" w:cstheme="minorEastAsia"/>
          <w:kern w:val="0"/>
          <w:sz w:val="21"/>
          <w:szCs w:val="21"/>
        </w:rPr>
        <w:t>文件要求的或者明显缺乏竞争力时，</w:t>
      </w:r>
      <w:r>
        <w:rPr>
          <w:rFonts w:hint="eastAsia" w:asciiTheme="minorEastAsia" w:hAnsiTheme="minorEastAsia" w:eastAsiaTheme="minorEastAsia" w:cstheme="minorEastAsia"/>
          <w:kern w:val="0"/>
          <w:sz w:val="21"/>
          <w:szCs w:val="21"/>
          <w:lang w:eastAsia="zh-CN"/>
        </w:rPr>
        <w:t>采购人</w:t>
      </w:r>
      <w:r>
        <w:rPr>
          <w:rFonts w:hint="eastAsia" w:asciiTheme="minorEastAsia" w:hAnsiTheme="minorEastAsia" w:eastAsiaTheme="minorEastAsia" w:cstheme="minorEastAsia"/>
          <w:kern w:val="0"/>
          <w:sz w:val="21"/>
          <w:szCs w:val="21"/>
        </w:rPr>
        <w:t>应重新</w:t>
      </w:r>
      <w:r>
        <w:rPr>
          <w:rFonts w:hint="eastAsia" w:asciiTheme="minorEastAsia" w:hAnsiTheme="minorEastAsia" w:eastAsiaTheme="minorEastAsia" w:cstheme="minorEastAsia"/>
          <w:kern w:val="0"/>
          <w:sz w:val="21"/>
          <w:szCs w:val="21"/>
          <w:lang w:eastAsia="zh-CN"/>
        </w:rPr>
        <w:t>采购</w:t>
      </w:r>
      <w:r>
        <w:rPr>
          <w:rFonts w:hint="eastAsia" w:asciiTheme="minorEastAsia" w:hAnsiTheme="minorEastAsia" w:eastAsiaTheme="minorEastAsia" w:cstheme="minorEastAsia"/>
          <w:kern w:val="0"/>
          <w:sz w:val="21"/>
          <w:szCs w:val="21"/>
        </w:rPr>
        <w:t>。</w:t>
      </w:r>
    </w:p>
    <w:p w14:paraId="6A9AC417">
      <w:pPr>
        <w:pStyle w:val="20"/>
        <w:rPr>
          <w:b/>
          <w:bCs/>
          <w:sz w:val="21"/>
          <w:szCs w:val="21"/>
        </w:rPr>
      </w:pPr>
      <w:r>
        <w:rPr>
          <w:rFonts w:hint="eastAsia"/>
          <w:b/>
          <w:bCs/>
          <w:sz w:val="21"/>
          <w:szCs w:val="21"/>
          <w:lang w:val="en-US" w:eastAsia="zh-CN"/>
        </w:rPr>
        <w:t>五、</w:t>
      </w:r>
      <w:r>
        <w:rPr>
          <w:rFonts w:hint="eastAsia"/>
          <w:b/>
          <w:bCs/>
          <w:sz w:val="21"/>
          <w:szCs w:val="21"/>
        </w:rPr>
        <w:t>保密与纪律事项</w:t>
      </w:r>
    </w:p>
    <w:p w14:paraId="687925D5">
      <w:pPr>
        <w:pStyle w:val="20"/>
        <w:rPr>
          <w:rFonts w:hint="eastAsia"/>
          <w:sz w:val="21"/>
          <w:szCs w:val="21"/>
        </w:rPr>
      </w:pPr>
      <w:r>
        <w:rPr>
          <w:rFonts w:hint="eastAsia"/>
          <w:sz w:val="21"/>
          <w:szCs w:val="21"/>
          <w:lang w:val="en-US" w:eastAsia="zh-CN"/>
        </w:rPr>
        <w:t>22.1</w:t>
      </w:r>
      <w:r>
        <w:rPr>
          <w:rFonts w:hint="eastAsia"/>
          <w:sz w:val="21"/>
          <w:szCs w:val="21"/>
        </w:rPr>
        <w:t xml:space="preserve"> </w:t>
      </w:r>
      <w:r>
        <w:rPr>
          <w:rFonts w:hint="eastAsia"/>
          <w:sz w:val="21"/>
          <w:szCs w:val="21"/>
          <w:lang w:val="en-US" w:eastAsia="zh-CN"/>
        </w:rPr>
        <w:t>磋商小组</w:t>
      </w:r>
      <w:r>
        <w:rPr>
          <w:rFonts w:hint="eastAsia"/>
          <w:sz w:val="21"/>
          <w:szCs w:val="21"/>
        </w:rPr>
        <w:t>成员以及与评</w:t>
      </w:r>
      <w:r>
        <w:rPr>
          <w:rFonts w:hint="eastAsia"/>
          <w:sz w:val="21"/>
          <w:szCs w:val="21"/>
          <w:lang w:eastAsia="zh-CN"/>
        </w:rPr>
        <w:t>审</w:t>
      </w:r>
      <w:r>
        <w:rPr>
          <w:rFonts w:hint="eastAsia"/>
          <w:sz w:val="21"/>
          <w:szCs w:val="21"/>
        </w:rPr>
        <w:t>工作有关的人员不得泄露评审情况以及</w:t>
      </w:r>
      <w:r>
        <w:rPr>
          <w:rFonts w:hint="eastAsia"/>
          <w:sz w:val="21"/>
          <w:szCs w:val="21"/>
          <w:lang w:eastAsia="zh-CN"/>
        </w:rPr>
        <w:t>磋商</w:t>
      </w:r>
      <w:r>
        <w:rPr>
          <w:rFonts w:hint="eastAsia"/>
          <w:sz w:val="21"/>
          <w:szCs w:val="21"/>
        </w:rPr>
        <w:t>过程中获悉的国家秘密、商业秘密。</w:t>
      </w:r>
    </w:p>
    <w:p w14:paraId="3A44B993">
      <w:pPr>
        <w:pStyle w:val="20"/>
        <w:rPr>
          <w:rFonts w:hint="eastAsia"/>
          <w:sz w:val="21"/>
          <w:szCs w:val="21"/>
        </w:rPr>
      </w:pPr>
      <w:r>
        <w:rPr>
          <w:rFonts w:hint="eastAsia"/>
          <w:sz w:val="21"/>
          <w:szCs w:val="21"/>
          <w:lang w:val="en-US" w:eastAsia="zh-CN"/>
        </w:rPr>
        <w:t>磋商过程保密是指磋商开始后磋商小组对投标人资格审查开始至成交公告期结束、成交通知书发出等与项目相关所有的文字、磋商小组的对话、音视频等相关资料的保密，如与采购项目相关的采购人、采购代理机构、磋商小组及其他相关人员泄密，从而导致评审结果出现不公正性，我公司将根据《政府采购法》《政府采购法实施条例》及相关法律法规规定将责任人提请上级行政主管部门追究其责任；构成犯罪的，将提请司法机关依法追究其刑事责任。</w:t>
      </w:r>
    </w:p>
    <w:p w14:paraId="121FBEEF">
      <w:pPr>
        <w:pStyle w:val="20"/>
        <w:rPr>
          <w:sz w:val="21"/>
          <w:szCs w:val="21"/>
        </w:rPr>
      </w:pPr>
      <w:r>
        <w:rPr>
          <w:rFonts w:hint="eastAsia"/>
          <w:sz w:val="21"/>
          <w:szCs w:val="21"/>
          <w:lang w:val="en-US" w:eastAsia="zh-CN"/>
        </w:rPr>
        <w:t>22</w:t>
      </w:r>
      <w:r>
        <w:rPr>
          <w:rFonts w:hint="eastAsia"/>
          <w:sz w:val="21"/>
          <w:szCs w:val="21"/>
        </w:rPr>
        <w:t xml:space="preserve">.2 </w:t>
      </w:r>
      <w:r>
        <w:rPr>
          <w:rFonts w:hint="eastAsia"/>
          <w:sz w:val="21"/>
          <w:szCs w:val="21"/>
          <w:lang w:eastAsia="zh-CN"/>
        </w:rPr>
        <w:t>投标人</w:t>
      </w:r>
      <w:r>
        <w:rPr>
          <w:rFonts w:hint="eastAsia"/>
          <w:sz w:val="21"/>
          <w:szCs w:val="21"/>
        </w:rPr>
        <w:t>不得与采购人、采购代理机构、其他</w:t>
      </w:r>
      <w:r>
        <w:rPr>
          <w:rFonts w:hint="eastAsia"/>
          <w:sz w:val="21"/>
          <w:szCs w:val="21"/>
          <w:lang w:eastAsia="zh-CN"/>
        </w:rPr>
        <w:t>投标人</w:t>
      </w:r>
      <w:r>
        <w:rPr>
          <w:rFonts w:hint="eastAsia"/>
          <w:sz w:val="21"/>
          <w:szCs w:val="21"/>
        </w:rPr>
        <w:t>恶意串通；不得向采购人、采购代理机构或者</w:t>
      </w:r>
      <w:r>
        <w:rPr>
          <w:rFonts w:hint="eastAsia"/>
          <w:sz w:val="21"/>
          <w:szCs w:val="21"/>
          <w:lang w:val="en-US" w:eastAsia="zh-CN"/>
        </w:rPr>
        <w:t>磋商小组</w:t>
      </w:r>
      <w:r>
        <w:rPr>
          <w:rFonts w:hint="eastAsia"/>
          <w:sz w:val="21"/>
          <w:szCs w:val="21"/>
        </w:rPr>
        <w:t>成员行贿或者提供其他不正当利益；不得提供虚假材料谋取</w:t>
      </w:r>
      <w:r>
        <w:rPr>
          <w:rFonts w:hint="eastAsia"/>
          <w:sz w:val="21"/>
          <w:szCs w:val="21"/>
          <w:lang w:eastAsia="zh-CN"/>
        </w:rPr>
        <w:t>成交</w:t>
      </w:r>
      <w:r>
        <w:rPr>
          <w:rFonts w:hint="eastAsia"/>
          <w:sz w:val="21"/>
          <w:szCs w:val="21"/>
        </w:rPr>
        <w:t>；不得以任何方式干扰、影响采购工作。</w:t>
      </w:r>
    </w:p>
    <w:p w14:paraId="4B906B00">
      <w:pPr>
        <w:pStyle w:val="20"/>
        <w:rPr>
          <w:sz w:val="21"/>
          <w:szCs w:val="21"/>
        </w:rPr>
      </w:pPr>
      <w:r>
        <w:rPr>
          <w:rFonts w:hint="eastAsia"/>
          <w:sz w:val="21"/>
          <w:szCs w:val="21"/>
          <w:lang w:val="en-US" w:eastAsia="zh-CN"/>
        </w:rPr>
        <w:t>22</w:t>
      </w:r>
      <w:r>
        <w:rPr>
          <w:rFonts w:hint="eastAsia"/>
          <w:sz w:val="21"/>
          <w:szCs w:val="21"/>
        </w:rPr>
        <w:t>.3 有下列情形之一的，属于恶意串通，</w:t>
      </w:r>
      <w:r>
        <w:rPr>
          <w:rFonts w:hint="eastAsia"/>
          <w:sz w:val="21"/>
          <w:szCs w:val="21"/>
          <w:lang w:eastAsia="zh-CN"/>
        </w:rPr>
        <w:t>成交</w:t>
      </w:r>
      <w:r>
        <w:rPr>
          <w:rFonts w:hint="eastAsia"/>
          <w:sz w:val="21"/>
          <w:szCs w:val="21"/>
        </w:rPr>
        <w:t>无效，并依照《政府采购法》第七十七条的规定追究法律责任：</w:t>
      </w:r>
    </w:p>
    <w:p w14:paraId="0C536F7B">
      <w:pPr>
        <w:pStyle w:val="20"/>
        <w:rPr>
          <w:sz w:val="21"/>
          <w:szCs w:val="21"/>
        </w:rPr>
      </w:pPr>
      <w:r>
        <w:rPr>
          <w:rFonts w:hint="eastAsia"/>
          <w:sz w:val="21"/>
          <w:szCs w:val="21"/>
          <w:lang w:val="en-US" w:eastAsia="zh-CN"/>
        </w:rPr>
        <w:t>22</w:t>
      </w:r>
      <w:r>
        <w:rPr>
          <w:rFonts w:hint="eastAsia"/>
          <w:sz w:val="21"/>
          <w:szCs w:val="21"/>
        </w:rPr>
        <w:t xml:space="preserve">.3.1 </w:t>
      </w:r>
      <w:r>
        <w:rPr>
          <w:rFonts w:hint="eastAsia"/>
          <w:sz w:val="21"/>
          <w:szCs w:val="21"/>
          <w:lang w:eastAsia="zh-CN"/>
        </w:rPr>
        <w:t>投标人</w:t>
      </w:r>
      <w:r>
        <w:rPr>
          <w:rFonts w:hint="eastAsia"/>
          <w:sz w:val="21"/>
          <w:szCs w:val="21"/>
        </w:rPr>
        <w:t>直接或者间接从采购人、采购代理机构获得其他</w:t>
      </w:r>
      <w:r>
        <w:rPr>
          <w:rFonts w:hint="eastAsia"/>
          <w:sz w:val="21"/>
          <w:szCs w:val="21"/>
          <w:lang w:eastAsia="zh-CN"/>
        </w:rPr>
        <w:t>投标人</w:t>
      </w:r>
      <w:r>
        <w:rPr>
          <w:rFonts w:hint="eastAsia"/>
          <w:sz w:val="21"/>
          <w:szCs w:val="21"/>
        </w:rPr>
        <w:t>的情况，并修改其</w:t>
      </w:r>
      <w:r>
        <w:rPr>
          <w:rFonts w:hint="eastAsia"/>
          <w:sz w:val="21"/>
          <w:szCs w:val="21"/>
          <w:lang w:eastAsia="zh-CN"/>
        </w:rPr>
        <w:t>响应</w:t>
      </w:r>
      <w:r>
        <w:rPr>
          <w:rFonts w:hint="eastAsia"/>
          <w:sz w:val="21"/>
          <w:szCs w:val="21"/>
        </w:rPr>
        <w:t>文件的；</w:t>
      </w:r>
    </w:p>
    <w:p w14:paraId="2D2C9D00">
      <w:pPr>
        <w:pStyle w:val="20"/>
        <w:rPr>
          <w:sz w:val="21"/>
          <w:szCs w:val="21"/>
        </w:rPr>
      </w:pPr>
      <w:r>
        <w:rPr>
          <w:rFonts w:hint="eastAsia"/>
          <w:sz w:val="21"/>
          <w:szCs w:val="21"/>
          <w:lang w:val="en-US" w:eastAsia="zh-CN"/>
        </w:rPr>
        <w:t>22</w:t>
      </w:r>
      <w:r>
        <w:rPr>
          <w:rFonts w:hint="eastAsia"/>
          <w:sz w:val="21"/>
          <w:szCs w:val="21"/>
        </w:rPr>
        <w:t>.3.2 采购人、采购代理机构授意</w:t>
      </w:r>
      <w:r>
        <w:rPr>
          <w:rFonts w:hint="eastAsia"/>
          <w:sz w:val="21"/>
          <w:szCs w:val="21"/>
          <w:lang w:eastAsia="zh-CN"/>
        </w:rPr>
        <w:t>投标人</w:t>
      </w:r>
      <w:r>
        <w:rPr>
          <w:rFonts w:hint="eastAsia"/>
          <w:sz w:val="21"/>
          <w:szCs w:val="21"/>
        </w:rPr>
        <w:t>撤换、修改</w:t>
      </w:r>
      <w:r>
        <w:rPr>
          <w:rFonts w:hint="eastAsia"/>
          <w:sz w:val="21"/>
          <w:szCs w:val="21"/>
          <w:lang w:eastAsia="zh-CN"/>
        </w:rPr>
        <w:t>响应</w:t>
      </w:r>
      <w:r>
        <w:rPr>
          <w:rFonts w:hint="eastAsia"/>
          <w:sz w:val="21"/>
          <w:szCs w:val="21"/>
        </w:rPr>
        <w:t>文件的；</w:t>
      </w:r>
    </w:p>
    <w:p w14:paraId="0EBF98FF">
      <w:pPr>
        <w:pStyle w:val="20"/>
        <w:rPr>
          <w:rFonts w:hint="eastAsia"/>
          <w:sz w:val="21"/>
          <w:szCs w:val="21"/>
          <w:lang w:val="en-US" w:eastAsia="zh-CN"/>
        </w:rPr>
      </w:pPr>
      <w:r>
        <w:rPr>
          <w:rFonts w:hint="eastAsia"/>
          <w:sz w:val="21"/>
          <w:szCs w:val="21"/>
          <w:lang w:val="en-US" w:eastAsia="zh-CN"/>
        </w:rPr>
        <w:t>22</w:t>
      </w:r>
      <w:r>
        <w:rPr>
          <w:rFonts w:hint="eastAsia"/>
          <w:sz w:val="21"/>
          <w:szCs w:val="21"/>
        </w:rPr>
        <w:t xml:space="preserve">.3.3 </w:t>
      </w:r>
      <w:r>
        <w:rPr>
          <w:rFonts w:hint="eastAsia"/>
          <w:sz w:val="21"/>
          <w:szCs w:val="21"/>
          <w:lang w:val="en-US" w:eastAsia="zh-CN"/>
        </w:rPr>
        <w:t>投标人之间协商技术方案、合同条款以及报价等响应文件实质性内容的;</w:t>
      </w:r>
    </w:p>
    <w:p w14:paraId="3D8C4BCA">
      <w:pPr>
        <w:pStyle w:val="20"/>
        <w:rPr>
          <w:sz w:val="21"/>
          <w:szCs w:val="21"/>
        </w:rPr>
      </w:pPr>
      <w:r>
        <w:rPr>
          <w:rFonts w:hint="eastAsia"/>
          <w:sz w:val="21"/>
          <w:szCs w:val="21"/>
          <w:lang w:val="en-US" w:eastAsia="zh-CN"/>
        </w:rPr>
        <w:t>22</w:t>
      </w:r>
      <w:r>
        <w:rPr>
          <w:rFonts w:hint="eastAsia"/>
          <w:sz w:val="21"/>
          <w:szCs w:val="21"/>
        </w:rPr>
        <w:t>.3.4 属于同一集团、协会、商会等组织成员的</w:t>
      </w:r>
      <w:r>
        <w:rPr>
          <w:rFonts w:hint="eastAsia"/>
          <w:sz w:val="21"/>
          <w:szCs w:val="21"/>
          <w:lang w:eastAsia="zh-CN"/>
        </w:rPr>
        <w:t>投标人</w:t>
      </w:r>
      <w:r>
        <w:rPr>
          <w:rFonts w:hint="eastAsia"/>
          <w:sz w:val="21"/>
          <w:szCs w:val="21"/>
        </w:rPr>
        <w:t>按照该组织要求协同参加政府采购活动的；</w:t>
      </w:r>
    </w:p>
    <w:p w14:paraId="58CADB79">
      <w:pPr>
        <w:pStyle w:val="20"/>
        <w:rPr>
          <w:sz w:val="21"/>
          <w:szCs w:val="21"/>
        </w:rPr>
      </w:pPr>
      <w:r>
        <w:rPr>
          <w:rFonts w:hint="eastAsia"/>
          <w:sz w:val="21"/>
          <w:szCs w:val="21"/>
          <w:lang w:val="en-US" w:eastAsia="zh-CN"/>
        </w:rPr>
        <w:t>22</w:t>
      </w:r>
      <w:r>
        <w:rPr>
          <w:rFonts w:hint="eastAsia"/>
          <w:sz w:val="21"/>
          <w:szCs w:val="21"/>
        </w:rPr>
        <w:t xml:space="preserve">.3.5 </w:t>
      </w:r>
      <w:r>
        <w:rPr>
          <w:rFonts w:hint="eastAsia"/>
          <w:sz w:val="21"/>
          <w:szCs w:val="21"/>
          <w:lang w:eastAsia="zh-CN"/>
        </w:rPr>
        <w:t>投标人</w:t>
      </w:r>
      <w:r>
        <w:rPr>
          <w:rFonts w:hint="eastAsia"/>
          <w:sz w:val="21"/>
          <w:szCs w:val="21"/>
        </w:rPr>
        <w:t>之间事先约定由某一特定</w:t>
      </w:r>
      <w:r>
        <w:rPr>
          <w:rFonts w:hint="eastAsia"/>
          <w:sz w:val="21"/>
          <w:szCs w:val="21"/>
          <w:lang w:eastAsia="zh-CN"/>
        </w:rPr>
        <w:t>投标人成交</w:t>
      </w:r>
      <w:r>
        <w:rPr>
          <w:rFonts w:hint="eastAsia"/>
          <w:sz w:val="21"/>
          <w:szCs w:val="21"/>
        </w:rPr>
        <w:t>的；</w:t>
      </w:r>
    </w:p>
    <w:p w14:paraId="14C9880D">
      <w:pPr>
        <w:pStyle w:val="20"/>
        <w:rPr>
          <w:sz w:val="21"/>
          <w:szCs w:val="21"/>
        </w:rPr>
      </w:pPr>
      <w:r>
        <w:rPr>
          <w:rFonts w:hint="eastAsia"/>
          <w:sz w:val="21"/>
          <w:szCs w:val="21"/>
          <w:lang w:val="en-US" w:eastAsia="zh-CN"/>
        </w:rPr>
        <w:t>22</w:t>
      </w:r>
      <w:r>
        <w:rPr>
          <w:rFonts w:hint="eastAsia"/>
          <w:sz w:val="21"/>
          <w:szCs w:val="21"/>
        </w:rPr>
        <w:t xml:space="preserve">.3.6 </w:t>
      </w:r>
      <w:r>
        <w:rPr>
          <w:rFonts w:hint="eastAsia"/>
          <w:sz w:val="21"/>
          <w:szCs w:val="21"/>
          <w:lang w:eastAsia="zh-CN"/>
        </w:rPr>
        <w:t>投标人</w:t>
      </w:r>
      <w:r>
        <w:rPr>
          <w:rFonts w:hint="eastAsia"/>
          <w:sz w:val="21"/>
          <w:szCs w:val="21"/>
        </w:rPr>
        <w:t>之间商定部分</w:t>
      </w:r>
      <w:r>
        <w:rPr>
          <w:rFonts w:hint="eastAsia"/>
          <w:sz w:val="21"/>
          <w:szCs w:val="21"/>
          <w:lang w:eastAsia="zh-CN"/>
        </w:rPr>
        <w:t>投标人</w:t>
      </w:r>
      <w:r>
        <w:rPr>
          <w:rFonts w:hint="eastAsia"/>
          <w:sz w:val="21"/>
          <w:szCs w:val="21"/>
        </w:rPr>
        <w:t>放弃提交</w:t>
      </w:r>
      <w:r>
        <w:rPr>
          <w:rFonts w:hint="eastAsia"/>
          <w:sz w:val="21"/>
          <w:szCs w:val="21"/>
          <w:lang w:eastAsia="zh-CN"/>
        </w:rPr>
        <w:t>响应</w:t>
      </w:r>
      <w:r>
        <w:rPr>
          <w:rFonts w:hint="eastAsia"/>
          <w:sz w:val="21"/>
          <w:szCs w:val="21"/>
        </w:rPr>
        <w:t>文件或者退出</w:t>
      </w:r>
      <w:r>
        <w:rPr>
          <w:rFonts w:hint="eastAsia"/>
          <w:sz w:val="21"/>
          <w:szCs w:val="21"/>
          <w:lang w:eastAsia="zh-CN"/>
        </w:rPr>
        <w:t>磋商</w:t>
      </w:r>
      <w:r>
        <w:rPr>
          <w:rFonts w:hint="eastAsia"/>
          <w:sz w:val="21"/>
          <w:szCs w:val="21"/>
        </w:rPr>
        <w:t>或者放弃</w:t>
      </w:r>
      <w:r>
        <w:rPr>
          <w:rFonts w:hint="eastAsia"/>
          <w:sz w:val="21"/>
          <w:szCs w:val="21"/>
          <w:lang w:eastAsia="zh-CN"/>
        </w:rPr>
        <w:t>成交</w:t>
      </w:r>
      <w:r>
        <w:rPr>
          <w:rFonts w:hint="eastAsia"/>
          <w:sz w:val="21"/>
          <w:szCs w:val="21"/>
        </w:rPr>
        <w:t>的；</w:t>
      </w:r>
    </w:p>
    <w:p w14:paraId="1D2D8FCB">
      <w:pPr>
        <w:pStyle w:val="20"/>
        <w:rPr>
          <w:sz w:val="21"/>
          <w:szCs w:val="21"/>
        </w:rPr>
      </w:pPr>
      <w:r>
        <w:rPr>
          <w:rFonts w:hint="eastAsia"/>
          <w:sz w:val="21"/>
          <w:szCs w:val="21"/>
          <w:lang w:val="en-US" w:eastAsia="zh-CN"/>
        </w:rPr>
        <w:t>22</w:t>
      </w:r>
      <w:r>
        <w:rPr>
          <w:rFonts w:hint="eastAsia"/>
          <w:sz w:val="21"/>
          <w:szCs w:val="21"/>
        </w:rPr>
        <w:t xml:space="preserve">.3.7 </w:t>
      </w:r>
      <w:r>
        <w:rPr>
          <w:rFonts w:hint="eastAsia"/>
          <w:sz w:val="21"/>
          <w:szCs w:val="21"/>
          <w:lang w:val="en-US" w:eastAsia="zh-CN"/>
        </w:rPr>
        <w:t>投标人与采购人、采购代理机构以及评标委员会成员之间、投标人相互之间，为谋求特定投标人成交或者排斥其他投标人的其他串通行为的。</w:t>
      </w:r>
    </w:p>
    <w:p w14:paraId="34A999B3">
      <w:pPr>
        <w:pStyle w:val="20"/>
        <w:rPr>
          <w:sz w:val="21"/>
          <w:szCs w:val="21"/>
        </w:rPr>
      </w:pPr>
      <w:r>
        <w:rPr>
          <w:rFonts w:hint="eastAsia"/>
          <w:sz w:val="21"/>
          <w:szCs w:val="21"/>
          <w:lang w:val="en-US" w:eastAsia="zh-CN"/>
        </w:rPr>
        <w:t>22</w:t>
      </w:r>
      <w:r>
        <w:rPr>
          <w:rFonts w:hint="eastAsia"/>
          <w:sz w:val="21"/>
          <w:szCs w:val="21"/>
        </w:rPr>
        <w:t>.3.8 法律、行政法规或规章规定的其他串通行为。</w:t>
      </w:r>
    </w:p>
    <w:p w14:paraId="392DCCA2">
      <w:pPr>
        <w:pStyle w:val="20"/>
        <w:rPr>
          <w:sz w:val="21"/>
          <w:szCs w:val="21"/>
        </w:rPr>
      </w:pPr>
      <w:r>
        <w:rPr>
          <w:rFonts w:hint="eastAsia"/>
          <w:sz w:val="21"/>
          <w:szCs w:val="21"/>
          <w:lang w:val="en-US" w:eastAsia="zh-CN"/>
        </w:rPr>
        <w:t>22</w:t>
      </w:r>
      <w:r>
        <w:rPr>
          <w:rFonts w:hint="eastAsia"/>
          <w:sz w:val="21"/>
          <w:szCs w:val="21"/>
        </w:rPr>
        <w:t xml:space="preserve">.4 </w:t>
      </w:r>
      <w:r>
        <w:rPr>
          <w:rFonts w:hint="eastAsia"/>
          <w:sz w:val="21"/>
          <w:szCs w:val="21"/>
          <w:lang w:eastAsia="zh-CN"/>
        </w:rPr>
        <w:t>投标人</w:t>
      </w:r>
      <w:r>
        <w:rPr>
          <w:rFonts w:hint="eastAsia"/>
          <w:sz w:val="21"/>
          <w:szCs w:val="21"/>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FC324C5">
      <w:pPr>
        <w:pStyle w:val="20"/>
        <w:rPr>
          <w:sz w:val="21"/>
          <w:szCs w:val="21"/>
        </w:rPr>
      </w:pPr>
      <w:r>
        <w:rPr>
          <w:rFonts w:hint="eastAsia"/>
          <w:sz w:val="21"/>
          <w:szCs w:val="21"/>
        </w:rPr>
        <w:t>（一）提供虚假材料谋取</w:t>
      </w:r>
      <w:r>
        <w:rPr>
          <w:rFonts w:hint="eastAsia"/>
          <w:sz w:val="21"/>
          <w:szCs w:val="21"/>
          <w:lang w:eastAsia="zh-CN"/>
        </w:rPr>
        <w:t>成交</w:t>
      </w:r>
      <w:r>
        <w:rPr>
          <w:rFonts w:hint="eastAsia"/>
          <w:sz w:val="21"/>
          <w:szCs w:val="21"/>
        </w:rPr>
        <w:t>的；</w:t>
      </w:r>
    </w:p>
    <w:p w14:paraId="53AC9332">
      <w:pPr>
        <w:pStyle w:val="20"/>
        <w:rPr>
          <w:sz w:val="21"/>
          <w:szCs w:val="21"/>
        </w:rPr>
      </w:pPr>
      <w:r>
        <w:rPr>
          <w:rFonts w:hint="eastAsia"/>
          <w:sz w:val="21"/>
          <w:szCs w:val="21"/>
        </w:rPr>
        <w:t>（二）采取不正当手段诋毁、排挤其他</w:t>
      </w:r>
      <w:r>
        <w:rPr>
          <w:rFonts w:hint="eastAsia"/>
          <w:sz w:val="21"/>
          <w:szCs w:val="21"/>
          <w:lang w:eastAsia="zh-CN"/>
        </w:rPr>
        <w:t>投标人</w:t>
      </w:r>
      <w:r>
        <w:rPr>
          <w:rFonts w:hint="eastAsia"/>
          <w:sz w:val="21"/>
          <w:szCs w:val="21"/>
        </w:rPr>
        <w:t>的；</w:t>
      </w:r>
    </w:p>
    <w:p w14:paraId="2277E360">
      <w:pPr>
        <w:pStyle w:val="20"/>
        <w:rPr>
          <w:sz w:val="21"/>
          <w:szCs w:val="21"/>
        </w:rPr>
      </w:pPr>
      <w:r>
        <w:rPr>
          <w:rFonts w:hint="eastAsia"/>
          <w:sz w:val="21"/>
          <w:szCs w:val="21"/>
        </w:rPr>
        <w:t>（三）与采购人、其他</w:t>
      </w:r>
      <w:r>
        <w:rPr>
          <w:rFonts w:hint="eastAsia"/>
          <w:sz w:val="21"/>
          <w:szCs w:val="21"/>
          <w:lang w:eastAsia="zh-CN"/>
        </w:rPr>
        <w:t>投标人</w:t>
      </w:r>
      <w:r>
        <w:rPr>
          <w:rFonts w:hint="eastAsia"/>
          <w:sz w:val="21"/>
          <w:szCs w:val="21"/>
        </w:rPr>
        <w:t>或者采购代理机构恶意串通的；</w:t>
      </w:r>
    </w:p>
    <w:p w14:paraId="7D5F2F65">
      <w:pPr>
        <w:pStyle w:val="20"/>
        <w:rPr>
          <w:sz w:val="21"/>
          <w:szCs w:val="21"/>
        </w:rPr>
      </w:pPr>
      <w:r>
        <w:rPr>
          <w:rFonts w:hint="eastAsia"/>
          <w:sz w:val="21"/>
          <w:szCs w:val="21"/>
        </w:rPr>
        <w:t>（四）向采购人、采购代理机构行贿或者提供其他不正当利益的；</w:t>
      </w:r>
    </w:p>
    <w:p w14:paraId="371E1EF5">
      <w:pPr>
        <w:pStyle w:val="20"/>
        <w:rPr>
          <w:sz w:val="21"/>
          <w:szCs w:val="21"/>
        </w:rPr>
      </w:pPr>
      <w:r>
        <w:rPr>
          <w:rFonts w:hint="eastAsia"/>
          <w:sz w:val="21"/>
          <w:szCs w:val="21"/>
        </w:rPr>
        <w:t>（五）在采购过程中与采购人进行协商</w:t>
      </w:r>
      <w:r>
        <w:rPr>
          <w:rFonts w:hint="eastAsia"/>
          <w:sz w:val="21"/>
          <w:szCs w:val="21"/>
          <w:lang w:eastAsia="zh-CN"/>
        </w:rPr>
        <w:t>磋商</w:t>
      </w:r>
      <w:r>
        <w:rPr>
          <w:rFonts w:hint="eastAsia"/>
          <w:sz w:val="21"/>
          <w:szCs w:val="21"/>
        </w:rPr>
        <w:t>的；</w:t>
      </w:r>
    </w:p>
    <w:p w14:paraId="57E4DA7F">
      <w:pPr>
        <w:pStyle w:val="20"/>
        <w:rPr>
          <w:sz w:val="21"/>
          <w:szCs w:val="21"/>
        </w:rPr>
      </w:pPr>
      <w:r>
        <w:rPr>
          <w:rFonts w:hint="eastAsia"/>
          <w:sz w:val="21"/>
          <w:szCs w:val="21"/>
        </w:rPr>
        <w:t>（六）拒绝有关部门监督检查或者提供虚假情况的。</w:t>
      </w:r>
    </w:p>
    <w:p w14:paraId="2CF7AF50">
      <w:pPr>
        <w:pStyle w:val="20"/>
        <w:rPr>
          <w:sz w:val="21"/>
          <w:szCs w:val="21"/>
        </w:rPr>
      </w:pPr>
      <w:r>
        <w:rPr>
          <w:rFonts w:hint="eastAsia"/>
          <w:sz w:val="21"/>
          <w:szCs w:val="21"/>
          <w:lang w:eastAsia="zh-CN"/>
        </w:rPr>
        <w:t>投标人</w:t>
      </w:r>
      <w:r>
        <w:rPr>
          <w:rFonts w:hint="eastAsia"/>
          <w:sz w:val="21"/>
          <w:szCs w:val="21"/>
        </w:rPr>
        <w:t>有</w:t>
      </w:r>
      <w:r>
        <w:rPr>
          <w:rFonts w:hint="eastAsia"/>
          <w:sz w:val="21"/>
          <w:szCs w:val="21"/>
          <w:lang w:eastAsia="zh-CN"/>
        </w:rPr>
        <w:t>上述</w:t>
      </w:r>
      <w:r>
        <w:rPr>
          <w:rFonts w:hint="eastAsia"/>
          <w:sz w:val="21"/>
          <w:szCs w:val="21"/>
        </w:rPr>
        <w:t>第（一）至（五）项情形之一的，</w:t>
      </w:r>
      <w:r>
        <w:rPr>
          <w:rFonts w:hint="eastAsia"/>
          <w:sz w:val="21"/>
          <w:szCs w:val="21"/>
          <w:lang w:eastAsia="zh-CN"/>
        </w:rPr>
        <w:t>成交</w:t>
      </w:r>
      <w:r>
        <w:rPr>
          <w:rFonts w:hint="eastAsia"/>
          <w:sz w:val="21"/>
          <w:szCs w:val="21"/>
        </w:rPr>
        <w:t>无效。</w:t>
      </w:r>
    </w:p>
    <w:p w14:paraId="7518575C">
      <w:pPr>
        <w:pStyle w:val="20"/>
        <w:ind w:left="0" w:leftChars="0" w:firstLine="0" w:firstLineChars="0"/>
        <w:rPr>
          <w:sz w:val="21"/>
          <w:szCs w:val="21"/>
        </w:rPr>
      </w:pPr>
      <w:r>
        <w:rPr>
          <w:rFonts w:hint="eastAsia"/>
          <w:sz w:val="21"/>
          <w:szCs w:val="21"/>
          <w:lang w:val="en-US" w:eastAsia="zh-CN"/>
        </w:rPr>
        <w:t>22</w:t>
      </w:r>
      <w:r>
        <w:rPr>
          <w:rFonts w:hint="eastAsia"/>
          <w:sz w:val="21"/>
          <w:szCs w:val="21"/>
        </w:rPr>
        <w:t xml:space="preserve">.5 </w:t>
      </w:r>
      <w:r>
        <w:rPr>
          <w:rFonts w:hint="eastAsia"/>
          <w:b/>
          <w:bCs/>
          <w:color w:val="FF0000"/>
          <w:sz w:val="21"/>
          <w:szCs w:val="21"/>
          <w:lang w:eastAsia="zh-CN"/>
        </w:rPr>
        <w:t>投标人</w:t>
      </w:r>
      <w:r>
        <w:rPr>
          <w:rFonts w:hint="eastAsia"/>
          <w:b/>
          <w:bCs/>
          <w:color w:val="FF0000"/>
          <w:sz w:val="21"/>
          <w:szCs w:val="21"/>
        </w:rPr>
        <w:t>有下列情形之一的，依照</w:t>
      </w:r>
      <w:r>
        <w:rPr>
          <w:rFonts w:hint="eastAsia"/>
          <w:b/>
          <w:bCs/>
          <w:color w:val="FF0000"/>
          <w:sz w:val="21"/>
          <w:szCs w:val="21"/>
          <w:lang w:eastAsia="zh-CN"/>
        </w:rPr>
        <w:t>《</w:t>
      </w:r>
      <w:r>
        <w:rPr>
          <w:rFonts w:hint="eastAsia"/>
          <w:b/>
          <w:bCs/>
          <w:color w:val="FF0000"/>
          <w:sz w:val="21"/>
          <w:szCs w:val="21"/>
        </w:rPr>
        <w:t>政府采购法</w:t>
      </w:r>
      <w:r>
        <w:rPr>
          <w:rFonts w:hint="eastAsia"/>
          <w:b/>
          <w:bCs/>
          <w:color w:val="FF0000"/>
          <w:sz w:val="21"/>
          <w:szCs w:val="21"/>
          <w:lang w:eastAsia="zh-CN"/>
        </w:rPr>
        <w:t>》</w:t>
      </w:r>
      <w:r>
        <w:rPr>
          <w:rFonts w:hint="eastAsia"/>
          <w:b/>
          <w:bCs/>
          <w:color w:val="FF0000"/>
          <w:sz w:val="21"/>
          <w:szCs w:val="21"/>
        </w:rPr>
        <w:t>第七十七条第一款的规定追究法律责任：</w:t>
      </w:r>
    </w:p>
    <w:p w14:paraId="4BB17BF1">
      <w:pPr>
        <w:pStyle w:val="20"/>
        <w:rPr>
          <w:sz w:val="21"/>
          <w:szCs w:val="21"/>
        </w:rPr>
      </w:pPr>
      <w:r>
        <w:rPr>
          <w:rFonts w:hint="eastAsia"/>
          <w:sz w:val="21"/>
          <w:szCs w:val="21"/>
        </w:rPr>
        <w:t>（一）向</w:t>
      </w:r>
      <w:r>
        <w:rPr>
          <w:rFonts w:hint="eastAsia"/>
          <w:sz w:val="21"/>
          <w:szCs w:val="21"/>
          <w:lang w:eastAsia="zh-CN"/>
        </w:rPr>
        <w:t>磋商小组</w:t>
      </w:r>
      <w:r>
        <w:rPr>
          <w:rFonts w:hint="eastAsia"/>
          <w:sz w:val="21"/>
          <w:szCs w:val="21"/>
        </w:rPr>
        <w:t>成员行贿或者提供其他不正当利益；</w:t>
      </w:r>
    </w:p>
    <w:p w14:paraId="5135E934">
      <w:pPr>
        <w:pStyle w:val="20"/>
        <w:rPr>
          <w:sz w:val="21"/>
          <w:szCs w:val="21"/>
        </w:rPr>
      </w:pPr>
      <w:r>
        <w:rPr>
          <w:rFonts w:hint="eastAsia"/>
          <w:sz w:val="21"/>
          <w:szCs w:val="21"/>
        </w:rPr>
        <w:t>（二）</w:t>
      </w:r>
      <w:r>
        <w:rPr>
          <w:rFonts w:hint="eastAsia"/>
          <w:sz w:val="21"/>
          <w:szCs w:val="21"/>
          <w:lang w:eastAsia="zh-CN"/>
        </w:rPr>
        <w:t>成交</w:t>
      </w:r>
      <w:r>
        <w:rPr>
          <w:rFonts w:hint="eastAsia"/>
          <w:sz w:val="21"/>
          <w:szCs w:val="21"/>
        </w:rPr>
        <w:t>后无正当理由拒不与采购人签订政府采购合同；</w:t>
      </w:r>
    </w:p>
    <w:p w14:paraId="4FDED7B6">
      <w:pPr>
        <w:pStyle w:val="20"/>
        <w:rPr>
          <w:sz w:val="21"/>
          <w:szCs w:val="21"/>
        </w:rPr>
      </w:pPr>
      <w:r>
        <w:rPr>
          <w:rFonts w:hint="eastAsia"/>
          <w:sz w:val="21"/>
          <w:szCs w:val="21"/>
        </w:rPr>
        <w:t>（三）未按照</w:t>
      </w:r>
      <w:r>
        <w:rPr>
          <w:rFonts w:hint="eastAsia"/>
          <w:sz w:val="21"/>
          <w:szCs w:val="21"/>
          <w:lang w:eastAsia="zh-CN"/>
        </w:rPr>
        <w:t>磋商文件</w:t>
      </w:r>
      <w:r>
        <w:rPr>
          <w:rFonts w:hint="eastAsia"/>
          <w:sz w:val="21"/>
          <w:szCs w:val="21"/>
        </w:rPr>
        <w:t>确定的事项签订政府采购合同；</w:t>
      </w:r>
    </w:p>
    <w:p w14:paraId="1711BAF5">
      <w:pPr>
        <w:pStyle w:val="20"/>
        <w:rPr>
          <w:sz w:val="21"/>
          <w:szCs w:val="21"/>
        </w:rPr>
      </w:pPr>
      <w:r>
        <w:rPr>
          <w:rFonts w:hint="eastAsia"/>
          <w:sz w:val="21"/>
          <w:szCs w:val="21"/>
        </w:rPr>
        <w:t>（四）将政府采购合同转包；</w:t>
      </w:r>
    </w:p>
    <w:p w14:paraId="37785ED2">
      <w:pPr>
        <w:pStyle w:val="20"/>
        <w:rPr>
          <w:sz w:val="21"/>
          <w:szCs w:val="21"/>
        </w:rPr>
      </w:pPr>
      <w:r>
        <w:rPr>
          <w:rFonts w:hint="eastAsia"/>
          <w:sz w:val="21"/>
          <w:szCs w:val="21"/>
        </w:rPr>
        <w:t>（</w:t>
      </w:r>
      <w:r>
        <w:rPr>
          <w:rFonts w:hint="eastAsia"/>
          <w:sz w:val="21"/>
          <w:szCs w:val="21"/>
          <w:lang w:val="en-US" w:eastAsia="zh-CN"/>
        </w:rPr>
        <w:t>五</w:t>
      </w:r>
      <w:r>
        <w:rPr>
          <w:rFonts w:hint="eastAsia"/>
          <w:sz w:val="21"/>
          <w:szCs w:val="21"/>
        </w:rPr>
        <w:t>）擅自变更、中止或者终止政府采购合同。</w:t>
      </w:r>
    </w:p>
    <w:p w14:paraId="22415B52">
      <w:pPr>
        <w:pStyle w:val="20"/>
        <w:rPr>
          <w:sz w:val="21"/>
          <w:szCs w:val="21"/>
        </w:rPr>
      </w:pPr>
      <w:r>
        <w:rPr>
          <w:rFonts w:hint="eastAsia"/>
          <w:sz w:val="21"/>
          <w:szCs w:val="21"/>
          <w:lang w:eastAsia="zh-CN"/>
        </w:rPr>
        <w:t>投标人</w:t>
      </w:r>
      <w:r>
        <w:rPr>
          <w:rFonts w:hint="eastAsia"/>
          <w:sz w:val="21"/>
          <w:szCs w:val="21"/>
        </w:rPr>
        <w:t>有</w:t>
      </w:r>
      <w:r>
        <w:rPr>
          <w:rFonts w:hint="eastAsia"/>
          <w:sz w:val="21"/>
          <w:szCs w:val="21"/>
          <w:lang w:eastAsia="zh-CN"/>
        </w:rPr>
        <w:t>上述</w:t>
      </w:r>
      <w:r>
        <w:rPr>
          <w:rFonts w:hint="eastAsia"/>
          <w:sz w:val="21"/>
          <w:szCs w:val="21"/>
        </w:rPr>
        <w:t>第一项规定情形的，</w:t>
      </w:r>
      <w:r>
        <w:rPr>
          <w:rFonts w:hint="eastAsia"/>
          <w:sz w:val="21"/>
          <w:szCs w:val="21"/>
          <w:lang w:eastAsia="zh-CN"/>
        </w:rPr>
        <w:t>成交</w:t>
      </w:r>
      <w:r>
        <w:rPr>
          <w:rFonts w:hint="eastAsia"/>
          <w:sz w:val="21"/>
          <w:szCs w:val="21"/>
        </w:rPr>
        <w:t>无效。评审阶段资格发生变化，</w:t>
      </w:r>
      <w:r>
        <w:rPr>
          <w:rFonts w:hint="eastAsia"/>
          <w:sz w:val="21"/>
          <w:szCs w:val="21"/>
          <w:lang w:eastAsia="zh-CN"/>
        </w:rPr>
        <w:t>投标人</w:t>
      </w:r>
      <w:r>
        <w:rPr>
          <w:rFonts w:hint="eastAsia"/>
          <w:sz w:val="21"/>
          <w:szCs w:val="21"/>
        </w:rPr>
        <w:t>未依照</w:t>
      </w:r>
      <w:r>
        <w:rPr>
          <w:rFonts w:hint="eastAsia"/>
          <w:sz w:val="21"/>
          <w:szCs w:val="21"/>
          <w:lang w:eastAsia="zh-CN"/>
        </w:rPr>
        <w:t>《政府采购法实施</w:t>
      </w:r>
      <w:r>
        <w:rPr>
          <w:rFonts w:hint="eastAsia"/>
          <w:sz w:val="21"/>
          <w:szCs w:val="21"/>
        </w:rPr>
        <w:t>条例</w:t>
      </w:r>
      <w:r>
        <w:rPr>
          <w:rFonts w:hint="eastAsia"/>
          <w:sz w:val="21"/>
          <w:szCs w:val="21"/>
          <w:lang w:eastAsia="zh-CN"/>
        </w:rPr>
        <w:t>》</w:t>
      </w:r>
      <w:r>
        <w:rPr>
          <w:rFonts w:hint="eastAsia"/>
          <w:sz w:val="21"/>
          <w:szCs w:val="21"/>
        </w:rPr>
        <w:t>第二十一条的规定通知采购人和采购代理机构的，处以采购金额5‰的罚款，列入不良行为记录名单，</w:t>
      </w:r>
      <w:r>
        <w:rPr>
          <w:rFonts w:hint="eastAsia"/>
          <w:sz w:val="21"/>
          <w:szCs w:val="21"/>
          <w:lang w:eastAsia="zh-CN"/>
        </w:rPr>
        <w:t>成交</w:t>
      </w:r>
      <w:r>
        <w:rPr>
          <w:rFonts w:hint="eastAsia"/>
          <w:sz w:val="21"/>
          <w:szCs w:val="21"/>
        </w:rPr>
        <w:t>无效。</w:t>
      </w:r>
    </w:p>
    <w:p w14:paraId="3829E68E">
      <w:pPr>
        <w:pStyle w:val="20"/>
        <w:rPr>
          <w:rFonts w:hint="eastAsia"/>
          <w:sz w:val="21"/>
          <w:szCs w:val="21"/>
        </w:rPr>
      </w:pPr>
      <w:r>
        <w:rPr>
          <w:rFonts w:hint="eastAsia"/>
          <w:sz w:val="21"/>
          <w:szCs w:val="21"/>
          <w:lang w:val="en-US" w:eastAsia="zh-CN"/>
        </w:rPr>
        <w:t>22</w:t>
      </w:r>
      <w:r>
        <w:rPr>
          <w:rFonts w:hint="eastAsia"/>
          <w:sz w:val="21"/>
          <w:szCs w:val="21"/>
        </w:rPr>
        <w:t xml:space="preserve">.6 </w:t>
      </w:r>
      <w:r>
        <w:rPr>
          <w:rFonts w:hint="eastAsia"/>
          <w:sz w:val="21"/>
          <w:szCs w:val="21"/>
          <w:lang w:eastAsia="zh-CN"/>
        </w:rPr>
        <w:t>投标人</w:t>
      </w:r>
      <w:r>
        <w:rPr>
          <w:rFonts w:hint="eastAsia"/>
          <w:sz w:val="21"/>
          <w:szCs w:val="21"/>
        </w:rPr>
        <w:t>捏造事实、提供虚假材料或者以非法手段取得证明材料进行投诉的，由财政部门列入不良行为记录名单，禁止其1至3年内参加政府采购活动。</w:t>
      </w:r>
    </w:p>
    <w:p w14:paraId="1F7D645C">
      <w:pPr>
        <w:pStyle w:val="20"/>
        <w:rPr>
          <w:b/>
          <w:bCs/>
          <w:sz w:val="21"/>
          <w:szCs w:val="21"/>
        </w:rPr>
      </w:pPr>
      <w:r>
        <w:rPr>
          <w:rFonts w:hint="eastAsia"/>
          <w:b/>
          <w:bCs/>
          <w:sz w:val="21"/>
          <w:szCs w:val="21"/>
          <w:lang w:val="en-US" w:eastAsia="zh-CN"/>
        </w:rPr>
        <w:t>六、</w:t>
      </w:r>
      <w:r>
        <w:rPr>
          <w:rFonts w:hint="eastAsia"/>
          <w:b/>
          <w:bCs/>
          <w:sz w:val="21"/>
          <w:szCs w:val="21"/>
          <w:lang w:eastAsia="zh-CN"/>
        </w:rPr>
        <w:t>磋商</w:t>
      </w:r>
      <w:r>
        <w:rPr>
          <w:rFonts w:hint="eastAsia"/>
          <w:b/>
          <w:bCs/>
          <w:sz w:val="21"/>
          <w:szCs w:val="21"/>
        </w:rPr>
        <w:t>终止</w:t>
      </w:r>
    </w:p>
    <w:p w14:paraId="370BACA1">
      <w:pPr>
        <w:pStyle w:val="20"/>
        <w:rPr>
          <w:rFonts w:hint="eastAsia" w:eastAsia="宋体"/>
          <w:sz w:val="21"/>
          <w:szCs w:val="21"/>
          <w:lang w:eastAsia="zh-CN"/>
        </w:rPr>
      </w:pPr>
      <w:r>
        <w:rPr>
          <w:rFonts w:hint="eastAsia"/>
          <w:sz w:val="21"/>
          <w:szCs w:val="21"/>
          <w:lang w:val="en-US" w:eastAsia="zh-CN"/>
        </w:rPr>
        <w:t>23</w:t>
      </w:r>
      <w:r>
        <w:rPr>
          <w:rFonts w:hint="eastAsia"/>
          <w:sz w:val="21"/>
          <w:szCs w:val="21"/>
        </w:rPr>
        <w:t>.1 出现下列情形之一的，采购人或者采购代理机构应当终止</w:t>
      </w:r>
      <w:r>
        <w:rPr>
          <w:rFonts w:hint="eastAsia"/>
          <w:sz w:val="21"/>
          <w:szCs w:val="21"/>
          <w:lang w:eastAsia="zh-CN"/>
        </w:rPr>
        <w:t>竞争性磋商</w:t>
      </w:r>
      <w:r>
        <w:rPr>
          <w:rFonts w:hint="eastAsia"/>
          <w:sz w:val="21"/>
          <w:szCs w:val="21"/>
        </w:rPr>
        <w:t>采购活动，发布项目终止公告并说明原因，重新开展采购活动：</w:t>
      </w:r>
    </w:p>
    <w:p w14:paraId="3E8E45C7">
      <w:pPr>
        <w:pStyle w:val="20"/>
        <w:rPr>
          <w:rFonts w:hint="eastAsia" w:ascii="宋体" w:hAnsi="Times New Roman" w:eastAsia="宋体" w:cs="Times New Roman"/>
          <w:sz w:val="21"/>
          <w:szCs w:val="21"/>
          <w:lang w:eastAsia="zh-CN"/>
        </w:rPr>
      </w:pPr>
      <w:r>
        <w:rPr>
          <w:rFonts w:hint="eastAsia"/>
          <w:sz w:val="21"/>
          <w:szCs w:val="21"/>
        </w:rPr>
        <w:t>　　</w:t>
      </w:r>
      <w:r>
        <w:rPr>
          <w:rFonts w:hint="eastAsia" w:ascii="宋体" w:hAnsi="Times New Roman" w:eastAsia="宋体" w:cs="Times New Roman"/>
          <w:sz w:val="21"/>
          <w:szCs w:val="21"/>
        </w:rPr>
        <w:t>（一）因情况变化，不再符合规定的</w:t>
      </w:r>
      <w:r>
        <w:rPr>
          <w:rFonts w:hint="eastAsia" w:ascii="宋体" w:hAnsi="Times New Roman" w:eastAsia="宋体" w:cs="Times New Roman"/>
          <w:sz w:val="21"/>
          <w:szCs w:val="21"/>
          <w:lang w:eastAsia="zh-CN"/>
        </w:rPr>
        <w:t>竞争性磋商</w:t>
      </w:r>
      <w:r>
        <w:rPr>
          <w:rFonts w:hint="eastAsia" w:ascii="宋体" w:hAnsi="Times New Roman" w:eastAsia="宋体" w:cs="Times New Roman"/>
          <w:sz w:val="21"/>
          <w:szCs w:val="21"/>
        </w:rPr>
        <w:t>采购方式适用情形的；</w:t>
      </w:r>
    </w:p>
    <w:p w14:paraId="152BB26D">
      <w:pPr>
        <w:pStyle w:val="20"/>
        <w:rPr>
          <w:rFonts w:hint="eastAsia" w:ascii="宋体" w:hAnsi="Times New Roman" w:eastAsia="宋体" w:cs="Times New Roman"/>
          <w:sz w:val="21"/>
          <w:szCs w:val="21"/>
          <w:lang w:eastAsia="zh-CN"/>
        </w:rPr>
      </w:pPr>
      <w:r>
        <w:rPr>
          <w:rFonts w:hint="eastAsia" w:ascii="宋体" w:hAnsi="Times New Roman" w:eastAsia="宋体" w:cs="Times New Roman"/>
          <w:sz w:val="21"/>
          <w:szCs w:val="21"/>
        </w:rPr>
        <w:t>　　（二）出现影响采购公正的违法、违规行为的；</w:t>
      </w:r>
    </w:p>
    <w:p w14:paraId="5E814D9E">
      <w:pPr>
        <w:pStyle w:val="20"/>
        <w:rPr>
          <w:rFonts w:hint="eastAsia" w:ascii="宋体" w:hAnsi="Times New Roman" w:eastAsia="宋体" w:cs="Times New Roman"/>
          <w:sz w:val="21"/>
          <w:szCs w:val="21"/>
        </w:rPr>
      </w:pPr>
      <w:r>
        <w:rPr>
          <w:rFonts w:hint="eastAsia" w:ascii="宋体" w:hAnsi="Times New Roman" w:eastAsia="宋体" w:cs="Times New Roman"/>
          <w:sz w:val="21"/>
          <w:szCs w:val="21"/>
        </w:rPr>
        <w:t>　　（三）在采购过程中符合竞争要求的</w:t>
      </w:r>
      <w:r>
        <w:rPr>
          <w:rFonts w:hint="eastAsia" w:cs="Times New Roman"/>
          <w:sz w:val="21"/>
          <w:szCs w:val="21"/>
          <w:lang w:eastAsia="zh-CN"/>
        </w:rPr>
        <w:t>投标人</w:t>
      </w:r>
      <w:r>
        <w:rPr>
          <w:rFonts w:hint="eastAsia" w:ascii="宋体" w:hAnsi="Times New Roman" w:eastAsia="宋体" w:cs="Times New Roman"/>
          <w:sz w:val="21"/>
          <w:szCs w:val="21"/>
        </w:rPr>
        <w:t>或者报价未超过采购预算的</w:t>
      </w:r>
      <w:r>
        <w:rPr>
          <w:rFonts w:hint="eastAsia" w:cs="Times New Roman"/>
          <w:sz w:val="21"/>
          <w:szCs w:val="21"/>
          <w:lang w:eastAsia="zh-CN"/>
        </w:rPr>
        <w:t>投标人</w:t>
      </w:r>
      <w:r>
        <w:rPr>
          <w:rFonts w:hint="eastAsia" w:ascii="宋体" w:hAnsi="Times New Roman" w:eastAsia="宋体" w:cs="Times New Roman"/>
          <w:sz w:val="21"/>
          <w:szCs w:val="21"/>
        </w:rPr>
        <w:t>不足3家的，但技术复杂或者性质特殊，不能确定详细规格或者具体要求的情形除外。</w:t>
      </w:r>
    </w:p>
    <w:p w14:paraId="254E6C86">
      <w:pPr>
        <w:pStyle w:val="20"/>
        <w:rPr>
          <w:rFonts w:hint="eastAsia" w:ascii="宋体" w:hAnsi="Times New Roman" w:eastAsia="宋体" w:cs="Times New Roman"/>
          <w:sz w:val="21"/>
          <w:szCs w:val="21"/>
        </w:rPr>
      </w:pPr>
      <w:r>
        <w:rPr>
          <w:rFonts w:hint="eastAsia" w:ascii="宋体" w:hAnsi="Times New Roman" w:eastAsia="宋体" w:cs="Times New Roman"/>
          <w:sz w:val="21"/>
          <w:szCs w:val="21"/>
        </w:rPr>
        <w:t>（</w:t>
      </w:r>
      <w:r>
        <w:rPr>
          <w:rFonts w:hint="eastAsia" w:ascii="宋体" w:hAnsi="Times New Roman" w:eastAsia="宋体" w:cs="Times New Roman"/>
          <w:sz w:val="21"/>
          <w:szCs w:val="21"/>
          <w:lang w:eastAsia="zh-CN"/>
        </w:rPr>
        <w:t>四</w:t>
      </w:r>
      <w:r>
        <w:rPr>
          <w:rFonts w:hint="eastAsia" w:ascii="宋体" w:hAnsi="Times New Roman" w:eastAsia="宋体" w:cs="Times New Roman"/>
          <w:sz w:val="21"/>
          <w:szCs w:val="21"/>
        </w:rPr>
        <w:t>）</w:t>
      </w:r>
      <w:r>
        <w:rPr>
          <w:rFonts w:hint="eastAsia" w:ascii="宋体" w:hAnsi="Times New Roman" w:eastAsia="宋体" w:cs="Times New Roman"/>
          <w:sz w:val="21"/>
          <w:szCs w:val="21"/>
          <w:lang w:val="en-US" w:eastAsia="zh-CN"/>
        </w:rPr>
        <w:t>未在规定时间内按时解密</w:t>
      </w:r>
      <w:r>
        <w:rPr>
          <w:rFonts w:hint="eastAsia" w:ascii="宋体" w:hAnsi="Times New Roman" w:eastAsia="宋体" w:cs="Times New Roman"/>
          <w:sz w:val="21"/>
          <w:szCs w:val="21"/>
        </w:rPr>
        <w:t>的；</w:t>
      </w:r>
    </w:p>
    <w:p w14:paraId="145BEF2F">
      <w:pPr>
        <w:pStyle w:val="20"/>
        <w:rPr>
          <w:rFonts w:hint="eastAsia" w:ascii="宋体" w:hAnsi="Times New Roman" w:eastAsia="宋体" w:cs="Times New Roman"/>
          <w:sz w:val="21"/>
          <w:szCs w:val="21"/>
        </w:rPr>
      </w:pPr>
      <w:r>
        <w:rPr>
          <w:rFonts w:hint="eastAsia" w:ascii="宋体" w:hAnsi="Times New Roman" w:eastAsia="宋体" w:cs="Times New Roman"/>
          <w:sz w:val="21"/>
          <w:szCs w:val="21"/>
        </w:rPr>
        <w:t>（</w:t>
      </w:r>
      <w:r>
        <w:rPr>
          <w:rFonts w:hint="eastAsia" w:ascii="宋体" w:hAnsi="Times New Roman" w:eastAsia="宋体" w:cs="Times New Roman"/>
          <w:sz w:val="21"/>
          <w:szCs w:val="21"/>
          <w:lang w:val="en-US" w:eastAsia="zh-CN"/>
        </w:rPr>
        <w:t>五</w:t>
      </w:r>
      <w:r>
        <w:rPr>
          <w:rFonts w:hint="eastAsia" w:ascii="宋体" w:hAnsi="Times New Roman" w:eastAsia="宋体" w:cs="Times New Roman"/>
          <w:sz w:val="21"/>
          <w:szCs w:val="21"/>
        </w:rPr>
        <w:t>）不具备</w:t>
      </w:r>
      <w:r>
        <w:rPr>
          <w:rFonts w:hint="eastAsia" w:ascii="宋体" w:hAnsi="Times New Roman" w:eastAsia="宋体" w:cs="Times New Roman"/>
          <w:sz w:val="21"/>
          <w:szCs w:val="21"/>
          <w:lang w:eastAsia="zh-CN"/>
        </w:rPr>
        <w:t>采购文件</w:t>
      </w:r>
      <w:r>
        <w:rPr>
          <w:rFonts w:hint="eastAsia" w:ascii="宋体" w:hAnsi="Times New Roman" w:eastAsia="宋体" w:cs="Times New Roman"/>
          <w:sz w:val="21"/>
          <w:szCs w:val="21"/>
        </w:rPr>
        <w:t>中规定资格要求的；</w:t>
      </w:r>
    </w:p>
    <w:p w14:paraId="2A8940DE">
      <w:pPr>
        <w:pStyle w:val="20"/>
        <w:rPr>
          <w:rFonts w:hint="eastAsia" w:ascii="宋体" w:hAnsi="Times New Roman" w:eastAsia="宋体" w:cs="Times New Roman"/>
          <w:sz w:val="21"/>
          <w:szCs w:val="21"/>
        </w:rPr>
      </w:pPr>
      <w:r>
        <w:rPr>
          <w:rFonts w:hint="eastAsia" w:ascii="宋体" w:hAnsi="Times New Roman" w:eastAsia="宋体" w:cs="Times New Roman"/>
          <w:sz w:val="21"/>
          <w:szCs w:val="21"/>
        </w:rPr>
        <w:t>（</w:t>
      </w:r>
      <w:r>
        <w:rPr>
          <w:rFonts w:hint="eastAsia" w:ascii="宋体" w:hAnsi="Times New Roman" w:eastAsia="宋体" w:cs="Times New Roman"/>
          <w:sz w:val="21"/>
          <w:szCs w:val="21"/>
          <w:lang w:val="en-US" w:eastAsia="zh-CN"/>
        </w:rPr>
        <w:t>六</w:t>
      </w:r>
      <w:r>
        <w:rPr>
          <w:rFonts w:hint="eastAsia" w:ascii="宋体" w:hAnsi="Times New Roman" w:eastAsia="宋体" w:cs="Times New Roman"/>
          <w:sz w:val="21"/>
          <w:szCs w:val="21"/>
        </w:rPr>
        <w:t>）投标文件未按规定由</w:t>
      </w:r>
      <w:r>
        <w:rPr>
          <w:rFonts w:hint="eastAsia" w:cs="Times New Roman"/>
          <w:sz w:val="21"/>
          <w:szCs w:val="21"/>
          <w:lang w:eastAsia="zh-CN"/>
        </w:rPr>
        <w:t>投标人</w:t>
      </w:r>
      <w:r>
        <w:rPr>
          <w:rFonts w:hint="eastAsia" w:ascii="宋体" w:hAnsi="Times New Roman" w:eastAsia="宋体" w:cs="Times New Roman"/>
          <w:sz w:val="21"/>
          <w:szCs w:val="21"/>
        </w:rPr>
        <w:t>法定代表人或其授权代理人签字和加盖公章的；</w:t>
      </w:r>
    </w:p>
    <w:p w14:paraId="48070FB1">
      <w:pPr>
        <w:pStyle w:val="20"/>
        <w:rPr>
          <w:rFonts w:hint="eastAsia" w:ascii="宋体" w:hAnsi="Times New Roman" w:eastAsia="宋体" w:cs="Times New Roman"/>
          <w:sz w:val="21"/>
          <w:szCs w:val="21"/>
        </w:rPr>
      </w:pPr>
      <w:r>
        <w:rPr>
          <w:rFonts w:hint="eastAsia" w:ascii="宋体" w:hAnsi="Times New Roman" w:eastAsia="宋体" w:cs="Times New Roman"/>
          <w:sz w:val="21"/>
          <w:szCs w:val="21"/>
        </w:rPr>
        <w:t>（</w:t>
      </w:r>
      <w:r>
        <w:rPr>
          <w:rFonts w:hint="eastAsia" w:ascii="宋体" w:hAnsi="Times New Roman" w:eastAsia="宋体" w:cs="Times New Roman"/>
          <w:sz w:val="21"/>
          <w:szCs w:val="21"/>
          <w:lang w:val="en-US" w:eastAsia="zh-CN"/>
        </w:rPr>
        <w:t>七</w:t>
      </w:r>
      <w:r>
        <w:rPr>
          <w:rFonts w:hint="eastAsia" w:ascii="宋体" w:hAnsi="Times New Roman" w:eastAsia="宋体" w:cs="Times New Roman"/>
          <w:sz w:val="21"/>
          <w:szCs w:val="21"/>
        </w:rPr>
        <w:t>）投标文件未按照采购文件规定要求</w:t>
      </w:r>
      <w:r>
        <w:rPr>
          <w:rFonts w:hint="eastAsia" w:ascii="宋体" w:hAnsi="Times New Roman" w:eastAsia="宋体" w:cs="Times New Roman"/>
          <w:sz w:val="21"/>
          <w:szCs w:val="21"/>
          <w:lang w:val="en-US" w:eastAsia="zh-CN"/>
        </w:rPr>
        <w:t>签章的</w:t>
      </w:r>
      <w:r>
        <w:rPr>
          <w:rFonts w:hint="eastAsia" w:ascii="宋体" w:hAnsi="Times New Roman" w:eastAsia="宋体" w:cs="Times New Roman"/>
          <w:sz w:val="21"/>
          <w:szCs w:val="21"/>
        </w:rPr>
        <w:t>；</w:t>
      </w:r>
    </w:p>
    <w:p w14:paraId="7FB30982">
      <w:pPr>
        <w:pStyle w:val="20"/>
        <w:rPr>
          <w:rFonts w:hint="eastAsia" w:ascii="宋体" w:hAnsi="Times New Roman" w:eastAsia="宋体" w:cs="Times New Roman"/>
          <w:sz w:val="21"/>
          <w:szCs w:val="21"/>
        </w:rPr>
      </w:pPr>
      <w:r>
        <w:rPr>
          <w:rFonts w:hint="eastAsia" w:ascii="宋体" w:hAnsi="Times New Roman" w:eastAsia="宋体" w:cs="Times New Roman"/>
          <w:sz w:val="21"/>
          <w:szCs w:val="21"/>
        </w:rPr>
        <w:t>（</w:t>
      </w:r>
      <w:r>
        <w:rPr>
          <w:rFonts w:hint="eastAsia" w:ascii="宋体" w:hAnsi="Times New Roman" w:eastAsia="宋体" w:cs="Times New Roman"/>
          <w:sz w:val="21"/>
          <w:szCs w:val="21"/>
          <w:lang w:val="en-US" w:eastAsia="zh-CN"/>
        </w:rPr>
        <w:t>八</w:t>
      </w:r>
      <w:r>
        <w:rPr>
          <w:rFonts w:hint="eastAsia" w:ascii="宋体" w:hAnsi="Times New Roman" w:eastAsia="宋体" w:cs="Times New Roman"/>
          <w:sz w:val="21"/>
          <w:szCs w:val="21"/>
        </w:rPr>
        <w:t>）投标文件载明的采购项目</w:t>
      </w:r>
      <w:r>
        <w:rPr>
          <w:rFonts w:hint="eastAsia" w:ascii="宋体" w:hAnsi="Times New Roman" w:eastAsia="宋体" w:cs="Times New Roman"/>
          <w:sz w:val="21"/>
          <w:szCs w:val="21"/>
          <w:lang w:eastAsia="zh-CN"/>
        </w:rPr>
        <w:t>供货</w:t>
      </w:r>
      <w:r>
        <w:rPr>
          <w:rFonts w:hint="eastAsia" w:ascii="宋体" w:hAnsi="Times New Roman" w:eastAsia="宋体" w:cs="Times New Roman"/>
          <w:sz w:val="21"/>
          <w:szCs w:val="21"/>
        </w:rPr>
        <w:t>期限超过</w:t>
      </w:r>
      <w:r>
        <w:rPr>
          <w:rFonts w:hint="eastAsia" w:ascii="宋体" w:hAnsi="Times New Roman" w:eastAsia="宋体" w:cs="Times New Roman"/>
          <w:sz w:val="21"/>
          <w:szCs w:val="21"/>
          <w:lang w:eastAsia="zh-CN"/>
        </w:rPr>
        <w:t>采购文件</w:t>
      </w:r>
      <w:r>
        <w:rPr>
          <w:rFonts w:hint="eastAsia" w:ascii="宋体" w:hAnsi="Times New Roman" w:eastAsia="宋体" w:cs="Times New Roman"/>
          <w:sz w:val="21"/>
          <w:szCs w:val="21"/>
        </w:rPr>
        <w:t>规定期限的；</w:t>
      </w:r>
    </w:p>
    <w:p w14:paraId="61CE67C6">
      <w:pPr>
        <w:pStyle w:val="20"/>
        <w:rPr>
          <w:rFonts w:hint="eastAsia" w:ascii="宋体" w:hAnsi="Times New Roman" w:eastAsia="宋体" w:cs="Times New Roman"/>
          <w:sz w:val="21"/>
          <w:szCs w:val="21"/>
        </w:rPr>
      </w:pPr>
      <w:r>
        <w:rPr>
          <w:rFonts w:hint="eastAsia" w:ascii="宋体" w:hAnsi="Times New Roman" w:eastAsia="宋体" w:cs="Times New Roman"/>
          <w:sz w:val="21"/>
          <w:szCs w:val="21"/>
        </w:rPr>
        <w:t>（</w:t>
      </w:r>
      <w:r>
        <w:rPr>
          <w:rFonts w:hint="eastAsia" w:ascii="宋体" w:hAnsi="Times New Roman" w:eastAsia="宋体" w:cs="Times New Roman"/>
          <w:sz w:val="21"/>
          <w:szCs w:val="21"/>
          <w:lang w:val="en-US" w:eastAsia="zh-CN"/>
        </w:rPr>
        <w:t>九</w:t>
      </w:r>
      <w:r>
        <w:rPr>
          <w:rFonts w:hint="eastAsia" w:ascii="宋体" w:hAnsi="Times New Roman" w:eastAsia="宋体" w:cs="Times New Roman"/>
          <w:sz w:val="21"/>
          <w:szCs w:val="21"/>
        </w:rPr>
        <w:t>）评标过程中拒绝澄清相关事宜和问题的；</w:t>
      </w:r>
    </w:p>
    <w:p w14:paraId="5A2EC693">
      <w:pPr>
        <w:pStyle w:val="20"/>
        <w:rPr>
          <w:rFonts w:hint="eastAsia" w:ascii="宋体" w:hAnsi="Times New Roman" w:eastAsia="宋体" w:cs="Times New Roman"/>
          <w:sz w:val="21"/>
          <w:szCs w:val="21"/>
        </w:rPr>
      </w:pPr>
      <w:r>
        <w:rPr>
          <w:rFonts w:hint="eastAsia" w:ascii="宋体" w:hAnsi="Times New Roman" w:eastAsia="宋体" w:cs="Times New Roman"/>
          <w:sz w:val="21"/>
          <w:szCs w:val="21"/>
        </w:rPr>
        <w:t>（</w:t>
      </w:r>
      <w:r>
        <w:rPr>
          <w:rFonts w:hint="eastAsia" w:ascii="宋体" w:hAnsi="Times New Roman" w:eastAsia="宋体" w:cs="Times New Roman"/>
          <w:sz w:val="21"/>
          <w:szCs w:val="21"/>
          <w:lang w:eastAsia="zh-CN"/>
        </w:rPr>
        <w:t>十</w:t>
      </w:r>
      <w:r>
        <w:rPr>
          <w:rFonts w:hint="eastAsia" w:ascii="宋体" w:hAnsi="Times New Roman" w:eastAsia="宋体" w:cs="Times New Roman"/>
          <w:sz w:val="21"/>
          <w:szCs w:val="21"/>
        </w:rPr>
        <w:t>）投标文件附有采购人和组织采购方不能接受的其它条件的；</w:t>
      </w:r>
    </w:p>
    <w:p w14:paraId="30E72A4E">
      <w:pPr>
        <w:pStyle w:val="20"/>
        <w:rPr>
          <w:rFonts w:hint="eastAsia"/>
          <w:sz w:val="21"/>
          <w:szCs w:val="21"/>
          <w:lang w:val="en-US" w:eastAsia="zh-CN"/>
        </w:rPr>
      </w:pPr>
      <w:r>
        <w:rPr>
          <w:rFonts w:hint="eastAsia" w:cs="Times New Roman"/>
          <w:sz w:val="21"/>
          <w:szCs w:val="21"/>
          <w:highlight w:val="none"/>
          <w:lang w:val="en-US" w:eastAsia="zh-CN"/>
        </w:rPr>
        <w:t>23</w:t>
      </w:r>
      <w:r>
        <w:rPr>
          <w:rFonts w:hint="eastAsia" w:ascii="宋体" w:hAnsi="Times New Roman" w:eastAsia="宋体" w:cs="Times New Roman"/>
          <w:sz w:val="21"/>
          <w:szCs w:val="21"/>
          <w:highlight w:val="none"/>
          <w:lang w:val="en-US" w:eastAsia="zh-CN"/>
        </w:rPr>
        <w:t xml:space="preserve">.2 </w:t>
      </w:r>
      <w:r>
        <w:rPr>
          <w:rFonts w:hint="eastAsia" w:ascii="宋体" w:hAnsi="Times New Roman" w:eastAsia="宋体" w:cs="Times New Roman"/>
          <w:sz w:val="21"/>
          <w:szCs w:val="21"/>
          <w:lang w:val="en-US" w:eastAsia="zh-CN"/>
        </w:rPr>
        <w:t>在采购活动中因重大变故，采购任务取消的，采购人或者采购代理机构应当终止采购活动，通知所有参加采购活动的</w:t>
      </w:r>
      <w:r>
        <w:rPr>
          <w:rFonts w:hint="eastAsia" w:cs="Times New Roman"/>
          <w:sz w:val="21"/>
          <w:szCs w:val="21"/>
          <w:lang w:val="en-US" w:eastAsia="zh-CN"/>
        </w:rPr>
        <w:t>投标人</w:t>
      </w:r>
      <w:r>
        <w:rPr>
          <w:rFonts w:hint="eastAsia" w:ascii="宋体" w:hAnsi="Times New Roman" w:eastAsia="宋体" w:cs="Times New Roman"/>
          <w:sz w:val="21"/>
          <w:szCs w:val="21"/>
          <w:lang w:val="en-US" w:eastAsia="zh-CN"/>
        </w:rPr>
        <w:t>，并将项目实施情况和采购任务取消原因报送本级财政部门。</w:t>
      </w:r>
    </w:p>
    <w:p w14:paraId="4B68589D">
      <w:pPr>
        <w:pStyle w:val="20"/>
        <w:rPr>
          <w:b/>
          <w:bCs/>
          <w:sz w:val="21"/>
          <w:szCs w:val="21"/>
        </w:rPr>
      </w:pPr>
      <w:r>
        <w:rPr>
          <w:rFonts w:hint="eastAsia"/>
          <w:b/>
          <w:bCs/>
          <w:sz w:val="21"/>
          <w:szCs w:val="21"/>
          <w:lang w:val="en-US" w:eastAsia="zh-CN"/>
        </w:rPr>
        <w:t>24</w:t>
      </w:r>
      <w:r>
        <w:rPr>
          <w:rFonts w:hint="eastAsia"/>
          <w:b/>
          <w:bCs/>
          <w:sz w:val="21"/>
          <w:szCs w:val="21"/>
        </w:rPr>
        <w:t>. 重新评审</w:t>
      </w:r>
    </w:p>
    <w:p w14:paraId="4CDD49B9">
      <w:pPr>
        <w:pStyle w:val="20"/>
        <w:rPr>
          <w:rFonts w:hint="eastAsia"/>
          <w:sz w:val="21"/>
          <w:szCs w:val="21"/>
          <w:lang w:val="en-US" w:eastAsia="zh-CN"/>
        </w:rPr>
      </w:pPr>
      <w:r>
        <w:rPr>
          <w:rFonts w:hint="eastAsia"/>
          <w:sz w:val="21"/>
          <w:szCs w:val="21"/>
          <w:lang w:val="en-US" w:eastAsia="zh-CN"/>
        </w:rPr>
        <w:t>24</w:t>
      </w:r>
      <w:r>
        <w:rPr>
          <w:rFonts w:hint="eastAsia"/>
          <w:sz w:val="21"/>
          <w:szCs w:val="21"/>
        </w:rPr>
        <w:t xml:space="preserve">.1 </w:t>
      </w:r>
      <w:r>
        <w:rPr>
          <w:rFonts w:hint="eastAsia"/>
          <w:sz w:val="21"/>
          <w:szCs w:val="21"/>
          <w:lang w:val="en-US" w:eastAsia="zh-CN"/>
        </w:rPr>
        <w:t>除资格性审查认定错误和价格计算错误外，采购人或者采购代理机构不得以任何理由组织重新评审。采购人、采购代理机构发现磋商小组未按照磋商文件规定的评定成交的标准进行评审的，应当重新开展采购活动，并同时书面报告本级财政部门。</w:t>
      </w:r>
    </w:p>
    <w:p w14:paraId="3564543E">
      <w:pPr>
        <w:tabs>
          <w:tab w:val="left" w:pos="1260"/>
        </w:tabs>
        <w:spacing w:line="380" w:lineRule="exact"/>
        <w:ind w:firstLine="420" w:firstLineChars="200"/>
        <w:rPr>
          <w:rFonts w:hint="eastAsia" w:eastAsia="宋体"/>
          <w:sz w:val="21"/>
          <w:szCs w:val="21"/>
          <w:lang w:val="en-US" w:eastAsia="zh-CN"/>
        </w:rPr>
      </w:pPr>
      <w:r>
        <w:rPr>
          <w:rFonts w:hint="eastAsia"/>
          <w:sz w:val="21"/>
          <w:szCs w:val="21"/>
          <w:lang w:val="en-US" w:eastAsia="zh-CN"/>
        </w:rPr>
        <w:t>24.2废除的响应文件</w:t>
      </w:r>
    </w:p>
    <w:p w14:paraId="63FF9661">
      <w:pPr>
        <w:tabs>
          <w:tab w:val="left" w:pos="1260"/>
        </w:tabs>
        <w:spacing w:line="38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概念</w:t>
      </w:r>
      <w:r>
        <w:rPr>
          <w:rFonts w:hint="eastAsia" w:ascii="宋体" w:hAnsi="宋体" w:eastAsia="宋体" w:cs="宋体"/>
          <w:b/>
          <w:sz w:val="21"/>
          <w:szCs w:val="21"/>
          <w:lang w:eastAsia="zh-CN"/>
        </w:rPr>
        <w:t>：</w:t>
      </w:r>
      <w:r>
        <w:rPr>
          <w:rFonts w:hint="eastAsia" w:ascii="宋体" w:hAnsi="宋体" w:eastAsia="宋体" w:cs="宋体"/>
          <w:sz w:val="21"/>
          <w:szCs w:val="21"/>
        </w:rPr>
        <w:t>废除的响应文件一般是指由于</w:t>
      </w:r>
      <w:r>
        <w:rPr>
          <w:rFonts w:hint="eastAsia" w:ascii="宋体" w:hAnsi="宋体" w:cs="宋体"/>
          <w:sz w:val="21"/>
          <w:szCs w:val="21"/>
          <w:lang w:eastAsia="zh-CN"/>
        </w:rPr>
        <w:t>投标人</w:t>
      </w:r>
      <w:r>
        <w:rPr>
          <w:rFonts w:hint="eastAsia" w:ascii="宋体" w:hAnsi="宋体" w:eastAsia="宋体" w:cs="宋体"/>
          <w:sz w:val="21"/>
          <w:szCs w:val="21"/>
        </w:rPr>
        <w:t>所递交的所有响应文件，经</w:t>
      </w:r>
      <w:r>
        <w:rPr>
          <w:rFonts w:hint="eastAsia" w:ascii="宋体" w:hAnsi="宋体" w:cs="宋体"/>
          <w:sz w:val="21"/>
          <w:szCs w:val="21"/>
          <w:lang w:eastAsia="zh-CN"/>
        </w:rPr>
        <w:t>磋商</w:t>
      </w:r>
      <w:r>
        <w:rPr>
          <w:rFonts w:hint="eastAsia" w:ascii="宋体" w:hAnsi="宋体" w:eastAsia="宋体" w:cs="宋体"/>
          <w:sz w:val="21"/>
          <w:szCs w:val="21"/>
        </w:rPr>
        <w:t>小组审查，在合格</w:t>
      </w:r>
      <w:r>
        <w:rPr>
          <w:rFonts w:hint="eastAsia" w:ascii="宋体" w:hAnsi="宋体" w:cs="宋体"/>
          <w:sz w:val="21"/>
          <w:szCs w:val="21"/>
          <w:lang w:eastAsia="zh-CN"/>
        </w:rPr>
        <w:t>磋商</w:t>
      </w:r>
      <w:r>
        <w:rPr>
          <w:rFonts w:hint="eastAsia" w:ascii="宋体" w:hAnsi="宋体" w:eastAsia="宋体" w:cs="宋体"/>
          <w:sz w:val="21"/>
          <w:szCs w:val="21"/>
        </w:rPr>
        <w:t>响应文件的数量、投标报价、采购过程的公正性上不符合法律的规定，从而导致</w:t>
      </w:r>
      <w:r>
        <w:rPr>
          <w:rFonts w:hint="eastAsia" w:ascii="宋体" w:hAnsi="宋体" w:cs="宋体"/>
          <w:sz w:val="21"/>
          <w:szCs w:val="21"/>
          <w:lang w:eastAsia="zh-CN"/>
        </w:rPr>
        <w:t>磋商</w:t>
      </w:r>
      <w:r>
        <w:rPr>
          <w:rFonts w:hint="eastAsia" w:ascii="宋体" w:hAnsi="宋体" w:eastAsia="宋体" w:cs="宋体"/>
          <w:sz w:val="21"/>
          <w:szCs w:val="21"/>
        </w:rPr>
        <w:t>小组拒绝接受所有</w:t>
      </w:r>
      <w:r>
        <w:rPr>
          <w:rFonts w:hint="eastAsia" w:ascii="宋体" w:hAnsi="宋体" w:cs="宋体"/>
          <w:sz w:val="21"/>
          <w:szCs w:val="21"/>
          <w:lang w:eastAsia="zh-CN"/>
        </w:rPr>
        <w:t>磋商</w:t>
      </w:r>
      <w:r>
        <w:rPr>
          <w:rFonts w:hint="eastAsia" w:ascii="宋体" w:hAnsi="宋体" w:eastAsia="宋体" w:cs="宋体"/>
          <w:sz w:val="21"/>
          <w:szCs w:val="21"/>
        </w:rPr>
        <w:t>响应文件。</w:t>
      </w:r>
      <w:r>
        <w:rPr>
          <w:rFonts w:hint="eastAsia" w:ascii="宋体" w:hAnsi="宋体" w:cs="宋体"/>
          <w:sz w:val="21"/>
          <w:szCs w:val="21"/>
          <w:lang w:eastAsia="zh-CN"/>
        </w:rPr>
        <w:t>磋商</w:t>
      </w:r>
      <w:r>
        <w:rPr>
          <w:rFonts w:hint="eastAsia" w:ascii="宋体" w:hAnsi="宋体" w:eastAsia="宋体" w:cs="宋体"/>
          <w:sz w:val="21"/>
          <w:szCs w:val="21"/>
        </w:rPr>
        <w:t>响应文件的废除对所有</w:t>
      </w:r>
      <w:r>
        <w:rPr>
          <w:rFonts w:hint="eastAsia" w:ascii="宋体" w:hAnsi="宋体" w:cs="宋体"/>
          <w:sz w:val="21"/>
          <w:szCs w:val="21"/>
          <w:lang w:eastAsia="zh-CN"/>
        </w:rPr>
        <w:t>投标人</w:t>
      </w:r>
      <w:r>
        <w:rPr>
          <w:rFonts w:hint="eastAsia" w:ascii="宋体" w:hAnsi="宋体" w:eastAsia="宋体" w:cs="宋体"/>
          <w:sz w:val="21"/>
          <w:szCs w:val="21"/>
        </w:rPr>
        <w:t>的</w:t>
      </w:r>
      <w:r>
        <w:rPr>
          <w:rFonts w:hint="eastAsia" w:ascii="宋体" w:hAnsi="宋体" w:cs="宋体"/>
          <w:sz w:val="21"/>
          <w:szCs w:val="21"/>
          <w:lang w:eastAsia="zh-CN"/>
        </w:rPr>
        <w:t>磋商</w:t>
      </w:r>
      <w:r>
        <w:rPr>
          <w:rFonts w:hint="eastAsia" w:ascii="宋体" w:hAnsi="宋体" w:eastAsia="宋体" w:cs="宋体"/>
          <w:sz w:val="21"/>
          <w:szCs w:val="21"/>
        </w:rPr>
        <w:t>行为都直接产生影响，标志着该采购项目立即终止，需要重新采购或改用其他采购方式。</w:t>
      </w:r>
    </w:p>
    <w:p w14:paraId="6CF3410B">
      <w:pPr>
        <w:tabs>
          <w:tab w:val="left" w:pos="1260"/>
        </w:tabs>
        <w:spacing w:line="380" w:lineRule="exact"/>
        <w:ind w:firstLine="422" w:firstLineChars="200"/>
        <w:rPr>
          <w:rFonts w:hint="eastAsia" w:ascii="宋体" w:hAnsi="宋体"/>
          <w:b w:val="0"/>
          <w:bCs/>
          <w:sz w:val="21"/>
          <w:szCs w:val="21"/>
        </w:rPr>
      </w:pPr>
      <w:r>
        <w:rPr>
          <w:rFonts w:hint="eastAsia" w:ascii="宋体" w:hAnsi="宋体" w:cs="宋体"/>
          <w:b/>
          <w:sz w:val="21"/>
          <w:szCs w:val="21"/>
          <w:lang w:val="en-US" w:eastAsia="zh-CN"/>
        </w:rPr>
        <w:t>24</w:t>
      </w:r>
      <w:r>
        <w:rPr>
          <w:rFonts w:hint="eastAsia" w:ascii="宋体" w:hAnsi="宋体" w:eastAsia="宋体" w:cs="宋体"/>
          <w:b/>
          <w:sz w:val="21"/>
          <w:szCs w:val="21"/>
        </w:rPr>
        <w:t>.</w:t>
      </w:r>
      <w:r>
        <w:rPr>
          <w:rFonts w:hint="eastAsia" w:ascii="宋体" w:hAnsi="宋体" w:cs="宋体"/>
          <w:b/>
          <w:sz w:val="21"/>
          <w:szCs w:val="21"/>
          <w:lang w:val="en-US" w:eastAsia="zh-CN"/>
        </w:rPr>
        <w:t>3</w:t>
      </w:r>
      <w:r>
        <w:rPr>
          <w:rFonts w:hint="eastAsia" w:ascii="宋体" w:hAnsi="宋体" w:eastAsia="宋体" w:cs="宋体"/>
          <w:b/>
          <w:sz w:val="21"/>
          <w:szCs w:val="21"/>
        </w:rPr>
        <w:t xml:space="preserve">  </w:t>
      </w:r>
      <w:r>
        <w:rPr>
          <w:rFonts w:hint="eastAsia" w:ascii="宋体" w:hAnsi="宋体"/>
          <w:b/>
          <w:bCs w:val="0"/>
          <w:sz w:val="21"/>
          <w:szCs w:val="21"/>
        </w:rPr>
        <w:t>采购过程中出现以下情形，导致电子交易平台无法正常运行，或者无法保证电子交易的公平、公正和安全时，采购人（或代理机构）可中止电子交易活动：</w:t>
      </w:r>
    </w:p>
    <w:p w14:paraId="1B5C667B">
      <w:pPr>
        <w:pStyle w:val="10"/>
        <w:adjustRightInd w:val="0"/>
        <w:snapToGrid w:val="0"/>
        <w:spacing w:line="360" w:lineRule="auto"/>
        <w:ind w:firstLine="420" w:firstLineChars="200"/>
        <w:rPr>
          <w:rFonts w:hint="eastAsia" w:ascii="宋体" w:hAnsi="宋体"/>
          <w:b w:val="0"/>
          <w:bCs/>
          <w:sz w:val="21"/>
          <w:szCs w:val="21"/>
        </w:rPr>
      </w:pPr>
      <w:r>
        <w:rPr>
          <w:rFonts w:hint="eastAsia" w:ascii="宋体" w:hAnsi="宋体"/>
          <w:b w:val="0"/>
          <w:bCs/>
          <w:sz w:val="21"/>
          <w:szCs w:val="21"/>
        </w:rPr>
        <w:t xml:space="preserve">（1）电子交易平台发生故障而无法登录访问的； </w:t>
      </w:r>
    </w:p>
    <w:p w14:paraId="0523EF28">
      <w:pPr>
        <w:pStyle w:val="10"/>
        <w:adjustRightInd w:val="0"/>
        <w:snapToGrid w:val="0"/>
        <w:spacing w:line="360" w:lineRule="auto"/>
        <w:ind w:firstLine="420" w:firstLineChars="200"/>
        <w:rPr>
          <w:rFonts w:hint="eastAsia" w:ascii="宋体" w:hAnsi="宋体"/>
          <w:b w:val="0"/>
          <w:bCs/>
          <w:sz w:val="21"/>
          <w:szCs w:val="21"/>
        </w:rPr>
      </w:pPr>
      <w:r>
        <w:rPr>
          <w:rFonts w:hint="eastAsia" w:ascii="宋体" w:hAnsi="宋体"/>
          <w:b w:val="0"/>
          <w:bCs/>
          <w:sz w:val="21"/>
          <w:szCs w:val="21"/>
        </w:rPr>
        <w:t>（2）电子交易平台应用或数据库出现错误，不能进行正常操作的；</w:t>
      </w:r>
    </w:p>
    <w:p w14:paraId="2882ECC5">
      <w:pPr>
        <w:pStyle w:val="10"/>
        <w:adjustRightInd w:val="0"/>
        <w:snapToGrid w:val="0"/>
        <w:spacing w:line="360" w:lineRule="auto"/>
        <w:ind w:firstLine="420" w:firstLineChars="200"/>
        <w:rPr>
          <w:rFonts w:hint="eastAsia" w:ascii="宋体" w:hAnsi="宋体"/>
          <w:b w:val="0"/>
          <w:bCs/>
          <w:sz w:val="21"/>
          <w:szCs w:val="21"/>
        </w:rPr>
      </w:pPr>
      <w:r>
        <w:rPr>
          <w:rFonts w:hint="eastAsia" w:ascii="宋体" w:hAnsi="宋体"/>
          <w:b w:val="0"/>
          <w:bCs/>
          <w:sz w:val="21"/>
          <w:szCs w:val="21"/>
        </w:rPr>
        <w:t>（3）电子交易平台发现严重安全漏洞，有潜在泄密危险的；</w:t>
      </w:r>
    </w:p>
    <w:p w14:paraId="75781890">
      <w:pPr>
        <w:pStyle w:val="10"/>
        <w:adjustRightInd w:val="0"/>
        <w:snapToGrid w:val="0"/>
        <w:spacing w:line="360" w:lineRule="auto"/>
        <w:ind w:firstLine="420" w:firstLineChars="200"/>
        <w:rPr>
          <w:rFonts w:hint="eastAsia" w:ascii="宋体" w:hAnsi="宋体"/>
          <w:b w:val="0"/>
          <w:bCs/>
          <w:sz w:val="21"/>
          <w:szCs w:val="21"/>
        </w:rPr>
      </w:pPr>
      <w:r>
        <w:rPr>
          <w:rFonts w:hint="eastAsia" w:ascii="宋体" w:hAnsi="宋体"/>
          <w:b w:val="0"/>
          <w:bCs/>
          <w:sz w:val="21"/>
          <w:szCs w:val="21"/>
        </w:rPr>
        <w:t>（4）病毒发作导致不能进行正常操作的；</w:t>
      </w:r>
    </w:p>
    <w:p w14:paraId="429F842D">
      <w:pPr>
        <w:pStyle w:val="10"/>
        <w:adjustRightInd w:val="0"/>
        <w:snapToGrid w:val="0"/>
        <w:spacing w:line="360" w:lineRule="auto"/>
        <w:ind w:firstLine="420" w:firstLineChars="200"/>
        <w:rPr>
          <w:rFonts w:hint="eastAsia" w:ascii="宋体" w:hAnsi="宋体"/>
          <w:b w:val="0"/>
          <w:bCs/>
          <w:sz w:val="21"/>
          <w:szCs w:val="21"/>
        </w:rPr>
      </w:pPr>
      <w:r>
        <w:rPr>
          <w:rFonts w:hint="eastAsia" w:ascii="宋体" w:hAnsi="宋体"/>
          <w:b w:val="0"/>
          <w:bCs/>
          <w:sz w:val="21"/>
          <w:szCs w:val="21"/>
        </w:rPr>
        <w:t>（5）其他无法保证电子交易的公平、公正和安全的情况。</w:t>
      </w:r>
    </w:p>
    <w:p w14:paraId="328ABD26">
      <w:pPr>
        <w:pStyle w:val="10"/>
        <w:adjustRightInd w:val="0"/>
        <w:snapToGrid w:val="0"/>
        <w:spacing w:line="360" w:lineRule="auto"/>
        <w:ind w:firstLine="420" w:firstLineChars="200"/>
        <w:rPr>
          <w:rFonts w:hint="default"/>
          <w:sz w:val="21"/>
          <w:szCs w:val="21"/>
          <w:lang w:val="en-US" w:eastAsia="zh-CN"/>
        </w:rPr>
      </w:pPr>
      <w:r>
        <w:rPr>
          <w:rFonts w:hint="eastAsia" w:ascii="宋体" w:hAnsi="宋体"/>
          <w:b w:val="0"/>
          <w:bCs/>
          <w:sz w:val="21"/>
          <w:szCs w:val="21"/>
        </w:rPr>
        <w:t>出现上述规定情形，不影响采购公平、公正性的，采购人（或代理机构）可以待上述情形消除后继续组织电子交易活动，也可以决定某些环节以纸质形式进行。</w:t>
      </w:r>
    </w:p>
    <w:p w14:paraId="25DD0819">
      <w:pPr>
        <w:pStyle w:val="20"/>
        <w:rPr>
          <w:rFonts w:hint="eastAsia"/>
          <w:b/>
          <w:bCs/>
          <w:sz w:val="21"/>
          <w:szCs w:val="21"/>
        </w:rPr>
      </w:pPr>
      <w:bookmarkStart w:id="25" w:name="_Toc28670"/>
      <w:bookmarkStart w:id="26" w:name="_Toc13014"/>
      <w:r>
        <w:rPr>
          <w:rFonts w:hint="eastAsia"/>
          <w:b/>
          <w:bCs/>
          <w:sz w:val="21"/>
          <w:szCs w:val="21"/>
          <w:lang w:eastAsia="zh-CN"/>
        </w:rPr>
        <w:t>（七）</w:t>
      </w:r>
      <w:r>
        <w:rPr>
          <w:rFonts w:hint="eastAsia"/>
          <w:b/>
          <w:bCs/>
          <w:sz w:val="21"/>
          <w:szCs w:val="21"/>
        </w:rPr>
        <w:t>、</w:t>
      </w:r>
      <w:r>
        <w:rPr>
          <w:rFonts w:hint="eastAsia"/>
          <w:b/>
          <w:bCs/>
          <w:sz w:val="21"/>
          <w:szCs w:val="21"/>
          <w:lang w:eastAsia="zh-CN"/>
        </w:rPr>
        <w:t>成交</w:t>
      </w:r>
      <w:r>
        <w:rPr>
          <w:rFonts w:hint="eastAsia"/>
          <w:b/>
          <w:bCs/>
          <w:sz w:val="21"/>
          <w:szCs w:val="21"/>
        </w:rPr>
        <w:t>结果信息公布与授予合同</w:t>
      </w:r>
      <w:bookmarkEnd w:id="25"/>
      <w:bookmarkEnd w:id="26"/>
    </w:p>
    <w:p w14:paraId="6AF04466">
      <w:pPr>
        <w:pStyle w:val="20"/>
        <w:rPr>
          <w:b/>
          <w:bCs/>
          <w:sz w:val="21"/>
          <w:szCs w:val="21"/>
        </w:rPr>
      </w:pPr>
      <w:r>
        <w:rPr>
          <w:rFonts w:hint="eastAsia"/>
          <w:b/>
          <w:bCs/>
          <w:sz w:val="21"/>
          <w:szCs w:val="21"/>
          <w:lang w:val="en-US" w:eastAsia="zh-CN"/>
        </w:rPr>
        <w:t>25</w:t>
      </w:r>
      <w:r>
        <w:rPr>
          <w:rFonts w:hint="eastAsia"/>
          <w:b/>
          <w:bCs/>
          <w:sz w:val="21"/>
          <w:szCs w:val="21"/>
        </w:rPr>
        <w:t xml:space="preserve">. </w:t>
      </w:r>
      <w:r>
        <w:rPr>
          <w:rFonts w:hint="eastAsia"/>
          <w:b/>
          <w:bCs/>
          <w:sz w:val="21"/>
          <w:szCs w:val="21"/>
          <w:lang w:eastAsia="zh-CN"/>
        </w:rPr>
        <w:t>成交</w:t>
      </w:r>
      <w:r>
        <w:rPr>
          <w:rFonts w:hint="eastAsia"/>
          <w:b/>
          <w:bCs/>
          <w:sz w:val="21"/>
          <w:szCs w:val="21"/>
        </w:rPr>
        <w:t>信息的公布</w:t>
      </w:r>
    </w:p>
    <w:p w14:paraId="05D2E437">
      <w:pPr>
        <w:pStyle w:val="20"/>
        <w:rPr>
          <w:sz w:val="21"/>
          <w:szCs w:val="21"/>
        </w:rPr>
      </w:pPr>
      <w:r>
        <w:rPr>
          <w:rFonts w:hint="eastAsia"/>
          <w:sz w:val="21"/>
          <w:szCs w:val="21"/>
          <w:lang w:val="en-US" w:eastAsia="zh-CN"/>
        </w:rPr>
        <w:t>25</w:t>
      </w:r>
      <w:r>
        <w:rPr>
          <w:rFonts w:hint="eastAsia"/>
          <w:sz w:val="21"/>
          <w:szCs w:val="21"/>
        </w:rPr>
        <w:t>.1 采购人或者采购代理机构应当在成交</w:t>
      </w:r>
      <w:r>
        <w:rPr>
          <w:rFonts w:hint="eastAsia"/>
          <w:sz w:val="21"/>
          <w:szCs w:val="21"/>
          <w:lang w:eastAsia="zh-CN"/>
        </w:rPr>
        <w:t>投标人</w:t>
      </w:r>
      <w:r>
        <w:rPr>
          <w:rFonts w:hint="eastAsia"/>
          <w:sz w:val="21"/>
          <w:szCs w:val="21"/>
        </w:rPr>
        <w:t>确定后2个工作日内，在省级以上财政部门指定的媒体上公告成交结果，同时向成交</w:t>
      </w:r>
      <w:r>
        <w:rPr>
          <w:rFonts w:hint="eastAsia"/>
          <w:sz w:val="21"/>
          <w:szCs w:val="21"/>
          <w:lang w:eastAsia="zh-CN"/>
        </w:rPr>
        <w:t>投标人</w:t>
      </w:r>
      <w:r>
        <w:rPr>
          <w:rFonts w:hint="eastAsia"/>
          <w:sz w:val="21"/>
          <w:szCs w:val="21"/>
        </w:rPr>
        <w:t>发出成交通知书。</w:t>
      </w:r>
    </w:p>
    <w:p w14:paraId="65F6B7F1">
      <w:pPr>
        <w:pStyle w:val="20"/>
        <w:rPr>
          <w:sz w:val="21"/>
          <w:szCs w:val="21"/>
        </w:rPr>
      </w:pPr>
      <w:r>
        <w:rPr>
          <w:rFonts w:hint="eastAsia"/>
          <w:sz w:val="21"/>
          <w:szCs w:val="21"/>
          <w:lang w:val="en-US" w:eastAsia="zh-CN"/>
        </w:rPr>
        <w:t>25</w:t>
      </w:r>
      <w:r>
        <w:rPr>
          <w:rFonts w:hint="eastAsia"/>
          <w:sz w:val="21"/>
          <w:szCs w:val="21"/>
        </w:rPr>
        <w:t xml:space="preserve">.2 </w:t>
      </w:r>
      <w:r>
        <w:rPr>
          <w:rFonts w:hint="eastAsia"/>
          <w:sz w:val="21"/>
          <w:szCs w:val="21"/>
          <w:lang w:eastAsia="zh-CN"/>
        </w:rPr>
        <w:t>成交</w:t>
      </w:r>
      <w:r>
        <w:rPr>
          <w:rFonts w:hint="eastAsia"/>
          <w:sz w:val="21"/>
          <w:szCs w:val="21"/>
        </w:rPr>
        <w:t>通知书对采购人和</w:t>
      </w:r>
      <w:r>
        <w:rPr>
          <w:rFonts w:hint="eastAsia"/>
          <w:sz w:val="21"/>
          <w:szCs w:val="21"/>
          <w:lang w:eastAsia="zh-CN"/>
        </w:rPr>
        <w:t>成交投标人</w:t>
      </w:r>
      <w:r>
        <w:rPr>
          <w:rFonts w:hint="eastAsia"/>
          <w:sz w:val="21"/>
          <w:szCs w:val="21"/>
        </w:rPr>
        <w:t>具有同等法律效力。</w:t>
      </w:r>
    </w:p>
    <w:p w14:paraId="3DE2F2EC">
      <w:pPr>
        <w:pStyle w:val="20"/>
        <w:rPr>
          <w:b/>
          <w:bCs/>
          <w:sz w:val="21"/>
          <w:szCs w:val="21"/>
        </w:rPr>
      </w:pPr>
      <w:r>
        <w:rPr>
          <w:rFonts w:hint="eastAsia"/>
          <w:b/>
          <w:bCs/>
          <w:sz w:val="21"/>
          <w:szCs w:val="21"/>
          <w:lang w:val="en-US" w:eastAsia="zh-CN"/>
        </w:rPr>
        <w:t>26</w:t>
      </w:r>
      <w:r>
        <w:rPr>
          <w:rFonts w:hint="eastAsia"/>
          <w:b/>
          <w:bCs/>
          <w:sz w:val="21"/>
          <w:szCs w:val="21"/>
        </w:rPr>
        <w:t>. 询问及质疑</w:t>
      </w:r>
    </w:p>
    <w:p w14:paraId="42149FF2">
      <w:pPr>
        <w:pStyle w:val="20"/>
        <w:rPr>
          <w:sz w:val="21"/>
          <w:szCs w:val="21"/>
        </w:rPr>
      </w:pPr>
      <w:r>
        <w:rPr>
          <w:rFonts w:hint="eastAsia"/>
          <w:sz w:val="21"/>
          <w:szCs w:val="21"/>
          <w:lang w:val="en-US" w:eastAsia="zh-CN"/>
        </w:rPr>
        <w:t>26</w:t>
      </w:r>
      <w:r>
        <w:rPr>
          <w:rFonts w:hint="eastAsia"/>
          <w:sz w:val="21"/>
          <w:szCs w:val="21"/>
        </w:rPr>
        <w:t xml:space="preserve">.1 </w:t>
      </w:r>
      <w:r>
        <w:rPr>
          <w:rFonts w:hint="eastAsia"/>
          <w:sz w:val="21"/>
          <w:szCs w:val="21"/>
          <w:lang w:eastAsia="zh-CN"/>
        </w:rPr>
        <w:t>投标人</w:t>
      </w:r>
      <w:r>
        <w:rPr>
          <w:rFonts w:hint="eastAsia"/>
          <w:sz w:val="21"/>
          <w:szCs w:val="21"/>
        </w:rPr>
        <w:t>对政府采购活动事项有疑问的，可以</w:t>
      </w:r>
      <w:r>
        <w:rPr>
          <w:rFonts w:hint="eastAsia"/>
          <w:sz w:val="21"/>
          <w:szCs w:val="21"/>
          <w:lang w:eastAsia="zh-CN"/>
        </w:rPr>
        <w:t>在公示期内</w:t>
      </w:r>
      <w:r>
        <w:rPr>
          <w:rFonts w:hint="eastAsia"/>
          <w:sz w:val="21"/>
          <w:szCs w:val="21"/>
        </w:rPr>
        <w:t>向采购人或采购代理机构提出询问。采购人或采购代理机构将在</w:t>
      </w:r>
      <w:r>
        <w:rPr>
          <w:rFonts w:hint="eastAsia"/>
          <w:sz w:val="21"/>
          <w:szCs w:val="21"/>
          <w:lang w:eastAsia="zh-CN"/>
        </w:rPr>
        <w:t>七</w:t>
      </w:r>
      <w:r>
        <w:rPr>
          <w:rFonts w:hint="eastAsia"/>
          <w:sz w:val="21"/>
          <w:szCs w:val="21"/>
        </w:rPr>
        <w:t>个工作日内作出答复</w:t>
      </w:r>
      <w:r>
        <w:rPr>
          <w:rFonts w:hint="eastAsia"/>
          <w:sz w:val="21"/>
          <w:szCs w:val="21"/>
          <w:lang w:eastAsia="zh-CN"/>
        </w:rPr>
        <w:t>，</w:t>
      </w:r>
      <w:r>
        <w:rPr>
          <w:rFonts w:hint="eastAsia"/>
          <w:color w:val="C00000"/>
          <w:sz w:val="21"/>
          <w:szCs w:val="21"/>
          <w:u w:val="single"/>
          <w:lang w:eastAsia="zh-CN"/>
        </w:rPr>
        <w:t>邮箱（</w:t>
      </w:r>
      <w:r>
        <w:rPr>
          <w:rFonts w:hint="eastAsia"/>
          <w:color w:val="C00000"/>
          <w:sz w:val="21"/>
          <w:szCs w:val="21"/>
          <w:u w:val="single"/>
          <w:lang w:val="en-US" w:eastAsia="zh-CN"/>
        </w:rPr>
        <w:t>hcxzwfwzx@163.com</w:t>
      </w:r>
      <w:r>
        <w:rPr>
          <w:rFonts w:hint="eastAsia"/>
          <w:color w:val="C00000"/>
          <w:sz w:val="21"/>
          <w:szCs w:val="21"/>
          <w:u w:val="single"/>
          <w:lang w:eastAsia="zh-CN"/>
        </w:rPr>
        <w:t>）</w:t>
      </w:r>
      <w:r>
        <w:rPr>
          <w:rFonts w:hint="eastAsia"/>
          <w:sz w:val="21"/>
          <w:szCs w:val="21"/>
        </w:rPr>
        <w:t>。</w:t>
      </w:r>
    </w:p>
    <w:p w14:paraId="4E7A4458">
      <w:pPr>
        <w:pStyle w:val="20"/>
        <w:rPr>
          <w:sz w:val="21"/>
          <w:szCs w:val="21"/>
        </w:rPr>
      </w:pPr>
      <w:r>
        <w:rPr>
          <w:rFonts w:hint="eastAsia"/>
          <w:sz w:val="21"/>
          <w:szCs w:val="21"/>
          <w:lang w:val="en-US" w:eastAsia="zh-CN"/>
        </w:rPr>
        <w:t>26</w:t>
      </w:r>
      <w:r>
        <w:rPr>
          <w:rFonts w:hint="eastAsia"/>
          <w:sz w:val="21"/>
          <w:szCs w:val="21"/>
        </w:rPr>
        <w:t xml:space="preserve">.2 </w:t>
      </w:r>
      <w:r>
        <w:rPr>
          <w:rFonts w:hint="eastAsia"/>
          <w:sz w:val="21"/>
          <w:szCs w:val="21"/>
          <w:lang w:eastAsia="zh-CN"/>
        </w:rPr>
        <w:t>投标人</w:t>
      </w:r>
      <w:r>
        <w:rPr>
          <w:rFonts w:hint="eastAsia"/>
          <w:sz w:val="21"/>
          <w:szCs w:val="21"/>
        </w:rPr>
        <w:t>若认为</w:t>
      </w:r>
      <w:r>
        <w:rPr>
          <w:rFonts w:hint="eastAsia"/>
          <w:sz w:val="21"/>
          <w:szCs w:val="21"/>
          <w:lang w:eastAsia="zh-CN"/>
        </w:rPr>
        <w:t>竞争性磋商</w:t>
      </w:r>
      <w:r>
        <w:rPr>
          <w:rFonts w:hint="eastAsia"/>
          <w:sz w:val="21"/>
          <w:szCs w:val="21"/>
        </w:rPr>
        <w:t>文件、</w:t>
      </w:r>
      <w:r>
        <w:rPr>
          <w:rFonts w:hint="eastAsia"/>
          <w:sz w:val="21"/>
          <w:szCs w:val="21"/>
          <w:lang w:eastAsia="zh-CN"/>
        </w:rPr>
        <w:t>磋商</w:t>
      </w:r>
      <w:r>
        <w:rPr>
          <w:rFonts w:hint="eastAsia"/>
          <w:sz w:val="21"/>
          <w:szCs w:val="21"/>
        </w:rPr>
        <w:t>过程和</w:t>
      </w:r>
      <w:r>
        <w:rPr>
          <w:rFonts w:hint="eastAsia"/>
          <w:sz w:val="21"/>
          <w:szCs w:val="21"/>
          <w:lang w:eastAsia="zh-CN"/>
        </w:rPr>
        <w:t>成交</w:t>
      </w:r>
      <w:r>
        <w:rPr>
          <w:rFonts w:hint="eastAsia"/>
          <w:sz w:val="21"/>
          <w:szCs w:val="21"/>
        </w:rPr>
        <w:t>结果使自己的权益受到损害，应当在下列时间内以书面形式向采购人或采购代理机构提出：</w:t>
      </w:r>
    </w:p>
    <w:p w14:paraId="10251E79">
      <w:pPr>
        <w:pStyle w:val="20"/>
        <w:rPr>
          <w:rFonts w:hint="eastAsia"/>
          <w:sz w:val="21"/>
          <w:szCs w:val="21"/>
        </w:rPr>
      </w:pPr>
      <w:r>
        <w:rPr>
          <w:rFonts w:hint="eastAsia"/>
          <w:sz w:val="21"/>
          <w:szCs w:val="21"/>
          <w:lang w:val="en-US" w:eastAsia="zh-CN"/>
        </w:rPr>
        <w:t>26</w:t>
      </w:r>
      <w:r>
        <w:rPr>
          <w:rFonts w:hint="eastAsia"/>
          <w:sz w:val="21"/>
          <w:szCs w:val="21"/>
        </w:rPr>
        <w:t>.2.1 关于采购过程的质疑，应在采购程序环节结束</w:t>
      </w:r>
      <w:r>
        <w:rPr>
          <w:rFonts w:hint="eastAsia"/>
          <w:sz w:val="21"/>
          <w:szCs w:val="21"/>
          <w:lang w:eastAsia="zh-CN"/>
        </w:rPr>
        <w:t>后当场立即</w:t>
      </w:r>
      <w:r>
        <w:rPr>
          <w:rFonts w:hint="eastAsia"/>
          <w:sz w:val="21"/>
          <w:szCs w:val="21"/>
        </w:rPr>
        <w:t>提出。</w:t>
      </w:r>
    </w:p>
    <w:p w14:paraId="6FCD031F">
      <w:pPr>
        <w:pStyle w:val="20"/>
        <w:rPr>
          <w:sz w:val="21"/>
          <w:szCs w:val="21"/>
        </w:rPr>
      </w:pPr>
      <w:r>
        <w:rPr>
          <w:rFonts w:hint="eastAsia"/>
          <w:sz w:val="21"/>
          <w:szCs w:val="21"/>
          <w:lang w:val="en-US" w:eastAsia="zh-CN"/>
        </w:rPr>
        <w:t>26</w:t>
      </w:r>
      <w:r>
        <w:rPr>
          <w:rFonts w:hint="eastAsia"/>
          <w:sz w:val="21"/>
          <w:szCs w:val="21"/>
        </w:rPr>
        <w:t>.2.2 关于</w:t>
      </w:r>
      <w:r>
        <w:rPr>
          <w:rFonts w:hint="eastAsia"/>
          <w:sz w:val="21"/>
          <w:szCs w:val="21"/>
          <w:lang w:eastAsia="zh-CN"/>
        </w:rPr>
        <w:t>成交</w:t>
      </w:r>
      <w:r>
        <w:rPr>
          <w:rFonts w:hint="eastAsia"/>
          <w:sz w:val="21"/>
          <w:szCs w:val="21"/>
        </w:rPr>
        <w:t>结果的质疑，应在</w:t>
      </w:r>
      <w:r>
        <w:rPr>
          <w:rFonts w:hint="eastAsia"/>
          <w:sz w:val="21"/>
          <w:szCs w:val="21"/>
          <w:lang w:eastAsia="zh-CN"/>
        </w:rPr>
        <w:t>成交</w:t>
      </w:r>
      <w:r>
        <w:rPr>
          <w:rFonts w:hint="eastAsia"/>
          <w:sz w:val="21"/>
          <w:szCs w:val="21"/>
        </w:rPr>
        <w:t>结果信息发布后</w:t>
      </w:r>
      <w:r>
        <w:rPr>
          <w:rFonts w:hint="eastAsia"/>
          <w:sz w:val="21"/>
          <w:szCs w:val="21"/>
          <w:lang w:eastAsia="zh-CN"/>
        </w:rPr>
        <w:t>公示期</w:t>
      </w:r>
      <w:r>
        <w:rPr>
          <w:rFonts w:hint="eastAsia"/>
          <w:sz w:val="21"/>
          <w:szCs w:val="21"/>
        </w:rPr>
        <w:t>内提出。</w:t>
      </w:r>
    </w:p>
    <w:p w14:paraId="2401BF75">
      <w:pPr>
        <w:pStyle w:val="20"/>
        <w:rPr>
          <w:sz w:val="21"/>
          <w:szCs w:val="21"/>
        </w:rPr>
      </w:pPr>
      <w:r>
        <w:rPr>
          <w:rFonts w:hint="eastAsia"/>
          <w:sz w:val="21"/>
          <w:szCs w:val="21"/>
          <w:lang w:val="en-US" w:eastAsia="zh-CN"/>
        </w:rPr>
        <w:t>26</w:t>
      </w:r>
      <w:r>
        <w:rPr>
          <w:rFonts w:hint="eastAsia"/>
          <w:sz w:val="21"/>
          <w:szCs w:val="21"/>
        </w:rPr>
        <w:t xml:space="preserve">.3 </w:t>
      </w:r>
      <w:r>
        <w:rPr>
          <w:rFonts w:hint="eastAsia"/>
          <w:sz w:val="21"/>
          <w:szCs w:val="21"/>
          <w:lang w:eastAsia="zh-CN"/>
        </w:rPr>
        <w:t>投标人</w:t>
      </w:r>
      <w:r>
        <w:rPr>
          <w:rFonts w:hint="eastAsia"/>
          <w:sz w:val="21"/>
          <w:szCs w:val="21"/>
        </w:rPr>
        <w:t>提出质疑的，应提供质疑书原件。采购人或采购代理机构应当向质疑</w:t>
      </w:r>
      <w:r>
        <w:rPr>
          <w:rFonts w:hint="eastAsia"/>
          <w:sz w:val="21"/>
          <w:szCs w:val="21"/>
          <w:lang w:eastAsia="zh-CN"/>
        </w:rPr>
        <w:t>投标人</w:t>
      </w:r>
      <w:r>
        <w:rPr>
          <w:rFonts w:hint="eastAsia"/>
          <w:sz w:val="21"/>
          <w:szCs w:val="21"/>
        </w:rPr>
        <w:t>签收回执。</w:t>
      </w:r>
    </w:p>
    <w:p w14:paraId="5AA10D05">
      <w:pPr>
        <w:pStyle w:val="20"/>
        <w:rPr>
          <w:rFonts w:hint="eastAsia"/>
          <w:sz w:val="21"/>
          <w:szCs w:val="21"/>
        </w:rPr>
      </w:pPr>
      <w:r>
        <w:rPr>
          <w:rFonts w:hint="eastAsia"/>
          <w:sz w:val="21"/>
          <w:szCs w:val="21"/>
          <w:lang w:val="en-US" w:eastAsia="zh-CN"/>
        </w:rPr>
        <w:t>26</w:t>
      </w:r>
      <w:r>
        <w:rPr>
          <w:rFonts w:hint="eastAsia"/>
          <w:sz w:val="21"/>
          <w:szCs w:val="21"/>
        </w:rPr>
        <w:t>.4 质疑书应当包括下列内容：</w:t>
      </w:r>
    </w:p>
    <w:p w14:paraId="7810C8B1">
      <w:pPr>
        <w:pStyle w:val="20"/>
        <w:rPr>
          <w:rFonts w:hint="eastAsia"/>
          <w:sz w:val="21"/>
          <w:szCs w:val="21"/>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可参考新疆政府采购网http://www.ccgp-xinjiang.gov.cn/ 办事指南栏目中的模板）</w:t>
      </w:r>
    </w:p>
    <w:p w14:paraId="5DFB4C76">
      <w:pPr>
        <w:pStyle w:val="20"/>
        <w:rPr>
          <w:sz w:val="21"/>
          <w:szCs w:val="21"/>
        </w:rPr>
      </w:pPr>
      <w:r>
        <w:rPr>
          <w:rFonts w:hint="eastAsia"/>
          <w:sz w:val="21"/>
          <w:szCs w:val="21"/>
          <w:lang w:val="en-US" w:eastAsia="zh-CN"/>
        </w:rPr>
        <w:t>26</w:t>
      </w:r>
      <w:r>
        <w:rPr>
          <w:rFonts w:hint="eastAsia"/>
          <w:sz w:val="21"/>
          <w:szCs w:val="21"/>
        </w:rPr>
        <w:t>.4.1 质疑</w:t>
      </w:r>
      <w:r>
        <w:rPr>
          <w:rFonts w:hint="eastAsia"/>
          <w:sz w:val="21"/>
          <w:szCs w:val="21"/>
          <w:lang w:eastAsia="zh-CN"/>
        </w:rPr>
        <w:t>投标人</w:t>
      </w:r>
      <w:r>
        <w:rPr>
          <w:rFonts w:hint="eastAsia"/>
          <w:sz w:val="21"/>
          <w:szCs w:val="21"/>
        </w:rPr>
        <w:t>的名称、地址及有效联系方式；</w:t>
      </w:r>
    </w:p>
    <w:p w14:paraId="4AB97EA6">
      <w:pPr>
        <w:pStyle w:val="20"/>
        <w:rPr>
          <w:sz w:val="21"/>
          <w:szCs w:val="21"/>
        </w:rPr>
      </w:pPr>
      <w:r>
        <w:rPr>
          <w:rFonts w:hint="eastAsia"/>
          <w:sz w:val="21"/>
          <w:szCs w:val="21"/>
          <w:lang w:val="en-US" w:eastAsia="zh-CN"/>
        </w:rPr>
        <w:t>26</w:t>
      </w:r>
      <w:r>
        <w:rPr>
          <w:rFonts w:hint="eastAsia"/>
          <w:sz w:val="21"/>
          <w:szCs w:val="21"/>
        </w:rPr>
        <w:t>.4.2 质疑事项；</w:t>
      </w:r>
    </w:p>
    <w:p w14:paraId="59F78B8F">
      <w:pPr>
        <w:pStyle w:val="20"/>
        <w:rPr>
          <w:sz w:val="21"/>
          <w:szCs w:val="21"/>
        </w:rPr>
      </w:pPr>
      <w:r>
        <w:rPr>
          <w:rFonts w:hint="eastAsia"/>
          <w:sz w:val="21"/>
          <w:szCs w:val="21"/>
          <w:lang w:val="en-US" w:eastAsia="zh-CN"/>
        </w:rPr>
        <w:t>26</w:t>
      </w:r>
      <w:r>
        <w:rPr>
          <w:rFonts w:hint="eastAsia"/>
          <w:sz w:val="21"/>
          <w:szCs w:val="21"/>
        </w:rPr>
        <w:t>.4.3 事实依据及相关证明材料；</w:t>
      </w:r>
    </w:p>
    <w:p w14:paraId="17BF8FCA">
      <w:pPr>
        <w:pStyle w:val="20"/>
        <w:rPr>
          <w:sz w:val="21"/>
          <w:szCs w:val="21"/>
        </w:rPr>
      </w:pPr>
      <w:r>
        <w:rPr>
          <w:rFonts w:hint="eastAsia"/>
          <w:sz w:val="21"/>
          <w:szCs w:val="21"/>
          <w:lang w:val="en-US" w:eastAsia="zh-CN"/>
        </w:rPr>
        <w:t>26</w:t>
      </w:r>
      <w:r>
        <w:rPr>
          <w:rFonts w:hint="eastAsia"/>
          <w:sz w:val="21"/>
          <w:szCs w:val="21"/>
        </w:rPr>
        <w:t>.4.4 相关请求及主张。</w:t>
      </w:r>
    </w:p>
    <w:p w14:paraId="4FE33ECE">
      <w:pPr>
        <w:pStyle w:val="20"/>
        <w:rPr>
          <w:sz w:val="21"/>
          <w:szCs w:val="21"/>
        </w:rPr>
      </w:pPr>
      <w:r>
        <w:rPr>
          <w:rFonts w:hint="eastAsia"/>
          <w:sz w:val="21"/>
          <w:szCs w:val="21"/>
          <w:lang w:val="en-US" w:eastAsia="zh-CN"/>
        </w:rPr>
        <w:t>26</w:t>
      </w:r>
      <w:r>
        <w:rPr>
          <w:rFonts w:hint="eastAsia"/>
          <w:sz w:val="21"/>
          <w:szCs w:val="21"/>
        </w:rPr>
        <w:t>.5 质疑书应当由</w:t>
      </w:r>
      <w:r>
        <w:rPr>
          <w:rFonts w:hint="eastAsia"/>
          <w:sz w:val="21"/>
          <w:szCs w:val="21"/>
          <w:lang w:eastAsia="zh-CN"/>
        </w:rPr>
        <w:t>投标人</w:t>
      </w:r>
      <w:r>
        <w:rPr>
          <w:rFonts w:hint="eastAsia"/>
          <w:sz w:val="21"/>
          <w:szCs w:val="21"/>
        </w:rPr>
        <w:t>法定代表人或其授权的代理人签字并加盖</w:t>
      </w:r>
      <w:r>
        <w:rPr>
          <w:rFonts w:hint="eastAsia"/>
          <w:sz w:val="21"/>
          <w:szCs w:val="21"/>
          <w:lang w:eastAsia="zh-CN"/>
        </w:rPr>
        <w:t>投标人</w:t>
      </w:r>
      <w:r>
        <w:rPr>
          <w:rFonts w:hint="eastAsia"/>
          <w:sz w:val="21"/>
          <w:szCs w:val="21"/>
        </w:rPr>
        <w:t>单位章，质疑书由授权的代理人签字的应附</w:t>
      </w:r>
      <w:r>
        <w:rPr>
          <w:rFonts w:hint="eastAsia"/>
          <w:sz w:val="21"/>
          <w:szCs w:val="21"/>
          <w:lang w:eastAsia="zh-CN"/>
        </w:rPr>
        <w:t>投标人</w:t>
      </w:r>
      <w:r>
        <w:rPr>
          <w:rFonts w:hint="eastAsia"/>
          <w:sz w:val="21"/>
          <w:szCs w:val="21"/>
        </w:rPr>
        <w:t>法定代表人委托授权书。</w:t>
      </w:r>
    </w:p>
    <w:p w14:paraId="751DEBF2">
      <w:pPr>
        <w:pStyle w:val="20"/>
        <w:rPr>
          <w:sz w:val="21"/>
          <w:szCs w:val="21"/>
        </w:rPr>
      </w:pPr>
      <w:r>
        <w:rPr>
          <w:rFonts w:hint="eastAsia"/>
          <w:sz w:val="21"/>
          <w:szCs w:val="21"/>
          <w:lang w:val="en-US" w:eastAsia="zh-CN"/>
        </w:rPr>
        <w:t>26</w:t>
      </w:r>
      <w:r>
        <w:rPr>
          <w:rFonts w:hint="eastAsia"/>
          <w:sz w:val="21"/>
          <w:szCs w:val="21"/>
        </w:rPr>
        <w:t>.6 采购人或采购代理机构将在签收回执之日起七个工作日内作出书面答复，并以书面形式通知质疑</w:t>
      </w:r>
      <w:r>
        <w:rPr>
          <w:rFonts w:hint="eastAsia"/>
          <w:sz w:val="21"/>
          <w:szCs w:val="21"/>
          <w:lang w:eastAsia="zh-CN"/>
        </w:rPr>
        <w:t>投标人</w:t>
      </w:r>
      <w:r>
        <w:rPr>
          <w:rFonts w:hint="eastAsia"/>
          <w:sz w:val="21"/>
          <w:szCs w:val="21"/>
        </w:rPr>
        <w:t>和其他有关的</w:t>
      </w:r>
      <w:r>
        <w:rPr>
          <w:rFonts w:hint="eastAsia"/>
          <w:sz w:val="21"/>
          <w:szCs w:val="21"/>
          <w:lang w:eastAsia="zh-CN"/>
        </w:rPr>
        <w:t>投标人</w:t>
      </w:r>
      <w:r>
        <w:rPr>
          <w:rFonts w:hint="eastAsia"/>
          <w:sz w:val="21"/>
          <w:szCs w:val="21"/>
        </w:rPr>
        <w:t>。</w:t>
      </w:r>
    </w:p>
    <w:p w14:paraId="70DA1ACC">
      <w:pPr>
        <w:pStyle w:val="20"/>
        <w:rPr>
          <w:sz w:val="21"/>
          <w:szCs w:val="21"/>
        </w:rPr>
      </w:pPr>
      <w:r>
        <w:rPr>
          <w:rFonts w:hint="eastAsia"/>
          <w:sz w:val="21"/>
          <w:szCs w:val="21"/>
          <w:lang w:val="en-US" w:eastAsia="zh-CN"/>
        </w:rPr>
        <w:t>26</w:t>
      </w:r>
      <w:r>
        <w:rPr>
          <w:rFonts w:hint="eastAsia"/>
          <w:sz w:val="21"/>
          <w:szCs w:val="21"/>
        </w:rPr>
        <w:t xml:space="preserve">.7 </w:t>
      </w:r>
      <w:r>
        <w:rPr>
          <w:rFonts w:hint="eastAsia"/>
          <w:sz w:val="21"/>
          <w:szCs w:val="21"/>
          <w:lang w:eastAsia="zh-CN"/>
        </w:rPr>
        <w:t>投标人</w:t>
      </w:r>
      <w:r>
        <w:rPr>
          <w:rFonts w:hint="eastAsia"/>
          <w:sz w:val="21"/>
          <w:szCs w:val="21"/>
        </w:rPr>
        <w:t>对采购人或采购代理机构的答复不满意，或采购人或采购代理机构未在规定的期限作出答复的，可在答复期满后15个工作日内，按政府采购相关法律法规规章的规定及程序，向同级财政部门提出投诉。</w:t>
      </w:r>
    </w:p>
    <w:p w14:paraId="1A7019C6">
      <w:pPr>
        <w:pStyle w:val="20"/>
        <w:rPr>
          <w:rFonts w:hint="eastAsia"/>
          <w:sz w:val="21"/>
          <w:szCs w:val="21"/>
        </w:rPr>
      </w:pPr>
      <w:r>
        <w:rPr>
          <w:rFonts w:hint="eastAsia"/>
          <w:sz w:val="21"/>
          <w:szCs w:val="21"/>
          <w:lang w:val="en-US" w:eastAsia="zh-CN"/>
        </w:rPr>
        <w:t>26</w:t>
      </w:r>
      <w:r>
        <w:rPr>
          <w:rFonts w:hint="eastAsia"/>
          <w:sz w:val="21"/>
          <w:szCs w:val="21"/>
        </w:rPr>
        <w:t>.8 参与政府采购活动的</w:t>
      </w:r>
      <w:r>
        <w:rPr>
          <w:rFonts w:hint="eastAsia"/>
          <w:sz w:val="21"/>
          <w:szCs w:val="21"/>
          <w:lang w:eastAsia="zh-CN"/>
        </w:rPr>
        <w:t>投标人</w:t>
      </w:r>
      <w:r>
        <w:rPr>
          <w:rFonts w:hint="eastAsia"/>
          <w:sz w:val="21"/>
          <w:szCs w:val="21"/>
        </w:rPr>
        <w:t>对评审过程或者结果提出质疑的，采购人或采购代理机构可以组织原</w:t>
      </w:r>
      <w:r>
        <w:rPr>
          <w:rFonts w:hint="eastAsia"/>
          <w:sz w:val="21"/>
          <w:szCs w:val="21"/>
          <w:lang w:eastAsia="zh-CN"/>
        </w:rPr>
        <w:t>磋商小组</w:t>
      </w:r>
      <w:r>
        <w:rPr>
          <w:rFonts w:hint="eastAsia"/>
          <w:sz w:val="21"/>
          <w:szCs w:val="21"/>
        </w:rPr>
        <w:t>协助处理质疑事项，并依据</w:t>
      </w:r>
      <w:r>
        <w:rPr>
          <w:rFonts w:hint="eastAsia"/>
          <w:sz w:val="21"/>
          <w:szCs w:val="21"/>
          <w:lang w:eastAsia="zh-CN"/>
        </w:rPr>
        <w:t>磋商小组</w:t>
      </w:r>
      <w:r>
        <w:rPr>
          <w:rFonts w:hint="eastAsia"/>
          <w:sz w:val="21"/>
          <w:szCs w:val="21"/>
        </w:rPr>
        <w:t>出具的意见进行答复。质疑答复导致</w:t>
      </w:r>
      <w:r>
        <w:rPr>
          <w:rFonts w:hint="eastAsia"/>
          <w:sz w:val="21"/>
          <w:szCs w:val="21"/>
          <w:lang w:eastAsia="zh-CN"/>
        </w:rPr>
        <w:t>成交</w:t>
      </w:r>
      <w:r>
        <w:rPr>
          <w:rFonts w:hint="eastAsia"/>
          <w:sz w:val="21"/>
          <w:szCs w:val="21"/>
        </w:rPr>
        <w:t>结果改变的，采购人或采购代理机构应当将相关情况报财政部门备案。</w:t>
      </w:r>
    </w:p>
    <w:p w14:paraId="2F3FD86D">
      <w:pPr>
        <w:pStyle w:val="20"/>
        <w:rPr>
          <w:b/>
          <w:bCs/>
          <w:sz w:val="21"/>
          <w:szCs w:val="21"/>
        </w:rPr>
      </w:pPr>
      <w:r>
        <w:rPr>
          <w:rFonts w:hint="eastAsia"/>
          <w:b/>
          <w:bCs/>
          <w:sz w:val="21"/>
          <w:szCs w:val="21"/>
          <w:lang w:val="en-US" w:eastAsia="zh-CN"/>
        </w:rPr>
        <w:t>27.</w:t>
      </w:r>
      <w:r>
        <w:rPr>
          <w:rFonts w:hint="eastAsia"/>
          <w:b/>
          <w:bCs/>
          <w:sz w:val="21"/>
          <w:szCs w:val="21"/>
          <w:lang w:eastAsia="zh-CN"/>
        </w:rPr>
        <w:t>成交</w:t>
      </w:r>
      <w:r>
        <w:rPr>
          <w:rFonts w:hint="eastAsia"/>
          <w:b/>
          <w:bCs/>
          <w:sz w:val="21"/>
          <w:szCs w:val="21"/>
        </w:rPr>
        <w:t>通知</w:t>
      </w:r>
    </w:p>
    <w:p w14:paraId="3091BD04">
      <w:pPr>
        <w:pStyle w:val="20"/>
        <w:rPr>
          <w:sz w:val="21"/>
          <w:szCs w:val="21"/>
        </w:rPr>
      </w:pPr>
      <w:r>
        <w:rPr>
          <w:rFonts w:hint="eastAsia"/>
          <w:sz w:val="21"/>
          <w:szCs w:val="21"/>
          <w:lang w:val="en-US" w:eastAsia="zh-CN"/>
        </w:rPr>
        <w:t>27</w:t>
      </w:r>
      <w:r>
        <w:rPr>
          <w:rFonts w:hint="eastAsia"/>
          <w:sz w:val="21"/>
          <w:szCs w:val="21"/>
        </w:rPr>
        <w:t xml:space="preserve">.1 </w:t>
      </w:r>
      <w:r>
        <w:rPr>
          <w:rFonts w:hint="eastAsia"/>
          <w:sz w:val="21"/>
          <w:szCs w:val="21"/>
          <w:lang w:eastAsia="zh-CN"/>
        </w:rPr>
        <w:t>成交投标人</w:t>
      </w:r>
      <w:r>
        <w:rPr>
          <w:rFonts w:hint="eastAsia"/>
          <w:sz w:val="21"/>
          <w:szCs w:val="21"/>
        </w:rPr>
        <w:t>确定后，采购人或采购代理机构将以书面形式向</w:t>
      </w:r>
      <w:r>
        <w:rPr>
          <w:rFonts w:hint="eastAsia"/>
          <w:sz w:val="21"/>
          <w:szCs w:val="21"/>
          <w:lang w:eastAsia="zh-CN"/>
        </w:rPr>
        <w:t>成交投标人</w:t>
      </w:r>
      <w:r>
        <w:rPr>
          <w:rFonts w:hint="eastAsia"/>
          <w:sz w:val="21"/>
          <w:szCs w:val="21"/>
        </w:rPr>
        <w:t>发出</w:t>
      </w:r>
      <w:r>
        <w:rPr>
          <w:rFonts w:hint="eastAsia"/>
          <w:sz w:val="21"/>
          <w:szCs w:val="21"/>
          <w:lang w:eastAsia="zh-CN"/>
        </w:rPr>
        <w:t>成交</w:t>
      </w:r>
      <w:r>
        <w:rPr>
          <w:rFonts w:hint="eastAsia"/>
          <w:sz w:val="21"/>
          <w:szCs w:val="21"/>
        </w:rPr>
        <w:t>通知书。</w:t>
      </w:r>
      <w:r>
        <w:rPr>
          <w:rFonts w:hint="eastAsia"/>
          <w:sz w:val="21"/>
          <w:szCs w:val="21"/>
          <w:lang w:eastAsia="zh-CN"/>
        </w:rPr>
        <w:t>成交</w:t>
      </w:r>
      <w:r>
        <w:rPr>
          <w:rFonts w:hint="eastAsia"/>
          <w:sz w:val="21"/>
          <w:szCs w:val="21"/>
        </w:rPr>
        <w:t>通知书对采购人和</w:t>
      </w:r>
      <w:r>
        <w:rPr>
          <w:rFonts w:hint="eastAsia"/>
          <w:sz w:val="21"/>
          <w:szCs w:val="21"/>
          <w:lang w:eastAsia="zh-CN"/>
        </w:rPr>
        <w:t>成交投标人</w:t>
      </w:r>
      <w:r>
        <w:rPr>
          <w:rFonts w:hint="eastAsia"/>
          <w:sz w:val="21"/>
          <w:szCs w:val="21"/>
        </w:rPr>
        <w:t>具有同等法律效力。</w:t>
      </w:r>
      <w:r>
        <w:rPr>
          <w:rFonts w:hint="eastAsia"/>
          <w:sz w:val="21"/>
          <w:szCs w:val="21"/>
          <w:lang w:eastAsia="zh-CN"/>
        </w:rPr>
        <w:t>成交</w:t>
      </w:r>
      <w:r>
        <w:rPr>
          <w:rFonts w:hint="eastAsia"/>
          <w:sz w:val="21"/>
          <w:szCs w:val="21"/>
        </w:rPr>
        <w:t>通知书发出后，采购人不得违法改变</w:t>
      </w:r>
      <w:r>
        <w:rPr>
          <w:rFonts w:hint="eastAsia"/>
          <w:sz w:val="21"/>
          <w:szCs w:val="21"/>
          <w:lang w:eastAsia="zh-CN"/>
        </w:rPr>
        <w:t>成交</w:t>
      </w:r>
      <w:r>
        <w:rPr>
          <w:rFonts w:hint="eastAsia"/>
          <w:sz w:val="21"/>
          <w:szCs w:val="21"/>
        </w:rPr>
        <w:t>结果，</w:t>
      </w:r>
      <w:r>
        <w:rPr>
          <w:rFonts w:hint="eastAsia"/>
          <w:sz w:val="21"/>
          <w:szCs w:val="21"/>
          <w:lang w:eastAsia="zh-CN"/>
        </w:rPr>
        <w:t>成交投标人</w:t>
      </w:r>
      <w:r>
        <w:rPr>
          <w:rFonts w:hint="eastAsia"/>
          <w:sz w:val="21"/>
          <w:szCs w:val="21"/>
        </w:rPr>
        <w:t>无正当理由不得放弃</w:t>
      </w:r>
      <w:r>
        <w:rPr>
          <w:rFonts w:hint="eastAsia"/>
          <w:sz w:val="21"/>
          <w:szCs w:val="21"/>
          <w:lang w:eastAsia="zh-CN"/>
        </w:rPr>
        <w:t>成交</w:t>
      </w:r>
      <w:r>
        <w:rPr>
          <w:rFonts w:hint="eastAsia"/>
          <w:sz w:val="21"/>
          <w:szCs w:val="21"/>
        </w:rPr>
        <w:t>。</w:t>
      </w:r>
    </w:p>
    <w:p w14:paraId="641CC961">
      <w:pPr>
        <w:pStyle w:val="20"/>
        <w:rPr>
          <w:sz w:val="21"/>
          <w:szCs w:val="21"/>
        </w:rPr>
      </w:pPr>
      <w:r>
        <w:rPr>
          <w:rFonts w:hint="eastAsia"/>
          <w:sz w:val="21"/>
          <w:szCs w:val="21"/>
          <w:lang w:val="en-US" w:eastAsia="zh-CN"/>
        </w:rPr>
        <w:t>27</w:t>
      </w:r>
      <w:r>
        <w:rPr>
          <w:rFonts w:hint="eastAsia"/>
          <w:sz w:val="21"/>
          <w:szCs w:val="21"/>
        </w:rPr>
        <w:t xml:space="preserve">.2 </w:t>
      </w:r>
      <w:r>
        <w:rPr>
          <w:rFonts w:hint="eastAsia"/>
          <w:sz w:val="21"/>
          <w:szCs w:val="21"/>
          <w:lang w:eastAsia="zh-CN"/>
        </w:rPr>
        <w:t>成交投标人</w:t>
      </w:r>
      <w:r>
        <w:rPr>
          <w:rFonts w:hint="eastAsia"/>
          <w:sz w:val="21"/>
          <w:szCs w:val="21"/>
        </w:rPr>
        <w:t>在收到采购代理机构的</w:t>
      </w:r>
      <w:r>
        <w:rPr>
          <w:rFonts w:hint="eastAsia"/>
          <w:sz w:val="21"/>
          <w:szCs w:val="21"/>
          <w:lang w:eastAsia="zh-CN"/>
        </w:rPr>
        <w:t>成交</w:t>
      </w:r>
      <w:r>
        <w:rPr>
          <w:rFonts w:hint="eastAsia"/>
          <w:sz w:val="21"/>
          <w:szCs w:val="21"/>
        </w:rPr>
        <w:t>通知书后10日内，应按照</w:t>
      </w:r>
      <w:r>
        <w:rPr>
          <w:rFonts w:hint="eastAsia"/>
          <w:sz w:val="21"/>
          <w:szCs w:val="21"/>
          <w:lang w:eastAsia="zh-CN"/>
        </w:rPr>
        <w:t>投标人</w:t>
      </w:r>
      <w:r>
        <w:rPr>
          <w:rFonts w:hint="eastAsia"/>
          <w:sz w:val="21"/>
          <w:szCs w:val="21"/>
        </w:rPr>
        <w:t>须知前附表的规定，向采购人提交履约担保。联合体</w:t>
      </w:r>
      <w:r>
        <w:rPr>
          <w:rFonts w:hint="eastAsia"/>
          <w:sz w:val="21"/>
          <w:szCs w:val="21"/>
          <w:lang w:eastAsia="zh-CN"/>
        </w:rPr>
        <w:t>成交</w:t>
      </w:r>
      <w:r>
        <w:rPr>
          <w:rFonts w:hint="eastAsia"/>
          <w:sz w:val="21"/>
          <w:szCs w:val="21"/>
        </w:rPr>
        <w:t>的，履约担保由联合体各方或联合体中牵头人的名义提交。</w:t>
      </w:r>
    </w:p>
    <w:p w14:paraId="0DFD41BC">
      <w:pPr>
        <w:pStyle w:val="20"/>
        <w:rPr>
          <w:rFonts w:hint="eastAsia"/>
          <w:b/>
          <w:bCs/>
          <w:sz w:val="21"/>
          <w:szCs w:val="21"/>
          <w:lang w:val="en-US" w:eastAsia="zh-CN"/>
        </w:rPr>
      </w:pPr>
      <w:r>
        <w:rPr>
          <w:rFonts w:hint="eastAsia"/>
          <w:sz w:val="21"/>
          <w:szCs w:val="21"/>
          <w:lang w:val="en-US" w:eastAsia="zh-CN"/>
        </w:rPr>
        <w:t>27</w:t>
      </w:r>
      <w:r>
        <w:rPr>
          <w:rFonts w:hint="eastAsia"/>
          <w:sz w:val="21"/>
          <w:szCs w:val="21"/>
        </w:rPr>
        <w:t xml:space="preserve">.3 </w:t>
      </w:r>
      <w:r>
        <w:rPr>
          <w:rFonts w:hint="eastAsia"/>
          <w:sz w:val="21"/>
          <w:szCs w:val="21"/>
          <w:lang w:eastAsia="zh-CN"/>
        </w:rPr>
        <w:t>竞争性磋商</w:t>
      </w:r>
      <w:r>
        <w:rPr>
          <w:rFonts w:hint="eastAsia"/>
          <w:sz w:val="21"/>
          <w:szCs w:val="21"/>
        </w:rPr>
        <w:t>要求</w:t>
      </w:r>
      <w:r>
        <w:rPr>
          <w:rFonts w:hint="eastAsia"/>
          <w:sz w:val="21"/>
          <w:szCs w:val="21"/>
          <w:lang w:eastAsia="zh-CN"/>
        </w:rPr>
        <w:t>成交投标人</w:t>
      </w:r>
      <w:r>
        <w:rPr>
          <w:rFonts w:hint="eastAsia"/>
          <w:sz w:val="21"/>
          <w:szCs w:val="21"/>
        </w:rPr>
        <w:t>提交履约保证金的，</w:t>
      </w:r>
      <w:r>
        <w:rPr>
          <w:rFonts w:hint="eastAsia"/>
          <w:sz w:val="21"/>
          <w:szCs w:val="21"/>
          <w:lang w:eastAsia="zh-CN"/>
        </w:rPr>
        <w:t>投标人</w:t>
      </w:r>
      <w:r>
        <w:rPr>
          <w:rFonts w:hint="eastAsia"/>
          <w:sz w:val="21"/>
          <w:szCs w:val="21"/>
        </w:rPr>
        <w:t>应当以支票、汇票、本票或者金融机构、担保机构出具的保函等非现金形式提交。</w:t>
      </w:r>
      <w:r>
        <w:rPr>
          <w:rFonts w:hint="eastAsia"/>
          <w:sz w:val="21"/>
          <w:szCs w:val="21"/>
          <w:lang w:eastAsia="zh-CN"/>
        </w:rPr>
        <w:t>成交投标人</w:t>
      </w:r>
      <w:r>
        <w:rPr>
          <w:rFonts w:hint="eastAsia"/>
          <w:sz w:val="21"/>
          <w:szCs w:val="21"/>
        </w:rPr>
        <w:t>没有按照规定提交履约担保的，视为放弃</w:t>
      </w:r>
      <w:r>
        <w:rPr>
          <w:rFonts w:hint="eastAsia"/>
          <w:sz w:val="21"/>
          <w:szCs w:val="21"/>
          <w:lang w:eastAsia="zh-CN"/>
        </w:rPr>
        <w:t>成交</w:t>
      </w:r>
      <w:r>
        <w:rPr>
          <w:rFonts w:hint="eastAsia"/>
          <w:sz w:val="21"/>
          <w:szCs w:val="21"/>
        </w:rPr>
        <w:t>资格，其</w:t>
      </w:r>
      <w:r>
        <w:rPr>
          <w:rFonts w:hint="eastAsia"/>
          <w:sz w:val="21"/>
          <w:szCs w:val="21"/>
          <w:lang w:eastAsia="zh-CN"/>
        </w:rPr>
        <w:t>磋商</w:t>
      </w:r>
      <w:r>
        <w:rPr>
          <w:rFonts w:hint="eastAsia"/>
          <w:sz w:val="21"/>
          <w:szCs w:val="21"/>
        </w:rPr>
        <w:t>保证金不予退还。</w:t>
      </w:r>
    </w:p>
    <w:p w14:paraId="4605ECE5">
      <w:pPr>
        <w:pStyle w:val="20"/>
        <w:rPr>
          <w:b/>
          <w:bCs/>
          <w:sz w:val="21"/>
          <w:szCs w:val="21"/>
        </w:rPr>
      </w:pPr>
      <w:r>
        <w:rPr>
          <w:rFonts w:hint="eastAsia"/>
          <w:b/>
          <w:bCs/>
          <w:sz w:val="21"/>
          <w:szCs w:val="21"/>
          <w:lang w:val="en-US" w:eastAsia="zh-CN"/>
        </w:rPr>
        <w:t>28</w:t>
      </w:r>
      <w:r>
        <w:rPr>
          <w:rFonts w:hint="eastAsia"/>
          <w:b/>
          <w:bCs/>
          <w:sz w:val="21"/>
          <w:szCs w:val="21"/>
        </w:rPr>
        <w:t>. 签订合同</w:t>
      </w:r>
    </w:p>
    <w:p w14:paraId="242857C2">
      <w:pPr>
        <w:pStyle w:val="20"/>
        <w:rPr>
          <w:rFonts w:hint="eastAsia" w:eastAsia="宋体"/>
          <w:sz w:val="21"/>
          <w:szCs w:val="21"/>
          <w:lang w:eastAsia="zh-CN"/>
        </w:rPr>
      </w:pPr>
      <w:r>
        <w:rPr>
          <w:rFonts w:hint="eastAsia"/>
          <w:sz w:val="21"/>
          <w:szCs w:val="21"/>
          <w:lang w:val="en-US" w:eastAsia="zh-CN"/>
        </w:rPr>
        <w:t>28</w:t>
      </w:r>
      <w:r>
        <w:rPr>
          <w:rFonts w:hint="eastAsia"/>
          <w:sz w:val="21"/>
          <w:szCs w:val="21"/>
        </w:rPr>
        <w:t xml:space="preserve">.1 </w:t>
      </w:r>
      <w:r>
        <w:rPr>
          <w:rFonts w:hint="eastAsia"/>
          <w:b/>
          <w:bCs/>
          <w:sz w:val="21"/>
          <w:szCs w:val="21"/>
        </w:rPr>
        <w:t>采购人与成交</w:t>
      </w:r>
      <w:r>
        <w:rPr>
          <w:rFonts w:hint="eastAsia"/>
          <w:b/>
          <w:bCs/>
          <w:sz w:val="21"/>
          <w:szCs w:val="21"/>
          <w:lang w:eastAsia="zh-CN"/>
        </w:rPr>
        <w:t>投标人</w:t>
      </w:r>
      <w:r>
        <w:rPr>
          <w:rFonts w:hint="eastAsia"/>
          <w:b/>
          <w:bCs/>
          <w:sz w:val="21"/>
          <w:szCs w:val="21"/>
        </w:rPr>
        <w:t>应当在成交通知书发出之日起30日内</w:t>
      </w:r>
      <w:r>
        <w:rPr>
          <w:rFonts w:hint="eastAsia"/>
          <w:sz w:val="21"/>
          <w:szCs w:val="21"/>
        </w:rPr>
        <w:t>，按照</w:t>
      </w:r>
      <w:r>
        <w:rPr>
          <w:rFonts w:hint="eastAsia"/>
          <w:sz w:val="21"/>
          <w:szCs w:val="21"/>
          <w:lang w:eastAsia="zh-CN"/>
        </w:rPr>
        <w:t>磋商文件</w:t>
      </w:r>
      <w:r>
        <w:rPr>
          <w:rFonts w:hint="eastAsia"/>
          <w:sz w:val="21"/>
          <w:szCs w:val="21"/>
        </w:rPr>
        <w:t>确定的合同文本以及采购标的、规格、采购金额、采购数量、技术和服务要求等事项签订政府采购合同。</w:t>
      </w:r>
    </w:p>
    <w:p w14:paraId="69E16BE3">
      <w:pPr>
        <w:pStyle w:val="20"/>
        <w:rPr>
          <w:sz w:val="21"/>
          <w:szCs w:val="21"/>
        </w:rPr>
      </w:pPr>
      <w:r>
        <w:rPr>
          <w:rFonts w:hint="eastAsia"/>
          <w:sz w:val="21"/>
          <w:szCs w:val="21"/>
        </w:rPr>
        <w:t>　　采购人不得向成交</w:t>
      </w:r>
      <w:r>
        <w:rPr>
          <w:rFonts w:hint="eastAsia"/>
          <w:sz w:val="21"/>
          <w:szCs w:val="21"/>
          <w:lang w:eastAsia="zh-CN"/>
        </w:rPr>
        <w:t>投标人</w:t>
      </w:r>
      <w:r>
        <w:rPr>
          <w:rFonts w:hint="eastAsia"/>
          <w:sz w:val="21"/>
          <w:szCs w:val="21"/>
        </w:rPr>
        <w:t>提出超出</w:t>
      </w:r>
      <w:r>
        <w:rPr>
          <w:rFonts w:hint="eastAsia"/>
          <w:sz w:val="21"/>
          <w:szCs w:val="21"/>
          <w:lang w:eastAsia="zh-CN"/>
        </w:rPr>
        <w:t>磋商文件</w:t>
      </w:r>
      <w:r>
        <w:rPr>
          <w:rFonts w:hint="eastAsia"/>
          <w:sz w:val="21"/>
          <w:szCs w:val="21"/>
        </w:rPr>
        <w:t>以外的任何要求作为签订合同的条件，不得与成交</w:t>
      </w:r>
      <w:r>
        <w:rPr>
          <w:rFonts w:hint="eastAsia"/>
          <w:sz w:val="21"/>
          <w:szCs w:val="21"/>
          <w:lang w:eastAsia="zh-CN"/>
        </w:rPr>
        <w:t>投标人</w:t>
      </w:r>
      <w:r>
        <w:rPr>
          <w:rFonts w:hint="eastAsia"/>
          <w:sz w:val="21"/>
          <w:szCs w:val="21"/>
        </w:rPr>
        <w:t>订立背离</w:t>
      </w:r>
      <w:r>
        <w:rPr>
          <w:rFonts w:hint="eastAsia"/>
          <w:sz w:val="21"/>
          <w:szCs w:val="21"/>
          <w:lang w:eastAsia="zh-CN"/>
        </w:rPr>
        <w:t>磋商文件</w:t>
      </w:r>
      <w:r>
        <w:rPr>
          <w:rFonts w:hint="eastAsia"/>
          <w:sz w:val="21"/>
          <w:szCs w:val="21"/>
        </w:rPr>
        <w:t>确定的合同文本以及采购标的、规格、采购金额、采购数量、技术和服务要求等实质性内容的协议。</w:t>
      </w:r>
    </w:p>
    <w:p w14:paraId="58C50642">
      <w:pPr>
        <w:pStyle w:val="20"/>
        <w:rPr>
          <w:sz w:val="21"/>
          <w:szCs w:val="21"/>
        </w:rPr>
      </w:pPr>
      <w:r>
        <w:rPr>
          <w:rFonts w:hint="eastAsia"/>
          <w:sz w:val="21"/>
          <w:szCs w:val="21"/>
          <w:lang w:val="en-US" w:eastAsia="zh-CN"/>
        </w:rPr>
        <w:t>28</w:t>
      </w:r>
      <w:r>
        <w:rPr>
          <w:rFonts w:hint="eastAsia"/>
          <w:sz w:val="21"/>
          <w:szCs w:val="21"/>
        </w:rPr>
        <w:t>.2 政府采购合同应当包括采购人与成交</w:t>
      </w:r>
      <w:r>
        <w:rPr>
          <w:rFonts w:hint="eastAsia"/>
          <w:sz w:val="21"/>
          <w:szCs w:val="21"/>
          <w:lang w:eastAsia="zh-CN"/>
        </w:rPr>
        <w:t>投标人</w:t>
      </w:r>
      <w:r>
        <w:rPr>
          <w:rFonts w:hint="eastAsia"/>
          <w:sz w:val="21"/>
          <w:szCs w:val="21"/>
        </w:rPr>
        <w:t>的名称和住所、标的、数量、质量、价款或者报酬、履行期限及地点和方式、验收要求、违约责任、解决争议的方法等内容。</w:t>
      </w:r>
    </w:p>
    <w:p w14:paraId="03F8684E">
      <w:pPr>
        <w:pStyle w:val="20"/>
        <w:rPr>
          <w:sz w:val="21"/>
          <w:szCs w:val="21"/>
        </w:rPr>
      </w:pPr>
      <w:r>
        <w:rPr>
          <w:rFonts w:hint="eastAsia"/>
          <w:sz w:val="21"/>
          <w:szCs w:val="21"/>
          <w:lang w:val="en-US" w:eastAsia="zh-CN"/>
        </w:rPr>
        <w:t>28</w:t>
      </w:r>
      <w:r>
        <w:rPr>
          <w:rFonts w:hint="eastAsia"/>
          <w:sz w:val="21"/>
          <w:szCs w:val="21"/>
        </w:rPr>
        <w:t>.3 采购人与成交</w:t>
      </w:r>
      <w:r>
        <w:rPr>
          <w:rFonts w:hint="eastAsia"/>
          <w:sz w:val="21"/>
          <w:szCs w:val="21"/>
          <w:lang w:eastAsia="zh-CN"/>
        </w:rPr>
        <w:t>投标人</w:t>
      </w:r>
      <w:r>
        <w:rPr>
          <w:rFonts w:hint="eastAsia"/>
          <w:sz w:val="21"/>
          <w:szCs w:val="21"/>
        </w:rPr>
        <w:t>应当根据合同的约定依法履行合同义务。</w:t>
      </w:r>
    </w:p>
    <w:p w14:paraId="62CE5F3A">
      <w:pPr>
        <w:pStyle w:val="20"/>
        <w:rPr>
          <w:rFonts w:hint="eastAsia"/>
          <w:sz w:val="21"/>
          <w:szCs w:val="21"/>
        </w:rPr>
      </w:pPr>
      <w:r>
        <w:rPr>
          <w:rFonts w:hint="eastAsia"/>
          <w:sz w:val="21"/>
          <w:szCs w:val="21"/>
        </w:rPr>
        <w:t>政府采购合同的履行、违约责任和解决争议的方法等适用《中华人民共和国合同法》。</w:t>
      </w:r>
    </w:p>
    <w:p w14:paraId="5A79E247">
      <w:pPr>
        <w:pStyle w:val="20"/>
        <w:rPr>
          <w:rFonts w:hint="eastAsia" w:eastAsia="宋体"/>
          <w:sz w:val="21"/>
          <w:szCs w:val="21"/>
          <w:lang w:eastAsia="zh-CN"/>
        </w:rPr>
      </w:pPr>
      <w:r>
        <w:rPr>
          <w:rFonts w:hint="eastAsia"/>
          <w:sz w:val="21"/>
          <w:szCs w:val="21"/>
        </w:rPr>
        <w:t>除不可抗力等因素外，成交通知书发出后，采购人改变成交结果，或者成交</w:t>
      </w:r>
      <w:r>
        <w:rPr>
          <w:rFonts w:hint="eastAsia"/>
          <w:sz w:val="21"/>
          <w:szCs w:val="21"/>
          <w:lang w:eastAsia="zh-CN"/>
        </w:rPr>
        <w:t>投标人</w:t>
      </w:r>
      <w:r>
        <w:rPr>
          <w:rFonts w:hint="eastAsia"/>
          <w:sz w:val="21"/>
          <w:szCs w:val="21"/>
        </w:rPr>
        <w:t>拒绝签订政府采购合同的，应当承担相应的法律责任。</w:t>
      </w:r>
    </w:p>
    <w:p w14:paraId="48C51823">
      <w:pPr>
        <w:pStyle w:val="20"/>
        <w:rPr>
          <w:rFonts w:hint="eastAsia"/>
          <w:sz w:val="21"/>
          <w:szCs w:val="21"/>
        </w:rPr>
      </w:pPr>
      <w:r>
        <w:rPr>
          <w:rFonts w:hint="eastAsia"/>
          <w:sz w:val="21"/>
          <w:szCs w:val="21"/>
        </w:rPr>
        <w:t>　　成交</w:t>
      </w:r>
      <w:r>
        <w:rPr>
          <w:rFonts w:hint="eastAsia"/>
          <w:sz w:val="21"/>
          <w:szCs w:val="21"/>
          <w:lang w:eastAsia="zh-CN"/>
        </w:rPr>
        <w:t>投标人</w:t>
      </w:r>
      <w:r>
        <w:rPr>
          <w:rFonts w:hint="eastAsia"/>
          <w:sz w:val="21"/>
          <w:szCs w:val="21"/>
        </w:rPr>
        <w:t>拒绝签订政府采购合同的，采购人可以按照财政部令第74号《政府采购非招标采购方式管理办法》第三十六条第二款、第四十九条第二款规定的原则确定其他</w:t>
      </w:r>
      <w:r>
        <w:rPr>
          <w:rFonts w:hint="eastAsia"/>
          <w:sz w:val="21"/>
          <w:szCs w:val="21"/>
          <w:lang w:eastAsia="zh-CN"/>
        </w:rPr>
        <w:t>投标人</w:t>
      </w:r>
      <w:r>
        <w:rPr>
          <w:rFonts w:hint="eastAsia"/>
          <w:sz w:val="21"/>
          <w:szCs w:val="21"/>
        </w:rPr>
        <w:t>作为成交</w:t>
      </w:r>
      <w:r>
        <w:rPr>
          <w:rFonts w:hint="eastAsia"/>
          <w:sz w:val="21"/>
          <w:szCs w:val="21"/>
          <w:lang w:eastAsia="zh-CN"/>
        </w:rPr>
        <w:t>投标人</w:t>
      </w:r>
      <w:r>
        <w:rPr>
          <w:rFonts w:hint="eastAsia"/>
          <w:sz w:val="21"/>
          <w:szCs w:val="21"/>
        </w:rPr>
        <w:t>并签订政府采购合同，也可以重新开展采购活动。拒绝签订政府采购合同的成交</w:t>
      </w:r>
      <w:r>
        <w:rPr>
          <w:rFonts w:hint="eastAsia"/>
          <w:sz w:val="21"/>
          <w:szCs w:val="21"/>
          <w:lang w:eastAsia="zh-CN"/>
        </w:rPr>
        <w:t>投标人</w:t>
      </w:r>
      <w:r>
        <w:rPr>
          <w:rFonts w:hint="eastAsia"/>
          <w:sz w:val="21"/>
          <w:szCs w:val="21"/>
        </w:rPr>
        <w:t>不得参加对该项目重新开展的采购活动。</w:t>
      </w:r>
    </w:p>
    <w:p w14:paraId="472BB8CA">
      <w:pPr>
        <w:pStyle w:val="20"/>
        <w:rPr>
          <w:rFonts w:hint="eastAsia"/>
          <w:sz w:val="21"/>
          <w:szCs w:val="21"/>
        </w:rPr>
      </w:pPr>
      <w:r>
        <w:rPr>
          <w:rFonts w:hint="eastAsia"/>
          <w:sz w:val="21"/>
          <w:szCs w:val="21"/>
          <w:lang w:val="en-US" w:eastAsia="zh-CN"/>
        </w:rPr>
        <w:t>28</w:t>
      </w:r>
      <w:r>
        <w:rPr>
          <w:rFonts w:hint="eastAsia"/>
          <w:sz w:val="21"/>
          <w:szCs w:val="21"/>
        </w:rPr>
        <w:t>.4 在采购活动中因重大变故，采购任务取消的，采购人或者采购代理机构应当终止采购活动，通知所有参加采购活动的</w:t>
      </w:r>
      <w:r>
        <w:rPr>
          <w:rFonts w:hint="eastAsia"/>
          <w:sz w:val="21"/>
          <w:szCs w:val="21"/>
          <w:lang w:eastAsia="zh-CN"/>
        </w:rPr>
        <w:t>投标人</w:t>
      </w:r>
      <w:r>
        <w:rPr>
          <w:rFonts w:hint="eastAsia"/>
          <w:sz w:val="21"/>
          <w:szCs w:val="21"/>
        </w:rPr>
        <w:t>，并将项目实施情况和采购任务取消原因报送本级财政部门</w:t>
      </w:r>
      <w:r>
        <w:rPr>
          <w:rFonts w:hint="eastAsia"/>
          <w:sz w:val="21"/>
          <w:szCs w:val="21"/>
          <w:lang w:eastAsia="zh-CN"/>
        </w:rPr>
        <w:t>。</w:t>
      </w:r>
    </w:p>
    <w:p w14:paraId="00E992F6">
      <w:pPr>
        <w:pStyle w:val="20"/>
        <w:rPr>
          <w:rFonts w:hint="eastAsia"/>
          <w:sz w:val="21"/>
          <w:szCs w:val="21"/>
        </w:rPr>
      </w:pPr>
      <w:r>
        <w:rPr>
          <w:rFonts w:hint="eastAsia"/>
          <w:sz w:val="21"/>
          <w:szCs w:val="21"/>
          <w:lang w:val="en-US" w:eastAsia="zh-CN"/>
        </w:rPr>
        <w:t>28</w:t>
      </w:r>
      <w:r>
        <w:rPr>
          <w:rFonts w:hint="eastAsia"/>
          <w:sz w:val="21"/>
          <w:szCs w:val="21"/>
        </w:rPr>
        <w:t>.5 采购人或者采购代理机构应当按照采购合同规定的技术、服务等要求组织对</w:t>
      </w:r>
      <w:r>
        <w:rPr>
          <w:rFonts w:hint="eastAsia"/>
          <w:sz w:val="21"/>
          <w:szCs w:val="21"/>
          <w:lang w:eastAsia="zh-CN"/>
        </w:rPr>
        <w:t>投标人</w:t>
      </w:r>
      <w:r>
        <w:rPr>
          <w:rFonts w:hint="eastAsia"/>
          <w:sz w:val="21"/>
          <w:szCs w:val="21"/>
        </w:rPr>
        <w:t>履约的验收，并出具验收书。验收书应当包括每一项技术、服务等要求的履约情况。大型或者复杂的项目，应当邀请国家认可的质量检测机构参加验收。验收方成员应当在验收书上签字，并承担相应的法律责任</w:t>
      </w:r>
      <w:r>
        <w:rPr>
          <w:rFonts w:hint="eastAsia"/>
          <w:sz w:val="21"/>
          <w:szCs w:val="21"/>
          <w:lang w:eastAsia="zh-CN"/>
        </w:rPr>
        <w:t>。</w:t>
      </w:r>
    </w:p>
    <w:p w14:paraId="7F346115">
      <w:pPr>
        <w:pStyle w:val="20"/>
        <w:rPr>
          <w:sz w:val="21"/>
          <w:szCs w:val="21"/>
        </w:rPr>
      </w:pPr>
      <w:r>
        <w:rPr>
          <w:rFonts w:hint="eastAsia"/>
          <w:sz w:val="21"/>
          <w:szCs w:val="21"/>
          <w:lang w:val="en-US" w:eastAsia="zh-CN"/>
        </w:rPr>
        <w:t>28</w:t>
      </w:r>
      <w:r>
        <w:rPr>
          <w:rFonts w:hint="eastAsia"/>
          <w:sz w:val="21"/>
          <w:szCs w:val="21"/>
        </w:rPr>
        <w:t>.6 采购人应当加强对</w:t>
      </w:r>
      <w:r>
        <w:rPr>
          <w:rFonts w:hint="eastAsia"/>
          <w:sz w:val="21"/>
          <w:szCs w:val="21"/>
          <w:lang w:eastAsia="zh-CN"/>
        </w:rPr>
        <w:t>成交投标人</w:t>
      </w:r>
      <w:r>
        <w:rPr>
          <w:rFonts w:hint="eastAsia"/>
          <w:sz w:val="21"/>
          <w:szCs w:val="21"/>
        </w:rPr>
        <w:t>的履约管理，并按照采购合同约定，及时向</w:t>
      </w:r>
      <w:r>
        <w:rPr>
          <w:rFonts w:hint="eastAsia"/>
          <w:sz w:val="21"/>
          <w:szCs w:val="21"/>
          <w:lang w:eastAsia="zh-CN"/>
        </w:rPr>
        <w:t>成交投标人</w:t>
      </w:r>
      <w:r>
        <w:rPr>
          <w:rFonts w:hint="eastAsia"/>
          <w:sz w:val="21"/>
          <w:szCs w:val="21"/>
        </w:rPr>
        <w:t>支付采购资金。对于</w:t>
      </w:r>
      <w:r>
        <w:rPr>
          <w:rFonts w:hint="eastAsia"/>
          <w:sz w:val="21"/>
          <w:szCs w:val="21"/>
          <w:lang w:eastAsia="zh-CN"/>
        </w:rPr>
        <w:t>成交投标人</w:t>
      </w:r>
      <w:r>
        <w:rPr>
          <w:rFonts w:hint="eastAsia"/>
          <w:sz w:val="21"/>
          <w:szCs w:val="21"/>
        </w:rPr>
        <w:t>违反采购合同约定的行为，采购人应当及时处理，依法追究其违约责任。</w:t>
      </w:r>
    </w:p>
    <w:p w14:paraId="2C265D87">
      <w:pPr>
        <w:pStyle w:val="20"/>
        <w:rPr>
          <w:sz w:val="21"/>
          <w:szCs w:val="21"/>
        </w:rPr>
      </w:pPr>
      <w:r>
        <w:rPr>
          <w:rFonts w:hint="eastAsia"/>
          <w:sz w:val="21"/>
          <w:szCs w:val="21"/>
          <w:lang w:val="en-US" w:eastAsia="zh-CN"/>
        </w:rPr>
        <w:t>28</w:t>
      </w:r>
      <w:r>
        <w:rPr>
          <w:rFonts w:hint="eastAsia"/>
          <w:sz w:val="21"/>
          <w:szCs w:val="21"/>
        </w:rPr>
        <w:t>.</w:t>
      </w:r>
      <w:r>
        <w:rPr>
          <w:rFonts w:hint="eastAsia"/>
          <w:sz w:val="21"/>
          <w:szCs w:val="21"/>
          <w:lang w:val="en-US" w:eastAsia="zh-CN"/>
        </w:rPr>
        <w:t>7</w:t>
      </w:r>
      <w:r>
        <w:rPr>
          <w:rFonts w:hint="eastAsia"/>
          <w:sz w:val="21"/>
          <w:szCs w:val="21"/>
        </w:rPr>
        <w:t xml:space="preserve"> </w:t>
      </w:r>
      <w:r>
        <w:rPr>
          <w:rFonts w:hint="eastAsia"/>
          <w:sz w:val="21"/>
          <w:szCs w:val="21"/>
          <w:lang w:eastAsia="zh-CN"/>
        </w:rPr>
        <w:t>成交投标人</w:t>
      </w:r>
      <w:r>
        <w:rPr>
          <w:rFonts w:hint="eastAsia"/>
          <w:sz w:val="21"/>
          <w:szCs w:val="21"/>
        </w:rPr>
        <w:t>应当按照合同约定履行义务。</w:t>
      </w:r>
      <w:r>
        <w:rPr>
          <w:rFonts w:hint="eastAsia"/>
          <w:sz w:val="21"/>
          <w:szCs w:val="21"/>
          <w:lang w:eastAsia="zh-CN"/>
        </w:rPr>
        <w:t>成交投标人</w:t>
      </w:r>
      <w:r>
        <w:rPr>
          <w:rFonts w:hint="eastAsia"/>
          <w:sz w:val="21"/>
          <w:szCs w:val="21"/>
        </w:rPr>
        <w:t>不得向他人转让</w:t>
      </w:r>
      <w:r>
        <w:rPr>
          <w:rFonts w:hint="eastAsia"/>
          <w:sz w:val="21"/>
          <w:szCs w:val="21"/>
          <w:lang w:eastAsia="zh-CN"/>
        </w:rPr>
        <w:t>成交</w:t>
      </w:r>
      <w:r>
        <w:rPr>
          <w:rFonts w:hint="eastAsia"/>
          <w:sz w:val="21"/>
          <w:szCs w:val="21"/>
        </w:rPr>
        <w:t>项目，也不得将</w:t>
      </w:r>
      <w:r>
        <w:rPr>
          <w:rFonts w:hint="eastAsia"/>
          <w:sz w:val="21"/>
          <w:szCs w:val="21"/>
          <w:lang w:eastAsia="zh-CN"/>
        </w:rPr>
        <w:t>成交</w:t>
      </w:r>
      <w:r>
        <w:rPr>
          <w:rFonts w:hint="eastAsia"/>
          <w:sz w:val="21"/>
          <w:szCs w:val="21"/>
        </w:rPr>
        <w:t>项目分包后分别向他人转让。合同分包需在</w:t>
      </w:r>
      <w:r>
        <w:rPr>
          <w:rFonts w:hint="eastAsia"/>
          <w:sz w:val="21"/>
          <w:szCs w:val="21"/>
          <w:lang w:eastAsia="zh-CN"/>
        </w:rPr>
        <w:t>响应</w:t>
      </w:r>
      <w:r>
        <w:rPr>
          <w:rFonts w:hint="eastAsia"/>
          <w:sz w:val="21"/>
          <w:szCs w:val="21"/>
        </w:rPr>
        <w:t>文件中予以说明，并需经采购人同意。否则，采购人有权取消</w:t>
      </w:r>
      <w:r>
        <w:rPr>
          <w:rFonts w:hint="eastAsia"/>
          <w:sz w:val="21"/>
          <w:szCs w:val="21"/>
          <w:lang w:eastAsia="zh-CN"/>
        </w:rPr>
        <w:t>成交投标人</w:t>
      </w:r>
      <w:r>
        <w:rPr>
          <w:rFonts w:hint="eastAsia"/>
          <w:sz w:val="21"/>
          <w:szCs w:val="21"/>
        </w:rPr>
        <w:t>的</w:t>
      </w:r>
      <w:r>
        <w:rPr>
          <w:rFonts w:hint="eastAsia"/>
          <w:sz w:val="21"/>
          <w:szCs w:val="21"/>
          <w:lang w:eastAsia="zh-CN"/>
        </w:rPr>
        <w:t>成交</w:t>
      </w:r>
      <w:r>
        <w:rPr>
          <w:rFonts w:hint="eastAsia"/>
          <w:sz w:val="21"/>
          <w:szCs w:val="21"/>
        </w:rPr>
        <w:t>资格。</w:t>
      </w:r>
    </w:p>
    <w:p w14:paraId="2CBDEA6A">
      <w:pPr>
        <w:pStyle w:val="20"/>
        <w:rPr>
          <w:rFonts w:hint="eastAsia" w:eastAsia="宋体"/>
          <w:sz w:val="21"/>
          <w:szCs w:val="21"/>
          <w:lang w:eastAsia="zh-CN"/>
        </w:rPr>
      </w:pPr>
      <w:r>
        <w:rPr>
          <w:rFonts w:hint="eastAsia"/>
          <w:sz w:val="21"/>
          <w:szCs w:val="21"/>
          <w:lang w:val="en-US" w:eastAsia="zh-CN"/>
        </w:rPr>
        <w:t>28</w:t>
      </w:r>
      <w:r>
        <w:rPr>
          <w:rFonts w:hint="eastAsia"/>
          <w:sz w:val="21"/>
          <w:szCs w:val="21"/>
        </w:rPr>
        <w:t>.</w:t>
      </w:r>
      <w:r>
        <w:rPr>
          <w:rFonts w:hint="eastAsia"/>
          <w:sz w:val="21"/>
          <w:szCs w:val="21"/>
          <w:lang w:val="en-US" w:eastAsia="zh-CN"/>
        </w:rPr>
        <w:t>8</w:t>
      </w:r>
      <w:r>
        <w:rPr>
          <w:rFonts w:hint="eastAsia"/>
          <w:sz w:val="21"/>
          <w:szCs w:val="21"/>
        </w:rPr>
        <w:t xml:space="preserve"> 成交</w:t>
      </w:r>
      <w:r>
        <w:rPr>
          <w:rFonts w:hint="eastAsia"/>
          <w:sz w:val="21"/>
          <w:szCs w:val="21"/>
          <w:lang w:eastAsia="zh-CN"/>
        </w:rPr>
        <w:t>投标人</w:t>
      </w:r>
      <w:r>
        <w:rPr>
          <w:rFonts w:hint="eastAsia"/>
          <w:sz w:val="21"/>
          <w:szCs w:val="21"/>
        </w:rPr>
        <w:t>有下列情形之一的，责令限期改正，情节严重的，列入不良行为记录名单，在1至3年内禁止参加政府采购活动，并予以通报：</w:t>
      </w:r>
    </w:p>
    <w:p w14:paraId="6C594F97">
      <w:pPr>
        <w:pStyle w:val="20"/>
        <w:rPr>
          <w:rFonts w:hint="eastAsia" w:eastAsia="宋体"/>
          <w:sz w:val="21"/>
          <w:szCs w:val="21"/>
          <w:lang w:eastAsia="zh-CN"/>
        </w:rPr>
      </w:pPr>
      <w:r>
        <w:rPr>
          <w:rFonts w:hint="eastAsia"/>
          <w:sz w:val="21"/>
          <w:szCs w:val="21"/>
        </w:rPr>
        <w:t>　　（一）未按照</w:t>
      </w:r>
      <w:r>
        <w:rPr>
          <w:rFonts w:hint="eastAsia"/>
          <w:sz w:val="21"/>
          <w:szCs w:val="21"/>
          <w:lang w:eastAsia="zh-CN"/>
        </w:rPr>
        <w:t>磋商文件</w:t>
      </w:r>
      <w:r>
        <w:rPr>
          <w:rFonts w:hint="eastAsia"/>
          <w:sz w:val="21"/>
          <w:szCs w:val="21"/>
        </w:rPr>
        <w:t>确定的事项签订政府采购合同，或者与采购人另行订立背离合同实质性内容的协议的；</w:t>
      </w:r>
    </w:p>
    <w:p w14:paraId="59F29305">
      <w:pPr>
        <w:pStyle w:val="20"/>
        <w:rPr>
          <w:rFonts w:hint="eastAsia" w:eastAsia="宋体"/>
          <w:sz w:val="21"/>
          <w:szCs w:val="21"/>
          <w:lang w:eastAsia="zh-CN"/>
        </w:rPr>
      </w:pPr>
      <w:r>
        <w:rPr>
          <w:rFonts w:hint="eastAsia"/>
          <w:sz w:val="21"/>
          <w:szCs w:val="21"/>
        </w:rPr>
        <w:t>　　（二）成交后无正当理由不与采购人签订合同的；</w:t>
      </w:r>
    </w:p>
    <w:p w14:paraId="304FE5F5">
      <w:pPr>
        <w:pStyle w:val="20"/>
        <w:rPr>
          <w:sz w:val="21"/>
          <w:szCs w:val="21"/>
        </w:rPr>
      </w:pPr>
      <w:r>
        <w:rPr>
          <w:rFonts w:hint="eastAsia"/>
          <w:sz w:val="21"/>
          <w:szCs w:val="21"/>
        </w:rPr>
        <w:t>　　（三）拒绝履行合同义务的。</w:t>
      </w:r>
    </w:p>
    <w:p w14:paraId="471F74B2">
      <w:pPr>
        <w:pStyle w:val="20"/>
        <w:rPr>
          <w:sz w:val="21"/>
          <w:szCs w:val="21"/>
        </w:rPr>
      </w:pPr>
      <w:r>
        <w:rPr>
          <w:rFonts w:hint="eastAsia"/>
          <w:sz w:val="21"/>
          <w:szCs w:val="21"/>
          <w:lang w:val="en-US" w:eastAsia="zh-CN"/>
        </w:rPr>
        <w:t>28</w:t>
      </w:r>
      <w:r>
        <w:rPr>
          <w:rFonts w:hint="eastAsia"/>
          <w:sz w:val="21"/>
          <w:szCs w:val="21"/>
        </w:rPr>
        <w:t>.</w:t>
      </w:r>
      <w:r>
        <w:rPr>
          <w:rFonts w:hint="eastAsia"/>
          <w:sz w:val="21"/>
          <w:szCs w:val="21"/>
          <w:lang w:val="en-US" w:eastAsia="zh-CN"/>
        </w:rPr>
        <w:t>9</w:t>
      </w:r>
      <w:r>
        <w:rPr>
          <w:rFonts w:hint="eastAsia"/>
          <w:sz w:val="21"/>
          <w:szCs w:val="21"/>
        </w:rPr>
        <w:t xml:space="preserve"> 政府采购合同的双方当事人不得擅自变更、中止或者终止合同。</w:t>
      </w:r>
    </w:p>
    <w:p w14:paraId="7A318F22">
      <w:pPr>
        <w:pStyle w:val="20"/>
        <w:rPr>
          <w:rFonts w:hint="eastAsia"/>
          <w:sz w:val="21"/>
          <w:szCs w:val="21"/>
        </w:rPr>
      </w:pPr>
      <w:r>
        <w:rPr>
          <w:rFonts w:hint="eastAsia"/>
          <w:sz w:val="21"/>
          <w:szCs w:val="21"/>
        </w:rPr>
        <w:t>政府采购合同继续履行将损害国家利益和社会公共利益的，双方当事人应当变更、中止或者终止合同。有过错的一方应当承担赔偿责任，双方都有过错的，各自承担相应的责任。</w:t>
      </w:r>
    </w:p>
    <w:p w14:paraId="77D49B2B">
      <w:pPr>
        <w:pStyle w:val="20"/>
        <w:ind w:left="0" w:leftChars="0" w:firstLine="420" w:firstLineChars="200"/>
        <w:rPr>
          <w:rFonts w:hint="eastAsia"/>
          <w:sz w:val="21"/>
          <w:szCs w:val="21"/>
          <w:lang w:val="en-US" w:eastAsia="zh-CN"/>
        </w:rPr>
      </w:pPr>
      <w:r>
        <w:rPr>
          <w:rFonts w:hint="eastAsia"/>
          <w:sz w:val="21"/>
          <w:szCs w:val="21"/>
          <w:lang w:val="en-US" w:eastAsia="zh-CN"/>
        </w:rPr>
        <w:t>28.10 采购人应当自政府采购合同签订之日起2个工作日内,将政府采购合同在省级以上人民政府财政部门指定的媒体上公告,但政府采购合同中涉及国家秘密、商业秘密的内容除外。</w:t>
      </w:r>
    </w:p>
    <w:p w14:paraId="3E25F506">
      <w:pPr>
        <w:spacing w:line="380" w:lineRule="exact"/>
        <w:ind w:firstLine="420" w:firstLineChars="200"/>
        <w:rPr>
          <w:rFonts w:hint="eastAsia" w:ascii="宋体" w:hAnsi="宋体" w:eastAsia="宋体" w:cs="宋体"/>
          <w:spacing w:val="-2"/>
          <w:sz w:val="24"/>
        </w:rPr>
      </w:pPr>
      <w:r>
        <w:rPr>
          <w:rFonts w:hint="eastAsia" w:ascii="宋体" w:hAnsi="Times New Roman" w:eastAsia="宋体" w:cs="Times New Roman"/>
          <w:kern w:val="2"/>
          <w:sz w:val="21"/>
          <w:szCs w:val="21"/>
          <w:lang w:val="en-US" w:eastAsia="zh-CN" w:bidi="ar-SA"/>
        </w:rPr>
        <w:t>28.11</w:t>
      </w:r>
      <w:r>
        <w:rPr>
          <w:rFonts w:hint="eastAsia" w:ascii="宋体" w:hAnsi="宋体" w:eastAsia="宋体" w:cs="宋体"/>
          <w:spacing w:val="-2"/>
          <w:sz w:val="21"/>
          <w:szCs w:val="21"/>
          <w:highlight w:val="none"/>
        </w:rPr>
        <w:t>评标结束后</w:t>
      </w:r>
      <w:r>
        <w:rPr>
          <w:rFonts w:hint="eastAsia" w:ascii="宋体" w:hAnsi="宋体" w:cs="宋体"/>
          <w:spacing w:val="-2"/>
          <w:sz w:val="21"/>
          <w:szCs w:val="21"/>
          <w:highlight w:val="none"/>
          <w:lang w:val="en-US" w:eastAsia="zh-CN"/>
        </w:rPr>
        <w:t>2</w:t>
      </w:r>
      <w:r>
        <w:rPr>
          <w:rFonts w:hint="eastAsia" w:ascii="宋体" w:hAnsi="宋体" w:eastAsia="宋体" w:cs="宋体"/>
          <w:spacing w:val="-2"/>
          <w:sz w:val="21"/>
          <w:szCs w:val="21"/>
          <w:highlight w:val="none"/>
        </w:rPr>
        <w:t>个工作日内，在</w:t>
      </w:r>
      <w:r>
        <w:rPr>
          <w:rFonts w:hint="eastAsia" w:ascii="宋体" w:hAnsi="宋体" w:eastAsia="宋体" w:cs="宋体"/>
          <w:spacing w:val="-2"/>
          <w:sz w:val="21"/>
          <w:szCs w:val="21"/>
          <w:highlight w:val="none"/>
          <w:lang w:val="en-US" w:eastAsia="zh-CN"/>
        </w:rPr>
        <w:t>新疆</w:t>
      </w:r>
      <w:r>
        <w:rPr>
          <w:rFonts w:hint="eastAsia" w:ascii="宋体" w:hAnsi="宋体" w:eastAsia="宋体" w:cs="宋体"/>
          <w:spacing w:val="-2"/>
          <w:sz w:val="21"/>
          <w:szCs w:val="21"/>
          <w:highlight w:val="none"/>
        </w:rPr>
        <w:t>政府</w:t>
      </w:r>
      <w:r>
        <w:rPr>
          <w:rFonts w:hint="eastAsia" w:ascii="宋体" w:hAnsi="宋体" w:cs="宋体"/>
          <w:spacing w:val="-2"/>
          <w:sz w:val="21"/>
          <w:szCs w:val="21"/>
          <w:highlight w:val="none"/>
          <w:lang w:val="en-US" w:eastAsia="zh-CN"/>
        </w:rPr>
        <w:t>采购网</w:t>
      </w:r>
      <w:r>
        <w:rPr>
          <w:rFonts w:hint="eastAsia" w:ascii="宋体" w:hAnsi="宋体" w:eastAsia="宋体" w:cs="宋体"/>
          <w:spacing w:val="-2"/>
          <w:sz w:val="21"/>
          <w:szCs w:val="21"/>
          <w:highlight w:val="none"/>
        </w:rPr>
        <w:t>（http://www.ccgp-xinjiang.gov.cn/）上公布</w:t>
      </w:r>
      <w:r>
        <w:rPr>
          <w:rFonts w:hint="eastAsia" w:ascii="宋体" w:hAnsi="宋体" w:eastAsia="宋体" w:cs="宋体"/>
          <w:spacing w:val="-2"/>
          <w:sz w:val="21"/>
          <w:szCs w:val="21"/>
          <w:highlight w:val="none"/>
          <w:lang w:val="en-US" w:eastAsia="zh-CN"/>
        </w:rPr>
        <w:t>成交结果</w:t>
      </w:r>
      <w:r>
        <w:rPr>
          <w:rFonts w:hint="eastAsia" w:ascii="宋体" w:hAnsi="宋体" w:eastAsia="宋体" w:cs="宋体"/>
          <w:spacing w:val="-2"/>
          <w:sz w:val="21"/>
          <w:szCs w:val="21"/>
          <w:highlight w:val="none"/>
        </w:rPr>
        <w:t>。</w:t>
      </w:r>
    </w:p>
    <w:p w14:paraId="15163975">
      <w:pPr>
        <w:pStyle w:val="20"/>
        <w:ind w:left="0" w:leftChars="0" w:firstLine="420" w:firstLineChars="200"/>
        <w:rPr>
          <w:rFonts w:hint="eastAsia"/>
          <w:sz w:val="21"/>
          <w:szCs w:val="21"/>
          <w:lang w:val="en-US" w:eastAsia="zh-CN"/>
        </w:rPr>
      </w:pPr>
    </w:p>
    <w:p w14:paraId="0AAD24FF">
      <w:pPr>
        <w:pStyle w:val="20"/>
        <w:rPr>
          <w:b/>
          <w:bCs/>
          <w:sz w:val="21"/>
          <w:szCs w:val="21"/>
        </w:rPr>
      </w:pPr>
      <w:r>
        <w:rPr>
          <w:rFonts w:hint="eastAsia" w:ascii="宋体" w:hAnsi="Times New Roman" w:eastAsia="宋体" w:cs="Times New Roman"/>
          <w:kern w:val="2"/>
          <w:sz w:val="21"/>
          <w:szCs w:val="21"/>
          <w:lang w:val="en-US" w:eastAsia="zh-CN" w:bidi="ar-SA"/>
        </w:rPr>
        <w:t xml:space="preserve">29. </w:t>
      </w:r>
      <w:r>
        <w:rPr>
          <w:rFonts w:hint="eastAsia"/>
          <w:b/>
          <w:bCs/>
          <w:sz w:val="21"/>
          <w:szCs w:val="21"/>
        </w:rPr>
        <w:t>政府采购合同履行中数量的变更</w:t>
      </w:r>
    </w:p>
    <w:p w14:paraId="01D533F5">
      <w:pPr>
        <w:pStyle w:val="20"/>
        <w:ind w:left="0" w:leftChars="0" w:firstLine="0" w:firstLineChars="0"/>
        <w:rPr>
          <w:rFonts w:hint="eastAsia"/>
          <w:sz w:val="32"/>
          <w:szCs w:val="32"/>
          <w:lang w:eastAsia="zh-CN"/>
        </w:rPr>
      </w:pPr>
      <w:r>
        <w:rPr>
          <w:rFonts w:hint="eastAsia" w:ascii="宋体" w:hAnsi="Times New Roman" w:eastAsia="宋体" w:cs="Times New Roman"/>
          <w:kern w:val="2"/>
          <w:sz w:val="21"/>
          <w:szCs w:val="21"/>
          <w:lang w:val="en-US" w:eastAsia="zh-CN" w:bidi="ar-SA"/>
        </w:rPr>
        <w:t xml:space="preserve">29.1 </w:t>
      </w:r>
      <w:r>
        <w:rPr>
          <w:rFonts w:hint="eastAsia"/>
          <w:sz w:val="21"/>
          <w:szCs w:val="21"/>
        </w:rPr>
        <w:t>政府采购合同履行中，采购人需追加与合同标的相同的货物、工程或者服务的，在不改变合同其他条款的前提下，可以与</w:t>
      </w:r>
      <w:r>
        <w:rPr>
          <w:rFonts w:hint="eastAsia"/>
          <w:sz w:val="21"/>
          <w:szCs w:val="21"/>
          <w:lang w:eastAsia="zh-CN"/>
        </w:rPr>
        <w:t>成交投标人</w:t>
      </w:r>
      <w:r>
        <w:rPr>
          <w:rFonts w:hint="eastAsia"/>
          <w:sz w:val="21"/>
          <w:szCs w:val="21"/>
        </w:rPr>
        <w:t>协商签订补充合同，但所有补充合同的采购金额不合同采购金额的10%。</w:t>
      </w:r>
    </w:p>
    <w:p w14:paraId="30191355">
      <w:pPr>
        <w:ind w:firstLine="482" w:firstLineChars="200"/>
        <w:jc w:val="both"/>
        <w:rPr>
          <w:rFonts w:hint="eastAsia" w:ascii="宋体" w:hAnsi="宋体" w:eastAsia="宋体" w:cs="宋体"/>
          <w:b/>
          <w:sz w:val="24"/>
          <w:szCs w:val="24"/>
        </w:rPr>
      </w:pPr>
      <w:r>
        <w:rPr>
          <w:rFonts w:hint="eastAsia" w:ascii="宋体" w:hAnsi="宋体" w:cs="宋体"/>
          <w:b/>
          <w:sz w:val="24"/>
          <w:szCs w:val="24"/>
          <w:lang w:val="en-US" w:eastAsia="zh-CN"/>
        </w:rPr>
        <w:t>八</w:t>
      </w:r>
      <w:r>
        <w:rPr>
          <w:rFonts w:hint="eastAsia" w:ascii="宋体" w:hAnsi="宋体" w:eastAsia="宋体" w:cs="宋体"/>
          <w:b/>
          <w:sz w:val="24"/>
          <w:szCs w:val="24"/>
        </w:rPr>
        <w:t>、项目验收</w:t>
      </w:r>
    </w:p>
    <w:p w14:paraId="481F3879">
      <w:pPr>
        <w:spacing w:line="400" w:lineRule="exact"/>
        <w:ind w:firstLine="420" w:firstLineChars="200"/>
        <w:rPr>
          <w:rFonts w:hint="eastAsia" w:ascii="宋体" w:hAnsi="宋体" w:eastAsia="宋体" w:cs="宋体"/>
          <w:sz w:val="21"/>
          <w:szCs w:val="21"/>
        </w:rPr>
      </w:pPr>
      <w:r>
        <w:rPr>
          <w:rFonts w:hint="eastAsia" w:ascii="宋体" w:hAnsi="宋体" w:cs="宋体"/>
          <w:lang w:val="en-US" w:eastAsia="zh-CN"/>
        </w:rPr>
        <w:t>30</w:t>
      </w:r>
      <w:r>
        <w:rPr>
          <w:rFonts w:hint="eastAsia" w:ascii="宋体" w:hAnsi="宋体" w:eastAsia="宋体" w:cs="宋体"/>
          <w:sz w:val="21"/>
          <w:szCs w:val="21"/>
        </w:rPr>
        <w:t>.1  政府采购合同及投标承诺是政府采购项目验收的依据，是采购人和</w:t>
      </w:r>
      <w:r>
        <w:rPr>
          <w:rFonts w:hint="eastAsia" w:ascii="宋体" w:hAnsi="宋体" w:cs="宋体"/>
          <w:sz w:val="21"/>
          <w:szCs w:val="21"/>
          <w:lang w:eastAsia="zh-CN"/>
        </w:rPr>
        <w:t>投标人</w:t>
      </w:r>
      <w:r>
        <w:rPr>
          <w:rFonts w:hint="eastAsia" w:ascii="宋体" w:hAnsi="宋体" w:eastAsia="宋体" w:cs="宋体"/>
          <w:sz w:val="21"/>
          <w:szCs w:val="21"/>
        </w:rPr>
        <w:t>之间的权利和义务。</w:t>
      </w:r>
      <w:r>
        <w:rPr>
          <w:rFonts w:hint="eastAsia" w:ascii="宋体" w:hAnsi="宋体" w:cs="宋体"/>
          <w:sz w:val="21"/>
          <w:szCs w:val="21"/>
          <w:lang w:eastAsia="zh-CN"/>
        </w:rPr>
        <w:t>投标人</w:t>
      </w:r>
      <w:r>
        <w:rPr>
          <w:rFonts w:hint="eastAsia" w:ascii="宋体" w:hAnsi="宋体" w:eastAsia="宋体" w:cs="宋体"/>
          <w:sz w:val="21"/>
          <w:szCs w:val="21"/>
        </w:rPr>
        <w:t xml:space="preserve">、采购人应按照采购合同的约定，全面履行合同。任何一方当事人在履行合同过程中均不得擅自变更、中止或终止合同。 </w:t>
      </w:r>
    </w:p>
    <w:p w14:paraId="748E4FFD">
      <w:pPr>
        <w:spacing w:line="40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30</w:t>
      </w:r>
      <w:r>
        <w:rPr>
          <w:rFonts w:hint="eastAsia" w:ascii="宋体" w:hAnsi="宋体" w:eastAsia="宋体" w:cs="宋体"/>
          <w:sz w:val="21"/>
          <w:szCs w:val="21"/>
        </w:rPr>
        <w:t>.2  对</w:t>
      </w:r>
      <w:r>
        <w:rPr>
          <w:rFonts w:hint="eastAsia" w:ascii="宋体" w:hAnsi="宋体" w:cs="宋体"/>
          <w:sz w:val="21"/>
          <w:szCs w:val="21"/>
          <w:lang w:eastAsia="zh-CN"/>
        </w:rPr>
        <w:t>投标人</w:t>
      </w:r>
      <w:r>
        <w:rPr>
          <w:rFonts w:hint="eastAsia" w:ascii="宋体" w:hAnsi="宋体" w:eastAsia="宋体" w:cs="宋体"/>
          <w:sz w:val="21"/>
          <w:szCs w:val="21"/>
        </w:rPr>
        <w:t>履约和项目完成情况，由采购人组织验收人员进行验收，以确认政府采购项目是否符合合同的要求。</w:t>
      </w:r>
      <w:r>
        <w:rPr>
          <w:rFonts w:hint="eastAsia" w:ascii="宋体" w:hAnsi="宋体" w:cs="宋体"/>
          <w:sz w:val="21"/>
          <w:szCs w:val="21"/>
          <w:lang w:eastAsia="zh-CN"/>
        </w:rPr>
        <w:t>霍城县政府采购中心</w:t>
      </w:r>
      <w:r>
        <w:rPr>
          <w:rFonts w:hint="eastAsia" w:ascii="宋体" w:hAnsi="宋体" w:eastAsia="宋体" w:cs="宋体"/>
          <w:sz w:val="21"/>
          <w:szCs w:val="21"/>
          <w:lang w:eastAsia="zh-CN"/>
        </w:rPr>
        <w:t>视情况</w:t>
      </w:r>
      <w:r>
        <w:rPr>
          <w:rFonts w:hint="eastAsia" w:ascii="宋体" w:hAnsi="宋体" w:eastAsia="宋体" w:cs="宋体"/>
          <w:sz w:val="21"/>
          <w:szCs w:val="21"/>
        </w:rPr>
        <w:t>参与验收整个过程。</w:t>
      </w:r>
    </w:p>
    <w:p w14:paraId="7A8D0C04">
      <w:pPr>
        <w:spacing w:line="40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30</w:t>
      </w:r>
      <w:r>
        <w:rPr>
          <w:rFonts w:hint="eastAsia" w:ascii="宋体" w:hAnsi="宋体" w:eastAsia="宋体" w:cs="宋体"/>
          <w:sz w:val="21"/>
          <w:szCs w:val="21"/>
        </w:rPr>
        <w:t>.3  验收人员根据政府采购合同条款认真核对品牌、型号、配件、产地、数量、价格、服务内容和</w:t>
      </w:r>
      <w:r>
        <w:rPr>
          <w:rFonts w:hint="eastAsia" w:ascii="宋体" w:hAnsi="宋体" w:cs="宋体"/>
          <w:sz w:val="21"/>
          <w:szCs w:val="21"/>
          <w:lang w:eastAsia="zh-CN"/>
        </w:rPr>
        <w:t>投标人</w:t>
      </w:r>
      <w:r>
        <w:rPr>
          <w:rFonts w:hint="eastAsia" w:ascii="宋体" w:hAnsi="宋体" w:eastAsia="宋体" w:cs="宋体"/>
          <w:sz w:val="21"/>
          <w:szCs w:val="21"/>
        </w:rPr>
        <w:t>等情况，现场检验设备运行状况或货物、服务质量。</w:t>
      </w:r>
    </w:p>
    <w:p w14:paraId="178EED63">
      <w:pPr>
        <w:spacing w:line="40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30</w:t>
      </w:r>
      <w:r>
        <w:rPr>
          <w:rFonts w:hint="eastAsia" w:ascii="宋体" w:hAnsi="宋体" w:eastAsia="宋体" w:cs="宋体"/>
          <w:sz w:val="21"/>
          <w:szCs w:val="21"/>
        </w:rPr>
        <w:t>.4  项目验收应有验收记录，验收结束后，所有验收人员应当在验收书上签字，并承担相应的法律责任。</w:t>
      </w:r>
      <w:bookmarkStart w:id="27" w:name="_Toc10018350"/>
      <w:bookmarkStart w:id="28" w:name="_Toc11524"/>
    </w:p>
    <w:p w14:paraId="442757BD">
      <w:pPr>
        <w:pStyle w:val="27"/>
        <w:rPr>
          <w:rFonts w:hint="eastAsia" w:ascii="宋体" w:hAnsi="宋体" w:eastAsia="宋体" w:cs="宋体"/>
          <w:sz w:val="21"/>
          <w:szCs w:val="21"/>
        </w:rPr>
      </w:pPr>
    </w:p>
    <w:p w14:paraId="70736F3E">
      <w:pPr>
        <w:pStyle w:val="27"/>
        <w:rPr>
          <w:rFonts w:hint="eastAsia" w:ascii="宋体" w:hAnsi="宋体" w:eastAsia="宋体" w:cs="宋体"/>
          <w:sz w:val="21"/>
          <w:szCs w:val="21"/>
        </w:rPr>
      </w:pPr>
    </w:p>
    <w:p w14:paraId="2AC3F76A">
      <w:pPr>
        <w:pStyle w:val="10"/>
        <w:adjustRightInd w:val="0"/>
        <w:snapToGrid w:val="0"/>
        <w:spacing w:line="360" w:lineRule="auto"/>
        <w:jc w:val="center"/>
        <w:rPr>
          <w:rFonts w:hint="eastAsia" w:hAnsi="宋体" w:cs="宋体"/>
          <w:b/>
          <w:color w:val="000000"/>
          <w:sz w:val="44"/>
          <w:szCs w:val="44"/>
          <w:lang w:eastAsia="zh-CN"/>
        </w:rPr>
      </w:pPr>
    </w:p>
    <w:p w14:paraId="12F1D56B">
      <w:pPr>
        <w:pStyle w:val="10"/>
        <w:adjustRightInd w:val="0"/>
        <w:snapToGrid w:val="0"/>
        <w:spacing w:line="360" w:lineRule="auto"/>
        <w:jc w:val="center"/>
        <w:rPr>
          <w:rFonts w:hint="eastAsia" w:hAnsi="宋体" w:cs="宋体"/>
          <w:b/>
          <w:color w:val="000000"/>
          <w:sz w:val="44"/>
          <w:szCs w:val="44"/>
          <w:lang w:eastAsia="zh-CN"/>
        </w:rPr>
      </w:pPr>
    </w:p>
    <w:p w14:paraId="0076FE51">
      <w:pPr>
        <w:pStyle w:val="10"/>
        <w:adjustRightInd w:val="0"/>
        <w:snapToGrid w:val="0"/>
        <w:spacing w:line="360" w:lineRule="auto"/>
        <w:jc w:val="both"/>
        <w:rPr>
          <w:rFonts w:hint="eastAsia" w:hAnsi="宋体" w:cs="宋体"/>
          <w:b/>
          <w:color w:val="000000"/>
          <w:sz w:val="44"/>
          <w:szCs w:val="44"/>
          <w:lang w:eastAsia="zh-CN"/>
        </w:rPr>
      </w:pPr>
    </w:p>
    <w:p w14:paraId="03AD7CC6">
      <w:pPr>
        <w:pStyle w:val="10"/>
        <w:adjustRightInd w:val="0"/>
        <w:snapToGrid w:val="0"/>
        <w:spacing w:line="360" w:lineRule="auto"/>
        <w:jc w:val="center"/>
        <w:rPr>
          <w:rFonts w:hint="eastAsia" w:hAnsi="宋体" w:cs="宋体"/>
          <w:b/>
          <w:color w:val="000000"/>
          <w:sz w:val="44"/>
          <w:szCs w:val="44"/>
          <w:lang w:eastAsia="zh-CN"/>
        </w:rPr>
      </w:pPr>
    </w:p>
    <w:p w14:paraId="69619ECF">
      <w:pPr>
        <w:pStyle w:val="10"/>
        <w:adjustRightInd w:val="0"/>
        <w:snapToGrid w:val="0"/>
        <w:spacing w:line="360" w:lineRule="auto"/>
        <w:jc w:val="center"/>
        <w:rPr>
          <w:rFonts w:hint="eastAsia" w:ascii="宋体" w:hAnsi="宋体" w:cs="宋体"/>
          <w:b/>
          <w:color w:val="000000"/>
        </w:rPr>
      </w:pPr>
      <w:r>
        <w:rPr>
          <w:rFonts w:hint="eastAsia" w:hAnsi="宋体" w:cs="宋体"/>
          <w:b/>
          <w:color w:val="000000"/>
          <w:sz w:val="44"/>
          <w:szCs w:val="44"/>
          <w:lang w:eastAsia="zh-CN"/>
        </w:rPr>
        <w:t>第二章</w:t>
      </w:r>
      <w:r>
        <w:rPr>
          <w:rFonts w:hint="eastAsia" w:hAnsi="宋体" w:cs="宋体"/>
          <w:b/>
          <w:color w:val="000000"/>
          <w:sz w:val="44"/>
          <w:szCs w:val="44"/>
          <w:lang w:val="en-US" w:eastAsia="zh-CN"/>
        </w:rPr>
        <w:t xml:space="preserve">  </w:t>
      </w:r>
      <w:r>
        <w:rPr>
          <w:rFonts w:hint="eastAsia" w:ascii="宋体" w:hAnsi="宋体" w:cs="宋体"/>
          <w:b/>
          <w:color w:val="000000"/>
          <w:sz w:val="44"/>
          <w:szCs w:val="44"/>
        </w:rPr>
        <w:t>磋商办法</w:t>
      </w:r>
    </w:p>
    <w:p w14:paraId="3437AF2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根据《中华人民共和国政府采购法》及其实施条例和财政部《政府采购竞争性磋商采购方式管理暂行办法》（财库【2014】21</w:t>
      </w:r>
      <w:r>
        <w:rPr>
          <w:rFonts w:hint="eastAsia" w:ascii="宋体" w:hAnsi="宋体" w:cs="宋体"/>
          <w:color w:val="000000"/>
          <w:szCs w:val="21"/>
          <w:lang w:val="en-US" w:eastAsia="zh-CN"/>
        </w:rPr>
        <w:t>4</w:t>
      </w:r>
      <w:r>
        <w:rPr>
          <w:rFonts w:hint="eastAsia" w:ascii="宋体" w:hAnsi="宋体" w:cs="宋体"/>
          <w:color w:val="000000"/>
          <w:szCs w:val="21"/>
        </w:rPr>
        <w:t>号）等法律法规的规定，结合采购项目特点，制定本磋商办法。</w:t>
      </w:r>
    </w:p>
    <w:p w14:paraId="4F0AA434">
      <w:pPr>
        <w:spacing w:before="120" w:beforeLines="50" w:after="120" w:afterLines="50" w:line="360" w:lineRule="auto"/>
        <w:rPr>
          <w:rFonts w:hint="eastAsia" w:ascii="宋体" w:hAnsi="宋体" w:cs="宋体"/>
          <w:color w:val="000000"/>
          <w:sz w:val="36"/>
          <w:szCs w:val="36"/>
        </w:rPr>
      </w:pPr>
      <w:r>
        <w:rPr>
          <w:rFonts w:hint="eastAsia" w:ascii="宋体" w:hAnsi="宋体" w:cs="宋体"/>
          <w:color w:val="000000"/>
          <w:sz w:val="36"/>
          <w:szCs w:val="36"/>
        </w:rPr>
        <w:t>1.磋商程序</w:t>
      </w:r>
    </w:p>
    <w:p w14:paraId="2F28E819">
      <w:pPr>
        <w:spacing w:before="120" w:beforeLines="50" w:after="120" w:afterLines="50" w:line="360" w:lineRule="auto"/>
        <w:rPr>
          <w:rFonts w:hint="eastAsia" w:ascii="宋体" w:hAnsi="宋体" w:cs="宋体"/>
          <w:b/>
          <w:color w:val="000000"/>
          <w:sz w:val="30"/>
          <w:szCs w:val="30"/>
        </w:rPr>
      </w:pPr>
      <w:r>
        <w:rPr>
          <w:rFonts w:hint="eastAsia" w:ascii="宋体" w:hAnsi="宋体" w:cs="宋体"/>
          <w:b/>
          <w:color w:val="000000"/>
          <w:sz w:val="30"/>
          <w:szCs w:val="30"/>
        </w:rPr>
        <w:t>1.1 磋商按下列程序进行：</w:t>
      </w:r>
    </w:p>
    <w:p w14:paraId="667B35F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（1）响应文件初步评审；</w:t>
      </w:r>
    </w:p>
    <w:p w14:paraId="403907B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（2）响应文件的澄清；</w:t>
      </w:r>
    </w:p>
    <w:p w14:paraId="78ABA2F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（3）磋商（包括技术磋商、商务磋商、提交最后报价）；</w:t>
      </w:r>
    </w:p>
    <w:p w14:paraId="3136099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（4）响应文件详细评审；</w:t>
      </w:r>
    </w:p>
    <w:p w14:paraId="2BD8634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（5）复核与核对评审结果；</w:t>
      </w:r>
    </w:p>
    <w:p w14:paraId="55F240B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（6）确定成交候选人名单；</w:t>
      </w:r>
    </w:p>
    <w:p w14:paraId="12BE55A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（7）编写评审报告。</w:t>
      </w:r>
    </w:p>
    <w:p w14:paraId="028DECF3">
      <w:pPr>
        <w:spacing w:before="120" w:beforeLines="50" w:after="120" w:afterLines="50" w:line="360" w:lineRule="auto"/>
        <w:rPr>
          <w:rFonts w:hint="eastAsia" w:ascii="宋体" w:hAnsi="宋体" w:cs="宋体"/>
          <w:b/>
          <w:color w:val="000000"/>
          <w:sz w:val="30"/>
          <w:szCs w:val="30"/>
        </w:rPr>
      </w:pPr>
      <w:r>
        <w:rPr>
          <w:rFonts w:hint="eastAsia" w:ascii="宋体" w:hAnsi="宋体" w:cs="宋体"/>
          <w:b/>
          <w:color w:val="000000"/>
          <w:sz w:val="30"/>
          <w:szCs w:val="30"/>
        </w:rPr>
        <w:t>1.2 响应文件初步评审</w:t>
      </w:r>
    </w:p>
    <w:p w14:paraId="1DFF7156">
      <w:pPr>
        <w:tabs>
          <w:tab w:val="left" w:pos="0"/>
        </w:tabs>
        <w:adjustRightInd w:val="0"/>
        <w:snapToGrid w:val="0"/>
        <w:spacing w:line="360" w:lineRule="auto"/>
        <w:ind w:firstLine="413" w:firstLineChars="196"/>
        <w:rPr>
          <w:rFonts w:hint="eastAsia" w:ascii="宋体" w:hAnsi="宋体" w:cs="宋体"/>
          <w:b/>
          <w:color w:val="000000"/>
          <w:szCs w:val="21"/>
        </w:rPr>
      </w:pPr>
      <w:r>
        <w:rPr>
          <w:rFonts w:hint="eastAsia" w:ascii="宋体" w:hAnsi="宋体" w:cs="宋体"/>
          <w:b/>
          <w:color w:val="000000"/>
          <w:szCs w:val="21"/>
        </w:rPr>
        <w:t>1.2.1 资格性审查</w:t>
      </w:r>
    </w:p>
    <w:p w14:paraId="32E90AF7">
      <w:pPr>
        <w:tabs>
          <w:tab w:val="left" w:pos="0"/>
        </w:tabs>
        <w:adjustRightInd w:val="0"/>
        <w:snapToGrid w:val="0"/>
        <w:spacing w:line="360" w:lineRule="auto"/>
        <w:ind w:firstLine="621" w:firstLineChars="296"/>
        <w:rPr>
          <w:rFonts w:hint="eastAsia" w:ascii="宋体" w:hAnsi="宋体" w:cs="宋体"/>
          <w:color w:val="000000"/>
          <w:kern w:val="0"/>
          <w:szCs w:val="21"/>
        </w:rPr>
      </w:pPr>
      <w:r>
        <w:rPr>
          <w:rFonts w:hint="eastAsia" w:ascii="宋体" w:hAnsi="宋体" w:cs="宋体"/>
          <w:color w:val="000000"/>
          <w:szCs w:val="21"/>
        </w:rPr>
        <w:t>1.2.1.1 磋商小组将依据供应商的响应文件之资格审查部分文件，按照本章第3.1.1项所述资格要求对供应商进行资格审查，以确定其是否具备相应资格。</w:t>
      </w:r>
      <w:r>
        <w:rPr>
          <w:rFonts w:hint="eastAsia" w:ascii="宋体" w:hAnsi="宋体" w:cs="宋体"/>
          <w:color w:val="000000"/>
          <w:kern w:val="0"/>
          <w:szCs w:val="21"/>
        </w:rPr>
        <w:t>如果供应商不具备资格、不满足磋商文件所规定的资格条件,将被视为未实质性响应磋商文件,按无效响应文件处理。</w:t>
      </w:r>
    </w:p>
    <w:p w14:paraId="5F24B22D">
      <w:pPr>
        <w:tabs>
          <w:tab w:val="left" w:pos="0"/>
        </w:tabs>
        <w:adjustRightInd w:val="0"/>
        <w:snapToGrid w:val="0"/>
        <w:spacing w:line="360" w:lineRule="auto"/>
        <w:ind w:firstLine="621" w:firstLineChars="296"/>
        <w:rPr>
          <w:rFonts w:hint="eastAsia" w:ascii="宋体" w:hAnsi="宋体" w:eastAsia="宋体" w:cs="宋体"/>
          <w:color w:val="000000"/>
          <w:szCs w:val="21"/>
        </w:rPr>
      </w:pPr>
      <w:r>
        <w:rPr>
          <w:rFonts w:hint="eastAsia" w:ascii="宋体" w:hAnsi="宋体" w:eastAsia="宋体" w:cs="宋体"/>
          <w:color w:val="000000"/>
          <w:szCs w:val="21"/>
        </w:rPr>
        <w:t>1.2.1.2 信用信息查询时间截止时点，见供应商须知前附表，其查询结果在供应商限制性资格条件审查时使用。</w:t>
      </w:r>
    </w:p>
    <w:p w14:paraId="14BB9FE8">
      <w:pPr>
        <w:tabs>
          <w:tab w:val="left" w:pos="0"/>
        </w:tabs>
        <w:adjustRightInd w:val="0"/>
        <w:snapToGrid w:val="0"/>
        <w:spacing w:line="360" w:lineRule="auto"/>
        <w:ind w:firstLine="723" w:firstLineChars="343"/>
        <w:rPr>
          <w:rFonts w:hint="eastAsia" w:ascii="宋体" w:hAnsi="宋体" w:cs="宋体"/>
          <w:b/>
          <w:color w:val="000000"/>
          <w:kern w:val="0"/>
          <w:szCs w:val="21"/>
        </w:rPr>
      </w:pPr>
      <w:r>
        <w:rPr>
          <w:rFonts w:hint="eastAsia" w:ascii="宋体" w:hAnsi="宋体" w:cs="宋体"/>
          <w:b/>
          <w:color w:val="000000"/>
          <w:kern w:val="0"/>
          <w:szCs w:val="21"/>
        </w:rPr>
        <w:t>1.2.1.</w:t>
      </w:r>
      <w:r>
        <w:rPr>
          <w:rFonts w:hint="eastAsia" w:ascii="宋体" w:hAnsi="宋体" w:cs="宋体"/>
          <w:b/>
          <w:color w:val="000000"/>
          <w:kern w:val="0"/>
          <w:szCs w:val="21"/>
          <w:lang w:val="en-US" w:eastAsia="zh-CN"/>
        </w:rPr>
        <w:t>3</w:t>
      </w:r>
      <w:r>
        <w:rPr>
          <w:rFonts w:hint="eastAsia" w:ascii="宋体" w:hAnsi="宋体" w:cs="宋体"/>
          <w:b/>
          <w:color w:val="000000"/>
          <w:kern w:val="0"/>
          <w:szCs w:val="21"/>
        </w:rPr>
        <w:t xml:space="preserve"> 基本资格条件的审查标准：</w:t>
      </w:r>
    </w:p>
    <w:p w14:paraId="63748425">
      <w:pPr>
        <w:tabs>
          <w:tab w:val="left" w:pos="0"/>
        </w:tabs>
        <w:adjustRightInd w:val="0"/>
        <w:snapToGrid w:val="0"/>
        <w:spacing w:after="120" w:afterLines="50" w:line="360" w:lineRule="auto"/>
        <w:ind w:firstLine="735" w:firstLineChars="350"/>
        <w:rPr>
          <w:rFonts w:hint="eastAsia" w:ascii="宋体" w:hAnsi="宋体" w:cs="宋体"/>
          <w:color w:val="000000"/>
          <w:kern w:val="0"/>
          <w:szCs w:val="21"/>
        </w:rPr>
      </w:pPr>
      <w:r>
        <w:rPr>
          <w:rFonts w:hint="eastAsia" w:ascii="宋体" w:hAnsi="宋体" w:cs="宋体"/>
          <w:color w:val="000000"/>
          <w:kern w:val="0"/>
          <w:szCs w:val="21"/>
        </w:rPr>
        <w:t>磋商小组将按下表所列举的审查标准对供应商的基本资格条件进行</w:t>
      </w:r>
      <w:r>
        <w:rPr>
          <w:rFonts w:hint="eastAsia" w:ascii="宋体" w:hAnsi="宋体" w:cs="宋体"/>
          <w:bCs/>
          <w:color w:val="000000"/>
          <w:szCs w:val="21"/>
        </w:rPr>
        <w:t>审查，供应商若</w:t>
      </w:r>
      <w:r>
        <w:rPr>
          <w:rFonts w:hint="eastAsia" w:ascii="宋体" w:hAnsi="宋体" w:cs="宋体"/>
          <w:color w:val="000000"/>
          <w:kern w:val="0"/>
          <w:szCs w:val="21"/>
        </w:rPr>
        <w:t>有一项不合格，即判定其基本资格条件审查结果为不合格，将不具备磋商资格，按无效响应文件处理。</w:t>
      </w:r>
    </w:p>
    <w:tbl>
      <w:tblPr>
        <w:tblStyle w:val="2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276"/>
        <w:gridCol w:w="1925"/>
        <w:gridCol w:w="857"/>
      </w:tblGrid>
      <w:tr w14:paraId="774B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1" w:type="dxa"/>
            <w:noWrap w:val="0"/>
            <w:vAlign w:val="center"/>
          </w:tcPr>
          <w:p w14:paraId="5E967B00">
            <w:pPr>
              <w:tabs>
                <w:tab w:val="left" w:pos="0"/>
              </w:tabs>
              <w:adjustRightInd w:val="0"/>
              <w:snapToGrid w:val="0"/>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序号</w:t>
            </w:r>
          </w:p>
        </w:tc>
        <w:tc>
          <w:tcPr>
            <w:tcW w:w="5276" w:type="dxa"/>
            <w:noWrap w:val="0"/>
            <w:vAlign w:val="center"/>
          </w:tcPr>
          <w:p w14:paraId="776D59E8">
            <w:pPr>
              <w:tabs>
                <w:tab w:val="left" w:pos="0"/>
              </w:tabs>
              <w:adjustRightInd w:val="0"/>
              <w:snapToGrid w:val="0"/>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审查因素</w:t>
            </w:r>
          </w:p>
        </w:tc>
        <w:tc>
          <w:tcPr>
            <w:tcW w:w="1925" w:type="dxa"/>
            <w:noWrap w:val="0"/>
            <w:vAlign w:val="center"/>
          </w:tcPr>
          <w:p w14:paraId="664F04BA">
            <w:pPr>
              <w:tabs>
                <w:tab w:val="left" w:pos="0"/>
              </w:tabs>
              <w:adjustRightInd w:val="0"/>
              <w:snapToGrid w:val="0"/>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审查标准</w:t>
            </w:r>
          </w:p>
        </w:tc>
        <w:tc>
          <w:tcPr>
            <w:tcW w:w="857" w:type="dxa"/>
            <w:noWrap w:val="0"/>
            <w:vAlign w:val="center"/>
          </w:tcPr>
          <w:p w14:paraId="7C404B39">
            <w:pPr>
              <w:tabs>
                <w:tab w:val="left" w:pos="0"/>
              </w:tabs>
              <w:adjustRightInd w:val="0"/>
              <w:snapToGrid w:val="0"/>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备注</w:t>
            </w:r>
          </w:p>
        </w:tc>
      </w:tr>
      <w:tr w14:paraId="1109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1" w:type="dxa"/>
            <w:noWrap w:val="0"/>
            <w:vAlign w:val="center"/>
          </w:tcPr>
          <w:p w14:paraId="5201D64B">
            <w:pPr>
              <w:tabs>
                <w:tab w:val="left" w:pos="0"/>
              </w:tabs>
              <w:adjustRightInd w:val="0"/>
              <w:snapToGrid w:val="0"/>
              <w:jc w:val="center"/>
              <w:rPr>
                <w:rFonts w:hint="eastAsia" w:ascii="宋体" w:hAnsi="宋体" w:eastAsia="宋体" w:cs="宋体"/>
                <w:b/>
                <w:color w:val="000000"/>
                <w:kern w:val="0"/>
                <w:sz w:val="21"/>
                <w:szCs w:val="21"/>
                <w:lang w:val="en-US" w:eastAsia="zh-CN"/>
              </w:rPr>
            </w:pPr>
            <w:r>
              <w:rPr>
                <w:rFonts w:hint="eastAsia" w:ascii="宋体" w:hAnsi="宋体" w:eastAsia="宋体" w:cs="宋体"/>
                <w:b/>
                <w:color w:val="000000"/>
                <w:kern w:val="0"/>
                <w:sz w:val="21"/>
                <w:szCs w:val="21"/>
                <w:lang w:val="en-US" w:eastAsia="zh-CN"/>
              </w:rPr>
              <w:t>1</w:t>
            </w:r>
          </w:p>
        </w:tc>
        <w:tc>
          <w:tcPr>
            <w:tcW w:w="5276" w:type="dxa"/>
            <w:noWrap w:val="0"/>
            <w:vAlign w:val="center"/>
          </w:tcPr>
          <w:p w14:paraId="0237A09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（1）提供营业执照原件扫描上传；</w:t>
            </w:r>
          </w:p>
          <w:p w14:paraId="19EFBFE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（2）法人（负责人）提供法定代表人身份证明，或委托代理人提供授权委托书；</w:t>
            </w:r>
          </w:p>
          <w:p w14:paraId="4B75C6D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（3）提供2023年度或2024年度财务审计报告或近六个月银行资信证明（成立不满一年不需提供）；</w:t>
            </w:r>
          </w:p>
          <w:p w14:paraId="25368DF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（4）依法缴纳税收和社会保障资金的相关材料（提供投标文件截止时间前一年内至少一个月依法缴纳税收及缴纳社会保障资金的证明材料。投标人依法享受缓缴、免缴税收、社会保障资金的提供证明材料。）；</w:t>
            </w:r>
          </w:p>
          <w:p w14:paraId="7F737C7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（5）具备履行合同所必需的设备和专业技术能力的承诺函；</w:t>
            </w:r>
          </w:p>
          <w:p w14:paraId="6389446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（6）三年内在经营活动中没有重大违法记录，并提供无重大违法记录声明书；</w:t>
            </w:r>
          </w:p>
          <w:p w14:paraId="58989FB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（7）法律、行政法规规定的其他条件。</w:t>
            </w:r>
          </w:p>
          <w:p w14:paraId="407DA71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lang w:val="en-US" w:eastAsia="zh-CN"/>
              </w:rPr>
            </w:pPr>
            <w:r>
              <w:rPr>
                <w:rFonts w:hint="eastAsia" w:ascii="宋体" w:hAnsi="宋体" w:eastAsia="宋体" w:cs="宋体"/>
                <w:sz w:val="21"/>
                <w:szCs w:val="21"/>
                <w:highlight w:val="none"/>
                <w:lang w:val="en-US" w:eastAsia="zh-CN"/>
              </w:rPr>
              <w:t>（8）特定资质：针对本项目的特殊资质：投标人具备建筑工程施工总承包叁级（含叁级）以上资质，拟派负责本项目人员需具备注册建造师证（二级及以上）的专业技术人员，安全生产许可证。</w:t>
            </w:r>
          </w:p>
        </w:tc>
        <w:tc>
          <w:tcPr>
            <w:tcW w:w="1925" w:type="dxa"/>
            <w:noWrap w:val="0"/>
            <w:vAlign w:val="center"/>
          </w:tcPr>
          <w:p w14:paraId="66C7EDE0">
            <w:pPr>
              <w:adjustRightInd w:val="0"/>
              <w:snapToGrid w:val="0"/>
              <w:jc w:val="center"/>
              <w:rPr>
                <w:rFonts w:hint="eastAsia" w:ascii="宋体" w:hAnsi="宋体" w:eastAsia="宋体" w:cs="宋体"/>
                <w:lang w:val="en-US" w:eastAsia="zh-CN"/>
              </w:rPr>
            </w:pPr>
            <w:r>
              <w:rPr>
                <w:rFonts w:hint="eastAsia" w:ascii="宋体" w:hAnsi="宋体" w:eastAsia="宋体" w:cs="宋体"/>
                <w:lang w:val="en-US" w:eastAsia="zh-CN"/>
              </w:rPr>
              <w:t>合法有效</w:t>
            </w:r>
          </w:p>
        </w:tc>
        <w:tc>
          <w:tcPr>
            <w:tcW w:w="857" w:type="dxa"/>
            <w:noWrap w:val="0"/>
            <w:vAlign w:val="center"/>
          </w:tcPr>
          <w:p w14:paraId="37234C1B">
            <w:pPr>
              <w:tabs>
                <w:tab w:val="left" w:pos="0"/>
              </w:tabs>
              <w:adjustRightInd w:val="0"/>
              <w:snapToGrid w:val="0"/>
              <w:jc w:val="center"/>
              <w:rPr>
                <w:rFonts w:hint="eastAsia" w:ascii="宋体" w:hAnsi="宋体" w:eastAsia="宋体" w:cs="宋体"/>
                <w:b/>
                <w:color w:val="000000"/>
                <w:kern w:val="0"/>
                <w:sz w:val="21"/>
                <w:szCs w:val="21"/>
              </w:rPr>
            </w:pPr>
          </w:p>
        </w:tc>
      </w:tr>
    </w:tbl>
    <w:p w14:paraId="024A03F5">
      <w:pPr>
        <w:snapToGrid w:val="0"/>
        <w:spacing w:after="0" w:line="300" w:lineRule="exact"/>
        <w:jc w:val="both"/>
        <w:rPr>
          <w:rFonts w:hint="eastAsia" w:ascii="宋体" w:hAnsi="宋体"/>
          <w:sz w:val="21"/>
          <w:szCs w:val="21"/>
        </w:rPr>
      </w:pPr>
    </w:p>
    <w:p w14:paraId="640EF31D">
      <w:pPr>
        <w:tabs>
          <w:tab w:val="left" w:pos="0"/>
        </w:tabs>
        <w:adjustRightInd w:val="0"/>
        <w:snapToGrid w:val="0"/>
        <w:spacing w:before="240" w:beforeLines="100" w:line="360" w:lineRule="auto"/>
        <w:ind w:firstLine="609" w:firstLineChars="289"/>
        <w:rPr>
          <w:rFonts w:hint="eastAsia" w:ascii="宋体" w:hAnsi="宋体" w:cs="宋体"/>
          <w:color w:val="000000"/>
          <w:kern w:val="0"/>
          <w:szCs w:val="21"/>
        </w:rPr>
      </w:pPr>
      <w:r>
        <w:rPr>
          <w:rFonts w:hint="eastAsia" w:ascii="宋体" w:hAnsi="宋体" w:cs="宋体"/>
          <w:b/>
          <w:color w:val="000000"/>
          <w:kern w:val="0"/>
          <w:szCs w:val="21"/>
        </w:rPr>
        <w:t>1.2.1.</w:t>
      </w:r>
      <w:r>
        <w:rPr>
          <w:rFonts w:hint="eastAsia" w:ascii="宋体" w:hAnsi="宋体" w:cs="宋体"/>
          <w:b/>
          <w:color w:val="000000"/>
          <w:kern w:val="0"/>
          <w:szCs w:val="21"/>
          <w:lang w:val="en-US" w:eastAsia="zh-CN"/>
        </w:rPr>
        <w:t>4</w:t>
      </w:r>
      <w:r>
        <w:rPr>
          <w:rFonts w:hint="eastAsia" w:ascii="宋体" w:hAnsi="宋体" w:cs="宋体"/>
          <w:b/>
          <w:color w:val="000000"/>
          <w:kern w:val="0"/>
          <w:szCs w:val="21"/>
        </w:rPr>
        <w:t xml:space="preserve"> 限制性资格条件审查审查方法</w:t>
      </w:r>
      <w:r>
        <w:rPr>
          <w:rFonts w:hint="eastAsia" w:ascii="宋体" w:hAnsi="宋体" w:cs="宋体"/>
          <w:color w:val="000000"/>
          <w:kern w:val="0"/>
          <w:szCs w:val="21"/>
        </w:rPr>
        <w:t>：</w:t>
      </w:r>
    </w:p>
    <w:p w14:paraId="3EC3925F">
      <w:pPr>
        <w:tabs>
          <w:tab w:val="left" w:pos="0"/>
        </w:tabs>
        <w:adjustRightInd w:val="0"/>
        <w:snapToGrid w:val="0"/>
        <w:spacing w:line="360" w:lineRule="auto"/>
        <w:ind w:firstLine="606" w:firstLineChars="289"/>
        <w:rPr>
          <w:rFonts w:hint="eastAsia" w:ascii="宋体" w:hAnsi="宋体" w:cs="宋体"/>
          <w:color w:val="000000"/>
          <w:kern w:val="0"/>
          <w:szCs w:val="21"/>
        </w:rPr>
      </w:pPr>
      <w:r>
        <w:rPr>
          <w:rFonts w:hint="eastAsia" w:ascii="宋体" w:hAnsi="宋体" w:cs="宋体"/>
          <w:color w:val="000000"/>
          <w:kern w:val="0"/>
          <w:szCs w:val="21"/>
        </w:rPr>
        <w:t>（1）磋商小组将通过信用中国网（http://www.creditchina.gov.cn/）和中国政府采购网（网址：http://www.ccgp.gov.cn/cr/list）对供应商的信用信息进行查询核实。</w:t>
      </w:r>
    </w:p>
    <w:p w14:paraId="527AFBBC">
      <w:pPr>
        <w:tabs>
          <w:tab w:val="left" w:pos="0"/>
        </w:tabs>
        <w:adjustRightInd w:val="0"/>
        <w:snapToGrid w:val="0"/>
        <w:spacing w:line="360" w:lineRule="auto"/>
        <w:ind w:firstLine="606" w:firstLineChars="289"/>
        <w:rPr>
          <w:rFonts w:hint="eastAsia" w:ascii="宋体" w:hAnsi="宋体" w:cs="宋体"/>
          <w:color w:val="000000"/>
          <w:kern w:val="0"/>
          <w:szCs w:val="21"/>
        </w:rPr>
      </w:pPr>
      <w:r>
        <w:rPr>
          <w:rFonts w:hint="eastAsia" w:ascii="宋体" w:hAnsi="宋体" w:cs="宋体"/>
          <w:color w:val="000000"/>
          <w:kern w:val="0"/>
          <w:szCs w:val="21"/>
        </w:rPr>
        <w:t>（2）磋商小组将通过供应商响应文件之资格审查文件和国家企业信用信息公示系统（http://www.gsxt.gov.cn/index.html）对供应商之间</w:t>
      </w:r>
      <w:r>
        <w:rPr>
          <w:rFonts w:hint="eastAsia" w:ascii="宋体" w:hAnsi="宋体" w:cs="宋体"/>
          <w:color w:val="000000"/>
          <w:szCs w:val="21"/>
        </w:rPr>
        <w:t>存在</w:t>
      </w:r>
      <w:r>
        <w:rPr>
          <w:rFonts w:hint="eastAsia" w:ascii="宋体" w:hAnsi="宋体" w:cs="宋体"/>
          <w:bCs/>
          <w:color w:val="000000"/>
          <w:szCs w:val="21"/>
        </w:rPr>
        <w:t>隶属关系或者其他利害关系</w:t>
      </w:r>
      <w:r>
        <w:rPr>
          <w:rFonts w:hint="eastAsia" w:ascii="宋体" w:hAnsi="宋体" w:cs="宋体"/>
          <w:color w:val="000000"/>
          <w:kern w:val="0"/>
          <w:szCs w:val="21"/>
        </w:rPr>
        <w:t>进行相关信息的核实。</w:t>
      </w:r>
    </w:p>
    <w:p w14:paraId="2FAD9982">
      <w:pPr>
        <w:tabs>
          <w:tab w:val="left" w:pos="0"/>
        </w:tabs>
        <w:adjustRightInd w:val="0"/>
        <w:snapToGrid w:val="0"/>
        <w:spacing w:line="360" w:lineRule="auto"/>
        <w:ind w:firstLine="405"/>
        <w:rPr>
          <w:rFonts w:hint="eastAsia" w:ascii="宋体" w:hAnsi="宋体" w:cs="宋体"/>
          <w:b/>
          <w:color w:val="000000"/>
          <w:kern w:val="0"/>
          <w:szCs w:val="21"/>
        </w:rPr>
      </w:pPr>
      <w:r>
        <w:rPr>
          <w:rFonts w:hint="eastAsia" w:ascii="宋体" w:hAnsi="宋体" w:cs="宋体"/>
          <w:b/>
          <w:color w:val="000000"/>
          <w:kern w:val="0"/>
          <w:szCs w:val="21"/>
        </w:rPr>
        <w:t>1.2.1.</w:t>
      </w:r>
      <w:r>
        <w:rPr>
          <w:rFonts w:hint="eastAsia" w:ascii="宋体" w:hAnsi="宋体" w:cs="宋体"/>
          <w:b/>
          <w:color w:val="000000"/>
          <w:kern w:val="0"/>
          <w:szCs w:val="21"/>
          <w:lang w:val="en-US" w:eastAsia="zh-CN"/>
        </w:rPr>
        <w:t>5</w:t>
      </w:r>
      <w:r>
        <w:rPr>
          <w:rFonts w:hint="eastAsia" w:ascii="宋体" w:hAnsi="宋体" w:cs="宋体"/>
          <w:b/>
          <w:color w:val="000000"/>
          <w:kern w:val="0"/>
          <w:szCs w:val="21"/>
        </w:rPr>
        <w:t xml:space="preserve"> 限制性资格条件审查标准：</w:t>
      </w:r>
    </w:p>
    <w:p w14:paraId="4493EE35">
      <w:pPr>
        <w:tabs>
          <w:tab w:val="left" w:pos="0"/>
        </w:tabs>
        <w:adjustRightInd w:val="0"/>
        <w:snapToGrid w:val="0"/>
        <w:spacing w:line="360" w:lineRule="auto"/>
        <w:ind w:firstLine="405"/>
        <w:rPr>
          <w:rFonts w:hint="eastAsia" w:ascii="宋体" w:hAnsi="宋体" w:cs="宋体"/>
          <w:color w:val="000000"/>
          <w:kern w:val="0"/>
          <w:szCs w:val="21"/>
        </w:rPr>
      </w:pPr>
      <w:r>
        <w:rPr>
          <w:rFonts w:hint="eastAsia" w:ascii="宋体" w:hAnsi="宋体" w:cs="宋体"/>
          <w:color w:val="000000"/>
          <w:kern w:val="0"/>
          <w:szCs w:val="21"/>
        </w:rPr>
        <w:t>供应商存在下列情形之一的，审查不予通过，即判定其限制性资格条件审查结果为不合格，将不具备磋商资格，按无效响应文件处理：</w:t>
      </w:r>
    </w:p>
    <w:p w14:paraId="181912BC">
      <w:pPr>
        <w:adjustRightInd w:val="0"/>
        <w:snapToGrid w:val="0"/>
        <w:spacing w:line="360" w:lineRule="auto"/>
        <w:ind w:firstLine="525" w:firstLineChars="250"/>
        <w:rPr>
          <w:rFonts w:hint="eastAsia" w:ascii="宋体" w:hAnsi="宋体" w:cs="宋体"/>
          <w:color w:val="000000"/>
          <w:szCs w:val="21"/>
        </w:rPr>
      </w:pPr>
      <w:r>
        <w:rPr>
          <w:rFonts w:hint="eastAsia" w:ascii="宋体" w:hAnsi="宋体" w:cs="宋体"/>
          <w:color w:val="000000"/>
          <w:szCs w:val="21"/>
        </w:rPr>
        <w:t>（1）与采购人、采购代理机构存在</w:t>
      </w:r>
      <w:r>
        <w:rPr>
          <w:rFonts w:hint="eastAsia" w:ascii="宋体" w:hAnsi="宋体" w:cs="宋体"/>
          <w:bCs/>
          <w:color w:val="000000"/>
          <w:szCs w:val="21"/>
        </w:rPr>
        <w:t>隶属关系或者其他利害关系，且可能影响磋商公正性；</w:t>
      </w:r>
    </w:p>
    <w:p w14:paraId="4943817C">
      <w:pPr>
        <w:adjustRightInd w:val="0"/>
        <w:snapToGrid w:val="0"/>
        <w:spacing w:line="360" w:lineRule="auto"/>
        <w:ind w:firstLine="525" w:firstLineChars="250"/>
        <w:rPr>
          <w:rFonts w:hint="eastAsia" w:ascii="宋体" w:hAnsi="宋体" w:cs="宋体"/>
          <w:color w:val="000000"/>
          <w:szCs w:val="21"/>
        </w:rPr>
      </w:pPr>
      <w:r>
        <w:rPr>
          <w:rFonts w:hint="eastAsia" w:ascii="宋体" w:hAnsi="宋体" w:cs="宋体"/>
          <w:color w:val="000000"/>
          <w:szCs w:val="21"/>
        </w:rPr>
        <w:t>（2）与本采购项目其他供应商的法定代表人（或者负责人）为同一人；</w:t>
      </w:r>
    </w:p>
    <w:p w14:paraId="23482530">
      <w:pPr>
        <w:adjustRightInd w:val="0"/>
        <w:snapToGrid w:val="0"/>
        <w:spacing w:line="360" w:lineRule="auto"/>
        <w:ind w:firstLine="525" w:firstLineChars="250"/>
        <w:rPr>
          <w:rFonts w:hint="eastAsia" w:ascii="宋体" w:hAnsi="宋体" w:cs="宋体"/>
          <w:color w:val="000000"/>
          <w:szCs w:val="21"/>
        </w:rPr>
      </w:pPr>
      <w:r>
        <w:rPr>
          <w:rFonts w:hint="eastAsia" w:ascii="宋体" w:hAnsi="宋体" w:cs="宋体"/>
          <w:color w:val="000000"/>
          <w:szCs w:val="21"/>
        </w:rPr>
        <w:t>（3）与本采购项目其他供应商存在控股、管理关系；</w:t>
      </w:r>
    </w:p>
    <w:p w14:paraId="12F94001">
      <w:pPr>
        <w:adjustRightInd w:val="0"/>
        <w:snapToGrid w:val="0"/>
        <w:spacing w:line="360" w:lineRule="auto"/>
        <w:ind w:firstLine="525" w:firstLineChars="250"/>
        <w:rPr>
          <w:rFonts w:hint="eastAsia" w:ascii="宋体" w:hAnsi="宋体" w:cs="宋体"/>
          <w:color w:val="000000"/>
          <w:szCs w:val="21"/>
        </w:rPr>
      </w:pPr>
      <w:r>
        <w:rPr>
          <w:rFonts w:hint="eastAsia" w:ascii="宋体" w:hAnsi="宋体" w:cs="宋体"/>
          <w:color w:val="000000"/>
          <w:szCs w:val="21"/>
        </w:rPr>
        <w:t>（4）为本项目采购代理机构；</w:t>
      </w:r>
    </w:p>
    <w:p w14:paraId="6502DA54">
      <w:pPr>
        <w:adjustRightInd w:val="0"/>
        <w:snapToGrid w:val="0"/>
        <w:spacing w:line="360" w:lineRule="auto"/>
        <w:ind w:firstLine="525" w:firstLineChars="250"/>
        <w:rPr>
          <w:rFonts w:hint="eastAsia" w:ascii="宋体" w:hAnsi="宋体" w:cs="宋体"/>
          <w:color w:val="000000"/>
          <w:szCs w:val="21"/>
        </w:rPr>
      </w:pPr>
      <w:r>
        <w:rPr>
          <w:rFonts w:hint="eastAsia" w:ascii="宋体" w:hAnsi="宋体" w:cs="宋体"/>
          <w:color w:val="000000"/>
          <w:szCs w:val="21"/>
        </w:rPr>
        <w:t>（5）为本项目代理磋商的为其采购代理机构；</w:t>
      </w:r>
    </w:p>
    <w:p w14:paraId="55948483">
      <w:pPr>
        <w:adjustRightInd w:val="0"/>
        <w:snapToGrid w:val="0"/>
        <w:spacing w:line="360" w:lineRule="auto"/>
        <w:ind w:firstLine="525" w:firstLineChars="250"/>
        <w:rPr>
          <w:rFonts w:hint="eastAsia" w:ascii="宋体" w:hAnsi="宋体" w:cs="宋体"/>
          <w:color w:val="000000"/>
          <w:szCs w:val="21"/>
        </w:rPr>
      </w:pPr>
      <w:r>
        <w:rPr>
          <w:rFonts w:hint="eastAsia" w:ascii="宋体" w:hAnsi="宋体" w:cs="宋体"/>
          <w:color w:val="000000"/>
          <w:szCs w:val="21"/>
        </w:rPr>
        <w:t>（6）为本项目提供整体设计、规范编制或者项目管理、监理、检测、咨询服务；</w:t>
      </w:r>
    </w:p>
    <w:p w14:paraId="010FDFDB">
      <w:pPr>
        <w:adjustRightInd w:val="0"/>
        <w:snapToGrid w:val="0"/>
        <w:spacing w:line="360" w:lineRule="auto"/>
        <w:ind w:firstLine="525" w:firstLineChars="250"/>
        <w:rPr>
          <w:rFonts w:hint="eastAsia" w:ascii="宋体" w:hAnsi="宋体" w:cs="宋体"/>
          <w:bCs/>
          <w:color w:val="000000"/>
          <w:szCs w:val="21"/>
        </w:rPr>
      </w:pPr>
      <w:r>
        <w:rPr>
          <w:rFonts w:hint="eastAsia" w:ascii="宋体" w:hAnsi="宋体" w:cs="宋体"/>
          <w:color w:val="000000"/>
          <w:szCs w:val="21"/>
        </w:rPr>
        <w:t>（7）近3年</w:t>
      </w:r>
      <w:r>
        <w:rPr>
          <w:rFonts w:hint="eastAsia" w:ascii="宋体" w:hAnsi="宋体" w:cs="宋体"/>
          <w:bCs/>
          <w:color w:val="000000"/>
          <w:szCs w:val="21"/>
        </w:rPr>
        <w:t>受到刑事处罚；</w:t>
      </w:r>
    </w:p>
    <w:p w14:paraId="1107681E">
      <w:pPr>
        <w:adjustRightInd w:val="0"/>
        <w:snapToGrid w:val="0"/>
        <w:spacing w:line="360" w:lineRule="auto"/>
        <w:ind w:firstLine="525" w:firstLineChars="250"/>
        <w:rPr>
          <w:rFonts w:hint="eastAsia" w:ascii="宋体" w:hAnsi="宋体" w:cs="宋体"/>
          <w:bCs/>
          <w:color w:val="000000"/>
          <w:szCs w:val="21"/>
        </w:rPr>
      </w:pPr>
      <w:r>
        <w:rPr>
          <w:rFonts w:hint="eastAsia" w:ascii="宋体" w:hAnsi="宋体" w:cs="宋体"/>
          <w:bCs/>
          <w:color w:val="000000"/>
          <w:szCs w:val="21"/>
        </w:rPr>
        <w:t>（8）</w:t>
      </w:r>
      <w:r>
        <w:rPr>
          <w:rFonts w:hint="eastAsia" w:ascii="宋体" w:hAnsi="宋体" w:cs="宋体"/>
          <w:color w:val="000000"/>
          <w:spacing w:val="-10"/>
          <w:kern w:val="0"/>
          <w:szCs w:val="21"/>
        </w:rPr>
        <w:t>近3年内受到财政部门3万元以上罚款或其他行政部门较大数额罚款行政处罚</w:t>
      </w:r>
      <w:r>
        <w:rPr>
          <w:rFonts w:hint="eastAsia" w:ascii="宋体" w:hAnsi="宋体" w:cs="宋体"/>
          <w:bCs/>
          <w:color w:val="000000"/>
          <w:szCs w:val="21"/>
        </w:rPr>
        <w:t>（举行听证会的）；</w:t>
      </w:r>
    </w:p>
    <w:p w14:paraId="514276AC">
      <w:pPr>
        <w:adjustRightInd w:val="0"/>
        <w:snapToGrid w:val="0"/>
        <w:spacing w:line="360" w:lineRule="auto"/>
        <w:ind w:firstLine="525" w:firstLineChars="250"/>
        <w:rPr>
          <w:rFonts w:hint="eastAsia" w:ascii="宋体" w:hAnsi="宋体" w:eastAsia="宋体" w:cs="宋体"/>
          <w:bCs/>
          <w:color w:val="000000"/>
          <w:szCs w:val="21"/>
        </w:rPr>
      </w:pPr>
      <w:r>
        <w:rPr>
          <w:rFonts w:hint="eastAsia" w:ascii="宋体" w:hAnsi="宋体" w:eastAsia="宋体" w:cs="宋体"/>
          <w:bCs/>
          <w:color w:val="000000"/>
          <w:szCs w:val="21"/>
        </w:rPr>
        <w:t>（9）近3年被责令停产停业、暂扣或者吊销许可证、暂扣或者吊销执照的行政处罚；</w:t>
      </w:r>
    </w:p>
    <w:p w14:paraId="22CFD46D">
      <w:pPr>
        <w:adjustRightInd w:val="0"/>
        <w:snapToGrid w:val="0"/>
        <w:spacing w:line="360" w:lineRule="auto"/>
        <w:ind w:firstLine="525" w:firstLineChars="250"/>
        <w:rPr>
          <w:rFonts w:hint="eastAsia" w:ascii="宋体" w:hAnsi="宋体" w:cs="宋体"/>
          <w:color w:val="000000"/>
          <w:szCs w:val="21"/>
        </w:rPr>
      </w:pPr>
      <w:r>
        <w:rPr>
          <w:rFonts w:hint="eastAsia" w:ascii="宋体" w:hAnsi="宋体" w:cs="宋体"/>
          <w:bCs/>
          <w:color w:val="000000"/>
          <w:szCs w:val="21"/>
        </w:rPr>
        <w:t>（10）</w:t>
      </w:r>
      <w:r>
        <w:rPr>
          <w:rFonts w:hint="eastAsia" w:ascii="宋体" w:hAnsi="宋体" w:cs="宋体"/>
          <w:color w:val="000000"/>
          <w:szCs w:val="21"/>
        </w:rPr>
        <w:t>被列入严重失信被执行人名单；</w:t>
      </w:r>
    </w:p>
    <w:p w14:paraId="21A3D445">
      <w:pPr>
        <w:adjustRightInd w:val="0"/>
        <w:snapToGrid w:val="0"/>
        <w:spacing w:line="360" w:lineRule="auto"/>
        <w:ind w:firstLine="525" w:firstLineChars="250"/>
        <w:rPr>
          <w:rFonts w:hint="eastAsia" w:ascii="宋体" w:hAnsi="宋体" w:cs="宋体"/>
          <w:bCs/>
          <w:color w:val="000000"/>
          <w:szCs w:val="21"/>
        </w:rPr>
      </w:pPr>
      <w:r>
        <w:rPr>
          <w:rFonts w:hint="eastAsia" w:ascii="宋体" w:hAnsi="宋体" w:cs="宋体"/>
          <w:color w:val="000000"/>
          <w:szCs w:val="21"/>
        </w:rPr>
        <w:t>（11）被列入重大税收违法案件当事人名单；</w:t>
      </w:r>
    </w:p>
    <w:p w14:paraId="488A73C7">
      <w:pPr>
        <w:adjustRightInd w:val="0"/>
        <w:snapToGrid w:val="0"/>
        <w:spacing w:line="360" w:lineRule="auto"/>
        <w:ind w:firstLine="525" w:firstLineChars="250"/>
        <w:rPr>
          <w:rFonts w:hint="eastAsia" w:ascii="宋体" w:hAnsi="宋体" w:cs="宋体"/>
          <w:color w:val="000000"/>
          <w:szCs w:val="21"/>
        </w:rPr>
      </w:pPr>
      <w:r>
        <w:rPr>
          <w:rFonts w:hint="eastAsia" w:ascii="宋体" w:hAnsi="宋体" w:cs="宋体"/>
          <w:bCs/>
          <w:color w:val="000000"/>
          <w:szCs w:val="21"/>
        </w:rPr>
        <w:t>（12）被禁止在一至三年内参加政府采购活动或存在</w:t>
      </w:r>
      <w:r>
        <w:rPr>
          <w:rFonts w:hint="eastAsia" w:ascii="宋体" w:hAnsi="宋体" w:cs="宋体"/>
          <w:color w:val="000000"/>
          <w:szCs w:val="21"/>
        </w:rPr>
        <w:t>财政部门认定的其他重大违法记录；</w:t>
      </w:r>
    </w:p>
    <w:p w14:paraId="39BED977">
      <w:pPr>
        <w:spacing w:line="36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（13）法律法规规定的其他情形。</w:t>
      </w:r>
    </w:p>
    <w:p w14:paraId="31B7D8E6">
      <w:pPr>
        <w:tabs>
          <w:tab w:val="left" w:pos="0"/>
        </w:tabs>
        <w:adjustRightInd w:val="0"/>
        <w:snapToGrid w:val="0"/>
        <w:spacing w:line="360" w:lineRule="auto"/>
        <w:ind w:firstLine="622" w:firstLineChars="295"/>
        <w:rPr>
          <w:rFonts w:hint="eastAsia" w:ascii="宋体" w:hAnsi="宋体" w:cs="宋体"/>
          <w:b/>
          <w:color w:val="000000"/>
          <w:szCs w:val="21"/>
        </w:rPr>
      </w:pPr>
      <w:r>
        <w:rPr>
          <w:rFonts w:hint="eastAsia" w:ascii="宋体" w:hAnsi="宋体" w:cs="宋体"/>
          <w:b/>
          <w:color w:val="000000"/>
          <w:kern w:val="0"/>
          <w:szCs w:val="21"/>
        </w:rPr>
        <w:t>1.2.1.</w:t>
      </w:r>
      <w:r>
        <w:rPr>
          <w:rFonts w:hint="eastAsia" w:ascii="宋体" w:hAnsi="宋体" w:cs="宋体"/>
          <w:b/>
          <w:color w:val="000000"/>
          <w:kern w:val="0"/>
          <w:szCs w:val="21"/>
          <w:lang w:val="en-US" w:eastAsia="zh-CN"/>
        </w:rPr>
        <w:t>6</w:t>
      </w:r>
      <w:r>
        <w:rPr>
          <w:rFonts w:hint="eastAsia" w:ascii="宋体" w:hAnsi="宋体" w:cs="宋体"/>
          <w:b/>
          <w:color w:val="000000"/>
          <w:kern w:val="0"/>
          <w:szCs w:val="21"/>
        </w:rPr>
        <w:t xml:space="preserve"> </w:t>
      </w:r>
      <w:r>
        <w:rPr>
          <w:rFonts w:hint="eastAsia" w:ascii="宋体" w:hAnsi="宋体" w:cs="宋体"/>
          <w:b/>
          <w:color w:val="000000"/>
          <w:szCs w:val="21"/>
        </w:rPr>
        <w:t>不合格的供应商，不得进入后续磋商环节。</w:t>
      </w:r>
    </w:p>
    <w:p w14:paraId="27E0651D">
      <w:pPr>
        <w:spacing w:line="360" w:lineRule="auto"/>
        <w:ind w:firstLine="413" w:firstLineChars="196"/>
        <w:rPr>
          <w:rFonts w:hint="eastAsia" w:ascii="宋体" w:hAnsi="宋体" w:cs="宋体"/>
          <w:b/>
          <w:color w:val="000000"/>
          <w:szCs w:val="21"/>
        </w:rPr>
      </w:pPr>
      <w:r>
        <w:rPr>
          <w:rFonts w:hint="eastAsia" w:ascii="宋体" w:hAnsi="宋体" w:cs="宋体"/>
          <w:b/>
          <w:color w:val="000000"/>
          <w:szCs w:val="21"/>
        </w:rPr>
        <w:t>1.2.2 符合性审查</w:t>
      </w:r>
    </w:p>
    <w:p w14:paraId="517B79A9">
      <w:pPr>
        <w:spacing w:line="360" w:lineRule="auto"/>
        <w:ind w:firstLine="621" w:firstLineChars="296"/>
        <w:rPr>
          <w:rFonts w:hint="eastAsia" w:ascii="宋体" w:hAnsi="宋体" w:cs="宋体"/>
          <w:color w:val="000000"/>
          <w:szCs w:val="21"/>
        </w:rPr>
      </w:pPr>
      <w:r>
        <w:rPr>
          <w:rFonts w:hint="eastAsia" w:ascii="宋体" w:hAnsi="宋体" w:cs="宋体"/>
          <w:color w:val="000000"/>
          <w:szCs w:val="21"/>
        </w:rPr>
        <w:t>1.2.2.1 磋商小组依法对符合资格条件的供应商的响应文件进行符合性审查。磋商小组从响应文件的有效性、完整性和对磋商文件的响应程度进行审查，以确定其是否对磋商文件实质性内容作出响应</w:t>
      </w:r>
      <w:r>
        <w:rPr>
          <w:rFonts w:hint="eastAsia" w:ascii="宋体" w:hAnsi="宋体" w:cs="宋体"/>
          <w:color w:val="000000"/>
          <w:kern w:val="0"/>
          <w:szCs w:val="21"/>
        </w:rPr>
        <w:t>（采购人可根据具体项目的情况对实质性要求作特别的具体规定）</w:t>
      </w:r>
      <w:r>
        <w:rPr>
          <w:rFonts w:hint="eastAsia" w:ascii="宋体" w:hAnsi="宋体" w:cs="宋体"/>
          <w:color w:val="000000"/>
          <w:szCs w:val="21"/>
        </w:rPr>
        <w:t>。</w:t>
      </w:r>
    </w:p>
    <w:p w14:paraId="0003E729">
      <w:pPr>
        <w:tabs>
          <w:tab w:val="left" w:pos="0"/>
        </w:tabs>
        <w:adjustRightInd w:val="0"/>
        <w:snapToGrid w:val="0"/>
        <w:spacing w:after="120" w:afterLines="50" w:line="360" w:lineRule="auto"/>
        <w:ind w:firstLine="735" w:firstLineChars="350"/>
        <w:rPr>
          <w:rFonts w:hint="eastAsia" w:ascii="宋体" w:hAnsi="宋体" w:cs="宋体"/>
          <w:color w:val="000000"/>
          <w:kern w:val="0"/>
          <w:szCs w:val="21"/>
        </w:rPr>
      </w:pPr>
      <w:r>
        <w:rPr>
          <w:rFonts w:hint="eastAsia" w:ascii="宋体" w:hAnsi="宋体" w:cs="宋体"/>
          <w:color w:val="000000"/>
          <w:szCs w:val="21"/>
        </w:rPr>
        <w:t>1.2.2.2 磋商小组将按下列评审标准对供应商的响应文件进行符合性审查，</w:t>
      </w:r>
      <w:r>
        <w:rPr>
          <w:rFonts w:hint="eastAsia" w:ascii="宋体" w:hAnsi="宋体" w:cs="宋体"/>
          <w:bCs/>
          <w:color w:val="000000"/>
          <w:szCs w:val="21"/>
        </w:rPr>
        <w:t>供应商若</w:t>
      </w:r>
      <w:r>
        <w:rPr>
          <w:rFonts w:hint="eastAsia" w:ascii="宋体" w:hAnsi="宋体" w:cs="宋体"/>
          <w:color w:val="000000"/>
          <w:kern w:val="0"/>
          <w:szCs w:val="21"/>
        </w:rPr>
        <w:t>有一项不合格，即判定其符合性审查结果为不合格，将不具备磋商资格，按无效响应文件处理。</w:t>
      </w:r>
    </w:p>
    <w:tbl>
      <w:tblPr>
        <w:tblStyle w:val="21"/>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627"/>
        <w:gridCol w:w="3695"/>
        <w:gridCol w:w="4338"/>
      </w:tblGrid>
      <w:tr w14:paraId="7D41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15" w:type="dxa"/>
            <w:noWrap w:val="0"/>
            <w:vAlign w:val="center"/>
          </w:tcPr>
          <w:p w14:paraId="6A8C8E3A">
            <w:pPr>
              <w:tabs>
                <w:tab w:val="left" w:pos="0"/>
              </w:tabs>
              <w:adjustRightInd w:val="0"/>
              <w:snapToGrid w:val="0"/>
              <w:jc w:val="center"/>
              <w:rPr>
                <w:rFonts w:hint="eastAsia" w:ascii="宋体" w:hAnsi="宋体" w:cs="宋体"/>
                <w:b/>
                <w:color w:val="000000"/>
                <w:sz w:val="24"/>
              </w:rPr>
            </w:pPr>
            <w:r>
              <w:rPr>
                <w:rFonts w:hint="eastAsia" w:ascii="宋体" w:hAnsi="宋体" w:cs="宋体"/>
                <w:b/>
                <w:color w:val="000000"/>
                <w:sz w:val="24"/>
              </w:rPr>
              <w:t>序号</w:t>
            </w:r>
          </w:p>
        </w:tc>
        <w:tc>
          <w:tcPr>
            <w:tcW w:w="4322" w:type="dxa"/>
            <w:gridSpan w:val="2"/>
            <w:noWrap w:val="0"/>
            <w:vAlign w:val="center"/>
          </w:tcPr>
          <w:p w14:paraId="08C09E82">
            <w:pPr>
              <w:tabs>
                <w:tab w:val="left" w:pos="0"/>
              </w:tabs>
              <w:adjustRightInd w:val="0"/>
              <w:snapToGrid w:val="0"/>
              <w:jc w:val="center"/>
              <w:rPr>
                <w:rFonts w:hint="eastAsia" w:ascii="宋体" w:hAnsi="宋体" w:cs="宋体"/>
                <w:b/>
                <w:color w:val="000000"/>
                <w:sz w:val="24"/>
              </w:rPr>
            </w:pPr>
            <w:r>
              <w:rPr>
                <w:rFonts w:hint="eastAsia" w:ascii="宋体" w:hAnsi="宋体" w:cs="宋体"/>
                <w:b/>
                <w:color w:val="000000"/>
                <w:sz w:val="24"/>
              </w:rPr>
              <w:t>评审因素</w:t>
            </w:r>
          </w:p>
        </w:tc>
        <w:tc>
          <w:tcPr>
            <w:tcW w:w="4338" w:type="dxa"/>
            <w:noWrap w:val="0"/>
            <w:vAlign w:val="center"/>
          </w:tcPr>
          <w:p w14:paraId="63C00162">
            <w:pPr>
              <w:tabs>
                <w:tab w:val="left" w:pos="0"/>
              </w:tabs>
              <w:adjustRightInd w:val="0"/>
              <w:snapToGrid w:val="0"/>
              <w:jc w:val="center"/>
              <w:rPr>
                <w:rFonts w:hint="eastAsia" w:ascii="宋体" w:hAnsi="宋体" w:cs="宋体"/>
                <w:b/>
                <w:color w:val="000000"/>
                <w:sz w:val="24"/>
              </w:rPr>
            </w:pPr>
            <w:r>
              <w:rPr>
                <w:rFonts w:hint="eastAsia" w:ascii="宋体" w:hAnsi="宋体" w:cs="宋体"/>
                <w:b/>
                <w:color w:val="000000"/>
                <w:sz w:val="24"/>
              </w:rPr>
              <w:t>评审标准</w:t>
            </w:r>
          </w:p>
        </w:tc>
      </w:tr>
      <w:tr w14:paraId="7F67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15" w:type="dxa"/>
            <w:vMerge w:val="restart"/>
            <w:noWrap w:val="0"/>
            <w:vAlign w:val="center"/>
          </w:tcPr>
          <w:p w14:paraId="440E7E34">
            <w:pPr>
              <w:tabs>
                <w:tab w:val="left" w:pos="0"/>
              </w:tabs>
              <w:adjustRightInd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1</w:t>
            </w:r>
          </w:p>
        </w:tc>
        <w:tc>
          <w:tcPr>
            <w:tcW w:w="627" w:type="dxa"/>
            <w:vMerge w:val="restart"/>
            <w:noWrap w:val="0"/>
            <w:vAlign w:val="center"/>
          </w:tcPr>
          <w:p w14:paraId="0E5CF0F2">
            <w:pPr>
              <w:tabs>
                <w:tab w:val="left" w:pos="0"/>
              </w:tabs>
              <w:adjustRightInd w:val="0"/>
              <w:snapToGrid w:val="0"/>
              <w:jc w:val="center"/>
              <w:rPr>
                <w:rFonts w:hint="eastAsia" w:ascii="宋体" w:hAnsi="宋体" w:cs="宋体"/>
                <w:color w:val="000000"/>
                <w:szCs w:val="21"/>
              </w:rPr>
            </w:pPr>
            <w:r>
              <w:rPr>
                <w:rFonts w:hint="eastAsia" w:ascii="宋体" w:hAnsi="宋体" w:cs="宋体"/>
                <w:color w:val="000000"/>
                <w:szCs w:val="21"/>
              </w:rPr>
              <w:t>有效性审查</w:t>
            </w:r>
          </w:p>
        </w:tc>
        <w:tc>
          <w:tcPr>
            <w:tcW w:w="3695" w:type="dxa"/>
            <w:noWrap w:val="0"/>
            <w:vAlign w:val="center"/>
          </w:tcPr>
          <w:p w14:paraId="2B96C4AF">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（1）响应文件的签署、盖章</w:t>
            </w:r>
          </w:p>
        </w:tc>
        <w:tc>
          <w:tcPr>
            <w:tcW w:w="4338" w:type="dxa"/>
            <w:noWrap w:val="0"/>
            <w:vAlign w:val="center"/>
          </w:tcPr>
          <w:p w14:paraId="75765F93">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响应文件上法定代表人或其委托代理人的签字齐全并加盖单位章</w:t>
            </w:r>
          </w:p>
        </w:tc>
      </w:tr>
      <w:tr w14:paraId="6F21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15" w:type="dxa"/>
            <w:vMerge w:val="continue"/>
            <w:noWrap w:val="0"/>
            <w:vAlign w:val="top"/>
          </w:tcPr>
          <w:p w14:paraId="79432902">
            <w:pPr>
              <w:tabs>
                <w:tab w:val="left" w:pos="0"/>
              </w:tabs>
              <w:adjustRightInd w:val="0"/>
              <w:snapToGrid w:val="0"/>
              <w:spacing w:line="360" w:lineRule="auto"/>
              <w:rPr>
                <w:rFonts w:hint="eastAsia" w:ascii="宋体" w:hAnsi="宋体" w:cs="宋体"/>
                <w:color w:val="000000"/>
                <w:szCs w:val="21"/>
              </w:rPr>
            </w:pPr>
          </w:p>
        </w:tc>
        <w:tc>
          <w:tcPr>
            <w:tcW w:w="627" w:type="dxa"/>
            <w:vMerge w:val="continue"/>
            <w:noWrap w:val="0"/>
            <w:vAlign w:val="top"/>
          </w:tcPr>
          <w:p w14:paraId="433570A2">
            <w:pPr>
              <w:tabs>
                <w:tab w:val="left" w:pos="0"/>
              </w:tabs>
              <w:adjustRightInd w:val="0"/>
              <w:snapToGrid w:val="0"/>
              <w:spacing w:line="360" w:lineRule="auto"/>
              <w:rPr>
                <w:rFonts w:hint="eastAsia" w:ascii="宋体" w:hAnsi="宋体" w:cs="宋体"/>
                <w:color w:val="000000"/>
                <w:szCs w:val="21"/>
              </w:rPr>
            </w:pPr>
          </w:p>
        </w:tc>
        <w:tc>
          <w:tcPr>
            <w:tcW w:w="3695" w:type="dxa"/>
            <w:noWrap w:val="0"/>
            <w:vAlign w:val="center"/>
          </w:tcPr>
          <w:p w14:paraId="27C259C0">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（2）响应文件格式、语言、计量单位、报价货币</w:t>
            </w:r>
          </w:p>
        </w:tc>
        <w:tc>
          <w:tcPr>
            <w:tcW w:w="4338" w:type="dxa"/>
            <w:noWrap w:val="0"/>
            <w:vAlign w:val="center"/>
          </w:tcPr>
          <w:p w14:paraId="06A07818">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应符合“响应文件格式”和响应文件要求</w:t>
            </w:r>
          </w:p>
        </w:tc>
      </w:tr>
      <w:tr w14:paraId="45E6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15" w:type="dxa"/>
            <w:vMerge w:val="continue"/>
            <w:noWrap w:val="0"/>
            <w:vAlign w:val="top"/>
          </w:tcPr>
          <w:p w14:paraId="50FE38DC">
            <w:pPr>
              <w:tabs>
                <w:tab w:val="left" w:pos="0"/>
              </w:tabs>
              <w:adjustRightInd w:val="0"/>
              <w:snapToGrid w:val="0"/>
              <w:spacing w:line="360" w:lineRule="auto"/>
              <w:rPr>
                <w:rFonts w:hint="eastAsia" w:ascii="宋体" w:hAnsi="宋体" w:cs="宋体"/>
                <w:color w:val="000000"/>
                <w:szCs w:val="21"/>
              </w:rPr>
            </w:pPr>
          </w:p>
        </w:tc>
        <w:tc>
          <w:tcPr>
            <w:tcW w:w="627" w:type="dxa"/>
            <w:vMerge w:val="continue"/>
            <w:noWrap w:val="0"/>
            <w:vAlign w:val="top"/>
          </w:tcPr>
          <w:p w14:paraId="544C62D6">
            <w:pPr>
              <w:tabs>
                <w:tab w:val="left" w:pos="0"/>
              </w:tabs>
              <w:adjustRightInd w:val="0"/>
              <w:snapToGrid w:val="0"/>
              <w:spacing w:line="360" w:lineRule="auto"/>
              <w:rPr>
                <w:rFonts w:hint="eastAsia" w:ascii="宋体" w:hAnsi="宋体" w:cs="宋体"/>
                <w:color w:val="000000"/>
                <w:szCs w:val="21"/>
              </w:rPr>
            </w:pPr>
          </w:p>
        </w:tc>
        <w:tc>
          <w:tcPr>
            <w:tcW w:w="3695" w:type="dxa"/>
            <w:noWrap w:val="0"/>
            <w:vAlign w:val="center"/>
          </w:tcPr>
          <w:p w14:paraId="2566FA21">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（3）报价唯一</w:t>
            </w:r>
          </w:p>
        </w:tc>
        <w:tc>
          <w:tcPr>
            <w:tcW w:w="4338" w:type="dxa"/>
            <w:noWrap w:val="0"/>
            <w:vAlign w:val="center"/>
          </w:tcPr>
          <w:p w14:paraId="7DE659F7">
            <w:pPr>
              <w:tabs>
                <w:tab w:val="left" w:pos="0"/>
              </w:tabs>
              <w:adjustRightInd w:val="0"/>
              <w:snapToGrid w:val="0"/>
              <w:rPr>
                <w:rFonts w:hint="default" w:ascii="宋体" w:hAnsi="宋体" w:eastAsia="宋体" w:cs="宋体"/>
                <w:color w:val="000000"/>
                <w:szCs w:val="21"/>
                <w:lang w:val="en-US" w:eastAsia="zh-CN"/>
              </w:rPr>
            </w:pPr>
            <w:r>
              <w:rPr>
                <w:rFonts w:hint="eastAsia" w:ascii="宋体" w:hAnsi="宋体" w:cs="宋体"/>
                <w:color w:val="000000"/>
                <w:szCs w:val="21"/>
              </w:rPr>
              <w:t>只能有一个有效报价，不得提交选择性报价，且报价不超过</w:t>
            </w:r>
            <w:r>
              <w:rPr>
                <w:rFonts w:hint="eastAsia" w:ascii="宋体" w:hAnsi="宋体" w:cs="宋体"/>
                <w:color w:val="000000"/>
                <w:szCs w:val="21"/>
                <w:lang w:val="en-US" w:eastAsia="zh-CN"/>
              </w:rPr>
              <w:t>最高限价</w:t>
            </w:r>
          </w:p>
        </w:tc>
      </w:tr>
      <w:tr w14:paraId="056D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15" w:type="dxa"/>
            <w:vMerge w:val="continue"/>
            <w:noWrap w:val="0"/>
            <w:vAlign w:val="top"/>
          </w:tcPr>
          <w:p w14:paraId="272DCF5F">
            <w:pPr>
              <w:tabs>
                <w:tab w:val="left" w:pos="0"/>
              </w:tabs>
              <w:adjustRightInd w:val="0"/>
              <w:snapToGrid w:val="0"/>
              <w:spacing w:line="360" w:lineRule="auto"/>
              <w:rPr>
                <w:rFonts w:hint="eastAsia" w:ascii="宋体" w:hAnsi="宋体" w:cs="宋体"/>
                <w:color w:val="000000"/>
                <w:szCs w:val="21"/>
              </w:rPr>
            </w:pPr>
          </w:p>
        </w:tc>
        <w:tc>
          <w:tcPr>
            <w:tcW w:w="627" w:type="dxa"/>
            <w:vMerge w:val="continue"/>
            <w:noWrap w:val="0"/>
            <w:vAlign w:val="top"/>
          </w:tcPr>
          <w:p w14:paraId="1AAD8007">
            <w:pPr>
              <w:tabs>
                <w:tab w:val="left" w:pos="0"/>
              </w:tabs>
              <w:adjustRightInd w:val="0"/>
              <w:snapToGrid w:val="0"/>
              <w:spacing w:line="360" w:lineRule="auto"/>
              <w:rPr>
                <w:rFonts w:hint="eastAsia" w:ascii="宋体" w:hAnsi="宋体" w:cs="宋体"/>
                <w:color w:val="000000"/>
                <w:szCs w:val="21"/>
              </w:rPr>
            </w:pPr>
          </w:p>
        </w:tc>
        <w:tc>
          <w:tcPr>
            <w:tcW w:w="3695" w:type="dxa"/>
            <w:noWrap w:val="0"/>
            <w:vAlign w:val="center"/>
          </w:tcPr>
          <w:p w14:paraId="09F68351">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）响应文件内容</w:t>
            </w:r>
          </w:p>
        </w:tc>
        <w:tc>
          <w:tcPr>
            <w:tcW w:w="4338" w:type="dxa"/>
            <w:noWrap w:val="0"/>
            <w:vAlign w:val="center"/>
          </w:tcPr>
          <w:p w14:paraId="7B0ED378">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响应文件内容齐全、无遗漏</w:t>
            </w:r>
          </w:p>
        </w:tc>
      </w:tr>
      <w:tr w14:paraId="4D9F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15" w:type="dxa"/>
            <w:vMerge w:val="restart"/>
            <w:noWrap w:val="0"/>
            <w:vAlign w:val="center"/>
          </w:tcPr>
          <w:p w14:paraId="10E2EDB0">
            <w:pPr>
              <w:tabs>
                <w:tab w:val="left" w:pos="0"/>
              </w:tabs>
              <w:adjustRightInd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3</w:t>
            </w:r>
          </w:p>
        </w:tc>
        <w:tc>
          <w:tcPr>
            <w:tcW w:w="627" w:type="dxa"/>
            <w:vMerge w:val="restart"/>
            <w:noWrap w:val="0"/>
            <w:vAlign w:val="center"/>
          </w:tcPr>
          <w:p w14:paraId="7AF471D8">
            <w:pPr>
              <w:tabs>
                <w:tab w:val="left" w:pos="0"/>
              </w:tabs>
              <w:adjustRightInd w:val="0"/>
              <w:snapToGrid w:val="0"/>
              <w:jc w:val="center"/>
              <w:rPr>
                <w:rFonts w:hint="eastAsia" w:ascii="宋体" w:hAnsi="宋体" w:cs="宋体"/>
                <w:color w:val="000000"/>
                <w:szCs w:val="21"/>
              </w:rPr>
            </w:pPr>
            <w:r>
              <w:rPr>
                <w:rFonts w:hint="eastAsia" w:ascii="宋体" w:hAnsi="宋体" w:cs="宋体"/>
                <w:color w:val="000000"/>
                <w:szCs w:val="21"/>
              </w:rPr>
              <w:t>响应性审查</w:t>
            </w:r>
          </w:p>
        </w:tc>
        <w:tc>
          <w:tcPr>
            <w:tcW w:w="3695" w:type="dxa"/>
            <w:noWrap w:val="0"/>
            <w:vAlign w:val="center"/>
          </w:tcPr>
          <w:p w14:paraId="77564A6C">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）对磋商文件响应程度</w:t>
            </w:r>
          </w:p>
        </w:tc>
        <w:tc>
          <w:tcPr>
            <w:tcW w:w="4338" w:type="dxa"/>
            <w:noWrap w:val="0"/>
            <w:vAlign w:val="center"/>
          </w:tcPr>
          <w:p w14:paraId="1AD39475">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要求全面响应，不能有任何采购人不能接受的附加条件</w:t>
            </w:r>
          </w:p>
        </w:tc>
      </w:tr>
      <w:tr w14:paraId="1FE9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Merge w:val="continue"/>
            <w:noWrap w:val="0"/>
            <w:vAlign w:val="top"/>
          </w:tcPr>
          <w:p w14:paraId="38FE338A">
            <w:pPr>
              <w:tabs>
                <w:tab w:val="left" w:pos="0"/>
              </w:tabs>
              <w:adjustRightInd w:val="0"/>
              <w:snapToGrid w:val="0"/>
              <w:spacing w:line="360" w:lineRule="auto"/>
              <w:rPr>
                <w:rFonts w:hint="eastAsia" w:ascii="宋体" w:hAnsi="宋体" w:cs="宋体"/>
                <w:color w:val="000000"/>
                <w:szCs w:val="21"/>
              </w:rPr>
            </w:pPr>
          </w:p>
        </w:tc>
        <w:tc>
          <w:tcPr>
            <w:tcW w:w="627" w:type="dxa"/>
            <w:vMerge w:val="continue"/>
            <w:noWrap w:val="0"/>
            <w:vAlign w:val="top"/>
          </w:tcPr>
          <w:p w14:paraId="1D69F165">
            <w:pPr>
              <w:tabs>
                <w:tab w:val="left" w:pos="0"/>
              </w:tabs>
              <w:adjustRightInd w:val="0"/>
              <w:snapToGrid w:val="0"/>
              <w:spacing w:line="360" w:lineRule="auto"/>
              <w:rPr>
                <w:rFonts w:hint="eastAsia" w:ascii="宋体" w:hAnsi="宋体" w:cs="宋体"/>
                <w:color w:val="000000"/>
                <w:szCs w:val="21"/>
              </w:rPr>
            </w:pPr>
          </w:p>
        </w:tc>
        <w:tc>
          <w:tcPr>
            <w:tcW w:w="3695" w:type="dxa"/>
            <w:noWrap w:val="0"/>
            <w:vAlign w:val="center"/>
          </w:tcPr>
          <w:p w14:paraId="732CC3D5">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）工期</w:t>
            </w:r>
          </w:p>
        </w:tc>
        <w:tc>
          <w:tcPr>
            <w:tcW w:w="4338" w:type="dxa"/>
            <w:noWrap w:val="0"/>
            <w:vAlign w:val="center"/>
          </w:tcPr>
          <w:p w14:paraId="19190B93">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应满足磋商文件的要求</w:t>
            </w:r>
          </w:p>
        </w:tc>
      </w:tr>
      <w:tr w14:paraId="4DEB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15" w:type="dxa"/>
            <w:vMerge w:val="continue"/>
            <w:noWrap w:val="0"/>
            <w:vAlign w:val="top"/>
          </w:tcPr>
          <w:p w14:paraId="0BE81708">
            <w:pPr>
              <w:tabs>
                <w:tab w:val="left" w:pos="0"/>
              </w:tabs>
              <w:adjustRightInd w:val="0"/>
              <w:snapToGrid w:val="0"/>
              <w:spacing w:line="360" w:lineRule="auto"/>
              <w:rPr>
                <w:rFonts w:hint="eastAsia" w:ascii="宋体" w:hAnsi="宋体" w:cs="宋体"/>
                <w:color w:val="000000"/>
                <w:szCs w:val="21"/>
              </w:rPr>
            </w:pPr>
          </w:p>
        </w:tc>
        <w:tc>
          <w:tcPr>
            <w:tcW w:w="627" w:type="dxa"/>
            <w:vMerge w:val="continue"/>
            <w:noWrap w:val="0"/>
            <w:vAlign w:val="top"/>
          </w:tcPr>
          <w:p w14:paraId="7B3A7D05">
            <w:pPr>
              <w:tabs>
                <w:tab w:val="left" w:pos="0"/>
              </w:tabs>
              <w:adjustRightInd w:val="0"/>
              <w:snapToGrid w:val="0"/>
              <w:spacing w:line="360" w:lineRule="auto"/>
              <w:rPr>
                <w:rFonts w:hint="eastAsia" w:ascii="宋体" w:hAnsi="宋体" w:cs="宋体"/>
                <w:color w:val="000000"/>
                <w:szCs w:val="21"/>
              </w:rPr>
            </w:pPr>
          </w:p>
        </w:tc>
        <w:tc>
          <w:tcPr>
            <w:tcW w:w="3695" w:type="dxa"/>
            <w:noWrap w:val="0"/>
            <w:vAlign w:val="center"/>
          </w:tcPr>
          <w:p w14:paraId="2FD1F2E9">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7</w:t>
            </w:r>
            <w:r>
              <w:rPr>
                <w:rFonts w:hint="eastAsia" w:ascii="宋体" w:hAnsi="宋体" w:cs="宋体"/>
                <w:color w:val="000000"/>
                <w:szCs w:val="21"/>
              </w:rPr>
              <w:t>）工程质量</w:t>
            </w:r>
          </w:p>
        </w:tc>
        <w:tc>
          <w:tcPr>
            <w:tcW w:w="4338" w:type="dxa"/>
            <w:noWrap w:val="0"/>
            <w:vAlign w:val="center"/>
          </w:tcPr>
          <w:p w14:paraId="11870B04">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应符合磋商文件的要求</w:t>
            </w:r>
          </w:p>
        </w:tc>
      </w:tr>
      <w:tr w14:paraId="0257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15" w:type="dxa"/>
            <w:vMerge w:val="continue"/>
            <w:noWrap w:val="0"/>
            <w:vAlign w:val="top"/>
          </w:tcPr>
          <w:p w14:paraId="79BA366A">
            <w:pPr>
              <w:tabs>
                <w:tab w:val="left" w:pos="0"/>
              </w:tabs>
              <w:adjustRightInd w:val="0"/>
              <w:snapToGrid w:val="0"/>
              <w:spacing w:line="360" w:lineRule="auto"/>
              <w:rPr>
                <w:rFonts w:hint="eastAsia" w:ascii="宋体" w:hAnsi="宋体" w:cs="宋体"/>
                <w:color w:val="000000"/>
                <w:szCs w:val="21"/>
              </w:rPr>
            </w:pPr>
          </w:p>
        </w:tc>
        <w:tc>
          <w:tcPr>
            <w:tcW w:w="627" w:type="dxa"/>
            <w:vMerge w:val="continue"/>
            <w:noWrap w:val="0"/>
            <w:vAlign w:val="top"/>
          </w:tcPr>
          <w:p w14:paraId="1A69E27A">
            <w:pPr>
              <w:tabs>
                <w:tab w:val="left" w:pos="0"/>
              </w:tabs>
              <w:adjustRightInd w:val="0"/>
              <w:snapToGrid w:val="0"/>
              <w:spacing w:line="360" w:lineRule="auto"/>
              <w:rPr>
                <w:rFonts w:hint="eastAsia" w:ascii="宋体" w:hAnsi="宋体" w:cs="宋体"/>
                <w:color w:val="000000"/>
                <w:szCs w:val="21"/>
              </w:rPr>
            </w:pPr>
          </w:p>
        </w:tc>
        <w:tc>
          <w:tcPr>
            <w:tcW w:w="3695" w:type="dxa"/>
            <w:noWrap w:val="0"/>
            <w:vAlign w:val="center"/>
          </w:tcPr>
          <w:p w14:paraId="21292891">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8</w:t>
            </w:r>
            <w:r>
              <w:rPr>
                <w:rFonts w:hint="eastAsia" w:ascii="宋体" w:hAnsi="宋体" w:cs="宋体"/>
                <w:color w:val="000000"/>
                <w:szCs w:val="21"/>
              </w:rPr>
              <w:t>）磋商有效期</w:t>
            </w:r>
          </w:p>
        </w:tc>
        <w:tc>
          <w:tcPr>
            <w:tcW w:w="4338" w:type="dxa"/>
            <w:noWrap w:val="0"/>
            <w:vAlign w:val="center"/>
          </w:tcPr>
          <w:p w14:paraId="2FF3D0AC">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应符合磋商文件的规定</w:t>
            </w:r>
          </w:p>
        </w:tc>
      </w:tr>
      <w:tr w14:paraId="65D0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15" w:type="dxa"/>
            <w:vMerge w:val="continue"/>
            <w:noWrap w:val="0"/>
            <w:vAlign w:val="top"/>
          </w:tcPr>
          <w:p w14:paraId="1F2691CF">
            <w:pPr>
              <w:tabs>
                <w:tab w:val="left" w:pos="0"/>
              </w:tabs>
              <w:adjustRightInd w:val="0"/>
              <w:snapToGrid w:val="0"/>
              <w:spacing w:line="360" w:lineRule="auto"/>
              <w:rPr>
                <w:rFonts w:hint="eastAsia" w:ascii="宋体" w:hAnsi="宋体" w:cs="宋体"/>
                <w:color w:val="000000"/>
                <w:szCs w:val="21"/>
              </w:rPr>
            </w:pPr>
          </w:p>
        </w:tc>
        <w:tc>
          <w:tcPr>
            <w:tcW w:w="627" w:type="dxa"/>
            <w:vMerge w:val="continue"/>
            <w:noWrap w:val="0"/>
            <w:vAlign w:val="top"/>
          </w:tcPr>
          <w:p w14:paraId="7484B009">
            <w:pPr>
              <w:tabs>
                <w:tab w:val="left" w:pos="0"/>
              </w:tabs>
              <w:adjustRightInd w:val="0"/>
              <w:snapToGrid w:val="0"/>
              <w:spacing w:line="360" w:lineRule="auto"/>
              <w:rPr>
                <w:rFonts w:hint="eastAsia" w:ascii="宋体" w:hAnsi="宋体" w:cs="宋体"/>
                <w:color w:val="000000"/>
                <w:szCs w:val="21"/>
              </w:rPr>
            </w:pPr>
          </w:p>
        </w:tc>
        <w:tc>
          <w:tcPr>
            <w:tcW w:w="3695" w:type="dxa"/>
            <w:noWrap w:val="0"/>
            <w:vAlign w:val="center"/>
          </w:tcPr>
          <w:p w14:paraId="4E465963">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）付款条件</w:t>
            </w:r>
          </w:p>
        </w:tc>
        <w:tc>
          <w:tcPr>
            <w:tcW w:w="4338" w:type="dxa"/>
            <w:noWrap w:val="0"/>
            <w:vAlign w:val="center"/>
          </w:tcPr>
          <w:p w14:paraId="122C0CDC">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应满足磋商文件的要求</w:t>
            </w:r>
          </w:p>
        </w:tc>
      </w:tr>
      <w:tr w14:paraId="1D46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15" w:type="dxa"/>
            <w:vMerge w:val="continue"/>
            <w:noWrap w:val="0"/>
            <w:vAlign w:val="top"/>
          </w:tcPr>
          <w:p w14:paraId="2E65E241">
            <w:pPr>
              <w:tabs>
                <w:tab w:val="left" w:pos="0"/>
              </w:tabs>
              <w:adjustRightInd w:val="0"/>
              <w:snapToGrid w:val="0"/>
              <w:spacing w:line="360" w:lineRule="auto"/>
              <w:rPr>
                <w:rFonts w:hint="eastAsia" w:ascii="宋体" w:hAnsi="宋体" w:cs="宋体"/>
                <w:color w:val="000000"/>
                <w:szCs w:val="21"/>
              </w:rPr>
            </w:pPr>
          </w:p>
        </w:tc>
        <w:tc>
          <w:tcPr>
            <w:tcW w:w="627" w:type="dxa"/>
            <w:vMerge w:val="continue"/>
            <w:noWrap w:val="0"/>
            <w:vAlign w:val="top"/>
          </w:tcPr>
          <w:p w14:paraId="363F2794">
            <w:pPr>
              <w:tabs>
                <w:tab w:val="left" w:pos="0"/>
              </w:tabs>
              <w:adjustRightInd w:val="0"/>
              <w:snapToGrid w:val="0"/>
              <w:spacing w:line="360" w:lineRule="auto"/>
              <w:rPr>
                <w:rFonts w:hint="eastAsia" w:ascii="宋体" w:hAnsi="宋体" w:cs="宋体"/>
                <w:color w:val="000000"/>
                <w:szCs w:val="21"/>
              </w:rPr>
            </w:pPr>
          </w:p>
        </w:tc>
        <w:tc>
          <w:tcPr>
            <w:tcW w:w="3695" w:type="dxa"/>
            <w:noWrap w:val="0"/>
            <w:vAlign w:val="center"/>
          </w:tcPr>
          <w:p w14:paraId="433A18D8">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10</w:t>
            </w:r>
            <w:r>
              <w:rPr>
                <w:rFonts w:hint="eastAsia" w:ascii="宋体" w:hAnsi="宋体" w:cs="宋体"/>
                <w:color w:val="000000"/>
                <w:szCs w:val="21"/>
              </w:rPr>
              <w:t>）已标价工程量清单</w:t>
            </w:r>
          </w:p>
        </w:tc>
        <w:tc>
          <w:tcPr>
            <w:tcW w:w="4338" w:type="dxa"/>
            <w:noWrap w:val="0"/>
            <w:vAlign w:val="center"/>
          </w:tcPr>
          <w:p w14:paraId="70ADB36B">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应符合磋商文件给出的范围和数量</w:t>
            </w:r>
          </w:p>
        </w:tc>
      </w:tr>
    </w:tbl>
    <w:p w14:paraId="5017E258">
      <w:pPr>
        <w:tabs>
          <w:tab w:val="left" w:pos="0"/>
        </w:tabs>
        <w:adjustRightInd w:val="0"/>
        <w:snapToGrid w:val="0"/>
        <w:spacing w:line="360" w:lineRule="auto"/>
        <w:rPr>
          <w:rFonts w:hint="eastAsia" w:ascii="宋体" w:hAnsi="宋体" w:cs="宋体"/>
          <w:b/>
          <w:color w:val="000000"/>
          <w:szCs w:val="21"/>
        </w:rPr>
      </w:pPr>
      <w:r>
        <w:rPr>
          <w:rFonts w:hint="eastAsia" w:ascii="宋体" w:hAnsi="宋体" w:cs="宋体"/>
          <w:b/>
          <w:color w:val="000000"/>
          <w:szCs w:val="21"/>
        </w:rPr>
        <w:t>1.2.2.3 未通过符合性检查的供应商，不得进入后续磋商环节。</w:t>
      </w:r>
    </w:p>
    <w:p w14:paraId="5E27396F">
      <w:pPr>
        <w:spacing w:before="120" w:beforeLines="50" w:after="120" w:afterLines="50" w:line="360" w:lineRule="auto"/>
        <w:rPr>
          <w:rFonts w:hint="eastAsia" w:ascii="宋体" w:hAnsi="宋体" w:cs="宋体"/>
          <w:b/>
          <w:color w:val="000000"/>
          <w:sz w:val="30"/>
          <w:szCs w:val="30"/>
        </w:rPr>
      </w:pPr>
      <w:r>
        <w:rPr>
          <w:rFonts w:hint="eastAsia" w:ascii="宋体" w:hAnsi="宋体" w:cs="宋体"/>
          <w:b/>
          <w:color w:val="000000"/>
          <w:sz w:val="30"/>
          <w:szCs w:val="30"/>
        </w:rPr>
        <w:t>1.3 响应文件的澄清</w:t>
      </w:r>
    </w:p>
    <w:p w14:paraId="06364E92">
      <w:pPr>
        <w:adjustRightInd w:val="0"/>
        <w:snapToGrid w:val="0"/>
        <w:spacing w:line="360" w:lineRule="auto"/>
        <w:ind w:firstLine="420" w:firstLineChars="200"/>
        <w:rPr>
          <w:rFonts w:hint="eastAsia" w:ascii="宋体" w:hAnsi="宋体" w:cs="宋体"/>
          <w:snapToGrid w:val="0"/>
          <w:color w:val="000000"/>
          <w:kern w:val="0"/>
          <w:szCs w:val="21"/>
        </w:rPr>
      </w:pPr>
      <w:r>
        <w:rPr>
          <w:rFonts w:hint="eastAsia" w:ascii="宋体" w:hAnsi="宋体" w:cs="宋体"/>
          <w:snapToGrid w:val="0"/>
          <w:color w:val="000000"/>
          <w:kern w:val="0"/>
          <w:szCs w:val="21"/>
        </w:rPr>
        <w:t>1.3.1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7395A6E">
      <w:pPr>
        <w:widowControl/>
        <w:spacing w:line="360" w:lineRule="auto"/>
        <w:ind w:firstLine="420" w:firstLineChars="200"/>
        <w:rPr>
          <w:rFonts w:hint="eastAsia" w:ascii="宋体" w:hAnsi="宋体" w:cs="宋体"/>
          <w:snapToGrid w:val="0"/>
          <w:color w:val="000000"/>
          <w:kern w:val="0"/>
          <w:szCs w:val="21"/>
        </w:rPr>
      </w:pPr>
      <w:r>
        <w:rPr>
          <w:rFonts w:hint="eastAsia" w:ascii="宋体" w:hAnsi="宋体" w:cs="宋体"/>
          <w:snapToGrid w:val="0"/>
          <w:color w:val="000000"/>
          <w:kern w:val="0"/>
          <w:szCs w:val="21"/>
        </w:rPr>
        <w:t>1.3.2磋商小组要求供应商澄清、说明或者更正响应文件应当以书面形式作出。供应商的澄清、说明或者更正应当由法定代表人或其授权代表签字或者加盖公章。由委托代理人签字的，应当附法定代表人授权书。供应商为自然人的，应当由本人签字并附身份证明。</w:t>
      </w:r>
    </w:p>
    <w:p w14:paraId="0212A3B7">
      <w:pPr>
        <w:spacing w:line="360" w:lineRule="auto"/>
        <w:ind w:firstLine="420" w:firstLineChars="200"/>
        <w:rPr>
          <w:rFonts w:hint="eastAsia" w:ascii="宋体" w:hAnsi="宋体" w:cs="宋体"/>
          <w:color w:val="000000"/>
          <w:szCs w:val="21"/>
        </w:rPr>
      </w:pPr>
      <w:r>
        <w:rPr>
          <w:rFonts w:hint="eastAsia" w:ascii="宋体" w:hAnsi="宋体" w:cs="宋体"/>
          <w:snapToGrid w:val="0"/>
          <w:color w:val="000000"/>
          <w:kern w:val="0"/>
          <w:szCs w:val="21"/>
        </w:rPr>
        <w:t xml:space="preserve">1.3.3 </w:t>
      </w:r>
      <w:r>
        <w:rPr>
          <w:rFonts w:hint="eastAsia" w:ascii="宋体" w:hAnsi="宋体" w:cs="宋体"/>
          <w:color w:val="000000"/>
          <w:szCs w:val="21"/>
        </w:rPr>
        <w:t>供应商拒不按照要求对响应文件进行澄清、说明或者更正的，磋商小组可以拒绝其响应文件。磋商小组不接受供应商主动提出的澄清、说明或者更正。</w:t>
      </w:r>
    </w:p>
    <w:p w14:paraId="3753F18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1.3.4 有效的书面澄清、说明或者更正材料，是响应文件的补充材料，并构成响应文件的组成部分。</w:t>
      </w:r>
    </w:p>
    <w:p w14:paraId="641A23B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1.3.5 磋商小组对供应商提交的澄清、说明或者更正有疑问的，可以要求供应商进一步澄清、说明或者更正，直至满足磋商小组的要求。</w:t>
      </w:r>
    </w:p>
    <w:p w14:paraId="39D32437">
      <w:pPr>
        <w:spacing w:before="120" w:beforeLines="50" w:after="120" w:afterLines="50" w:line="360" w:lineRule="auto"/>
        <w:rPr>
          <w:rFonts w:hint="eastAsia" w:ascii="宋体" w:hAnsi="宋体" w:cs="宋体"/>
          <w:b/>
          <w:color w:val="000000"/>
          <w:sz w:val="30"/>
          <w:szCs w:val="30"/>
        </w:rPr>
      </w:pPr>
      <w:r>
        <w:rPr>
          <w:rFonts w:hint="eastAsia" w:ascii="宋体" w:hAnsi="宋体" w:cs="宋体"/>
          <w:b/>
          <w:color w:val="000000"/>
          <w:sz w:val="30"/>
          <w:szCs w:val="30"/>
        </w:rPr>
        <w:t>1.4 磋商</w:t>
      </w:r>
    </w:p>
    <w:p w14:paraId="2E9984D7">
      <w:pPr>
        <w:spacing w:line="360" w:lineRule="auto"/>
        <w:ind w:firstLine="480"/>
        <w:rPr>
          <w:rFonts w:hint="eastAsia" w:ascii="宋体" w:hAnsi="宋体" w:cs="宋体"/>
          <w:b/>
          <w:color w:val="000000"/>
          <w:szCs w:val="21"/>
        </w:rPr>
      </w:pPr>
      <w:r>
        <w:rPr>
          <w:rFonts w:hint="eastAsia" w:ascii="宋体" w:hAnsi="宋体" w:cs="宋体"/>
          <w:b/>
          <w:color w:val="000000"/>
          <w:szCs w:val="21"/>
        </w:rPr>
        <w:t>1.4.1磋商方式：</w:t>
      </w:r>
    </w:p>
    <w:p w14:paraId="483817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1.4.1.1 对资格性审查和符合性审查合格的供应商，进入本次磋商环节。</w:t>
      </w:r>
    </w:p>
    <w:p w14:paraId="3DF834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1.4.1.2 在磋商期间，供应商应派代表参加磋商，代表人数不超过2人。</w:t>
      </w:r>
    </w:p>
    <w:p w14:paraId="401EFF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1.4.1.3 磋商小组将通过随机方式确定供应商进行磋商的顺序，所有成员集中与单一供应商按照顺序分别进行磋商，并给予所有参加磋商的供应商平等的磋商机会。磋商的任何一方不得透露与磋商有关的其他供应商的技术资料、价格和其他信息。</w:t>
      </w:r>
    </w:p>
    <w:p w14:paraId="50ACB7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1.4.1.4 技术磋商。在磋商过程中，磋商小组可以根据磋商文件和磋商情况实质性变动采购需求中的技术、服务要求以及合同草案条款，但不得变动磋商文件中的其他内容。实质性变动的内容，须经采购人代表确认。</w:t>
      </w:r>
    </w:p>
    <w:p w14:paraId="053451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对磋商文件作出的实质性变动是磋商文件的有效组成部分，磋商小组应当及时以书面形式同时通知所有参加磋商的供应商。</w:t>
      </w:r>
    </w:p>
    <w:p w14:paraId="651E6F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供应商应当按照磋商文件的变动情况和磋商小组的要求重新提交响应文件，并由其法定代表人或委托代理人签字或者加盖公章。由委托代理人签字的，应当附法定代表人授权书。</w:t>
      </w:r>
    </w:p>
    <w:p w14:paraId="607CD5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磋商小组应当根据规定对供应商重新提交的响应文件进行符合性审查。供应商重新提交的响应文件未通过符合性审查的，不得进入商务磋商，也不得要求提交最后报价。</w:t>
      </w:r>
    </w:p>
    <w:p w14:paraId="0F1A703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1.4.1.5 商务磋商。在技术磋商结束后，进行商务磋商。</w:t>
      </w:r>
      <w:r>
        <w:rPr>
          <w:rFonts w:hint="eastAsia" w:ascii="宋体" w:hAnsi="宋体" w:cs="宋体"/>
          <w:b/>
          <w:color w:val="000000"/>
          <w:szCs w:val="21"/>
        </w:rPr>
        <w:t>磋商文件能够详细列明采购标的的技术、工程量要求的，</w:t>
      </w:r>
      <w:r>
        <w:rPr>
          <w:rFonts w:hint="eastAsia" w:ascii="宋体" w:hAnsi="宋体" w:cs="宋体"/>
          <w:color w:val="000000"/>
          <w:szCs w:val="21"/>
        </w:rPr>
        <w:t>磋商小组应当要求所有实质性响应的供应商在规定时间内提交最后报价，</w:t>
      </w:r>
      <w:r>
        <w:rPr>
          <w:rFonts w:hint="eastAsia" w:ascii="宋体" w:hAnsi="宋体" w:cs="宋体"/>
          <w:b/>
          <w:color w:val="000000"/>
          <w:szCs w:val="21"/>
        </w:rPr>
        <w:t>提交最后报价的供应商不得少于3家</w:t>
      </w:r>
      <w:r>
        <w:rPr>
          <w:rFonts w:hint="eastAsia" w:ascii="宋体" w:hAnsi="宋体" w:cs="宋体"/>
          <w:color w:val="000000"/>
          <w:szCs w:val="21"/>
        </w:rPr>
        <w:t>；</w:t>
      </w:r>
      <w:r>
        <w:rPr>
          <w:rFonts w:hint="eastAsia" w:ascii="宋体" w:hAnsi="宋体" w:cs="宋体"/>
          <w:b/>
          <w:color w:val="000000"/>
          <w:szCs w:val="21"/>
        </w:rPr>
        <w:t>磋商文件不能详细列明采购标的的技术、工程量要求</w:t>
      </w:r>
      <w:r>
        <w:rPr>
          <w:rFonts w:hint="eastAsia" w:ascii="宋体" w:hAnsi="宋体" w:cs="宋体"/>
          <w:color w:val="000000"/>
          <w:szCs w:val="21"/>
        </w:rPr>
        <w:t>，需经磋商由供应商提供最终解决方案的，</w:t>
      </w:r>
      <w:r>
        <w:rPr>
          <w:rFonts w:hint="eastAsia" w:ascii="宋体" w:hAnsi="宋体" w:cs="宋体"/>
          <w:b/>
          <w:color w:val="000000"/>
          <w:szCs w:val="21"/>
        </w:rPr>
        <w:t>磋商小组应当按照少数服从多数的原则投票推荐3家以上供应商的解决方案，</w:t>
      </w:r>
      <w:r>
        <w:rPr>
          <w:rFonts w:hint="eastAsia" w:ascii="宋体" w:hAnsi="宋体" w:cs="宋体"/>
          <w:color w:val="000000"/>
          <w:szCs w:val="21"/>
        </w:rPr>
        <w:t>并要求其在规定时间内提交最后报价。</w:t>
      </w:r>
    </w:p>
    <w:p w14:paraId="05B919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1.4.1.6 已提交响应文件的供应商，在提交最后报价之前，可以根据磋商情况退出磋商，采购代理机构应当退还其磋商保证金。</w:t>
      </w:r>
    </w:p>
    <w:p w14:paraId="34EDB842">
      <w:pPr>
        <w:spacing w:line="360" w:lineRule="exact"/>
        <w:ind w:firstLine="422" w:firstLineChars="200"/>
        <w:rPr>
          <w:rFonts w:hint="eastAsia" w:ascii="宋体" w:hAnsi="宋体" w:cs="宋体"/>
          <w:b/>
          <w:color w:val="000000"/>
          <w:szCs w:val="21"/>
        </w:rPr>
      </w:pPr>
      <w:r>
        <w:rPr>
          <w:rFonts w:hint="eastAsia" w:ascii="宋体" w:hAnsi="宋体" w:cs="宋体"/>
          <w:b/>
          <w:color w:val="000000"/>
          <w:szCs w:val="21"/>
        </w:rPr>
        <w:t>1.4.2磋商步骤：</w:t>
      </w:r>
    </w:p>
    <w:p w14:paraId="307A7029">
      <w:pPr>
        <w:spacing w:line="360" w:lineRule="exact"/>
        <w:ind w:firstLine="422" w:firstLineChars="200"/>
        <w:rPr>
          <w:rFonts w:hint="eastAsia" w:ascii="宋体" w:hAnsi="宋体" w:cs="宋体"/>
          <w:b/>
          <w:color w:val="000000"/>
          <w:szCs w:val="21"/>
        </w:rPr>
      </w:pPr>
      <w:r>
        <w:rPr>
          <w:rFonts w:hint="eastAsia" w:ascii="宋体" w:hAnsi="宋体" w:cs="宋体"/>
          <w:b/>
          <w:bCs/>
          <w:sz w:val="21"/>
          <w:szCs w:val="21"/>
          <w:highlight w:val="yellow"/>
          <w:lang w:eastAsia="zh-CN"/>
        </w:rPr>
        <w:t>为保证项目评审顺利进行，投标投标人应使用带有音视频输入输出设备（摄像头、麦克风、音响等设备）的电脑参与开标，并确保能够正常使用。如因投标人设备原因造成的后果自行承担。</w:t>
      </w:r>
    </w:p>
    <w:p w14:paraId="51F1848D">
      <w:pPr>
        <w:spacing w:line="420" w:lineRule="exact"/>
        <w:ind w:firstLine="420" w:firstLineChars="200"/>
        <w:rPr>
          <w:rFonts w:hint="eastAsia" w:ascii="宋体" w:hAnsi="宋体" w:eastAsia="宋体" w:cs="宋体"/>
          <w:b/>
          <w:bCs/>
          <w:sz w:val="21"/>
          <w:szCs w:val="21"/>
          <w:highlight w:val="none"/>
          <w:u w:val="single"/>
        </w:rPr>
      </w:pPr>
      <w:r>
        <w:rPr>
          <w:rFonts w:hint="eastAsia" w:ascii="宋体" w:hAnsi="宋体" w:eastAsia="宋体" w:cs="宋体"/>
          <w:color w:val="000000"/>
          <w:kern w:val="0"/>
          <w:szCs w:val="21"/>
        </w:rPr>
        <w:t>1.4.2</w:t>
      </w:r>
      <w:r>
        <w:rPr>
          <w:rFonts w:hint="eastAsia" w:ascii="宋体" w:hAnsi="宋体" w:eastAsia="宋体" w:cs="宋体"/>
          <w:b/>
          <w:bCs/>
          <w:sz w:val="21"/>
          <w:szCs w:val="21"/>
          <w:highlight w:val="none"/>
          <w:u w:val="single"/>
          <w:lang w:val="en-US" w:eastAsia="zh-CN"/>
        </w:rPr>
        <w:t>本次响应报价实行多轮报价，原则上第二轮报价为最终报价</w:t>
      </w:r>
      <w:r>
        <w:rPr>
          <w:rFonts w:hint="eastAsia" w:ascii="宋体" w:hAnsi="宋体" w:eastAsia="宋体" w:cs="宋体"/>
          <w:b/>
          <w:bCs/>
          <w:sz w:val="21"/>
          <w:szCs w:val="21"/>
          <w:highlight w:val="none"/>
          <w:u w:val="single"/>
          <w:lang w:val="en-GB" w:eastAsia="zh-CN"/>
        </w:rPr>
        <w:t>。</w:t>
      </w:r>
      <w:r>
        <w:rPr>
          <w:rFonts w:hint="eastAsia" w:ascii="宋体" w:hAnsi="宋体" w:eastAsia="宋体" w:cs="宋体"/>
          <w:b/>
          <w:bCs/>
          <w:sz w:val="21"/>
          <w:szCs w:val="21"/>
          <w:highlight w:val="none"/>
          <w:u w:val="single"/>
          <w:lang w:val="en-US" w:eastAsia="zh-CN"/>
        </w:rPr>
        <w:t>评审专家将依照现场情况确定是否继续三轮报价，如本轮为最终报价，政采云系统将会有标识，请</w:t>
      </w:r>
      <w:r>
        <w:rPr>
          <w:rFonts w:hint="eastAsia" w:ascii="宋体" w:hAnsi="宋体" w:cs="宋体"/>
          <w:b/>
          <w:bCs/>
          <w:sz w:val="21"/>
          <w:szCs w:val="21"/>
          <w:highlight w:val="none"/>
          <w:u w:val="single"/>
          <w:lang w:val="en-US" w:eastAsia="zh-CN"/>
        </w:rPr>
        <w:t>投标人</w:t>
      </w:r>
      <w:r>
        <w:rPr>
          <w:rFonts w:hint="eastAsia" w:ascii="宋体" w:hAnsi="宋体" w:eastAsia="宋体" w:cs="宋体"/>
          <w:b/>
          <w:bCs/>
          <w:sz w:val="21"/>
          <w:szCs w:val="21"/>
          <w:highlight w:val="none"/>
          <w:u w:val="single"/>
          <w:lang w:val="en-US" w:eastAsia="zh-CN"/>
        </w:rPr>
        <w:t>报价时关注。</w:t>
      </w:r>
    </w:p>
    <w:p w14:paraId="66D8EF92">
      <w:pPr>
        <w:spacing w:line="420" w:lineRule="exact"/>
        <w:ind w:firstLine="422" w:firstLineChars="200"/>
        <w:rPr>
          <w:rFonts w:hint="eastAsia" w:ascii="宋体" w:hAnsi="宋体" w:eastAsia="宋体" w:cs="宋体"/>
          <w:b/>
          <w:bCs/>
          <w:sz w:val="21"/>
          <w:szCs w:val="21"/>
          <w:highlight w:val="none"/>
          <w:u w:val="single"/>
        </w:rPr>
      </w:pPr>
      <w:r>
        <w:rPr>
          <w:rFonts w:hint="eastAsia" w:ascii="宋体" w:hAnsi="宋体" w:cs="宋体"/>
          <w:b/>
          <w:bCs/>
          <w:sz w:val="21"/>
          <w:szCs w:val="21"/>
          <w:highlight w:val="none"/>
          <w:u w:val="single"/>
          <w:lang w:val="en-US" w:eastAsia="zh-CN"/>
        </w:rPr>
        <w:t>1.4.3</w:t>
      </w:r>
      <w:r>
        <w:rPr>
          <w:rFonts w:hint="eastAsia" w:ascii="宋体" w:hAnsi="宋体" w:cs="宋体"/>
          <w:b/>
          <w:bCs/>
          <w:sz w:val="21"/>
          <w:szCs w:val="21"/>
          <w:highlight w:val="none"/>
          <w:u w:val="single"/>
          <w:lang w:eastAsia="zh-CN"/>
        </w:rPr>
        <w:t>投标人</w:t>
      </w:r>
      <w:r>
        <w:rPr>
          <w:rFonts w:hint="eastAsia" w:ascii="宋体" w:hAnsi="宋体" w:eastAsia="宋体" w:cs="宋体"/>
          <w:b/>
          <w:bCs/>
          <w:sz w:val="21"/>
          <w:szCs w:val="21"/>
          <w:highlight w:val="none"/>
          <w:u w:val="single"/>
        </w:rPr>
        <w:t>在提交的</w:t>
      </w:r>
      <w:r>
        <w:rPr>
          <w:rFonts w:hint="eastAsia" w:ascii="宋体" w:hAnsi="宋体" w:eastAsia="宋体" w:cs="宋体"/>
          <w:b/>
          <w:bCs/>
          <w:sz w:val="21"/>
          <w:szCs w:val="21"/>
          <w:highlight w:val="none"/>
          <w:u w:val="single"/>
          <w:lang w:val="en-US" w:eastAsia="zh-CN"/>
        </w:rPr>
        <w:t>第一次</w:t>
      </w:r>
      <w:r>
        <w:rPr>
          <w:rFonts w:hint="eastAsia" w:ascii="宋体" w:hAnsi="宋体" w:eastAsia="宋体" w:cs="宋体"/>
          <w:b/>
          <w:bCs/>
          <w:sz w:val="21"/>
          <w:szCs w:val="21"/>
          <w:highlight w:val="none"/>
          <w:u w:val="single"/>
        </w:rPr>
        <w:t>报价在开标现场当场不</w:t>
      </w:r>
      <w:r>
        <w:rPr>
          <w:rFonts w:hint="eastAsia" w:ascii="宋体" w:hAnsi="宋体" w:eastAsia="宋体" w:cs="宋体"/>
          <w:b/>
          <w:bCs/>
          <w:sz w:val="21"/>
          <w:szCs w:val="21"/>
          <w:highlight w:val="none"/>
          <w:u w:val="single"/>
          <w:lang w:val="en-US" w:eastAsia="zh-CN"/>
        </w:rPr>
        <w:t>公示，在评审过程中，</w:t>
      </w:r>
      <w:r>
        <w:rPr>
          <w:rFonts w:hint="eastAsia" w:ascii="宋体" w:hAnsi="宋体" w:cs="宋体"/>
          <w:b/>
          <w:bCs/>
          <w:sz w:val="21"/>
          <w:szCs w:val="21"/>
          <w:highlight w:val="none"/>
          <w:u w:val="single"/>
          <w:lang w:val="en-US" w:eastAsia="zh-CN"/>
        </w:rPr>
        <w:t>磋商</w:t>
      </w:r>
      <w:r>
        <w:rPr>
          <w:rFonts w:hint="eastAsia" w:ascii="宋体" w:hAnsi="宋体" w:eastAsia="宋体" w:cs="宋体"/>
          <w:b/>
          <w:bCs/>
          <w:sz w:val="21"/>
          <w:szCs w:val="21"/>
          <w:highlight w:val="none"/>
          <w:u w:val="single"/>
          <w:lang w:val="en-US" w:eastAsia="zh-CN"/>
        </w:rPr>
        <w:t>后进行报价</w:t>
      </w:r>
      <w:r>
        <w:rPr>
          <w:rFonts w:hint="eastAsia" w:ascii="宋体" w:hAnsi="宋体" w:eastAsia="宋体" w:cs="宋体"/>
          <w:b/>
          <w:bCs/>
          <w:sz w:val="21"/>
          <w:szCs w:val="21"/>
          <w:highlight w:val="none"/>
          <w:u w:val="single"/>
        </w:rPr>
        <w:t>。该报价以</w:t>
      </w:r>
      <w:r>
        <w:rPr>
          <w:rFonts w:hint="eastAsia" w:ascii="宋体" w:hAnsi="宋体" w:cs="宋体"/>
          <w:b/>
          <w:bCs/>
          <w:sz w:val="21"/>
          <w:szCs w:val="21"/>
          <w:highlight w:val="none"/>
          <w:u w:val="single"/>
          <w:lang w:val="en-US" w:eastAsia="zh-CN"/>
        </w:rPr>
        <w:t>磋商</w:t>
      </w:r>
      <w:r>
        <w:rPr>
          <w:rFonts w:hint="eastAsia" w:ascii="宋体" w:hAnsi="宋体" w:eastAsia="宋体" w:cs="宋体"/>
          <w:b/>
          <w:bCs/>
          <w:sz w:val="21"/>
          <w:szCs w:val="21"/>
          <w:highlight w:val="none"/>
          <w:u w:val="single"/>
          <w:lang w:val="en-US" w:eastAsia="zh-CN"/>
        </w:rPr>
        <w:t>后</w:t>
      </w:r>
      <w:r>
        <w:rPr>
          <w:rFonts w:hint="eastAsia" w:ascii="宋体" w:hAnsi="宋体" w:cs="宋体"/>
          <w:b/>
          <w:bCs/>
          <w:sz w:val="21"/>
          <w:szCs w:val="21"/>
          <w:highlight w:val="none"/>
          <w:u w:val="single"/>
          <w:lang w:val="en-US" w:eastAsia="zh-CN"/>
        </w:rPr>
        <w:t>投标人</w:t>
      </w:r>
      <w:r>
        <w:rPr>
          <w:rFonts w:hint="eastAsia" w:ascii="宋体" w:hAnsi="宋体" w:eastAsia="宋体" w:cs="宋体"/>
          <w:b/>
          <w:bCs/>
          <w:sz w:val="21"/>
          <w:szCs w:val="21"/>
          <w:highlight w:val="none"/>
          <w:u w:val="single"/>
          <w:lang w:val="en-US" w:eastAsia="zh-CN"/>
        </w:rPr>
        <w:t>填报于</w:t>
      </w:r>
      <w:r>
        <w:rPr>
          <w:rFonts w:hint="eastAsia" w:ascii="宋体" w:hAnsi="宋体"/>
          <w:b/>
          <w:bCs/>
          <w:szCs w:val="21"/>
          <w:highlight w:val="none"/>
          <w:u w:val="single"/>
        </w:rPr>
        <w:t>电子交易平台的</w:t>
      </w:r>
      <w:r>
        <w:rPr>
          <w:rFonts w:hint="eastAsia" w:ascii="宋体" w:hAnsi="宋体"/>
          <w:b/>
          <w:bCs/>
          <w:szCs w:val="21"/>
          <w:highlight w:val="none"/>
          <w:u w:val="single"/>
          <w:lang w:val="en-US" w:eastAsia="zh-CN"/>
        </w:rPr>
        <w:t>报价</w:t>
      </w:r>
      <w:r>
        <w:rPr>
          <w:rFonts w:hint="eastAsia" w:ascii="宋体" w:hAnsi="宋体" w:eastAsia="宋体" w:cs="宋体"/>
          <w:b/>
          <w:bCs/>
          <w:sz w:val="21"/>
          <w:szCs w:val="21"/>
          <w:highlight w:val="none"/>
          <w:u w:val="single"/>
        </w:rPr>
        <w:t>为准，只允许有一个报价，任何有选择性的报价将不予接受。</w:t>
      </w:r>
    </w:p>
    <w:p w14:paraId="7B07E9D0">
      <w:pPr>
        <w:spacing w:line="420" w:lineRule="exact"/>
        <w:ind w:firstLine="422" w:firstLineChars="200"/>
        <w:rPr>
          <w:rFonts w:hint="eastAsia" w:ascii="宋体" w:hAnsi="宋体" w:eastAsia="宋体" w:cs="宋体"/>
          <w:b/>
          <w:bCs/>
          <w:sz w:val="21"/>
          <w:szCs w:val="21"/>
          <w:highlight w:val="none"/>
          <w:u w:val="single"/>
        </w:rPr>
      </w:pPr>
      <w:r>
        <w:rPr>
          <w:rFonts w:hint="eastAsia" w:ascii="宋体" w:hAnsi="宋体" w:cs="宋体"/>
          <w:b/>
          <w:bCs/>
          <w:sz w:val="21"/>
          <w:szCs w:val="21"/>
          <w:highlight w:val="none"/>
          <w:u w:val="single"/>
          <w:lang w:val="en-US" w:eastAsia="zh-CN"/>
        </w:rPr>
        <w:t>1.4.4</w:t>
      </w:r>
      <w:r>
        <w:rPr>
          <w:rFonts w:hint="eastAsia" w:ascii="宋体" w:hAnsi="宋体" w:eastAsia="宋体" w:cs="宋体"/>
          <w:b/>
          <w:bCs/>
          <w:sz w:val="21"/>
          <w:szCs w:val="21"/>
          <w:highlight w:val="none"/>
          <w:u w:val="single"/>
        </w:rPr>
        <w:t>经过</w:t>
      </w:r>
      <w:r>
        <w:rPr>
          <w:rFonts w:hint="eastAsia" w:ascii="宋体" w:hAnsi="宋体" w:eastAsia="宋体" w:cs="宋体"/>
          <w:b/>
          <w:bCs/>
          <w:sz w:val="21"/>
          <w:szCs w:val="21"/>
          <w:highlight w:val="none"/>
          <w:u w:val="single"/>
          <w:lang w:val="en-US" w:eastAsia="zh-CN"/>
        </w:rPr>
        <w:t>政采云电子平台</w:t>
      </w:r>
      <w:r>
        <w:rPr>
          <w:rFonts w:hint="eastAsia" w:ascii="宋体" w:hAnsi="宋体" w:eastAsia="宋体" w:cs="宋体"/>
          <w:b/>
          <w:bCs/>
          <w:sz w:val="21"/>
          <w:szCs w:val="21"/>
          <w:highlight w:val="none"/>
          <w:u w:val="single"/>
        </w:rPr>
        <w:t>答疑及技术澄清后，</w:t>
      </w:r>
      <w:r>
        <w:rPr>
          <w:rFonts w:hint="eastAsia" w:ascii="宋体" w:hAnsi="宋体" w:cs="宋体"/>
          <w:b/>
          <w:bCs/>
          <w:sz w:val="21"/>
          <w:szCs w:val="21"/>
          <w:highlight w:val="none"/>
          <w:u w:val="single"/>
          <w:lang w:eastAsia="zh-CN"/>
        </w:rPr>
        <w:t>磋商</w:t>
      </w:r>
      <w:r>
        <w:rPr>
          <w:rFonts w:hint="eastAsia" w:ascii="宋体" w:hAnsi="宋体" w:eastAsia="宋体" w:cs="宋体"/>
          <w:b/>
          <w:bCs/>
          <w:sz w:val="21"/>
          <w:szCs w:val="21"/>
          <w:highlight w:val="none"/>
          <w:u w:val="single"/>
        </w:rPr>
        <w:t>小组与</w:t>
      </w:r>
      <w:r>
        <w:rPr>
          <w:rFonts w:hint="eastAsia" w:ascii="宋体" w:hAnsi="宋体" w:cs="宋体"/>
          <w:b/>
          <w:bCs/>
          <w:sz w:val="21"/>
          <w:szCs w:val="21"/>
          <w:highlight w:val="none"/>
          <w:u w:val="single"/>
          <w:lang w:eastAsia="zh-CN"/>
        </w:rPr>
        <w:t>投标人</w:t>
      </w:r>
      <w:r>
        <w:rPr>
          <w:rFonts w:hint="eastAsia" w:ascii="宋体" w:hAnsi="宋体" w:eastAsia="宋体" w:cs="宋体"/>
          <w:b/>
          <w:bCs/>
          <w:sz w:val="21"/>
          <w:szCs w:val="21"/>
          <w:highlight w:val="none"/>
          <w:u w:val="single"/>
        </w:rPr>
        <w:t>进行价格</w:t>
      </w:r>
      <w:r>
        <w:rPr>
          <w:rFonts w:hint="eastAsia" w:ascii="宋体" w:hAnsi="宋体" w:cs="宋体"/>
          <w:b/>
          <w:bCs/>
          <w:sz w:val="21"/>
          <w:szCs w:val="21"/>
          <w:highlight w:val="none"/>
          <w:u w:val="single"/>
          <w:lang w:eastAsia="zh-CN"/>
        </w:rPr>
        <w:t>磋商</w:t>
      </w:r>
      <w:r>
        <w:rPr>
          <w:rFonts w:hint="eastAsia" w:ascii="宋体" w:hAnsi="宋体" w:eastAsia="宋体" w:cs="宋体"/>
          <w:b/>
          <w:bCs/>
          <w:sz w:val="21"/>
          <w:szCs w:val="21"/>
          <w:highlight w:val="none"/>
          <w:u w:val="single"/>
        </w:rPr>
        <w:t>，最终</w:t>
      </w:r>
      <w:r>
        <w:rPr>
          <w:rFonts w:hint="eastAsia" w:ascii="宋体" w:hAnsi="宋体" w:cs="宋体"/>
          <w:b/>
          <w:bCs/>
          <w:sz w:val="21"/>
          <w:szCs w:val="21"/>
          <w:highlight w:val="none"/>
          <w:u w:val="single"/>
          <w:lang w:eastAsia="zh-CN"/>
        </w:rPr>
        <w:t>磋商</w:t>
      </w:r>
      <w:r>
        <w:rPr>
          <w:rFonts w:hint="eastAsia" w:ascii="宋体" w:hAnsi="宋体" w:eastAsia="宋体" w:cs="宋体"/>
          <w:b/>
          <w:bCs/>
          <w:sz w:val="21"/>
          <w:szCs w:val="21"/>
          <w:highlight w:val="none"/>
          <w:u w:val="single"/>
        </w:rPr>
        <w:t>价以</w:t>
      </w:r>
      <w:r>
        <w:rPr>
          <w:rFonts w:hint="eastAsia" w:ascii="宋体" w:hAnsi="宋体" w:cs="宋体"/>
          <w:b/>
          <w:bCs/>
          <w:sz w:val="21"/>
          <w:szCs w:val="21"/>
          <w:highlight w:val="none"/>
          <w:u w:val="single"/>
          <w:lang w:val="en-US" w:eastAsia="zh-CN"/>
        </w:rPr>
        <w:t>投标人</w:t>
      </w:r>
      <w:r>
        <w:rPr>
          <w:rFonts w:hint="eastAsia" w:ascii="宋体" w:hAnsi="宋体" w:eastAsia="宋体" w:cs="宋体"/>
          <w:b/>
          <w:bCs/>
          <w:sz w:val="21"/>
          <w:szCs w:val="21"/>
          <w:highlight w:val="none"/>
          <w:u w:val="single"/>
          <w:lang w:val="en-US" w:eastAsia="zh-CN"/>
        </w:rPr>
        <w:t>填报于</w:t>
      </w:r>
      <w:r>
        <w:rPr>
          <w:rFonts w:hint="eastAsia" w:ascii="宋体" w:hAnsi="宋体"/>
          <w:b/>
          <w:bCs/>
          <w:szCs w:val="21"/>
          <w:highlight w:val="none"/>
          <w:u w:val="single"/>
        </w:rPr>
        <w:t>电子交易平台的</w:t>
      </w:r>
      <w:r>
        <w:rPr>
          <w:rFonts w:hint="eastAsia" w:ascii="宋体" w:hAnsi="宋体"/>
          <w:b/>
          <w:bCs/>
          <w:szCs w:val="21"/>
          <w:highlight w:val="none"/>
          <w:u w:val="single"/>
          <w:lang w:val="en-US" w:eastAsia="zh-CN"/>
        </w:rPr>
        <w:t>报价</w:t>
      </w:r>
      <w:r>
        <w:rPr>
          <w:rFonts w:hint="eastAsia" w:ascii="宋体" w:hAnsi="宋体" w:eastAsia="宋体" w:cs="宋体"/>
          <w:b/>
          <w:bCs/>
          <w:sz w:val="21"/>
          <w:szCs w:val="21"/>
          <w:highlight w:val="none"/>
          <w:u w:val="single"/>
        </w:rPr>
        <w:t>为准。</w:t>
      </w:r>
    </w:p>
    <w:p w14:paraId="631B7743">
      <w:pPr>
        <w:spacing w:line="400" w:lineRule="exact"/>
        <w:ind w:firstLine="422" w:firstLineChars="200"/>
        <w:rPr>
          <w:rFonts w:hint="eastAsia" w:asciiTheme="minorEastAsia" w:hAnsiTheme="minorEastAsia" w:eastAsiaTheme="minorEastAsia" w:cstheme="minorEastAsia"/>
          <w:color w:val="auto"/>
          <w:kern w:val="0"/>
          <w:sz w:val="21"/>
          <w:szCs w:val="21"/>
        </w:rPr>
      </w:pPr>
      <w:r>
        <w:rPr>
          <w:rFonts w:hint="eastAsia" w:ascii="宋体" w:hAnsi="宋体" w:cs="宋体"/>
          <w:b/>
          <w:bCs/>
          <w:sz w:val="21"/>
          <w:szCs w:val="21"/>
          <w:highlight w:val="none"/>
          <w:u w:val="single"/>
          <w:lang w:val="en-US" w:eastAsia="zh-CN"/>
        </w:rPr>
        <w:t>1.4.5</w:t>
      </w:r>
      <w:r>
        <w:rPr>
          <w:rFonts w:hint="eastAsia" w:ascii="宋体" w:hAnsi="宋体" w:eastAsia="宋体" w:cs="宋体"/>
          <w:b/>
          <w:bCs/>
          <w:sz w:val="21"/>
          <w:szCs w:val="21"/>
          <w:highlight w:val="none"/>
          <w:u w:val="single"/>
        </w:rPr>
        <w:t>最终报价采取</w:t>
      </w:r>
      <w:r>
        <w:rPr>
          <w:rFonts w:hint="eastAsia" w:ascii="宋体" w:hAnsi="宋体" w:eastAsia="宋体" w:cs="宋体"/>
          <w:b/>
          <w:bCs/>
          <w:sz w:val="21"/>
          <w:szCs w:val="21"/>
          <w:highlight w:val="none"/>
          <w:u w:val="single"/>
          <w:lang w:val="en-US" w:eastAsia="zh-CN"/>
        </w:rPr>
        <w:t>加密</w:t>
      </w:r>
      <w:r>
        <w:rPr>
          <w:rFonts w:hint="eastAsia" w:ascii="宋体" w:hAnsi="宋体" w:eastAsia="宋体" w:cs="宋体"/>
          <w:b/>
          <w:bCs/>
          <w:sz w:val="21"/>
          <w:szCs w:val="21"/>
          <w:highlight w:val="none"/>
          <w:u w:val="single"/>
        </w:rPr>
        <w:t>的形式提交，</w:t>
      </w:r>
      <w:r>
        <w:rPr>
          <w:rFonts w:hint="eastAsia" w:ascii="宋体" w:hAnsi="宋体" w:eastAsia="宋体" w:cs="宋体"/>
          <w:b/>
          <w:bCs/>
          <w:sz w:val="21"/>
          <w:szCs w:val="21"/>
          <w:highlight w:val="none"/>
          <w:u w:val="single"/>
          <w:lang w:val="en-US" w:eastAsia="zh-CN"/>
        </w:rPr>
        <w:t>投标</w:t>
      </w:r>
      <w:r>
        <w:rPr>
          <w:rFonts w:hint="eastAsia" w:ascii="宋体" w:hAnsi="宋体" w:cs="宋体"/>
          <w:b/>
          <w:bCs/>
          <w:sz w:val="21"/>
          <w:szCs w:val="21"/>
          <w:highlight w:val="none"/>
          <w:u w:val="single"/>
          <w:lang w:val="en-US" w:eastAsia="zh-CN"/>
        </w:rPr>
        <w:t>投标人</w:t>
      </w:r>
      <w:r>
        <w:rPr>
          <w:rFonts w:hint="eastAsia" w:ascii="宋体" w:hAnsi="宋体" w:eastAsia="宋体" w:cs="宋体"/>
          <w:b/>
          <w:bCs/>
          <w:sz w:val="21"/>
          <w:szCs w:val="21"/>
          <w:highlight w:val="none"/>
          <w:u w:val="single"/>
          <w:lang w:val="en-US" w:eastAsia="zh-CN"/>
        </w:rPr>
        <w:t>需在截止时间内提交最终报价。到报价截止时间</w:t>
      </w:r>
      <w:r>
        <w:rPr>
          <w:rFonts w:hint="eastAsia" w:ascii="宋体" w:hAnsi="宋体" w:eastAsia="宋体" w:cs="宋体"/>
          <w:b/>
          <w:bCs/>
          <w:sz w:val="21"/>
          <w:szCs w:val="21"/>
          <w:highlight w:val="none"/>
          <w:u w:val="single"/>
        </w:rPr>
        <w:t>后，</w:t>
      </w:r>
      <w:r>
        <w:rPr>
          <w:rFonts w:hint="eastAsia" w:ascii="宋体" w:hAnsi="宋体" w:eastAsia="宋体" w:cs="宋体"/>
          <w:b/>
          <w:bCs/>
          <w:sz w:val="21"/>
          <w:szCs w:val="21"/>
          <w:highlight w:val="none"/>
          <w:u w:val="single"/>
          <w:lang w:val="en-US" w:eastAsia="zh-CN"/>
        </w:rPr>
        <w:t>由平台自动显示所有投标</w:t>
      </w:r>
      <w:r>
        <w:rPr>
          <w:rFonts w:hint="eastAsia" w:ascii="宋体" w:hAnsi="宋体" w:cs="宋体"/>
          <w:b/>
          <w:bCs/>
          <w:sz w:val="21"/>
          <w:szCs w:val="21"/>
          <w:highlight w:val="none"/>
          <w:u w:val="single"/>
          <w:lang w:val="en-US" w:eastAsia="zh-CN"/>
        </w:rPr>
        <w:t>投标人</w:t>
      </w:r>
      <w:r>
        <w:rPr>
          <w:rFonts w:hint="eastAsia" w:ascii="宋体" w:hAnsi="宋体" w:eastAsia="宋体" w:cs="宋体"/>
          <w:b/>
          <w:bCs/>
          <w:sz w:val="21"/>
          <w:szCs w:val="21"/>
          <w:highlight w:val="none"/>
          <w:u w:val="single"/>
          <w:lang w:val="en-US" w:eastAsia="zh-CN"/>
        </w:rPr>
        <w:t>最终报价，未在截止时间内提交视同为放弃投标资格</w:t>
      </w:r>
      <w:r>
        <w:rPr>
          <w:rFonts w:hint="eastAsia" w:ascii="宋体" w:hAnsi="宋体" w:eastAsia="宋体" w:cs="宋体"/>
          <w:b/>
          <w:bCs/>
          <w:sz w:val="21"/>
          <w:szCs w:val="21"/>
          <w:highlight w:val="none"/>
          <w:u w:val="single"/>
        </w:rPr>
        <w:t>。</w:t>
      </w:r>
    </w:p>
    <w:p w14:paraId="68A9BE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p>
    <w:p w14:paraId="0B8FC98F">
      <w:pPr>
        <w:spacing w:before="120" w:beforeLines="50" w:after="120" w:afterLines="50" w:line="360" w:lineRule="auto"/>
        <w:rPr>
          <w:rFonts w:hint="eastAsia" w:ascii="宋体" w:hAnsi="宋体" w:cs="宋体"/>
          <w:b/>
          <w:color w:val="000000"/>
          <w:sz w:val="30"/>
          <w:szCs w:val="30"/>
        </w:rPr>
      </w:pPr>
      <w:r>
        <w:rPr>
          <w:rFonts w:hint="eastAsia" w:ascii="宋体" w:hAnsi="宋体" w:cs="宋体"/>
          <w:b/>
          <w:color w:val="000000"/>
          <w:sz w:val="30"/>
          <w:szCs w:val="30"/>
        </w:rPr>
        <w:t>1.5 最后报价</w:t>
      </w:r>
    </w:p>
    <w:p w14:paraId="3ED540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1.5.1 供应商应当以书面形式提交最后报价（最后报价将作为综合评分法中价格分的计算依据），并由其法定代表人或者委托代理人签字或者加盖单位章。由委托代理人签字的，应当附法定代表人授权书。</w:t>
      </w:r>
    </w:p>
    <w:p w14:paraId="74F392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1.5.2 最后报价是供应商响应文件的有效组成部分。</w:t>
      </w:r>
    </w:p>
    <w:p w14:paraId="15F7B0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1.5.3 最后报价仅向采购人及监督人员宣布，并由监督人员确认。</w:t>
      </w:r>
    </w:p>
    <w:p w14:paraId="116E07B5">
      <w:pPr>
        <w:spacing w:before="120" w:beforeLines="50" w:after="120" w:afterLines="50" w:line="360" w:lineRule="auto"/>
        <w:rPr>
          <w:rFonts w:hint="eastAsia" w:ascii="宋体" w:hAnsi="宋体" w:cs="宋体"/>
          <w:b/>
          <w:color w:val="000000"/>
          <w:sz w:val="30"/>
          <w:szCs w:val="30"/>
        </w:rPr>
      </w:pPr>
      <w:r>
        <w:rPr>
          <w:rFonts w:hint="eastAsia" w:ascii="宋体" w:hAnsi="宋体" w:cs="宋体"/>
          <w:b/>
          <w:color w:val="000000"/>
          <w:sz w:val="30"/>
          <w:szCs w:val="30"/>
        </w:rPr>
        <w:t>1.6 响应文件详细评审</w:t>
      </w:r>
    </w:p>
    <w:p w14:paraId="41341C5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经磋商确定最终采购需求和提交最后报价的供应商后，由磋商小组采用</w:t>
      </w:r>
      <w:r>
        <w:rPr>
          <w:rFonts w:hint="eastAsia" w:ascii="宋体" w:hAnsi="宋体" w:cs="宋体"/>
          <w:b/>
          <w:color w:val="000000"/>
          <w:szCs w:val="21"/>
        </w:rPr>
        <w:t>综合评分法</w:t>
      </w:r>
      <w:r>
        <w:rPr>
          <w:rFonts w:hint="eastAsia" w:ascii="宋体" w:hAnsi="宋体" w:cs="宋体"/>
          <w:color w:val="000000"/>
          <w:szCs w:val="21"/>
        </w:rPr>
        <w:t>对提交最后报价的供应商的响应文件和最后报价进行综合评分。</w:t>
      </w:r>
    </w:p>
    <w:p w14:paraId="7DD8CD17">
      <w:pPr>
        <w:spacing w:before="120" w:beforeLines="50" w:line="360" w:lineRule="auto"/>
        <w:rPr>
          <w:rFonts w:hint="eastAsia" w:ascii="宋体" w:hAnsi="宋体" w:cs="宋体"/>
          <w:b/>
          <w:color w:val="000000"/>
          <w:sz w:val="30"/>
          <w:szCs w:val="30"/>
        </w:rPr>
      </w:pPr>
      <w:r>
        <w:rPr>
          <w:rFonts w:hint="eastAsia" w:ascii="宋体" w:hAnsi="宋体" w:cs="宋体"/>
          <w:b/>
          <w:color w:val="000000"/>
          <w:sz w:val="30"/>
          <w:szCs w:val="30"/>
        </w:rPr>
        <w:t>1.7 复核与核对评审结果</w:t>
      </w:r>
    </w:p>
    <w:p w14:paraId="7E26BC6A">
      <w:pPr>
        <w:spacing w:before="120" w:beforeLines="50" w:line="360" w:lineRule="auto"/>
        <w:ind w:firstLine="420" w:firstLineChars="200"/>
        <w:rPr>
          <w:rFonts w:hint="eastAsia" w:ascii="宋体" w:hAnsi="宋体" w:cs="宋体"/>
          <w:color w:val="000000"/>
          <w:szCs w:val="21"/>
        </w:rPr>
      </w:pPr>
      <w:r>
        <w:rPr>
          <w:rFonts w:hint="eastAsia" w:ascii="宋体" w:hAnsi="宋体" w:cs="宋体"/>
          <w:color w:val="000000"/>
          <w:szCs w:val="21"/>
        </w:rPr>
        <w:t>1.7.1 评分汇总结束后，磋商小组应当进行复核，特别要对拟推荐成交候选人的、最后报价最低的、响应文件被认定无效的进行重点复核。</w:t>
      </w:r>
    </w:p>
    <w:p w14:paraId="1331BAD1">
      <w:pPr>
        <w:pStyle w:val="48"/>
        <w:spacing w:line="360" w:lineRule="auto"/>
        <w:ind w:firstLine="420" w:firstLineChars="200"/>
        <w:rPr>
          <w:rFonts w:hint="eastAsia" w:ascii="宋体" w:hAnsi="宋体" w:cs="宋体"/>
          <w:color w:val="000000"/>
        </w:rPr>
      </w:pPr>
      <w:r>
        <w:rPr>
          <w:rFonts w:hint="eastAsia" w:ascii="宋体" w:hAnsi="宋体" w:cs="宋体"/>
          <w:color w:val="000000"/>
        </w:rPr>
        <w:t>1.7.2 评审结果汇总完成后，评审报告签署前，采购代理机构应当</w:t>
      </w:r>
      <w:r>
        <w:rPr>
          <w:rFonts w:hint="eastAsia" w:ascii="宋体" w:hAnsi="宋体" w:cs="宋体"/>
          <w:bCs/>
          <w:color w:val="000000"/>
        </w:rPr>
        <w:t>核对评审结果，</w:t>
      </w:r>
      <w:r>
        <w:rPr>
          <w:rFonts w:hint="eastAsia" w:ascii="宋体" w:hAnsi="宋体" w:cs="宋体"/>
          <w:color w:val="000000"/>
        </w:rPr>
        <w:t>除下列情形外，任何人不得修改评审结果：</w:t>
      </w:r>
    </w:p>
    <w:p w14:paraId="493F312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（1）资格性认定错误的；</w:t>
      </w:r>
    </w:p>
    <w:p w14:paraId="2E0B6B0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（2）分值汇总计算错误的；</w:t>
      </w:r>
    </w:p>
    <w:p w14:paraId="62F5274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（3）分项评分超出评分标准范围的；</w:t>
      </w:r>
    </w:p>
    <w:p w14:paraId="437D2DD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（4）磋商小组对客观评审因素评分不一致的；</w:t>
      </w:r>
    </w:p>
    <w:p w14:paraId="7848FDE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（5）经磋商小组一致认定评分畸高、畸低的。</w:t>
      </w:r>
    </w:p>
    <w:p w14:paraId="521B27A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经复核发现存在以上情形之一的，磋商小组应当当场修改评审结果，并在评审报告中记载。</w:t>
      </w:r>
    </w:p>
    <w:p w14:paraId="507B9FE6">
      <w:pPr>
        <w:spacing w:before="120" w:beforeLines="50" w:after="120" w:afterLines="50" w:line="360" w:lineRule="auto"/>
        <w:rPr>
          <w:rFonts w:hint="eastAsia" w:ascii="宋体" w:hAnsi="宋体" w:cs="宋体"/>
          <w:b/>
          <w:color w:val="000000"/>
          <w:sz w:val="30"/>
          <w:szCs w:val="30"/>
        </w:rPr>
      </w:pPr>
      <w:r>
        <w:rPr>
          <w:rFonts w:hint="eastAsia" w:ascii="宋体" w:hAnsi="宋体" w:cs="宋体"/>
          <w:b/>
          <w:color w:val="000000"/>
          <w:sz w:val="30"/>
          <w:szCs w:val="30"/>
        </w:rPr>
        <w:t>1.8 确定成交候选人名单</w:t>
      </w:r>
    </w:p>
    <w:p w14:paraId="2001DDE3">
      <w:pPr>
        <w:spacing w:before="120" w:beforeLines="50" w:after="120" w:afterLines="50" w:line="360" w:lineRule="auto"/>
        <w:rPr>
          <w:sz w:val="21"/>
          <w:szCs w:val="21"/>
        </w:rPr>
      </w:pPr>
      <w:r>
        <w:rPr>
          <w:rFonts w:hint="eastAsia" w:ascii="宋体" w:hAnsi="宋体" w:cs="宋体"/>
          <w:color w:val="000000"/>
          <w:szCs w:val="21"/>
          <w:lang w:val="en-US" w:eastAsia="zh-CN"/>
        </w:rPr>
        <w:t>1.8.1</w:t>
      </w:r>
      <w:r>
        <w:rPr>
          <w:rFonts w:hint="eastAsia" w:ascii="宋体" w:hAnsi="宋体" w:cs="宋体"/>
          <w:color w:val="000000"/>
          <w:szCs w:val="21"/>
        </w:rPr>
        <w:t>采购代理机构应当在评审结束后2个工作日内将评审报告送采购人确认。</w:t>
      </w:r>
      <w:r>
        <w:rPr>
          <w:rFonts w:hint="eastAsia"/>
          <w:sz w:val="21"/>
          <w:szCs w:val="21"/>
        </w:rPr>
        <w:t>采购人应当在收到评审报告后5个工作日内，从评审报告提出的成交候选人中，根据</w:t>
      </w:r>
      <w:r>
        <w:rPr>
          <w:rFonts w:hint="eastAsia"/>
          <w:sz w:val="21"/>
          <w:szCs w:val="21"/>
          <w:lang w:eastAsia="zh-CN"/>
        </w:rPr>
        <w:t>综合评分排序</w:t>
      </w:r>
      <w:r>
        <w:rPr>
          <w:rFonts w:hint="eastAsia"/>
          <w:sz w:val="21"/>
          <w:szCs w:val="21"/>
        </w:rPr>
        <w:t>确定成交</w:t>
      </w:r>
      <w:r>
        <w:rPr>
          <w:rFonts w:hint="eastAsia"/>
          <w:sz w:val="21"/>
          <w:szCs w:val="21"/>
          <w:lang w:eastAsia="zh-CN"/>
        </w:rPr>
        <w:t>投标人</w:t>
      </w:r>
      <w:r>
        <w:rPr>
          <w:rFonts w:hint="eastAsia"/>
          <w:sz w:val="21"/>
          <w:szCs w:val="21"/>
        </w:rPr>
        <w:t>。采购人逾期未确定成交</w:t>
      </w:r>
      <w:r>
        <w:rPr>
          <w:rFonts w:hint="eastAsia"/>
          <w:sz w:val="21"/>
          <w:szCs w:val="21"/>
          <w:lang w:eastAsia="zh-CN"/>
        </w:rPr>
        <w:t>投标人</w:t>
      </w:r>
      <w:r>
        <w:rPr>
          <w:rFonts w:hint="eastAsia"/>
          <w:sz w:val="21"/>
          <w:szCs w:val="21"/>
        </w:rPr>
        <w:t>且不提出异议的，视为确定评审报告提出的</w:t>
      </w:r>
      <w:r>
        <w:rPr>
          <w:rFonts w:hint="eastAsia"/>
          <w:sz w:val="21"/>
          <w:szCs w:val="21"/>
          <w:lang w:eastAsia="zh-CN"/>
        </w:rPr>
        <w:t>第一中标候选人</w:t>
      </w:r>
      <w:r>
        <w:rPr>
          <w:rFonts w:hint="eastAsia"/>
          <w:sz w:val="21"/>
          <w:szCs w:val="21"/>
        </w:rPr>
        <w:t>为成交</w:t>
      </w:r>
      <w:r>
        <w:rPr>
          <w:rFonts w:hint="eastAsia"/>
          <w:sz w:val="21"/>
          <w:szCs w:val="21"/>
          <w:lang w:eastAsia="zh-CN"/>
        </w:rPr>
        <w:t>投标人</w:t>
      </w:r>
      <w:r>
        <w:rPr>
          <w:rFonts w:hint="eastAsia"/>
          <w:sz w:val="21"/>
          <w:szCs w:val="21"/>
        </w:rPr>
        <w:t>。</w:t>
      </w:r>
    </w:p>
    <w:p w14:paraId="20DA1E91">
      <w:pPr>
        <w:pStyle w:val="20"/>
        <w:rPr>
          <w:sz w:val="21"/>
          <w:szCs w:val="21"/>
        </w:rPr>
      </w:pPr>
      <w:r>
        <w:rPr>
          <w:rFonts w:hint="eastAsia"/>
          <w:sz w:val="21"/>
          <w:szCs w:val="21"/>
          <w:lang w:val="en-US" w:eastAsia="zh-CN"/>
        </w:rPr>
        <w:t>1.8.2</w:t>
      </w:r>
      <w:r>
        <w:rPr>
          <w:rFonts w:hint="eastAsia"/>
          <w:sz w:val="21"/>
          <w:szCs w:val="21"/>
        </w:rPr>
        <w:t>采购人或者采购代理机构应当在成交</w:t>
      </w:r>
      <w:r>
        <w:rPr>
          <w:rFonts w:hint="eastAsia"/>
          <w:sz w:val="21"/>
          <w:szCs w:val="21"/>
          <w:lang w:eastAsia="zh-CN"/>
        </w:rPr>
        <w:t>投标人</w:t>
      </w:r>
      <w:r>
        <w:rPr>
          <w:rFonts w:hint="eastAsia"/>
          <w:sz w:val="21"/>
          <w:szCs w:val="21"/>
        </w:rPr>
        <w:t>确定后2个工作日内，在省级以上财政部门指定的媒体上公告成交结果，同时向成交</w:t>
      </w:r>
      <w:r>
        <w:rPr>
          <w:rFonts w:hint="eastAsia"/>
          <w:sz w:val="21"/>
          <w:szCs w:val="21"/>
          <w:lang w:eastAsia="zh-CN"/>
        </w:rPr>
        <w:t>投标人</w:t>
      </w:r>
      <w:r>
        <w:rPr>
          <w:rFonts w:hint="eastAsia"/>
          <w:sz w:val="21"/>
          <w:szCs w:val="21"/>
        </w:rPr>
        <w:t>发出成交通知书，并将</w:t>
      </w:r>
      <w:r>
        <w:rPr>
          <w:rFonts w:hint="eastAsia"/>
          <w:sz w:val="21"/>
          <w:szCs w:val="21"/>
          <w:lang w:eastAsia="zh-CN"/>
        </w:rPr>
        <w:t>竞争性磋商</w:t>
      </w:r>
      <w:r>
        <w:rPr>
          <w:rFonts w:hint="eastAsia"/>
          <w:sz w:val="21"/>
          <w:szCs w:val="21"/>
        </w:rPr>
        <w:t>文件随成交结果同时公告。　</w:t>
      </w:r>
    </w:p>
    <w:p w14:paraId="5BDADA2E">
      <w:pPr>
        <w:spacing w:before="120" w:beforeLines="50" w:after="120" w:afterLines="50" w:line="360" w:lineRule="auto"/>
        <w:rPr>
          <w:rFonts w:hint="eastAsia" w:ascii="宋体" w:hAnsi="宋体" w:cs="宋体"/>
          <w:b/>
          <w:color w:val="000000"/>
          <w:sz w:val="30"/>
          <w:szCs w:val="30"/>
        </w:rPr>
      </w:pPr>
      <w:r>
        <w:rPr>
          <w:rFonts w:hint="eastAsia" w:ascii="宋体" w:hAnsi="宋体" w:cs="宋体"/>
          <w:b/>
          <w:color w:val="000000"/>
          <w:sz w:val="30"/>
          <w:szCs w:val="30"/>
        </w:rPr>
        <w:t>1.9 编写评审报告</w:t>
      </w:r>
    </w:p>
    <w:p w14:paraId="2573289F">
      <w:pPr>
        <w:spacing w:line="360" w:lineRule="auto"/>
        <w:ind w:firstLine="482"/>
        <w:rPr>
          <w:rFonts w:hint="eastAsia" w:ascii="宋体" w:hAnsi="宋体" w:cs="宋体"/>
          <w:color w:val="000000"/>
          <w:szCs w:val="21"/>
        </w:rPr>
      </w:pPr>
      <w:r>
        <w:rPr>
          <w:rFonts w:hint="eastAsia" w:ascii="宋体" w:hAnsi="宋体" w:cs="宋体"/>
          <w:color w:val="000000"/>
          <w:szCs w:val="21"/>
        </w:rPr>
        <w:t>1.9.1 磋商小组在确定成交候选人名单后，应当编写评审报告并向采购人出具。评审报告应当包括以下主要内容：</w:t>
      </w:r>
    </w:p>
    <w:p w14:paraId="189287F9">
      <w:pPr>
        <w:spacing w:line="360" w:lineRule="auto"/>
        <w:ind w:firstLine="482"/>
        <w:rPr>
          <w:rFonts w:hint="eastAsia" w:ascii="宋体" w:hAnsi="宋体" w:cs="宋体"/>
          <w:snapToGrid w:val="0"/>
          <w:color w:val="000000"/>
          <w:kern w:val="0"/>
          <w:szCs w:val="21"/>
        </w:rPr>
      </w:pPr>
      <w:r>
        <w:rPr>
          <w:rFonts w:hint="eastAsia" w:ascii="宋体" w:hAnsi="宋体" w:cs="宋体"/>
          <w:color w:val="000000"/>
          <w:kern w:val="0"/>
          <w:szCs w:val="21"/>
        </w:rPr>
        <w:t>（1）</w:t>
      </w:r>
      <w:r>
        <w:rPr>
          <w:rFonts w:hint="eastAsia" w:ascii="宋体" w:hAnsi="宋体" w:cs="宋体"/>
          <w:snapToGrid w:val="0"/>
          <w:color w:val="000000"/>
          <w:kern w:val="0"/>
          <w:szCs w:val="21"/>
        </w:rPr>
        <w:t>邀请供应商参加采购活动的具体方式和相关情况；</w:t>
      </w:r>
    </w:p>
    <w:p w14:paraId="2FDB4D2B">
      <w:pPr>
        <w:spacing w:line="360" w:lineRule="auto"/>
        <w:ind w:firstLine="482"/>
        <w:rPr>
          <w:rFonts w:hint="eastAsia" w:ascii="宋体" w:hAnsi="宋体" w:cs="宋体"/>
          <w:snapToGrid w:val="0"/>
          <w:color w:val="000000"/>
          <w:kern w:val="0"/>
          <w:szCs w:val="21"/>
        </w:rPr>
      </w:pPr>
      <w:r>
        <w:rPr>
          <w:rFonts w:hint="eastAsia" w:ascii="宋体" w:hAnsi="宋体" w:cs="宋体"/>
          <w:snapToGrid w:val="0"/>
          <w:color w:val="000000"/>
          <w:kern w:val="0"/>
          <w:szCs w:val="21"/>
        </w:rPr>
        <w:t>（2）响应文件开启日期和地点；</w:t>
      </w:r>
    </w:p>
    <w:p w14:paraId="4767C85E">
      <w:pPr>
        <w:spacing w:line="360" w:lineRule="auto"/>
        <w:ind w:firstLine="482"/>
        <w:rPr>
          <w:rFonts w:hint="eastAsia" w:ascii="宋体" w:hAnsi="宋体" w:cs="宋体"/>
          <w:snapToGrid w:val="0"/>
          <w:color w:val="000000"/>
          <w:kern w:val="0"/>
          <w:szCs w:val="21"/>
        </w:rPr>
      </w:pPr>
      <w:r>
        <w:rPr>
          <w:rFonts w:hint="eastAsia" w:ascii="宋体" w:hAnsi="宋体" w:cs="宋体"/>
          <w:snapToGrid w:val="0"/>
          <w:color w:val="000000"/>
          <w:kern w:val="0"/>
          <w:szCs w:val="21"/>
        </w:rPr>
        <w:t>（3）获取磋商文件的供应商名单和磋商小组成员名单；</w:t>
      </w:r>
    </w:p>
    <w:p w14:paraId="6B6B61E8">
      <w:pPr>
        <w:spacing w:line="360" w:lineRule="auto"/>
        <w:ind w:firstLine="482"/>
        <w:rPr>
          <w:rFonts w:hint="eastAsia" w:ascii="宋体" w:hAnsi="宋体" w:cs="宋体"/>
          <w:snapToGrid w:val="0"/>
          <w:color w:val="000000"/>
          <w:kern w:val="0"/>
          <w:szCs w:val="21"/>
        </w:rPr>
      </w:pPr>
      <w:r>
        <w:rPr>
          <w:rFonts w:hint="eastAsia" w:ascii="宋体" w:hAnsi="宋体" w:cs="宋体"/>
          <w:snapToGrid w:val="0"/>
          <w:color w:val="000000"/>
          <w:kern w:val="0"/>
          <w:szCs w:val="21"/>
        </w:rPr>
        <w:t>（4）评审情况记录和说明，包括对供应商的资格审查情况、供应商响应文件评审情况、磋商情况（含磋商文件实质性变动情况）、报价情况等；</w:t>
      </w:r>
    </w:p>
    <w:p w14:paraId="7E88B1A3">
      <w:pPr>
        <w:spacing w:line="360" w:lineRule="auto"/>
        <w:ind w:firstLine="482"/>
        <w:rPr>
          <w:rFonts w:hint="eastAsia" w:ascii="宋体" w:hAnsi="宋体" w:cs="宋体"/>
          <w:snapToGrid w:val="0"/>
          <w:color w:val="000000"/>
          <w:kern w:val="0"/>
          <w:szCs w:val="21"/>
        </w:rPr>
      </w:pPr>
      <w:r>
        <w:rPr>
          <w:rFonts w:hint="eastAsia" w:ascii="宋体" w:hAnsi="宋体" w:cs="宋体"/>
          <w:snapToGrid w:val="0"/>
          <w:color w:val="000000"/>
          <w:kern w:val="0"/>
          <w:szCs w:val="21"/>
        </w:rPr>
        <w:t>（5）提出的成交候选人的排序名单及理由。</w:t>
      </w:r>
    </w:p>
    <w:p w14:paraId="2496E72F">
      <w:pPr>
        <w:spacing w:line="360" w:lineRule="auto"/>
        <w:ind w:firstLine="482"/>
        <w:rPr>
          <w:rFonts w:hint="eastAsia" w:ascii="宋体" w:hAnsi="宋体" w:cs="宋体"/>
          <w:color w:val="000000"/>
          <w:kern w:val="0"/>
          <w:szCs w:val="21"/>
        </w:rPr>
      </w:pPr>
      <w:r>
        <w:rPr>
          <w:rFonts w:hint="eastAsia" w:ascii="宋体" w:hAnsi="宋体" w:cs="宋体"/>
          <w:color w:val="000000"/>
          <w:kern w:val="0"/>
          <w:szCs w:val="21"/>
        </w:rPr>
        <w:t>（6）其他需要说明的情况，包括评审过程中供应商根据磋商小组要求进行的澄清、说明或者更正，磋商小组成员的更换等，报价最高的供应商为第一成交候选人的，对其报价合理性予以特别书面。</w:t>
      </w:r>
    </w:p>
    <w:p w14:paraId="677AEA89">
      <w:pPr>
        <w:widowControl/>
        <w:spacing w:line="360" w:lineRule="auto"/>
        <w:ind w:firstLine="420" w:firstLineChars="200"/>
        <w:rPr>
          <w:rFonts w:hint="eastAsia" w:ascii="宋体" w:hAnsi="宋体" w:cs="宋体"/>
          <w:snapToGrid w:val="0"/>
          <w:color w:val="000000"/>
          <w:kern w:val="0"/>
          <w:szCs w:val="21"/>
        </w:rPr>
      </w:pPr>
      <w:r>
        <w:rPr>
          <w:rFonts w:hint="eastAsia" w:ascii="宋体" w:hAnsi="宋体" w:cs="宋体"/>
          <w:color w:val="000000"/>
          <w:kern w:val="0"/>
          <w:szCs w:val="21"/>
        </w:rPr>
        <w:t xml:space="preserve">1.9.2 </w:t>
      </w:r>
      <w:r>
        <w:rPr>
          <w:rFonts w:hint="eastAsia" w:ascii="宋体" w:hAnsi="宋体" w:cs="宋体"/>
          <w:snapToGrid w:val="0"/>
          <w:color w:val="000000"/>
          <w:kern w:val="0"/>
          <w:szCs w:val="21"/>
        </w:rPr>
        <w:t>评审报告应当由磋商小组全体人员签字认可。磋商小组成员对评审报告有异议的，磋商小组按照少数服从多数的原则推荐成交候选人名单，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3AF8F0A">
      <w:pPr>
        <w:spacing w:before="120" w:beforeLines="50" w:after="120" w:afterLines="50" w:line="360" w:lineRule="auto"/>
        <w:rPr>
          <w:rFonts w:hint="eastAsia" w:ascii="宋体" w:hAnsi="宋体" w:cs="宋体"/>
          <w:color w:val="000000"/>
          <w:sz w:val="36"/>
          <w:szCs w:val="36"/>
        </w:rPr>
      </w:pPr>
      <w:r>
        <w:rPr>
          <w:rFonts w:hint="eastAsia" w:ascii="宋体" w:hAnsi="宋体" w:cs="宋体"/>
          <w:color w:val="000000"/>
          <w:sz w:val="36"/>
          <w:szCs w:val="36"/>
        </w:rPr>
        <w:t>2.评审方法</w:t>
      </w:r>
    </w:p>
    <w:p w14:paraId="2080C196">
      <w:pPr>
        <w:pStyle w:val="6"/>
        <w:spacing w:before="120" w:beforeLines="50" w:after="120" w:afterLines="50" w:line="360" w:lineRule="auto"/>
        <w:ind w:firstLine="0"/>
        <w:rPr>
          <w:rFonts w:hint="eastAsia" w:ascii="宋体" w:hAnsi="宋体" w:cs="宋体"/>
          <w:b/>
          <w:color w:val="000000"/>
          <w:sz w:val="30"/>
          <w:szCs w:val="30"/>
        </w:rPr>
      </w:pPr>
      <w:r>
        <w:rPr>
          <w:rFonts w:hint="eastAsia" w:ascii="宋体" w:hAnsi="宋体" w:cs="宋体"/>
          <w:b/>
          <w:color w:val="000000"/>
          <w:sz w:val="30"/>
          <w:szCs w:val="30"/>
        </w:rPr>
        <w:t>2.1 综合评分法</w:t>
      </w:r>
    </w:p>
    <w:p w14:paraId="3163ADCD">
      <w:pPr>
        <w:spacing w:line="360" w:lineRule="auto"/>
        <w:ind w:firstLine="411" w:firstLineChars="196"/>
        <w:rPr>
          <w:rFonts w:hint="eastAsia" w:ascii="宋体" w:hAnsi="宋体" w:cs="宋体"/>
          <w:snapToGrid w:val="0"/>
          <w:color w:val="000000"/>
          <w:kern w:val="0"/>
          <w:szCs w:val="21"/>
        </w:rPr>
      </w:pPr>
      <w:r>
        <w:rPr>
          <w:rFonts w:hint="eastAsia" w:ascii="宋体" w:hAnsi="宋体" w:cs="宋体"/>
          <w:color w:val="000000"/>
          <w:szCs w:val="21"/>
        </w:rPr>
        <w:t>2.1.1 本采购项目评审方法采用综合评分法，</w:t>
      </w:r>
      <w:r>
        <w:rPr>
          <w:rFonts w:hint="eastAsia" w:ascii="宋体" w:hAnsi="宋体" w:cs="宋体"/>
          <w:snapToGrid w:val="0"/>
          <w:color w:val="000000"/>
          <w:kern w:val="0"/>
          <w:szCs w:val="21"/>
        </w:rPr>
        <w:t>是指响应文件满足磋商文件全部实质性要求且按评审因素的量化指标评审得分最高的供应商为成交候选供应商的评审方法。</w:t>
      </w:r>
    </w:p>
    <w:p w14:paraId="2159450B">
      <w:pPr>
        <w:pStyle w:val="6"/>
        <w:spacing w:line="360" w:lineRule="auto"/>
        <w:ind w:firstLineChars="20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2.1.2 综合评分法评审标准中的分值设置应当与评审因素的量化指标相对应。磋商文件中没有规定的评审标准不得作为评审依据。</w:t>
      </w:r>
    </w:p>
    <w:p w14:paraId="0C0B5A45">
      <w:pPr>
        <w:widowControl/>
        <w:autoSpaceDE w:val="0"/>
        <w:autoSpaceDN w:val="0"/>
        <w:spacing w:before="120" w:beforeLines="50" w:after="120" w:afterLines="50" w:line="360" w:lineRule="auto"/>
        <w:ind w:right="51"/>
        <w:textAlignment w:val="bottom"/>
        <w:rPr>
          <w:rFonts w:hint="eastAsia" w:ascii="宋体" w:hAnsi="宋体" w:cs="宋体"/>
          <w:b/>
          <w:color w:val="000000"/>
          <w:sz w:val="30"/>
          <w:szCs w:val="30"/>
        </w:rPr>
      </w:pPr>
      <w:r>
        <w:rPr>
          <w:rFonts w:hint="eastAsia" w:ascii="宋体" w:hAnsi="宋体" w:cs="宋体"/>
          <w:b/>
          <w:color w:val="000000"/>
          <w:sz w:val="30"/>
          <w:szCs w:val="30"/>
        </w:rPr>
        <w:t>2.2 分值构成及评分标准</w:t>
      </w:r>
    </w:p>
    <w:p w14:paraId="5D738BF6">
      <w:pPr>
        <w:pStyle w:val="10"/>
        <w:adjustRightInd w:val="0"/>
        <w:snapToGrid w:val="0"/>
        <w:spacing w:line="360" w:lineRule="auto"/>
        <w:ind w:firstLine="480" w:firstLineChars="200"/>
        <w:rPr>
          <w:rFonts w:hint="eastAsia" w:ascii="宋体" w:hAnsi="宋体" w:cs="宋体"/>
          <w:bCs/>
          <w:color w:val="000000"/>
        </w:rPr>
      </w:pPr>
      <w:r>
        <w:rPr>
          <w:rFonts w:hint="eastAsia" w:ascii="宋体" w:hAnsi="宋体" w:cs="宋体"/>
          <w:color w:val="000000"/>
        </w:rPr>
        <w:t xml:space="preserve">2.2.1 </w:t>
      </w:r>
      <w:r>
        <w:rPr>
          <w:rFonts w:hint="eastAsia" w:ascii="宋体" w:hAnsi="宋体" w:cs="宋体"/>
          <w:bCs/>
          <w:color w:val="000000"/>
        </w:rPr>
        <w:t>磋商小组将综合分析供应商的各项评审因素，而不以单项评审因素的优劣评选出成交供应商。对所有供应商的响应评估，都采用相同的程序和标准，严格按照磋商文件的要求和条件进行。</w:t>
      </w:r>
    </w:p>
    <w:p w14:paraId="0375D51D">
      <w:pPr>
        <w:tabs>
          <w:tab w:val="left" w:pos="0"/>
        </w:tabs>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2.2.2评审因素包括：</w:t>
      </w:r>
      <w:r>
        <w:rPr>
          <w:rFonts w:hint="eastAsia" w:ascii="宋体" w:hAnsi="宋体" w:cs="宋体"/>
          <w:b/>
          <w:color w:val="000000"/>
          <w:kern w:val="0"/>
          <w:szCs w:val="21"/>
        </w:rPr>
        <w:t>磋商报价、技术部分、商务部分</w:t>
      </w:r>
      <w:r>
        <w:rPr>
          <w:rFonts w:hint="eastAsia" w:ascii="宋体" w:hAnsi="宋体" w:cs="宋体"/>
          <w:color w:val="000000"/>
          <w:kern w:val="0"/>
          <w:szCs w:val="21"/>
        </w:rPr>
        <w:t>等</w:t>
      </w:r>
      <w:r>
        <w:rPr>
          <w:rFonts w:hint="eastAsia" w:ascii="宋体" w:hAnsi="宋体" w:cs="宋体"/>
          <w:color w:val="000000"/>
          <w:szCs w:val="21"/>
        </w:rPr>
        <w:t>对磋商文件的响应程度，以及相应的比重或者权值等，但不包括“供应商须知”第3.1条</w:t>
      </w:r>
      <w:r>
        <w:rPr>
          <w:rFonts w:hint="eastAsia" w:ascii="宋体" w:hAnsi="宋体" w:cs="宋体"/>
          <w:color w:val="000000"/>
          <w:kern w:val="0"/>
          <w:szCs w:val="21"/>
          <w:lang w:val="zh-CN"/>
        </w:rPr>
        <w:t>款</w:t>
      </w:r>
      <w:r>
        <w:rPr>
          <w:rFonts w:hint="eastAsia" w:ascii="宋体" w:hAnsi="宋体" w:cs="宋体"/>
          <w:color w:val="000000"/>
          <w:szCs w:val="21"/>
        </w:rPr>
        <w:t>规定的供应商资格条件。</w:t>
      </w:r>
    </w:p>
    <w:p w14:paraId="5E7EF487">
      <w:pPr>
        <w:adjustRightInd w:val="0"/>
        <w:snapToGrid w:val="0"/>
        <w:spacing w:line="360" w:lineRule="auto"/>
        <w:ind w:firstLine="420" w:firstLineChars="200"/>
        <w:rPr>
          <w:rFonts w:hint="eastAsia" w:ascii="宋体" w:hAnsi="宋体" w:cs="宋体"/>
          <w:b/>
          <w:bCs/>
          <w:color w:val="000000"/>
          <w:szCs w:val="21"/>
        </w:rPr>
      </w:pPr>
      <w:r>
        <w:rPr>
          <w:rFonts w:hint="eastAsia" w:ascii="宋体" w:hAnsi="宋体" w:cs="宋体"/>
          <w:snapToGrid w:val="0"/>
          <w:color w:val="000000"/>
          <w:szCs w:val="21"/>
        </w:rPr>
        <w:t xml:space="preserve">2.2.3 </w:t>
      </w:r>
      <w:r>
        <w:rPr>
          <w:rFonts w:hint="eastAsia" w:ascii="宋体" w:hAnsi="宋体" w:cs="宋体"/>
          <w:bCs/>
          <w:color w:val="000000"/>
          <w:szCs w:val="21"/>
        </w:rPr>
        <w:t>评分因素及分值构成：</w:t>
      </w:r>
    </w:p>
    <w:p w14:paraId="7C9BCEBF">
      <w:pPr>
        <w:adjustRightInd w:val="0"/>
        <w:snapToGrid w:val="0"/>
        <w:spacing w:line="360" w:lineRule="auto"/>
        <w:ind w:firstLine="727" w:firstLineChars="345"/>
        <w:rPr>
          <w:rFonts w:hint="eastAsia" w:ascii="宋体" w:hAnsi="宋体" w:cs="宋体"/>
          <w:color w:val="000000"/>
          <w:szCs w:val="21"/>
        </w:rPr>
      </w:pPr>
      <w:r>
        <w:rPr>
          <w:rFonts w:hint="eastAsia" w:ascii="宋体" w:hAnsi="宋体" w:cs="宋体"/>
          <w:b/>
          <w:bCs/>
          <w:color w:val="000000"/>
          <w:szCs w:val="21"/>
        </w:rPr>
        <w:t>评审因素                     权重                         分值</w:t>
      </w:r>
    </w:p>
    <w:p w14:paraId="1CD4C712">
      <w:pPr>
        <w:pStyle w:val="10"/>
        <w:adjustRightInd w:val="0"/>
        <w:snapToGrid w:val="0"/>
        <w:spacing w:line="360" w:lineRule="auto"/>
        <w:ind w:firstLine="480" w:firstLineChars="200"/>
        <w:rPr>
          <w:rFonts w:hint="eastAsia" w:ascii="宋体" w:hAnsi="宋体" w:cs="宋体"/>
          <w:bCs/>
          <w:color w:val="000000"/>
        </w:rPr>
      </w:pPr>
      <w:r>
        <w:rPr>
          <w:rFonts w:hint="eastAsia" w:ascii="宋体" w:hAnsi="宋体" w:cs="宋体"/>
          <w:bCs/>
          <w:color w:val="000000"/>
        </w:rPr>
        <w:t>（1）磋商报价                   30%                          30分</w:t>
      </w:r>
    </w:p>
    <w:p w14:paraId="0D58426B">
      <w:pPr>
        <w:pStyle w:val="10"/>
        <w:adjustRightInd w:val="0"/>
        <w:snapToGrid w:val="0"/>
        <w:spacing w:line="360" w:lineRule="auto"/>
        <w:ind w:firstLine="480" w:firstLineChars="200"/>
        <w:rPr>
          <w:rFonts w:hint="eastAsia" w:ascii="宋体" w:hAnsi="宋体" w:cs="宋体"/>
          <w:bCs/>
          <w:color w:val="000000"/>
        </w:rPr>
      </w:pPr>
      <w:r>
        <w:rPr>
          <w:rFonts w:hint="eastAsia" w:ascii="宋体" w:hAnsi="宋体" w:cs="宋体"/>
          <w:bCs/>
          <w:color w:val="000000"/>
        </w:rPr>
        <w:t xml:space="preserve">（2）技术部分                   </w:t>
      </w:r>
      <w:r>
        <w:rPr>
          <w:rFonts w:hint="eastAsia" w:ascii="宋体" w:hAnsi="宋体" w:cs="宋体"/>
          <w:bCs/>
          <w:color w:val="000000"/>
          <w:lang w:val="en-US" w:eastAsia="zh-CN"/>
        </w:rPr>
        <w:t>60</w:t>
      </w:r>
      <w:r>
        <w:rPr>
          <w:rFonts w:hint="eastAsia" w:ascii="宋体" w:hAnsi="宋体" w:cs="宋体"/>
          <w:bCs/>
          <w:color w:val="000000"/>
        </w:rPr>
        <w:t xml:space="preserve">%                          </w:t>
      </w:r>
      <w:r>
        <w:rPr>
          <w:rFonts w:hint="eastAsia" w:ascii="宋体" w:hAnsi="宋体" w:cs="宋体"/>
          <w:bCs/>
          <w:color w:val="000000"/>
          <w:lang w:val="en-US" w:eastAsia="zh-CN"/>
        </w:rPr>
        <w:t>60</w:t>
      </w:r>
      <w:r>
        <w:rPr>
          <w:rFonts w:hint="eastAsia" w:ascii="宋体" w:hAnsi="宋体" w:cs="宋体"/>
          <w:bCs/>
          <w:color w:val="000000"/>
        </w:rPr>
        <w:t>分</w:t>
      </w:r>
    </w:p>
    <w:p w14:paraId="112E4922">
      <w:pPr>
        <w:pStyle w:val="10"/>
        <w:adjustRightInd w:val="0"/>
        <w:snapToGrid w:val="0"/>
        <w:spacing w:line="360" w:lineRule="auto"/>
        <w:ind w:firstLine="480" w:firstLineChars="200"/>
        <w:rPr>
          <w:rFonts w:hint="eastAsia" w:ascii="宋体" w:hAnsi="宋体" w:cs="宋体"/>
          <w:bCs/>
          <w:color w:val="000000"/>
        </w:rPr>
      </w:pPr>
      <w:r>
        <w:rPr>
          <w:rFonts w:hint="eastAsia" w:ascii="宋体" w:hAnsi="宋体" w:cs="宋体"/>
          <w:bCs/>
          <w:color w:val="000000"/>
        </w:rPr>
        <w:t xml:space="preserve">（3）商务部分                   </w:t>
      </w:r>
      <w:r>
        <w:rPr>
          <w:rFonts w:hint="eastAsia" w:ascii="宋体" w:hAnsi="宋体" w:cs="宋体"/>
          <w:bCs/>
          <w:color w:val="000000"/>
          <w:lang w:val="en-US" w:eastAsia="zh-CN"/>
        </w:rPr>
        <w:t>10</w:t>
      </w:r>
      <w:r>
        <w:rPr>
          <w:rFonts w:hint="eastAsia" w:ascii="宋体" w:hAnsi="宋体" w:cs="宋体"/>
          <w:bCs/>
          <w:color w:val="000000"/>
        </w:rPr>
        <w:t xml:space="preserve">%                          </w:t>
      </w:r>
      <w:r>
        <w:rPr>
          <w:rFonts w:hint="eastAsia" w:ascii="宋体" w:hAnsi="宋体" w:cs="宋体"/>
          <w:bCs/>
          <w:color w:val="000000"/>
          <w:lang w:val="en-US" w:eastAsia="zh-CN"/>
        </w:rPr>
        <w:t>10</w:t>
      </w:r>
      <w:r>
        <w:rPr>
          <w:rFonts w:hint="eastAsia" w:ascii="宋体" w:hAnsi="宋体" w:cs="宋体"/>
          <w:bCs/>
          <w:color w:val="000000"/>
        </w:rPr>
        <w:t>分</w:t>
      </w:r>
    </w:p>
    <w:p w14:paraId="7971F242">
      <w:pPr>
        <w:pStyle w:val="10"/>
        <w:adjustRightInd w:val="0"/>
        <w:snapToGrid w:val="0"/>
        <w:spacing w:line="360" w:lineRule="auto"/>
        <w:ind w:firstLine="480" w:firstLineChars="200"/>
        <w:rPr>
          <w:rFonts w:hint="eastAsia" w:ascii="宋体" w:hAnsi="宋体" w:cs="宋体"/>
          <w:bCs/>
          <w:color w:val="000000"/>
        </w:rPr>
      </w:pPr>
      <w:r>
        <w:rPr>
          <w:rFonts w:hint="eastAsia" w:ascii="宋体" w:hAnsi="宋体" w:cs="宋体"/>
          <w:bCs/>
          <w:color w:val="000000"/>
        </w:rPr>
        <w:t>合计                           100%                         100分</w:t>
      </w:r>
    </w:p>
    <w:p w14:paraId="07A2909F">
      <w:pPr>
        <w:pStyle w:val="10"/>
        <w:adjustRightInd w:val="0"/>
        <w:snapToGrid w:val="0"/>
        <w:spacing w:line="360" w:lineRule="auto"/>
        <w:ind w:firstLine="482" w:firstLineChars="200"/>
        <w:rPr>
          <w:rFonts w:hint="eastAsia" w:ascii="宋体" w:hAnsi="宋体" w:cs="宋体"/>
          <w:b/>
          <w:bCs/>
          <w:color w:val="000000"/>
        </w:rPr>
      </w:pPr>
      <w:r>
        <w:rPr>
          <w:rFonts w:hint="eastAsia" w:ascii="宋体" w:hAnsi="宋体" w:cs="宋体"/>
          <w:b/>
          <w:bCs/>
          <w:color w:val="000000"/>
        </w:rPr>
        <w:t>2.2.4 磋商报价评审</w:t>
      </w:r>
    </w:p>
    <w:p w14:paraId="12E055D6">
      <w:pPr>
        <w:spacing w:line="360" w:lineRule="auto"/>
        <w:ind w:firstLine="630" w:firstLineChars="300"/>
        <w:rPr>
          <w:rFonts w:hint="eastAsia" w:ascii="宋体" w:hAnsi="宋体" w:cs="宋体"/>
          <w:color w:val="000000"/>
          <w:szCs w:val="21"/>
        </w:rPr>
      </w:pPr>
      <w:r>
        <w:rPr>
          <w:rFonts w:hint="eastAsia" w:ascii="宋体" w:hAnsi="宋体" w:cs="宋体"/>
          <w:color w:val="000000"/>
          <w:szCs w:val="21"/>
        </w:rPr>
        <w:t>2.2.4.1 依照财政部《政府采购竞争性磋商采购方式管理暂行办法》第二十四条规定，以本次满足磋商文件要求的</w:t>
      </w:r>
      <w:r>
        <w:rPr>
          <w:rFonts w:hint="eastAsia" w:ascii="宋体" w:hAnsi="宋体" w:cs="宋体"/>
          <w:b/>
          <w:color w:val="000000"/>
          <w:szCs w:val="21"/>
        </w:rPr>
        <w:t>最低磋商评审价为磋商基准价</w:t>
      </w:r>
      <w:r>
        <w:rPr>
          <w:rFonts w:hint="eastAsia" w:ascii="宋体" w:hAnsi="宋体" w:cs="宋体"/>
          <w:color w:val="000000"/>
          <w:szCs w:val="21"/>
        </w:rPr>
        <w:t>，其价格为满分。</w:t>
      </w:r>
    </w:p>
    <w:p w14:paraId="23D017F0">
      <w:pPr>
        <w:widowControl/>
        <w:shd w:val="clear" w:color="auto" w:fill="FFFFFF"/>
        <w:spacing w:line="360" w:lineRule="auto"/>
        <w:ind w:firstLine="525" w:firstLineChars="250"/>
        <w:jc w:val="left"/>
        <w:rPr>
          <w:rFonts w:hint="eastAsia" w:ascii="宋体" w:hAnsi="宋体" w:cs="宋体"/>
          <w:color w:val="000000"/>
          <w:szCs w:val="21"/>
        </w:rPr>
      </w:pPr>
      <w:r>
        <w:rPr>
          <w:rFonts w:hint="eastAsia" w:ascii="宋体" w:hAnsi="宋体" w:cs="宋体"/>
          <w:color w:val="000000"/>
          <w:szCs w:val="21"/>
        </w:rPr>
        <w:t>（1）对</w:t>
      </w:r>
      <w:r>
        <w:rPr>
          <w:rFonts w:hint="eastAsia" w:ascii="宋体" w:hAnsi="宋体" w:cs="宋体"/>
          <w:color w:val="000000"/>
          <w:kern w:val="0"/>
          <w:szCs w:val="21"/>
        </w:rPr>
        <w:t>符合中小企业政策优惠条件的，对最后报价进行调整，调整后的报价作为磋商评审价：</w:t>
      </w:r>
    </w:p>
    <w:p w14:paraId="5E15D788">
      <w:pPr>
        <w:widowControl/>
        <w:shd w:val="clear" w:color="auto" w:fill="FFFFFF"/>
        <w:spacing w:line="360" w:lineRule="auto"/>
        <w:ind w:firstLine="1256" w:firstLineChars="596"/>
        <w:jc w:val="left"/>
        <w:rPr>
          <w:rFonts w:hint="eastAsia" w:ascii="宋体" w:hAnsi="宋体" w:cs="宋体"/>
          <w:b/>
          <w:color w:val="000000"/>
          <w:szCs w:val="21"/>
        </w:rPr>
      </w:pPr>
      <w:r>
        <w:rPr>
          <w:rFonts w:hint="eastAsia" w:ascii="宋体" w:hAnsi="宋体" w:cs="宋体"/>
          <w:b/>
          <w:color w:val="000000"/>
          <w:szCs w:val="21"/>
        </w:rPr>
        <w:t>磋商评审价=最后报价×（1-磋商报价折扣幅度）</w:t>
      </w:r>
    </w:p>
    <w:p w14:paraId="20E6F585">
      <w:pPr>
        <w:spacing w:line="360" w:lineRule="auto"/>
        <w:ind w:firstLine="525" w:firstLineChars="250"/>
        <w:rPr>
          <w:rFonts w:hint="eastAsia" w:ascii="宋体" w:hAnsi="宋体" w:cs="宋体"/>
          <w:color w:val="000000"/>
          <w:szCs w:val="21"/>
        </w:rPr>
      </w:pPr>
      <w:r>
        <w:rPr>
          <w:rFonts w:hint="eastAsia" w:ascii="宋体" w:hAnsi="宋体" w:cs="宋体"/>
          <w:color w:val="000000"/>
          <w:szCs w:val="21"/>
        </w:rPr>
        <w:t>（2）其他供应商的价格得分按下列公式计算:</w:t>
      </w:r>
    </w:p>
    <w:p w14:paraId="770F358E">
      <w:pPr>
        <w:spacing w:line="360" w:lineRule="auto"/>
        <w:ind w:firstLine="1250" w:firstLineChars="593"/>
        <w:rPr>
          <w:rFonts w:hint="eastAsia" w:ascii="宋体" w:hAnsi="宋体" w:cs="宋体"/>
          <w:b/>
          <w:color w:val="000000"/>
          <w:szCs w:val="21"/>
        </w:rPr>
      </w:pPr>
      <w:r>
        <w:rPr>
          <w:rFonts w:hint="eastAsia" w:ascii="宋体" w:hAnsi="宋体" w:cs="宋体"/>
          <w:b/>
          <w:color w:val="000000"/>
          <w:szCs w:val="21"/>
        </w:rPr>
        <w:t>磋商报价得分（F1）=(磋商基准价／磋商评审价)×100×价格权重</w:t>
      </w:r>
    </w:p>
    <w:p w14:paraId="2316C150">
      <w:pPr>
        <w:pStyle w:val="11"/>
        <w:widowControl/>
        <w:tabs>
          <w:tab w:val="left" w:pos="1506"/>
        </w:tabs>
        <w:adjustRightInd w:val="0"/>
        <w:snapToGrid w:val="0"/>
        <w:spacing w:line="360" w:lineRule="auto"/>
        <w:ind w:firstLine="413" w:firstLineChars="196"/>
        <w:rPr>
          <w:rFonts w:hint="eastAsia" w:ascii="宋体" w:hAnsi="宋体" w:cs="宋体"/>
          <w:bCs/>
          <w:color w:val="000000"/>
          <w:sz w:val="21"/>
          <w:szCs w:val="21"/>
        </w:rPr>
      </w:pPr>
      <w:r>
        <w:rPr>
          <w:rFonts w:hint="eastAsia" w:ascii="宋体" w:hAnsi="宋体" w:cs="宋体"/>
          <w:b/>
          <w:bCs/>
          <w:color w:val="000000"/>
          <w:sz w:val="21"/>
          <w:szCs w:val="21"/>
        </w:rPr>
        <w:t xml:space="preserve">2.2.5 </w:t>
      </w:r>
      <w:r>
        <w:rPr>
          <w:rFonts w:hint="eastAsia" w:ascii="宋体" w:hAnsi="宋体" w:cs="宋体"/>
          <w:bCs/>
          <w:color w:val="000000"/>
          <w:sz w:val="21"/>
          <w:szCs w:val="21"/>
        </w:rPr>
        <w:t>由磋商小组成员独立地根据各项因素的评分标准，结合每个供应商的实际情况，分别就磋商报价以外的各项评审因素对每个供应商进行独立打分。</w:t>
      </w:r>
    </w:p>
    <w:p w14:paraId="1E4C3EB3">
      <w:pPr>
        <w:pStyle w:val="11"/>
        <w:widowControl/>
        <w:tabs>
          <w:tab w:val="left" w:pos="1506"/>
        </w:tabs>
        <w:adjustRightInd w:val="0"/>
        <w:snapToGrid w:val="0"/>
        <w:spacing w:line="360" w:lineRule="auto"/>
        <w:ind w:firstLine="732" w:firstLineChars="347"/>
        <w:rPr>
          <w:rFonts w:hint="eastAsia" w:ascii="宋体" w:hAnsi="宋体" w:cs="宋体"/>
          <w:b/>
          <w:bCs/>
          <w:color w:val="000000"/>
          <w:sz w:val="21"/>
          <w:szCs w:val="21"/>
        </w:rPr>
      </w:pPr>
      <w:r>
        <w:rPr>
          <w:rFonts w:hint="eastAsia" w:ascii="宋体" w:hAnsi="宋体" w:cs="宋体"/>
          <w:b/>
          <w:bCs/>
          <w:color w:val="000000"/>
          <w:sz w:val="21"/>
          <w:szCs w:val="21"/>
        </w:rPr>
        <w:t>2.2.5.1 技术部分评审</w:t>
      </w:r>
    </w:p>
    <w:p w14:paraId="56F72219">
      <w:pPr>
        <w:adjustRightInd w:val="0"/>
        <w:snapToGrid w:val="0"/>
        <w:spacing w:line="360" w:lineRule="auto"/>
        <w:ind w:firstLine="735" w:firstLineChars="350"/>
        <w:rPr>
          <w:rFonts w:hint="eastAsia" w:ascii="宋体" w:hAnsi="宋体" w:cs="宋体"/>
          <w:color w:val="000000"/>
          <w:szCs w:val="21"/>
        </w:rPr>
      </w:pPr>
      <w:r>
        <w:rPr>
          <w:rFonts w:hint="eastAsia" w:ascii="宋体" w:hAnsi="宋体" w:cs="宋体"/>
          <w:color w:val="000000"/>
          <w:szCs w:val="21"/>
        </w:rPr>
        <w:t>技术部分评审内容及分值如下：</w:t>
      </w:r>
    </w:p>
    <w:tbl>
      <w:tblPr>
        <w:tblStyle w:val="22"/>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5316"/>
        <w:gridCol w:w="2360"/>
      </w:tblGrid>
      <w:tr w14:paraId="1C88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noWrap w:val="0"/>
            <w:vAlign w:val="center"/>
          </w:tcPr>
          <w:p w14:paraId="60BAD621">
            <w:pPr>
              <w:pStyle w:val="38"/>
              <w:ind w:left="0" w:leftChars="0"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评审项</w:t>
            </w:r>
          </w:p>
        </w:tc>
        <w:tc>
          <w:tcPr>
            <w:tcW w:w="5316" w:type="dxa"/>
            <w:noWrap w:val="0"/>
            <w:vAlign w:val="center"/>
          </w:tcPr>
          <w:p w14:paraId="04CBE611">
            <w:pPr>
              <w:pStyle w:val="38"/>
              <w:ind w:left="0" w:leftChars="0" w:firstLine="0" w:firstLineChars="0"/>
              <w:jc w:val="center"/>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评审内容</w:t>
            </w:r>
          </w:p>
        </w:tc>
        <w:tc>
          <w:tcPr>
            <w:tcW w:w="2360" w:type="dxa"/>
            <w:noWrap w:val="0"/>
            <w:vAlign w:val="center"/>
          </w:tcPr>
          <w:p w14:paraId="06C3C1A0">
            <w:pPr>
              <w:pStyle w:val="38"/>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分值</w:t>
            </w:r>
          </w:p>
        </w:tc>
      </w:tr>
      <w:tr w14:paraId="6629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761" w:type="dxa"/>
            <w:vMerge w:val="restart"/>
            <w:noWrap w:val="0"/>
            <w:vAlign w:val="center"/>
          </w:tcPr>
          <w:p w14:paraId="7DE8D602">
            <w:pPr>
              <w:pStyle w:val="38"/>
              <w:ind w:left="0" w:leftChars="0"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技术部分评审</w:t>
            </w:r>
          </w:p>
        </w:tc>
        <w:tc>
          <w:tcPr>
            <w:tcW w:w="5316" w:type="dxa"/>
            <w:noWrap w:val="0"/>
            <w:vAlign w:val="center"/>
          </w:tcPr>
          <w:p w14:paraId="50284E94">
            <w:pPr>
              <w:pStyle w:val="38"/>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1.确保工程质量的技术组织措施</w:t>
            </w:r>
          </w:p>
        </w:tc>
        <w:tc>
          <w:tcPr>
            <w:tcW w:w="2360" w:type="dxa"/>
            <w:noWrap w:val="0"/>
            <w:vAlign w:val="center"/>
          </w:tcPr>
          <w:p w14:paraId="38191C60">
            <w:pPr>
              <w:pStyle w:val="38"/>
              <w:ind w:left="0" w:leftChars="0"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0—6分</w:t>
            </w:r>
          </w:p>
        </w:tc>
      </w:tr>
      <w:tr w14:paraId="2230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vMerge w:val="continue"/>
            <w:noWrap w:val="0"/>
            <w:vAlign w:val="center"/>
          </w:tcPr>
          <w:p w14:paraId="588937C8">
            <w:pPr>
              <w:pStyle w:val="38"/>
              <w:jc w:val="center"/>
              <w:rPr>
                <w:rFonts w:hint="eastAsia" w:ascii="宋体" w:hAnsi="宋体" w:cs="宋体"/>
                <w:color w:val="000000"/>
                <w:kern w:val="2"/>
                <w:sz w:val="21"/>
                <w:szCs w:val="21"/>
                <w:lang w:val="en-US" w:eastAsia="zh-CN" w:bidi="ar-SA"/>
              </w:rPr>
            </w:pPr>
          </w:p>
        </w:tc>
        <w:tc>
          <w:tcPr>
            <w:tcW w:w="5316" w:type="dxa"/>
            <w:noWrap w:val="0"/>
            <w:vAlign w:val="center"/>
          </w:tcPr>
          <w:p w14:paraId="4579E8DB">
            <w:pPr>
              <w:pStyle w:val="38"/>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2.确保安全生产的技术组织措施</w:t>
            </w:r>
          </w:p>
        </w:tc>
        <w:tc>
          <w:tcPr>
            <w:tcW w:w="2360" w:type="dxa"/>
            <w:noWrap w:val="0"/>
            <w:vAlign w:val="center"/>
          </w:tcPr>
          <w:p w14:paraId="69243EA3">
            <w:pPr>
              <w:ind w:left="0" w:leftChars="0"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0—6分</w:t>
            </w:r>
          </w:p>
        </w:tc>
      </w:tr>
      <w:tr w14:paraId="2B7A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vMerge w:val="continue"/>
            <w:noWrap w:val="0"/>
            <w:vAlign w:val="center"/>
          </w:tcPr>
          <w:p w14:paraId="66C8C39E">
            <w:pPr>
              <w:pStyle w:val="38"/>
              <w:jc w:val="center"/>
              <w:rPr>
                <w:rFonts w:hint="eastAsia" w:ascii="宋体" w:hAnsi="宋体" w:cs="宋体"/>
                <w:color w:val="000000"/>
                <w:kern w:val="2"/>
                <w:sz w:val="21"/>
                <w:szCs w:val="21"/>
                <w:lang w:val="en-US" w:eastAsia="zh-CN" w:bidi="ar-SA"/>
              </w:rPr>
            </w:pPr>
          </w:p>
        </w:tc>
        <w:tc>
          <w:tcPr>
            <w:tcW w:w="5316" w:type="dxa"/>
            <w:noWrap w:val="0"/>
            <w:vAlign w:val="center"/>
          </w:tcPr>
          <w:p w14:paraId="640BC3CF">
            <w:pPr>
              <w:pStyle w:val="38"/>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3.确保文明施工的技术组织措施及环境保护措施</w:t>
            </w:r>
          </w:p>
        </w:tc>
        <w:tc>
          <w:tcPr>
            <w:tcW w:w="2360" w:type="dxa"/>
            <w:noWrap w:val="0"/>
            <w:vAlign w:val="center"/>
          </w:tcPr>
          <w:p w14:paraId="2EEEECF0">
            <w:pPr>
              <w:ind w:left="0" w:leftChars="0"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0—6分</w:t>
            </w:r>
          </w:p>
        </w:tc>
      </w:tr>
      <w:tr w14:paraId="41CC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vMerge w:val="continue"/>
            <w:noWrap w:val="0"/>
            <w:vAlign w:val="center"/>
          </w:tcPr>
          <w:p w14:paraId="4EF71723">
            <w:pPr>
              <w:pStyle w:val="38"/>
              <w:jc w:val="center"/>
              <w:rPr>
                <w:rFonts w:hint="eastAsia" w:ascii="宋体" w:hAnsi="宋体" w:cs="宋体"/>
                <w:color w:val="000000"/>
                <w:kern w:val="2"/>
                <w:sz w:val="21"/>
                <w:szCs w:val="21"/>
                <w:lang w:val="en-US" w:eastAsia="zh-CN" w:bidi="ar-SA"/>
              </w:rPr>
            </w:pPr>
          </w:p>
        </w:tc>
        <w:tc>
          <w:tcPr>
            <w:tcW w:w="5316" w:type="dxa"/>
            <w:noWrap w:val="0"/>
            <w:vAlign w:val="center"/>
          </w:tcPr>
          <w:p w14:paraId="272A6EFF">
            <w:pPr>
              <w:pStyle w:val="38"/>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4.确保工期的技术组织措施</w:t>
            </w:r>
          </w:p>
        </w:tc>
        <w:tc>
          <w:tcPr>
            <w:tcW w:w="2360" w:type="dxa"/>
            <w:noWrap w:val="0"/>
            <w:vAlign w:val="center"/>
          </w:tcPr>
          <w:p w14:paraId="4E83511A">
            <w:pPr>
              <w:ind w:left="0" w:leftChars="0"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0—6分</w:t>
            </w:r>
          </w:p>
        </w:tc>
      </w:tr>
      <w:tr w14:paraId="7E9F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vMerge w:val="continue"/>
            <w:noWrap w:val="0"/>
            <w:vAlign w:val="center"/>
          </w:tcPr>
          <w:p w14:paraId="00C981F3">
            <w:pPr>
              <w:pStyle w:val="38"/>
              <w:jc w:val="center"/>
              <w:rPr>
                <w:rFonts w:hint="eastAsia" w:ascii="宋体" w:hAnsi="宋体" w:cs="宋体"/>
                <w:color w:val="000000"/>
                <w:kern w:val="2"/>
                <w:sz w:val="21"/>
                <w:szCs w:val="21"/>
                <w:lang w:val="en-US" w:eastAsia="zh-CN" w:bidi="ar-SA"/>
              </w:rPr>
            </w:pPr>
          </w:p>
        </w:tc>
        <w:tc>
          <w:tcPr>
            <w:tcW w:w="5316" w:type="dxa"/>
            <w:noWrap w:val="0"/>
            <w:vAlign w:val="center"/>
          </w:tcPr>
          <w:p w14:paraId="0EB6E6A2">
            <w:pPr>
              <w:pStyle w:val="38"/>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5.施工方案和项目经理部组成人员</w:t>
            </w:r>
          </w:p>
        </w:tc>
        <w:tc>
          <w:tcPr>
            <w:tcW w:w="2360" w:type="dxa"/>
            <w:noWrap w:val="0"/>
            <w:vAlign w:val="center"/>
          </w:tcPr>
          <w:p w14:paraId="6B396010">
            <w:pPr>
              <w:ind w:left="0" w:leftChars="0"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0—6分</w:t>
            </w:r>
          </w:p>
        </w:tc>
      </w:tr>
      <w:tr w14:paraId="444B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vMerge w:val="continue"/>
            <w:noWrap w:val="0"/>
            <w:vAlign w:val="center"/>
          </w:tcPr>
          <w:p w14:paraId="06E51BFA">
            <w:pPr>
              <w:pStyle w:val="38"/>
              <w:jc w:val="center"/>
              <w:rPr>
                <w:rFonts w:hint="eastAsia" w:ascii="宋体" w:hAnsi="宋体" w:cs="宋体"/>
                <w:color w:val="000000"/>
                <w:kern w:val="2"/>
                <w:sz w:val="21"/>
                <w:szCs w:val="21"/>
                <w:lang w:val="en-US" w:eastAsia="zh-CN" w:bidi="ar-SA"/>
              </w:rPr>
            </w:pPr>
          </w:p>
        </w:tc>
        <w:tc>
          <w:tcPr>
            <w:tcW w:w="5316" w:type="dxa"/>
            <w:noWrap w:val="0"/>
            <w:vAlign w:val="center"/>
          </w:tcPr>
          <w:p w14:paraId="2024058C">
            <w:pPr>
              <w:pStyle w:val="38"/>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6.施工机械配备和材料投入计划</w:t>
            </w:r>
          </w:p>
        </w:tc>
        <w:tc>
          <w:tcPr>
            <w:tcW w:w="2360" w:type="dxa"/>
            <w:noWrap w:val="0"/>
            <w:vAlign w:val="center"/>
          </w:tcPr>
          <w:p w14:paraId="624DCD13">
            <w:pPr>
              <w:ind w:left="0" w:leftChars="0"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0—6分</w:t>
            </w:r>
          </w:p>
        </w:tc>
      </w:tr>
      <w:tr w14:paraId="23CE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vMerge w:val="continue"/>
            <w:noWrap w:val="0"/>
            <w:vAlign w:val="center"/>
          </w:tcPr>
          <w:p w14:paraId="129816BC">
            <w:pPr>
              <w:pStyle w:val="38"/>
              <w:jc w:val="center"/>
              <w:rPr>
                <w:rFonts w:hint="eastAsia" w:ascii="宋体" w:hAnsi="宋体" w:cs="宋体"/>
                <w:color w:val="000000"/>
                <w:kern w:val="2"/>
                <w:sz w:val="21"/>
                <w:szCs w:val="21"/>
                <w:lang w:val="en-US" w:eastAsia="zh-CN" w:bidi="ar-SA"/>
              </w:rPr>
            </w:pPr>
          </w:p>
        </w:tc>
        <w:tc>
          <w:tcPr>
            <w:tcW w:w="5316" w:type="dxa"/>
            <w:noWrap w:val="0"/>
            <w:vAlign w:val="center"/>
          </w:tcPr>
          <w:p w14:paraId="0D52073F">
            <w:pPr>
              <w:pStyle w:val="38"/>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7.施工进度表或施工网络图</w:t>
            </w:r>
          </w:p>
        </w:tc>
        <w:tc>
          <w:tcPr>
            <w:tcW w:w="2360" w:type="dxa"/>
            <w:noWrap w:val="0"/>
            <w:vAlign w:val="center"/>
          </w:tcPr>
          <w:p w14:paraId="752E1446">
            <w:pPr>
              <w:ind w:left="0" w:leftChars="0"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0—6分</w:t>
            </w:r>
          </w:p>
        </w:tc>
      </w:tr>
      <w:tr w14:paraId="1191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vMerge w:val="continue"/>
            <w:noWrap w:val="0"/>
            <w:vAlign w:val="center"/>
          </w:tcPr>
          <w:p w14:paraId="1A91456E">
            <w:pPr>
              <w:pStyle w:val="38"/>
              <w:jc w:val="center"/>
              <w:rPr>
                <w:rFonts w:hint="eastAsia" w:ascii="宋体" w:hAnsi="宋体" w:cs="宋体"/>
                <w:color w:val="000000"/>
                <w:kern w:val="2"/>
                <w:sz w:val="21"/>
                <w:szCs w:val="21"/>
                <w:lang w:val="en-US" w:eastAsia="zh-CN" w:bidi="ar-SA"/>
              </w:rPr>
            </w:pPr>
          </w:p>
        </w:tc>
        <w:tc>
          <w:tcPr>
            <w:tcW w:w="5316" w:type="dxa"/>
            <w:noWrap w:val="0"/>
            <w:vAlign w:val="center"/>
          </w:tcPr>
          <w:p w14:paraId="3DC08DBA">
            <w:pPr>
              <w:pStyle w:val="38"/>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8.劳动力安排计划及劳务分包情况表</w:t>
            </w:r>
          </w:p>
        </w:tc>
        <w:tc>
          <w:tcPr>
            <w:tcW w:w="2360" w:type="dxa"/>
            <w:noWrap w:val="0"/>
            <w:vAlign w:val="center"/>
          </w:tcPr>
          <w:p w14:paraId="228BA52D">
            <w:pPr>
              <w:ind w:left="0" w:leftChars="0" w:firstLine="0" w:firstLineChars="0"/>
              <w:jc w:val="center"/>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0—6分</w:t>
            </w:r>
          </w:p>
        </w:tc>
      </w:tr>
      <w:tr w14:paraId="7E75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vMerge w:val="continue"/>
            <w:noWrap w:val="0"/>
            <w:vAlign w:val="center"/>
          </w:tcPr>
          <w:p w14:paraId="27025CCD">
            <w:pPr>
              <w:pStyle w:val="38"/>
              <w:jc w:val="center"/>
              <w:rPr>
                <w:rFonts w:hint="eastAsia" w:ascii="宋体" w:hAnsi="宋体" w:cs="宋体"/>
                <w:color w:val="000000"/>
                <w:kern w:val="2"/>
                <w:sz w:val="21"/>
                <w:szCs w:val="21"/>
                <w:lang w:val="en-US" w:eastAsia="zh-CN" w:bidi="ar-SA"/>
              </w:rPr>
            </w:pPr>
          </w:p>
        </w:tc>
        <w:tc>
          <w:tcPr>
            <w:tcW w:w="5316" w:type="dxa"/>
            <w:noWrap w:val="0"/>
            <w:vAlign w:val="center"/>
          </w:tcPr>
          <w:p w14:paraId="4142CB77">
            <w:pPr>
              <w:pStyle w:val="38"/>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9.施工总平面布置图</w:t>
            </w:r>
          </w:p>
        </w:tc>
        <w:tc>
          <w:tcPr>
            <w:tcW w:w="2360" w:type="dxa"/>
            <w:noWrap w:val="0"/>
            <w:vAlign w:val="center"/>
          </w:tcPr>
          <w:p w14:paraId="057D023C">
            <w:pPr>
              <w:ind w:left="0" w:leftChars="0" w:firstLine="0" w:firstLineChars="0"/>
              <w:jc w:val="center"/>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0—6分</w:t>
            </w:r>
          </w:p>
        </w:tc>
      </w:tr>
      <w:tr w14:paraId="748D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vMerge w:val="continue"/>
            <w:noWrap w:val="0"/>
            <w:vAlign w:val="center"/>
          </w:tcPr>
          <w:p w14:paraId="323887C1">
            <w:pPr>
              <w:pStyle w:val="38"/>
              <w:jc w:val="center"/>
              <w:rPr>
                <w:rFonts w:hint="eastAsia" w:ascii="宋体" w:hAnsi="宋体" w:cs="宋体"/>
                <w:color w:val="000000"/>
                <w:kern w:val="2"/>
                <w:sz w:val="21"/>
                <w:szCs w:val="21"/>
                <w:lang w:val="en-US" w:eastAsia="zh-CN" w:bidi="ar-SA"/>
              </w:rPr>
            </w:pPr>
          </w:p>
        </w:tc>
        <w:tc>
          <w:tcPr>
            <w:tcW w:w="5316" w:type="dxa"/>
            <w:noWrap w:val="0"/>
            <w:vAlign w:val="center"/>
          </w:tcPr>
          <w:p w14:paraId="079A23DE">
            <w:pPr>
              <w:pStyle w:val="38"/>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10.新技术、新产品、新工艺、新材料应用</w:t>
            </w:r>
          </w:p>
        </w:tc>
        <w:tc>
          <w:tcPr>
            <w:tcW w:w="2360" w:type="dxa"/>
            <w:noWrap w:val="0"/>
            <w:vAlign w:val="center"/>
          </w:tcPr>
          <w:p w14:paraId="465834BD">
            <w:pPr>
              <w:ind w:left="0" w:leftChars="0" w:firstLine="0" w:firstLineChars="0"/>
              <w:jc w:val="center"/>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0—6分</w:t>
            </w:r>
          </w:p>
        </w:tc>
      </w:tr>
      <w:tr w14:paraId="0D65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vMerge w:val="restart"/>
            <w:noWrap w:val="0"/>
            <w:vAlign w:val="center"/>
          </w:tcPr>
          <w:p w14:paraId="37709586">
            <w:pPr>
              <w:pStyle w:val="38"/>
              <w:ind w:left="0" w:leftChars="0" w:firstLine="0" w:firstLineChars="0"/>
              <w:jc w:val="center"/>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商务部分评审</w:t>
            </w:r>
          </w:p>
        </w:tc>
        <w:tc>
          <w:tcPr>
            <w:tcW w:w="5316" w:type="dxa"/>
            <w:noWrap w:val="0"/>
            <w:vAlign w:val="center"/>
          </w:tcPr>
          <w:p w14:paraId="58A25C3C">
            <w:pPr>
              <w:pStyle w:val="38"/>
              <w:ind w:left="0" w:leftChars="0" w:firstLine="0" w:firstLineChars="0"/>
              <w:jc w:val="both"/>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1.商务响应2分：完全符合磋商文件要求得2分</w:t>
            </w:r>
          </w:p>
        </w:tc>
        <w:tc>
          <w:tcPr>
            <w:tcW w:w="2360" w:type="dxa"/>
            <w:noWrap w:val="0"/>
            <w:vAlign w:val="center"/>
          </w:tcPr>
          <w:p w14:paraId="2A425C7D">
            <w:pPr>
              <w:pStyle w:val="38"/>
              <w:ind w:left="0" w:leftChars="0"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0—2分</w:t>
            </w:r>
          </w:p>
        </w:tc>
      </w:tr>
      <w:tr w14:paraId="2CA8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vMerge w:val="continue"/>
            <w:noWrap w:val="0"/>
            <w:vAlign w:val="center"/>
          </w:tcPr>
          <w:p w14:paraId="55E5758E">
            <w:pPr>
              <w:pStyle w:val="38"/>
              <w:jc w:val="center"/>
              <w:rPr>
                <w:rFonts w:hint="eastAsia" w:ascii="宋体" w:hAnsi="宋体" w:cs="宋体"/>
                <w:color w:val="000000"/>
                <w:kern w:val="2"/>
                <w:sz w:val="21"/>
                <w:szCs w:val="21"/>
                <w:lang w:val="en-US" w:eastAsia="zh-CN" w:bidi="ar-SA"/>
              </w:rPr>
            </w:pPr>
          </w:p>
        </w:tc>
        <w:tc>
          <w:tcPr>
            <w:tcW w:w="5316" w:type="dxa"/>
            <w:noWrap w:val="0"/>
            <w:vAlign w:val="center"/>
          </w:tcPr>
          <w:p w14:paraId="6A60036E">
            <w:pPr>
              <w:pStyle w:val="38"/>
              <w:ind w:left="0" w:leftChars="0" w:firstLine="0" w:firstLineChars="0"/>
              <w:jc w:val="both"/>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2.业绩3分：以提供供应商近3年相同或类似项目的业绩个数计算，每提供一个计1分（以合同、中标通知书复印件为准）。</w:t>
            </w:r>
          </w:p>
        </w:tc>
        <w:tc>
          <w:tcPr>
            <w:tcW w:w="2360" w:type="dxa"/>
            <w:noWrap w:val="0"/>
            <w:vAlign w:val="center"/>
          </w:tcPr>
          <w:p w14:paraId="3CB64F3F">
            <w:pPr>
              <w:pStyle w:val="38"/>
              <w:ind w:left="0" w:leftChars="0"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0—3分</w:t>
            </w:r>
          </w:p>
        </w:tc>
      </w:tr>
      <w:tr w14:paraId="6D48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vMerge w:val="continue"/>
            <w:noWrap w:val="0"/>
            <w:vAlign w:val="center"/>
          </w:tcPr>
          <w:p w14:paraId="09B9A0C8">
            <w:pPr>
              <w:pStyle w:val="38"/>
              <w:jc w:val="center"/>
              <w:rPr>
                <w:rFonts w:hint="eastAsia" w:ascii="宋体" w:hAnsi="宋体" w:cs="宋体"/>
                <w:color w:val="000000"/>
                <w:kern w:val="2"/>
                <w:sz w:val="21"/>
                <w:szCs w:val="21"/>
                <w:lang w:val="en-US" w:eastAsia="zh-CN" w:bidi="ar-SA"/>
              </w:rPr>
            </w:pPr>
          </w:p>
        </w:tc>
        <w:tc>
          <w:tcPr>
            <w:tcW w:w="5316" w:type="dxa"/>
            <w:noWrap w:val="0"/>
            <w:vAlign w:val="center"/>
          </w:tcPr>
          <w:p w14:paraId="2E594238">
            <w:pPr>
              <w:pStyle w:val="38"/>
              <w:ind w:left="0" w:leftChars="0" w:firstLine="0" w:firstLineChars="0"/>
              <w:jc w:val="both"/>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3.后续服务5分：针对本项目提供详细的工程完工后服务方案及其人员组成与经验，根据处理质保问题是否得当、以及时效性赋0-5分。</w:t>
            </w:r>
          </w:p>
        </w:tc>
        <w:tc>
          <w:tcPr>
            <w:tcW w:w="2360" w:type="dxa"/>
            <w:noWrap w:val="0"/>
            <w:vAlign w:val="center"/>
          </w:tcPr>
          <w:p w14:paraId="559F1A6D">
            <w:pPr>
              <w:pStyle w:val="38"/>
              <w:ind w:left="0" w:leftChars="0"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0—5分</w:t>
            </w:r>
          </w:p>
        </w:tc>
      </w:tr>
    </w:tbl>
    <w:p w14:paraId="5593B851">
      <w:pPr>
        <w:pStyle w:val="11"/>
        <w:widowControl/>
        <w:tabs>
          <w:tab w:val="left" w:pos="1506"/>
        </w:tabs>
        <w:adjustRightInd w:val="0"/>
        <w:snapToGrid w:val="0"/>
        <w:spacing w:line="360" w:lineRule="auto"/>
        <w:ind w:firstLine="628" w:firstLineChars="298"/>
        <w:rPr>
          <w:rFonts w:hint="eastAsia" w:ascii="宋体" w:hAnsi="宋体" w:cs="宋体"/>
          <w:b/>
          <w:bCs/>
          <w:color w:val="000000"/>
          <w:sz w:val="21"/>
          <w:szCs w:val="21"/>
        </w:rPr>
      </w:pPr>
      <w:r>
        <w:rPr>
          <w:rFonts w:hint="eastAsia" w:ascii="宋体" w:hAnsi="宋体" w:cs="宋体"/>
          <w:b/>
          <w:bCs/>
          <w:color w:val="000000"/>
          <w:sz w:val="21"/>
          <w:szCs w:val="21"/>
        </w:rPr>
        <w:t>技术部分得分(F2)=</w:t>
      </w:r>
      <w:r>
        <w:rPr>
          <w:rFonts w:hint="eastAsia" w:ascii="宋体" w:hAnsi="宋体" w:cs="宋体"/>
          <w:b/>
          <w:color w:val="000000"/>
          <w:kern w:val="0"/>
          <w:sz w:val="21"/>
          <w:szCs w:val="21"/>
        </w:rPr>
        <w:t>∑技术部分单项得分</w:t>
      </w:r>
    </w:p>
    <w:p w14:paraId="4BB60F22">
      <w:pPr>
        <w:pStyle w:val="11"/>
        <w:widowControl/>
        <w:tabs>
          <w:tab w:val="left" w:pos="1506"/>
        </w:tabs>
        <w:adjustRightInd w:val="0"/>
        <w:snapToGrid w:val="0"/>
        <w:spacing w:before="120" w:beforeLines="50" w:line="360" w:lineRule="auto"/>
        <w:ind w:firstLine="641" w:firstLineChars="304"/>
        <w:rPr>
          <w:rFonts w:hint="eastAsia" w:ascii="宋体" w:hAnsi="宋体" w:cs="宋体"/>
          <w:b/>
          <w:bCs/>
          <w:color w:val="000000"/>
          <w:sz w:val="21"/>
          <w:szCs w:val="21"/>
        </w:rPr>
      </w:pPr>
      <w:r>
        <w:rPr>
          <w:rFonts w:hint="eastAsia" w:ascii="宋体" w:hAnsi="宋体" w:cs="宋体"/>
          <w:b/>
          <w:bCs/>
          <w:color w:val="000000"/>
          <w:sz w:val="21"/>
          <w:szCs w:val="21"/>
        </w:rPr>
        <w:t>商务部分得分(F3)=</w:t>
      </w:r>
      <w:r>
        <w:rPr>
          <w:rFonts w:hint="eastAsia" w:ascii="宋体" w:hAnsi="宋体" w:cs="宋体"/>
          <w:b/>
          <w:color w:val="000000"/>
          <w:kern w:val="0"/>
          <w:sz w:val="21"/>
          <w:szCs w:val="21"/>
        </w:rPr>
        <w:t>∑商务部分单项得分</w:t>
      </w:r>
    </w:p>
    <w:p w14:paraId="03D54382">
      <w:pPr>
        <w:pStyle w:val="11"/>
        <w:widowControl/>
        <w:tabs>
          <w:tab w:val="left" w:pos="1506"/>
        </w:tabs>
        <w:adjustRightInd w:val="0"/>
        <w:snapToGrid w:val="0"/>
        <w:spacing w:line="360" w:lineRule="auto"/>
        <w:ind w:firstLine="420" w:firstLineChars="200"/>
        <w:rPr>
          <w:rFonts w:hint="eastAsia" w:ascii="宋体" w:hAnsi="宋体" w:cs="宋体"/>
          <w:bCs/>
          <w:color w:val="000000"/>
          <w:sz w:val="21"/>
          <w:szCs w:val="21"/>
        </w:rPr>
      </w:pPr>
      <w:r>
        <w:rPr>
          <w:rFonts w:hint="eastAsia" w:ascii="宋体" w:hAnsi="宋体" w:cs="宋体"/>
          <w:bCs/>
          <w:color w:val="000000"/>
          <w:sz w:val="21"/>
          <w:szCs w:val="21"/>
        </w:rPr>
        <w:t>2.2.6 将所有评审因素所得实际评审分数相加，即为该供应商的评审总得分。评审总得分按下例公式计算：</w:t>
      </w:r>
    </w:p>
    <w:p w14:paraId="2069698D">
      <w:pPr>
        <w:spacing w:line="360" w:lineRule="auto"/>
        <w:ind w:firstLine="628" w:firstLineChars="298"/>
        <w:rPr>
          <w:rFonts w:hint="eastAsia" w:ascii="宋体" w:hAnsi="宋体" w:cs="宋体"/>
          <w:b/>
          <w:color w:val="000000"/>
          <w:szCs w:val="21"/>
        </w:rPr>
      </w:pPr>
      <w:r>
        <w:rPr>
          <w:rFonts w:hint="eastAsia" w:ascii="宋体" w:hAnsi="宋体" w:cs="宋体"/>
          <w:b/>
          <w:color w:val="000000"/>
          <w:szCs w:val="21"/>
        </w:rPr>
        <w:t>评审总得分＝F1＋F2＋F3</w:t>
      </w:r>
    </w:p>
    <w:p w14:paraId="009C8F2C">
      <w:pPr>
        <w:pStyle w:val="11"/>
        <w:widowControl/>
        <w:tabs>
          <w:tab w:val="left" w:pos="1506"/>
        </w:tabs>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2.2.7 评审过程中，不得去掉报价中的最高报价和最低报价。</w:t>
      </w:r>
    </w:p>
    <w:p w14:paraId="3A0B2ED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2.2.8 非实质性偏离是指响应文件在实质上响应磋商文件的要求，但在个别地方存在一些不规则、不一致、不完整的内容，并且澄清、说明或者更正这些内容不会改变响应文件的实质性内容。以下情况属于非实质性偏离：</w:t>
      </w:r>
    </w:p>
    <w:p w14:paraId="0F06490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（1）文字表述的内容含义不明确；</w:t>
      </w:r>
    </w:p>
    <w:p w14:paraId="250655F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（2）同类问题表述不一致；</w:t>
      </w:r>
    </w:p>
    <w:p w14:paraId="649FB54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（3）有明显文字和计算错误；</w:t>
      </w:r>
    </w:p>
    <w:p w14:paraId="2F6ED84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（4）提供的技术信息和数据资料不完整；</w:t>
      </w:r>
    </w:p>
    <w:p w14:paraId="15C91B0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（5）响应文件未按磋商文件要求进行编制目录、页码；</w:t>
      </w:r>
    </w:p>
    <w:p w14:paraId="450D41A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（6）磋商小组认定的其他非实质性偏离。</w:t>
      </w:r>
    </w:p>
    <w:p w14:paraId="64E09D88">
      <w:pPr>
        <w:tabs>
          <w:tab w:val="left" w:pos="7665"/>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响应文件有上述（1）至（4）情形之一的，磋商小组应当书面要求供应商在规定的时间内予以澄清、说明或更正。供应商拒不或在规定的时间内没有进行澄清、说明或更正或者澄清、说明、更正的内容也不能说明问题的，视为响应文件制作不规范，按每一项非实质性偏离进行扣分处理，直至该项分值扣完为止。</w:t>
      </w:r>
    </w:p>
    <w:p w14:paraId="0345FDDA">
      <w:pPr>
        <w:pStyle w:val="9"/>
        <w:tabs>
          <w:tab w:val="left" w:pos="600"/>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2.2.9 在响应文件初审过程中，如果出现磋商小组成员意见不一致的情况，按照少数服从多数的原则确定。</w:t>
      </w:r>
    </w:p>
    <w:p w14:paraId="3C1654CE">
      <w:pPr>
        <w:pStyle w:val="9"/>
        <w:tabs>
          <w:tab w:val="left" w:pos="600"/>
        </w:tabs>
        <w:spacing w:before="120" w:beforeLines="50" w:after="120" w:afterLines="50" w:line="360" w:lineRule="auto"/>
        <w:ind w:firstLine="0"/>
        <w:jc w:val="left"/>
        <w:rPr>
          <w:rFonts w:hint="eastAsia" w:ascii="宋体" w:hAnsi="宋体" w:cs="宋体"/>
          <w:b/>
          <w:color w:val="000000"/>
          <w:sz w:val="24"/>
          <w:szCs w:val="24"/>
        </w:rPr>
      </w:pPr>
      <w:r>
        <w:rPr>
          <w:rFonts w:hint="eastAsia" w:ascii="宋体" w:hAnsi="宋体" w:cs="宋体"/>
          <w:b/>
          <w:color w:val="000000"/>
          <w:sz w:val="24"/>
          <w:szCs w:val="24"/>
        </w:rPr>
        <w:t>2.3 无效响应文件的认定</w:t>
      </w:r>
    </w:p>
    <w:p w14:paraId="4C4CE822">
      <w:pPr>
        <w:pStyle w:val="9"/>
        <w:tabs>
          <w:tab w:val="left" w:pos="600"/>
        </w:tabs>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在评审过程中，出现下列情形之一的，响应文件无效：</w:t>
      </w:r>
    </w:p>
    <w:p w14:paraId="7D48AF64">
      <w:pPr>
        <w:pStyle w:val="1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（1）不具备磋商文件中规定的资格条件和要求的；</w:t>
      </w:r>
    </w:p>
    <w:p w14:paraId="3D865A58">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（2）响应文件未按照磋商文件规定的格式要求编制的；</w:t>
      </w:r>
    </w:p>
    <w:p w14:paraId="7F0B2631">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（3）响应文件未按照磋商文件规定和要求签署、盖章的；</w:t>
      </w:r>
    </w:p>
    <w:p w14:paraId="1C736E7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（4）磋商报价超过了磋商文件中规定的预算金额的；</w:t>
      </w:r>
    </w:p>
    <w:p w14:paraId="11B4D646">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（5）进口货物（产品）未办理正常进口手续的（如有）；</w:t>
      </w:r>
    </w:p>
    <w:p w14:paraId="1BB239C5">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（6）响应文件未完全响应磋商文件内容出现漏项、缺项的；</w:t>
      </w:r>
    </w:p>
    <w:p w14:paraId="2DE147C0">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（7）响应文件的关键内容字迹模糊和无法辨认的；</w:t>
      </w:r>
    </w:p>
    <w:p w14:paraId="1AA970DB">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（8）工期、质保期、工程质量、保修承诺等商务条款不能满足磋商文件要求的；</w:t>
      </w:r>
    </w:p>
    <w:p w14:paraId="2D7D214F">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（9）提供的主要材料与设备不符合强制执行的国家、行业标准的；</w:t>
      </w:r>
    </w:p>
    <w:p w14:paraId="1E9D1C6F">
      <w:pPr>
        <w:pStyle w:val="9"/>
        <w:tabs>
          <w:tab w:val="left" w:pos="600"/>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（10）提供的主要材料与设备不是国家强制节能产品品目清单中的产品（如有）；</w:t>
      </w:r>
    </w:p>
    <w:p w14:paraId="36192098">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（11）响应文件中附有采购人不能接受的附加条件的；</w:t>
      </w:r>
    </w:p>
    <w:p w14:paraId="5C82FD02">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（12）响应文件不符合磋商文件和法律法规规定的其他情形的。</w:t>
      </w:r>
    </w:p>
    <w:p w14:paraId="479DA464">
      <w:pPr>
        <w:widowControl/>
        <w:autoSpaceDE w:val="0"/>
        <w:autoSpaceDN w:val="0"/>
        <w:spacing w:before="120" w:beforeLines="50" w:after="120" w:afterLines="50" w:line="360" w:lineRule="auto"/>
        <w:ind w:right="51"/>
        <w:textAlignment w:val="bottom"/>
        <w:rPr>
          <w:rFonts w:hint="eastAsia" w:ascii="宋体" w:hAnsi="宋体" w:cs="宋体"/>
          <w:b/>
          <w:color w:val="000000"/>
          <w:sz w:val="30"/>
          <w:szCs w:val="30"/>
        </w:rPr>
      </w:pPr>
      <w:r>
        <w:rPr>
          <w:rFonts w:hint="eastAsia" w:ascii="宋体" w:hAnsi="宋体" w:cs="宋体"/>
          <w:b/>
          <w:color w:val="000000"/>
          <w:sz w:val="30"/>
          <w:szCs w:val="30"/>
        </w:rPr>
        <w:t>2.4 特殊情况的处理</w:t>
      </w:r>
    </w:p>
    <w:p w14:paraId="5DA5B066">
      <w:pPr>
        <w:widowControl/>
        <w:autoSpaceDE w:val="0"/>
        <w:autoSpaceDN w:val="0"/>
        <w:spacing w:line="360" w:lineRule="auto"/>
        <w:ind w:right="53" w:firstLine="420" w:firstLineChars="200"/>
        <w:textAlignment w:val="bottom"/>
        <w:rPr>
          <w:rFonts w:hint="eastAsia" w:ascii="宋体" w:hAnsi="宋体" w:cs="宋体"/>
          <w:color w:val="000000"/>
          <w:szCs w:val="21"/>
        </w:rPr>
      </w:pPr>
      <w:r>
        <w:rPr>
          <w:rFonts w:hint="eastAsia" w:ascii="宋体" w:hAnsi="宋体" w:cs="宋体"/>
          <w:color w:val="000000"/>
          <w:szCs w:val="21"/>
        </w:rPr>
        <w:t>2.4.1 响应文件中如果出现前后不一致的，按照下列规定修正：</w:t>
      </w:r>
    </w:p>
    <w:p w14:paraId="342CB39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（1）响应文件中的大写金额与小写金额不一致的，以大写金额为准；</w:t>
      </w:r>
    </w:p>
    <w:p w14:paraId="7E0044B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（2）响应文件中的总报价与按单价计算的汇总报价不一致的，以单价计算的汇总报价为准；</w:t>
      </w:r>
    </w:p>
    <w:p w14:paraId="09AFFDF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（3）响应文件中的报价有明显小数点错误的，以总报价为准，并修改报价；</w:t>
      </w:r>
    </w:p>
    <w:p w14:paraId="18467C1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（4）响应文件中有关分项表内容与“磋商报价一览表”不一致的，以“磋商报价一览表”为准；</w:t>
      </w:r>
    </w:p>
    <w:p w14:paraId="4361BAA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（5）响应文件中图表与文字表述不一致的，以文字表述为准；</w:t>
      </w:r>
    </w:p>
    <w:p w14:paraId="072D66D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）对不同文字文本响应文件的解释发生异议的，以中文文本为准。</w:t>
      </w:r>
    </w:p>
    <w:p w14:paraId="342B2D6A">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按上述修正错误的方法调整的报价应对供应商具有约束力。如果供应商不接受修正后的价格，其响应文件将被拒绝。</w:t>
      </w:r>
    </w:p>
    <w:p w14:paraId="487ED051">
      <w:pPr>
        <w:widowControl/>
        <w:autoSpaceDE w:val="0"/>
        <w:autoSpaceDN w:val="0"/>
        <w:spacing w:line="360" w:lineRule="auto"/>
        <w:ind w:right="51" w:firstLine="420" w:firstLineChars="200"/>
        <w:textAlignment w:val="bottom"/>
        <w:rPr>
          <w:rFonts w:hint="eastAsia" w:ascii="宋体" w:hAnsi="宋体" w:cs="宋体"/>
          <w:color w:val="000000"/>
          <w:szCs w:val="21"/>
        </w:rPr>
      </w:pPr>
      <w:r>
        <w:rPr>
          <w:rFonts w:hint="eastAsia" w:ascii="宋体" w:hAnsi="宋体" w:cs="宋体"/>
          <w:color w:val="000000"/>
          <w:szCs w:val="21"/>
        </w:rPr>
        <w:t>2.4.2 响应文件中，若某项有不合理报价（或零报价、漏报价）的，经磋商小组评审后，此项得分为零，不参与磋商报价分值的计算。</w:t>
      </w:r>
    </w:p>
    <w:p w14:paraId="0C2F5529">
      <w:pPr>
        <w:widowControl/>
        <w:autoSpaceDE w:val="0"/>
        <w:autoSpaceDN w:val="0"/>
        <w:spacing w:line="360" w:lineRule="auto"/>
        <w:ind w:right="53" w:firstLine="420" w:firstLineChars="200"/>
        <w:textAlignment w:val="bottom"/>
        <w:rPr>
          <w:rFonts w:hint="eastAsia" w:ascii="宋体" w:hAnsi="宋体" w:cs="宋体"/>
          <w:color w:val="000000"/>
          <w:szCs w:val="21"/>
        </w:rPr>
      </w:pPr>
      <w:r>
        <w:rPr>
          <w:rFonts w:hint="eastAsia" w:ascii="宋体" w:hAnsi="宋体" w:cs="宋体"/>
          <w:color w:val="000000"/>
          <w:szCs w:val="21"/>
        </w:rPr>
        <w:t>2.4.3 磋商小组成员打分超过得分界限或未按本办法赋分时，该成员的打分，按废票处理。</w:t>
      </w:r>
    </w:p>
    <w:p w14:paraId="1BCBA02C">
      <w:pPr>
        <w:widowControl/>
        <w:autoSpaceDE w:val="0"/>
        <w:autoSpaceDN w:val="0"/>
        <w:spacing w:line="360" w:lineRule="auto"/>
        <w:ind w:right="53" w:firstLine="420" w:firstLineChars="200"/>
        <w:textAlignment w:val="bottom"/>
        <w:rPr>
          <w:rFonts w:hint="eastAsia" w:ascii="宋体" w:hAnsi="宋体" w:cs="宋体"/>
          <w:color w:val="000000"/>
          <w:szCs w:val="21"/>
        </w:rPr>
      </w:pPr>
      <w:r>
        <w:rPr>
          <w:rFonts w:hint="eastAsia" w:ascii="宋体" w:hAnsi="宋体" w:cs="宋体"/>
          <w:color w:val="000000"/>
          <w:szCs w:val="21"/>
        </w:rPr>
        <w:t>2.4.4 评审过程中，各种数字的计算结果，均保留两位小数，第三位“四舍五入”，但计算百分数时应精确到千分位，万分位“四舍五入”。</w:t>
      </w:r>
    </w:p>
    <w:p w14:paraId="0B39D1BE">
      <w:pPr>
        <w:widowControl/>
        <w:autoSpaceDE w:val="0"/>
        <w:autoSpaceDN w:val="0"/>
        <w:spacing w:line="360" w:lineRule="auto"/>
        <w:ind w:right="53" w:firstLine="420" w:firstLineChars="200"/>
        <w:textAlignment w:val="bottom"/>
        <w:rPr>
          <w:rFonts w:hint="eastAsia" w:ascii="宋体" w:hAnsi="宋体" w:cs="宋体"/>
          <w:color w:val="000000"/>
          <w:szCs w:val="21"/>
        </w:rPr>
      </w:pPr>
      <w:r>
        <w:rPr>
          <w:rFonts w:hint="eastAsia" w:ascii="宋体" w:hAnsi="宋体" w:cs="宋体"/>
          <w:color w:val="000000"/>
          <w:szCs w:val="21"/>
        </w:rPr>
        <w:t>2.4.5 评审过程中，若出现本磋商办法以外的特殊情况时，将暂停评审，待磋商小组商榷后，再进行评审。</w:t>
      </w:r>
    </w:p>
    <w:p w14:paraId="723A8AAF">
      <w:pPr>
        <w:pStyle w:val="6"/>
        <w:spacing w:line="360" w:lineRule="auto"/>
        <w:ind w:firstLine="402" w:firstLineChars="200"/>
        <w:rPr>
          <w:rFonts w:hint="eastAsia" w:ascii="宋体" w:hAnsi="宋体" w:cs="宋体"/>
          <w:b/>
          <w:color w:val="000000"/>
          <w:szCs w:val="21"/>
        </w:rPr>
      </w:pPr>
      <w:r>
        <w:rPr>
          <w:rFonts w:hint="eastAsia" w:ascii="宋体" w:hAnsi="宋体" w:cs="宋体"/>
          <w:b/>
          <w:color w:val="000000"/>
          <w:szCs w:val="21"/>
        </w:rPr>
        <w:t>2.4.6 评审过程中，若出现合格供应商不足3家时，采购人将依法重新组织采购活动。</w:t>
      </w:r>
    </w:p>
    <w:p w14:paraId="691B158D">
      <w:pPr>
        <w:widowControl/>
        <w:autoSpaceDE w:val="0"/>
        <w:autoSpaceDN w:val="0"/>
        <w:spacing w:line="360" w:lineRule="auto"/>
        <w:ind w:right="53" w:firstLine="420" w:firstLineChars="200"/>
        <w:textAlignment w:val="bottom"/>
        <w:rPr>
          <w:rFonts w:hint="eastAsia" w:ascii="宋体" w:hAnsi="宋体" w:cs="宋体"/>
          <w:color w:val="000000"/>
          <w:szCs w:val="21"/>
        </w:rPr>
      </w:pPr>
      <w:r>
        <w:rPr>
          <w:rFonts w:hint="eastAsia" w:ascii="宋体" w:hAnsi="宋体" w:cs="宋体"/>
          <w:color w:val="000000"/>
          <w:szCs w:val="21"/>
        </w:rPr>
        <w:t>2.4.7评审报告签署后，采购人或者采购代理机构发现存在本章第1.7.2条款情形之一的，应当组织原磋商小组进行重新评审，重新评审改变成交结果的，书面报告本级财政部门。</w:t>
      </w:r>
    </w:p>
    <w:p w14:paraId="4C65C7D5">
      <w:pPr>
        <w:widowControl/>
        <w:autoSpaceDE w:val="0"/>
        <w:autoSpaceDN w:val="0"/>
        <w:spacing w:line="360" w:lineRule="auto"/>
        <w:ind w:right="53" w:firstLine="420" w:firstLineChars="200"/>
        <w:textAlignment w:val="bottom"/>
        <w:rPr>
          <w:rFonts w:hint="eastAsia" w:ascii="宋体" w:hAnsi="宋体" w:cs="宋体"/>
          <w:color w:val="000000"/>
          <w:szCs w:val="21"/>
        </w:rPr>
      </w:pPr>
      <w:r>
        <w:rPr>
          <w:rFonts w:hint="eastAsia" w:ascii="宋体" w:hAnsi="宋体" w:cs="宋体"/>
          <w:color w:val="000000"/>
          <w:szCs w:val="21"/>
        </w:rPr>
        <w:t>2.4.8 采购人、采购代理机构发现磋商小组未按照磋商文件规定的评审标准进行评审的，应当重新开展采购活动，并同时书面报告本级财政部门。</w:t>
      </w:r>
    </w:p>
    <w:p w14:paraId="7B00A74F">
      <w:pPr>
        <w:pStyle w:val="6"/>
        <w:spacing w:line="360" w:lineRule="auto"/>
        <w:ind w:firstLineChars="200"/>
        <w:rPr>
          <w:rFonts w:hint="eastAsia" w:ascii="宋体" w:hAnsi="宋体" w:cs="宋体"/>
          <w:color w:val="000000"/>
          <w:szCs w:val="21"/>
        </w:rPr>
      </w:pPr>
      <w:r>
        <w:rPr>
          <w:rFonts w:hint="eastAsia" w:ascii="宋体" w:hAnsi="宋体" w:cs="宋体"/>
          <w:color w:val="000000"/>
          <w:szCs w:val="21"/>
        </w:rPr>
        <w:t>2.4.10评审争议处理原则</w:t>
      </w:r>
    </w:p>
    <w:p w14:paraId="23353BB1">
      <w:pPr>
        <w:widowControl/>
        <w:autoSpaceDE w:val="0"/>
        <w:autoSpaceDN w:val="0"/>
        <w:spacing w:line="360" w:lineRule="auto"/>
        <w:ind w:right="53" w:firstLine="420" w:firstLineChars="200"/>
        <w:textAlignment w:val="bottom"/>
        <w:rPr>
          <w:rFonts w:hint="eastAsia" w:ascii="宋体" w:hAnsi="宋体" w:cs="宋体"/>
          <w:color w:val="000000"/>
          <w:szCs w:val="21"/>
        </w:rPr>
      </w:pPr>
      <w:r>
        <w:rPr>
          <w:rFonts w:hint="eastAsia" w:ascii="宋体" w:hAnsi="宋体" w:cs="宋体"/>
          <w:color w:val="000000"/>
          <w:szCs w:val="21"/>
        </w:rPr>
        <w:t>磋商小组在评审过程中，对响应文件资格性、符合性审查和对供应商做无效响应文件处理及其他需要共同认定的事项存在争议的，应当以少数服从多数的原则做出结论，但不得违反法律法规和磋商文件的规定。有不同意见的磋商小组成员认为认定过程和结果不符合法律法规或者磋商文件规定的，应当及时向采购人书面反映，采购人收到书面反映后，应当及时向同级财政部门报告依法处理。</w:t>
      </w:r>
    </w:p>
    <w:p w14:paraId="6B44214E">
      <w:pPr>
        <w:pStyle w:val="27"/>
        <w:rPr>
          <w:rFonts w:hint="eastAsia" w:ascii="宋体" w:hAnsi="宋体" w:eastAsia="宋体" w:cs="宋体"/>
          <w:sz w:val="21"/>
          <w:szCs w:val="21"/>
        </w:rPr>
      </w:pPr>
    </w:p>
    <w:p w14:paraId="2A0E1E79">
      <w:pPr>
        <w:pStyle w:val="27"/>
        <w:rPr>
          <w:rFonts w:hint="eastAsia" w:ascii="宋体" w:hAnsi="宋体" w:eastAsia="宋体" w:cs="宋体"/>
          <w:sz w:val="21"/>
          <w:szCs w:val="21"/>
        </w:rPr>
      </w:pPr>
    </w:p>
    <w:p w14:paraId="0366BA5C">
      <w:pPr>
        <w:pStyle w:val="27"/>
        <w:rPr>
          <w:rFonts w:hint="eastAsia" w:ascii="宋体" w:hAnsi="宋体" w:eastAsia="宋体" w:cs="宋体"/>
          <w:sz w:val="21"/>
          <w:szCs w:val="21"/>
          <w:lang w:eastAsia="zh-CN"/>
        </w:rPr>
        <w:sectPr>
          <w:headerReference r:id="rId13" w:type="first"/>
          <w:footerReference r:id="rId15" w:type="first"/>
          <w:headerReference r:id="rId12" w:type="default"/>
          <w:footerReference r:id="rId14" w:type="default"/>
          <w:pgSz w:w="12240" w:h="15840"/>
          <w:pgMar w:top="1440" w:right="1197" w:bottom="663" w:left="1803" w:header="0" w:footer="0" w:gutter="0"/>
          <w:pgNumType w:fmt="numberInDash"/>
          <w:cols w:space="720" w:num="1"/>
          <w:titlePg/>
          <w:docGrid w:linePitch="360" w:charSpace="0"/>
        </w:sectPr>
      </w:pPr>
    </w:p>
    <w:p w14:paraId="274644D8">
      <w:pPr>
        <w:pStyle w:val="2"/>
        <w:spacing w:line="240" w:lineRule="auto"/>
        <w:ind w:firstLine="3092" w:firstLineChars="700"/>
        <w:jc w:val="both"/>
        <w:rPr>
          <w:rFonts w:hint="eastAsia"/>
        </w:rPr>
      </w:pPr>
      <w:r>
        <w:rPr>
          <w:rFonts w:hint="eastAsia"/>
          <w:lang w:eastAsia="zh-CN"/>
        </w:rPr>
        <w:t>第三章</w:t>
      </w:r>
      <w:r>
        <w:rPr>
          <w:rFonts w:hint="eastAsia"/>
          <w:lang w:val="en-US" w:eastAsia="zh-CN"/>
        </w:rPr>
        <w:t xml:space="preserve"> </w:t>
      </w:r>
      <w:r>
        <w:rPr>
          <w:rFonts w:hint="eastAsia"/>
        </w:rPr>
        <w:t>合同格式</w:t>
      </w:r>
      <w:bookmarkEnd w:id="27"/>
      <w:bookmarkEnd w:id="28"/>
      <w:bookmarkStart w:id="29" w:name="_Toc440296410"/>
      <w:bookmarkStart w:id="30" w:name="_Toc491685935"/>
      <w:bookmarkStart w:id="31" w:name="_Toc10018351"/>
      <w:bookmarkStart w:id="32" w:name="_Toc434504472"/>
      <w:bookmarkStart w:id="33" w:name="_Toc477262711"/>
    </w:p>
    <w:bookmarkEnd w:id="29"/>
    <w:bookmarkEnd w:id="30"/>
    <w:bookmarkEnd w:id="31"/>
    <w:bookmarkEnd w:id="32"/>
    <w:bookmarkEnd w:id="33"/>
    <w:p w14:paraId="16F21E09">
      <w:pPr>
        <w:keepNext/>
        <w:keepLines/>
        <w:spacing w:before="100" w:line="400" w:lineRule="exact"/>
        <w:jc w:val="center"/>
        <w:outlineLvl w:val="1"/>
        <w:rPr>
          <w:rFonts w:hint="eastAsia" w:ascii="宋体" w:hAnsi="宋体" w:cs="宋体"/>
          <w:b/>
          <w:sz w:val="32"/>
          <w:szCs w:val="32"/>
        </w:rPr>
      </w:pPr>
      <w:bookmarkStart w:id="34" w:name="_Toc331685783"/>
      <w:bookmarkStart w:id="35" w:name="_Toc10018353"/>
      <w:bookmarkStart w:id="36" w:name="_Toc440296413"/>
      <w:bookmarkStart w:id="37" w:name="_Toc438052042"/>
      <w:bookmarkStart w:id="38" w:name="_Toc420948018"/>
      <w:bookmarkStart w:id="39" w:name="_Toc491685936"/>
      <w:r>
        <w:rPr>
          <w:rFonts w:hint="eastAsia" w:ascii="宋体" w:hAnsi="宋体" w:cs="宋体"/>
          <w:b/>
          <w:sz w:val="32"/>
          <w:szCs w:val="32"/>
        </w:rPr>
        <w:t>第</w:t>
      </w:r>
      <w:r>
        <w:rPr>
          <w:rFonts w:hint="eastAsia" w:ascii="宋体" w:hAnsi="宋体" w:cs="宋体"/>
          <w:b/>
          <w:sz w:val="32"/>
          <w:szCs w:val="32"/>
          <w:lang w:eastAsia="zh-CN"/>
        </w:rPr>
        <w:t>一</w:t>
      </w:r>
      <w:r>
        <w:rPr>
          <w:rFonts w:hint="eastAsia" w:ascii="宋体" w:hAnsi="宋体" w:cs="宋体"/>
          <w:b/>
          <w:sz w:val="32"/>
          <w:szCs w:val="32"/>
        </w:rPr>
        <w:t xml:space="preserve">节  </w:t>
      </w:r>
      <w:r>
        <w:rPr>
          <w:rFonts w:hint="eastAsia" w:ascii="宋体" w:hAnsi="宋体" w:cs="宋体"/>
          <w:b/>
          <w:sz w:val="32"/>
          <w:szCs w:val="32"/>
          <w:lang w:eastAsia="zh-CN"/>
        </w:rPr>
        <w:t>通用</w:t>
      </w:r>
      <w:r>
        <w:rPr>
          <w:rFonts w:hint="eastAsia" w:ascii="宋体" w:hAnsi="宋体" w:cs="宋体"/>
          <w:b/>
          <w:sz w:val="32"/>
          <w:szCs w:val="32"/>
        </w:rPr>
        <w:t>合同条款</w:t>
      </w:r>
    </w:p>
    <w:p w14:paraId="47EFD3D0">
      <w:pPr>
        <w:spacing w:line="560" w:lineRule="exact"/>
        <w:ind w:firstLine="630" w:firstLineChars="3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按中华人民共和国住房城乡建设部、国家工商行政管理总局制定的《建设工程施工合同（示范文本）》（GF-2017-0201）《示范文本》执行。</w:t>
      </w:r>
    </w:p>
    <w:bookmarkEnd w:id="34"/>
    <w:p w14:paraId="0C636F06">
      <w:pPr>
        <w:widowControl/>
        <w:spacing w:line="560" w:lineRule="exact"/>
        <w:jc w:val="center"/>
        <w:rPr>
          <w:rFonts w:hint="eastAsia" w:ascii="宋体" w:hAnsi="宋体" w:cs="宋体"/>
          <w:b/>
          <w:sz w:val="32"/>
          <w:szCs w:val="32"/>
        </w:rPr>
      </w:pPr>
      <w:r>
        <w:rPr>
          <w:rFonts w:hint="eastAsia" w:ascii="宋体" w:hAnsi="宋体" w:cs="宋体"/>
          <w:b/>
          <w:sz w:val="32"/>
          <w:szCs w:val="32"/>
        </w:rPr>
        <w:t>第二节  专用合同条款</w:t>
      </w:r>
    </w:p>
    <w:p w14:paraId="31D9E2E9">
      <w:pPr>
        <w:jc w:val="center"/>
        <w:rPr>
          <w:rFonts w:hint="eastAsia" w:ascii="宋体" w:hAnsi="宋体"/>
          <w:szCs w:val="21"/>
        </w:rPr>
      </w:pPr>
    </w:p>
    <w:p w14:paraId="27CC2D34">
      <w:pPr>
        <w:jc w:val="center"/>
        <w:rPr>
          <w:rFonts w:hint="eastAsia" w:ascii="宋体" w:hAnsi="宋体"/>
          <w:szCs w:val="21"/>
        </w:rPr>
      </w:pPr>
    </w:p>
    <w:p w14:paraId="062771E4">
      <w:pPr>
        <w:spacing w:line="460" w:lineRule="exact"/>
        <w:rPr>
          <w:rFonts w:hint="eastAsia" w:ascii="宋体" w:hAnsi="宋体"/>
          <w:sz w:val="21"/>
          <w:szCs w:val="21"/>
        </w:rPr>
      </w:pPr>
      <w:r>
        <w:rPr>
          <w:rFonts w:hint="eastAsia" w:ascii="宋体" w:hAnsi="宋体"/>
          <w:sz w:val="21"/>
          <w:szCs w:val="21"/>
        </w:rPr>
        <w:t>1</w:t>
      </w:r>
      <w:bookmarkStart w:id="40" w:name="_Toc296346657"/>
      <w:bookmarkEnd w:id="40"/>
      <w:bookmarkStart w:id="41" w:name="_Toc296503156"/>
      <w:bookmarkEnd w:id="41"/>
      <w:bookmarkStart w:id="42" w:name="_Toc296347155"/>
      <w:bookmarkEnd w:id="42"/>
      <w:bookmarkStart w:id="43" w:name="_Toc296890984"/>
      <w:bookmarkEnd w:id="43"/>
      <w:bookmarkStart w:id="44" w:name="_Toc296944495"/>
      <w:bookmarkEnd w:id="44"/>
      <w:bookmarkStart w:id="45" w:name="_Toc297048342"/>
      <w:bookmarkEnd w:id="45"/>
      <w:bookmarkStart w:id="46" w:name="_Toc296891196"/>
      <w:bookmarkEnd w:id="46"/>
      <w:bookmarkStart w:id="47" w:name="_Toc292559866"/>
      <w:bookmarkEnd w:id="47"/>
      <w:bookmarkStart w:id="48" w:name="_Toc292559361"/>
      <w:bookmarkEnd w:id="48"/>
      <w:bookmarkStart w:id="49" w:name="_Toc297120456"/>
      <w:r>
        <w:rPr>
          <w:rFonts w:hint="eastAsia" w:ascii="宋体" w:hAnsi="宋体"/>
          <w:sz w:val="21"/>
          <w:szCs w:val="21"/>
        </w:rPr>
        <w:t>. 一般约定</w:t>
      </w:r>
      <w:bookmarkEnd w:id="49"/>
    </w:p>
    <w:p w14:paraId="24994502">
      <w:pPr>
        <w:spacing w:line="460" w:lineRule="exact"/>
        <w:rPr>
          <w:rFonts w:hint="eastAsia" w:ascii="宋体" w:hAnsi="宋体"/>
          <w:sz w:val="21"/>
          <w:szCs w:val="21"/>
        </w:rPr>
      </w:pPr>
      <w:r>
        <w:rPr>
          <w:rFonts w:hint="eastAsia" w:ascii="宋体" w:hAnsi="宋体"/>
          <w:sz w:val="21"/>
          <w:szCs w:val="21"/>
        </w:rPr>
        <w:t>1.1 词语定义</w:t>
      </w:r>
    </w:p>
    <w:p w14:paraId="0F283B26">
      <w:pPr>
        <w:spacing w:line="460" w:lineRule="exact"/>
        <w:rPr>
          <w:rFonts w:hint="eastAsia" w:ascii="宋体" w:hAnsi="宋体"/>
          <w:sz w:val="21"/>
          <w:szCs w:val="21"/>
          <w:u w:val="thick"/>
        </w:rPr>
      </w:pPr>
      <w:r>
        <w:rPr>
          <w:rFonts w:hint="eastAsia" w:ascii="宋体" w:hAnsi="宋体"/>
          <w:sz w:val="21"/>
          <w:szCs w:val="21"/>
        </w:rPr>
        <w:t>1.1.1合同组成包括：</w:t>
      </w:r>
      <w:r>
        <w:rPr>
          <w:rFonts w:hint="eastAsia" w:ascii="宋体" w:hAnsi="宋体"/>
          <w:sz w:val="21"/>
          <w:szCs w:val="21"/>
          <w:u w:val="thick"/>
        </w:rPr>
        <w:t>（1）合同协议书、（2）中标通知书</w:t>
      </w:r>
      <w:r>
        <w:rPr>
          <w:rFonts w:hint="eastAsia" w:ascii="宋体" w:hAnsi="宋体"/>
          <w:sz w:val="21"/>
          <w:szCs w:val="21"/>
          <w:u w:val="thick"/>
          <w:lang w:eastAsia="zh-CN"/>
        </w:rPr>
        <w:t>、</w:t>
      </w:r>
      <w:r>
        <w:rPr>
          <w:rFonts w:hint="eastAsia" w:ascii="宋体" w:hAnsi="宋体"/>
          <w:sz w:val="21"/>
          <w:szCs w:val="21"/>
          <w:u w:val="thick"/>
        </w:rPr>
        <w:t>（3）专</w:t>
      </w:r>
      <w:r>
        <w:rPr>
          <w:rFonts w:hint="eastAsia" w:ascii="宋体" w:hAnsi="宋体"/>
          <w:sz w:val="21"/>
          <w:szCs w:val="21"/>
          <w:u w:val="thick"/>
          <w:lang w:eastAsia="zh-CN"/>
        </w:rPr>
        <w:t>用</w:t>
      </w:r>
      <w:r>
        <w:rPr>
          <w:rFonts w:hint="eastAsia" w:ascii="宋体" w:hAnsi="宋体"/>
          <w:sz w:val="21"/>
          <w:szCs w:val="21"/>
          <w:u w:val="thick"/>
        </w:rPr>
        <w:t>条款、（4）通用条款、（5）工程质量保修书、（6）投标文件及附件（7）承包人编制的预算、（8）图纸、</w:t>
      </w:r>
    </w:p>
    <w:p w14:paraId="492598BC">
      <w:pPr>
        <w:spacing w:line="460" w:lineRule="exact"/>
        <w:rPr>
          <w:rFonts w:hint="eastAsia" w:ascii="宋体" w:hAnsi="宋体"/>
          <w:sz w:val="21"/>
          <w:szCs w:val="21"/>
          <w:u w:val="thick"/>
        </w:rPr>
      </w:pPr>
      <w:r>
        <w:rPr>
          <w:rFonts w:hint="eastAsia" w:ascii="宋体" w:hAnsi="宋体"/>
          <w:sz w:val="21"/>
          <w:szCs w:val="21"/>
        </w:rPr>
        <w:t>1.1.1.10其他合同文件包括：</w:t>
      </w:r>
      <w:r>
        <w:rPr>
          <w:rFonts w:hint="eastAsia" w:ascii="宋体" w:hAnsi="宋体"/>
          <w:sz w:val="21"/>
          <w:szCs w:val="21"/>
          <w:u w:val="thick"/>
        </w:rPr>
        <w:t>（1）</w:t>
      </w:r>
      <w:r>
        <w:rPr>
          <w:rFonts w:hint="eastAsia" w:ascii="宋体" w:hAnsi="宋体"/>
          <w:sz w:val="21"/>
          <w:szCs w:val="21"/>
          <w:u w:val="thick"/>
          <w:lang w:eastAsia="zh-CN"/>
        </w:rPr>
        <w:t>磋商文件</w:t>
      </w:r>
      <w:r>
        <w:rPr>
          <w:rFonts w:hint="eastAsia" w:ascii="宋体" w:hAnsi="宋体"/>
          <w:sz w:val="21"/>
          <w:szCs w:val="21"/>
          <w:u w:val="thick"/>
        </w:rPr>
        <w:t>、投标文件、（2）安全协议书、（3）双方往来函件（4）合同履行过程中当事人书面确认的对合同内容有影响的会议纪要、签证、设计变更等资料。 </w:t>
      </w:r>
    </w:p>
    <w:p w14:paraId="7EF062A3">
      <w:pPr>
        <w:spacing w:line="460" w:lineRule="exact"/>
        <w:rPr>
          <w:rFonts w:hint="eastAsia" w:ascii="宋体" w:hAnsi="宋体"/>
          <w:sz w:val="21"/>
          <w:szCs w:val="21"/>
        </w:rPr>
      </w:pPr>
      <w:r>
        <w:rPr>
          <w:rFonts w:hint="eastAsia" w:ascii="宋体" w:hAnsi="宋体"/>
          <w:sz w:val="21"/>
          <w:szCs w:val="21"/>
        </w:rPr>
        <w:t>1.1.2 合同当事人及其他相关方：合同的承包人与中标人必须一致，禁止分包、转包以及出借资质。</w:t>
      </w:r>
    </w:p>
    <w:p w14:paraId="2019C4B2">
      <w:pPr>
        <w:spacing w:line="460" w:lineRule="exact"/>
        <w:rPr>
          <w:rFonts w:ascii="宋体" w:hAnsi="宋体"/>
          <w:sz w:val="21"/>
          <w:szCs w:val="21"/>
        </w:rPr>
      </w:pPr>
      <w:r>
        <w:rPr>
          <w:rFonts w:ascii="宋体" w:hAnsi="宋体"/>
          <w:sz w:val="21"/>
          <w:szCs w:val="21"/>
        </w:rPr>
        <w:t>1.1.2.4监理人：</w:t>
      </w:r>
    </w:p>
    <w:p w14:paraId="3217BB53">
      <w:pPr>
        <w:spacing w:line="460" w:lineRule="exact"/>
        <w:ind w:firstLine="420" w:firstLineChars="200"/>
        <w:rPr>
          <w:rFonts w:ascii="宋体" w:hAnsi="宋体"/>
          <w:sz w:val="21"/>
          <w:szCs w:val="21"/>
        </w:rPr>
      </w:pPr>
      <w:r>
        <w:rPr>
          <w:rFonts w:ascii="宋体" w:hAnsi="宋体"/>
          <w:sz w:val="21"/>
          <w:szCs w:val="21"/>
        </w:rPr>
        <w:t>名    称：</w:t>
      </w:r>
      <w:r>
        <w:rPr>
          <w:rFonts w:hint="eastAsia" w:ascii="宋体" w:hAnsi="宋体"/>
          <w:sz w:val="21"/>
          <w:szCs w:val="21"/>
          <w:u w:val="single"/>
        </w:rPr>
        <w:t xml:space="preserve">      </w:t>
      </w:r>
      <w:r>
        <w:rPr>
          <w:rFonts w:hint="eastAsia" w:ascii="宋体" w:hAnsi="宋体"/>
          <w:sz w:val="21"/>
          <w:szCs w:val="21"/>
          <w:u w:val="single"/>
          <w:lang w:val="en-US" w:eastAsia="zh-CN"/>
        </w:rPr>
        <w:t>/</w:t>
      </w:r>
      <w:r>
        <w:rPr>
          <w:rFonts w:hint="eastAsia" w:ascii="宋体" w:hAnsi="宋体"/>
          <w:sz w:val="21"/>
          <w:szCs w:val="21"/>
          <w:u w:val="single"/>
        </w:rPr>
        <w:t xml:space="preserve"> </w:t>
      </w:r>
      <w:r>
        <w:rPr>
          <w:rFonts w:ascii="宋体" w:hAnsi="宋体"/>
          <w:sz w:val="21"/>
          <w:szCs w:val="21"/>
          <w:u w:val="single"/>
        </w:rPr>
        <w:t xml:space="preserve">    </w:t>
      </w:r>
      <w:r>
        <w:rPr>
          <w:rFonts w:ascii="宋体" w:hAnsi="宋体"/>
          <w:sz w:val="21"/>
          <w:szCs w:val="21"/>
        </w:rPr>
        <w:t>；</w:t>
      </w:r>
    </w:p>
    <w:p w14:paraId="5685E6DC">
      <w:pPr>
        <w:spacing w:line="460" w:lineRule="exact"/>
        <w:ind w:firstLine="420" w:firstLineChars="200"/>
        <w:rPr>
          <w:rFonts w:ascii="宋体" w:hAnsi="宋体"/>
          <w:sz w:val="21"/>
          <w:szCs w:val="21"/>
        </w:rPr>
      </w:pPr>
      <w:r>
        <w:rPr>
          <w:rFonts w:ascii="宋体" w:hAnsi="宋体"/>
          <w:sz w:val="21"/>
          <w:szCs w:val="21"/>
        </w:rPr>
        <w:t>资质类别和等级：</w:t>
      </w:r>
      <w:r>
        <w:rPr>
          <w:rFonts w:ascii="宋体" w:hAnsi="宋体"/>
          <w:sz w:val="21"/>
          <w:szCs w:val="21"/>
          <w:u w:val="single"/>
        </w:rPr>
        <w:t></w:t>
      </w:r>
      <w:r>
        <w:rPr>
          <w:rFonts w:hint="eastAsia" w:ascii="宋体" w:hAnsi="宋体"/>
          <w:sz w:val="21"/>
          <w:szCs w:val="21"/>
          <w:u w:val="single"/>
          <w:lang w:val="en-US" w:eastAsia="zh-CN"/>
        </w:rPr>
        <w:t>/</w:t>
      </w:r>
      <w:r>
        <w:rPr>
          <w:rFonts w:ascii="宋体" w:hAnsi="宋体"/>
          <w:sz w:val="21"/>
          <w:szCs w:val="21"/>
          <w:u w:val="single"/>
        </w:rPr>
        <w:t></w:t>
      </w:r>
      <w:r>
        <w:rPr>
          <w:rFonts w:ascii="宋体" w:hAnsi="宋体"/>
          <w:sz w:val="21"/>
          <w:szCs w:val="21"/>
        </w:rPr>
        <w:t>；</w:t>
      </w:r>
    </w:p>
    <w:p w14:paraId="001C72B8">
      <w:pPr>
        <w:spacing w:line="460" w:lineRule="exact"/>
        <w:ind w:firstLine="420" w:firstLineChars="200"/>
        <w:rPr>
          <w:rFonts w:ascii="宋体" w:hAnsi="宋体"/>
          <w:sz w:val="21"/>
          <w:szCs w:val="21"/>
        </w:rPr>
      </w:pPr>
      <w:r>
        <w:rPr>
          <w:rFonts w:ascii="宋体" w:hAnsi="宋体"/>
          <w:sz w:val="21"/>
          <w:szCs w:val="21"/>
        </w:rPr>
        <w:t>联系电话：</w:t>
      </w:r>
      <w:r>
        <w:rPr>
          <w:rFonts w:ascii="宋体" w:hAnsi="宋体"/>
          <w:sz w:val="21"/>
          <w:szCs w:val="21"/>
          <w:u w:val="single"/>
        </w:rPr>
        <w:t></w:t>
      </w:r>
      <w:r>
        <w:rPr>
          <w:rFonts w:hint="eastAsia" w:ascii="宋体" w:hAnsi="宋体"/>
          <w:sz w:val="21"/>
          <w:szCs w:val="21"/>
          <w:u w:val="single"/>
          <w:lang w:val="en-US" w:eastAsia="zh-CN"/>
        </w:rPr>
        <w:t>/</w:t>
      </w:r>
      <w:r>
        <w:rPr>
          <w:rFonts w:ascii="宋体" w:hAnsi="宋体"/>
          <w:sz w:val="21"/>
          <w:szCs w:val="21"/>
          <w:u w:val="single"/>
        </w:rPr>
        <w:t></w:t>
      </w:r>
      <w:r>
        <w:rPr>
          <w:rFonts w:ascii="宋体" w:hAnsi="宋体"/>
          <w:sz w:val="21"/>
          <w:szCs w:val="21"/>
        </w:rPr>
        <w:t>；</w:t>
      </w:r>
    </w:p>
    <w:p w14:paraId="076DCC9D">
      <w:pPr>
        <w:spacing w:line="460" w:lineRule="exact"/>
        <w:ind w:firstLine="420" w:firstLineChars="200"/>
        <w:rPr>
          <w:rFonts w:ascii="宋体" w:hAnsi="宋体"/>
          <w:sz w:val="21"/>
          <w:szCs w:val="21"/>
        </w:rPr>
      </w:pPr>
      <w:r>
        <w:rPr>
          <w:rFonts w:ascii="宋体" w:hAnsi="宋体"/>
          <w:sz w:val="21"/>
          <w:szCs w:val="21"/>
        </w:rPr>
        <w:t>电子信箱：</w:t>
      </w:r>
      <w:r>
        <w:rPr>
          <w:rFonts w:ascii="宋体" w:hAnsi="宋体"/>
          <w:sz w:val="21"/>
          <w:szCs w:val="21"/>
          <w:u w:val="single"/>
        </w:rPr>
        <w:t></w:t>
      </w:r>
      <w:r>
        <w:rPr>
          <w:rFonts w:hint="eastAsia" w:ascii="宋体" w:hAnsi="宋体"/>
          <w:sz w:val="21"/>
          <w:szCs w:val="21"/>
          <w:u w:val="single"/>
          <w:lang w:val="en-US" w:eastAsia="zh-CN"/>
        </w:rPr>
        <w:t>/</w:t>
      </w:r>
      <w:r>
        <w:rPr>
          <w:rFonts w:ascii="宋体" w:hAnsi="宋体"/>
          <w:sz w:val="21"/>
          <w:szCs w:val="21"/>
          <w:u w:val="single"/>
        </w:rPr>
        <w:t xml:space="preserve"> </w:t>
      </w:r>
      <w:r>
        <w:rPr>
          <w:rFonts w:ascii="宋体" w:hAnsi="宋体"/>
          <w:sz w:val="21"/>
          <w:szCs w:val="21"/>
        </w:rPr>
        <w:t>；</w:t>
      </w:r>
    </w:p>
    <w:p w14:paraId="1A967FC0">
      <w:pPr>
        <w:spacing w:line="460" w:lineRule="exact"/>
        <w:ind w:firstLine="420" w:firstLineChars="200"/>
        <w:rPr>
          <w:rFonts w:ascii="宋体" w:hAnsi="宋体"/>
          <w:sz w:val="21"/>
          <w:szCs w:val="21"/>
        </w:rPr>
      </w:pPr>
      <w:r>
        <w:rPr>
          <w:rFonts w:ascii="宋体" w:hAnsi="宋体"/>
          <w:sz w:val="21"/>
          <w:szCs w:val="21"/>
        </w:rPr>
        <w:t>通信地址：</w:t>
      </w:r>
      <w:r>
        <w:rPr>
          <w:rFonts w:ascii="宋体" w:hAnsi="宋体"/>
          <w:sz w:val="21"/>
          <w:szCs w:val="21"/>
          <w:u w:val="single"/>
        </w:rPr>
        <w:t></w:t>
      </w:r>
      <w:r>
        <w:rPr>
          <w:rFonts w:hint="eastAsia" w:ascii="宋体" w:hAnsi="宋体"/>
          <w:sz w:val="21"/>
          <w:szCs w:val="21"/>
          <w:u w:val="single"/>
          <w:lang w:val="en-US" w:eastAsia="zh-CN"/>
        </w:rPr>
        <w:t>/</w:t>
      </w:r>
      <w:r>
        <w:rPr>
          <w:rFonts w:ascii="宋体" w:hAnsi="宋体"/>
          <w:sz w:val="21"/>
          <w:szCs w:val="21"/>
          <w:u w:val="single"/>
        </w:rPr>
        <w:t></w:t>
      </w:r>
      <w:r>
        <w:rPr>
          <w:rFonts w:ascii="宋体" w:hAnsi="宋体"/>
          <w:sz w:val="21"/>
          <w:szCs w:val="21"/>
        </w:rPr>
        <w:t>。</w:t>
      </w:r>
    </w:p>
    <w:p w14:paraId="203FDEF4">
      <w:pPr>
        <w:spacing w:line="460" w:lineRule="exact"/>
        <w:rPr>
          <w:rFonts w:ascii="宋体" w:hAnsi="宋体"/>
          <w:sz w:val="21"/>
          <w:szCs w:val="21"/>
        </w:rPr>
      </w:pPr>
      <w:r>
        <w:rPr>
          <w:rFonts w:ascii="宋体" w:hAnsi="宋体"/>
          <w:sz w:val="21"/>
          <w:szCs w:val="21"/>
        </w:rPr>
        <w:t>1.1.2.5 设计人：</w:t>
      </w:r>
    </w:p>
    <w:p w14:paraId="0BB29BFF">
      <w:pPr>
        <w:spacing w:line="460" w:lineRule="exact"/>
        <w:ind w:firstLine="420" w:firstLineChars="200"/>
        <w:rPr>
          <w:rFonts w:ascii="宋体" w:hAnsi="宋体"/>
          <w:sz w:val="21"/>
          <w:szCs w:val="21"/>
        </w:rPr>
      </w:pPr>
      <w:r>
        <w:rPr>
          <w:rFonts w:ascii="宋体" w:hAnsi="宋体"/>
          <w:sz w:val="21"/>
          <w:szCs w:val="21"/>
        </w:rPr>
        <w:t>名    称：</w:t>
      </w:r>
      <w:r>
        <w:rPr>
          <w:rFonts w:ascii="宋体" w:hAnsi="宋体"/>
          <w:sz w:val="21"/>
          <w:szCs w:val="21"/>
          <w:u w:val="single"/>
        </w:rPr>
        <w:t></w:t>
      </w:r>
      <w:r>
        <w:rPr>
          <w:rFonts w:hint="eastAsia" w:ascii="宋体" w:hAnsi="宋体"/>
          <w:sz w:val="21"/>
          <w:szCs w:val="21"/>
          <w:u w:val="single"/>
          <w:lang w:val="en-US" w:eastAsia="zh-CN"/>
        </w:rPr>
        <w:t>/</w:t>
      </w:r>
      <w:r>
        <w:rPr>
          <w:rFonts w:ascii="宋体" w:hAnsi="宋体"/>
          <w:sz w:val="21"/>
          <w:szCs w:val="21"/>
          <w:u w:val="single"/>
        </w:rPr>
        <w:t xml:space="preserve">   </w:t>
      </w:r>
      <w:r>
        <w:rPr>
          <w:rFonts w:ascii="宋体" w:hAnsi="宋体"/>
          <w:sz w:val="21"/>
          <w:szCs w:val="21"/>
        </w:rPr>
        <w:t>；</w:t>
      </w:r>
    </w:p>
    <w:p w14:paraId="130C0E22">
      <w:pPr>
        <w:spacing w:line="460" w:lineRule="exact"/>
        <w:ind w:firstLine="420" w:firstLineChars="200"/>
        <w:rPr>
          <w:rFonts w:ascii="宋体" w:hAnsi="宋体"/>
          <w:sz w:val="21"/>
          <w:szCs w:val="21"/>
        </w:rPr>
      </w:pPr>
      <w:r>
        <w:rPr>
          <w:rFonts w:ascii="宋体" w:hAnsi="宋体"/>
          <w:sz w:val="21"/>
          <w:szCs w:val="21"/>
        </w:rPr>
        <w:t>资质类别和等级：</w:t>
      </w:r>
      <w:r>
        <w:rPr>
          <w:rFonts w:ascii="宋体" w:hAnsi="宋体"/>
          <w:sz w:val="21"/>
          <w:szCs w:val="21"/>
          <w:u w:val="single"/>
        </w:rPr>
        <w:t></w:t>
      </w:r>
      <w:r>
        <w:rPr>
          <w:rFonts w:hint="eastAsia" w:ascii="宋体" w:hAnsi="宋体"/>
          <w:sz w:val="21"/>
          <w:szCs w:val="21"/>
          <w:u w:val="single"/>
          <w:lang w:val="en-US" w:eastAsia="zh-CN"/>
        </w:rPr>
        <w:t>/</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ascii="宋体" w:hAnsi="宋体"/>
          <w:sz w:val="21"/>
          <w:szCs w:val="21"/>
        </w:rPr>
        <w:t>；</w:t>
      </w:r>
    </w:p>
    <w:p w14:paraId="3810BF96">
      <w:pPr>
        <w:spacing w:line="460" w:lineRule="exact"/>
        <w:ind w:firstLine="420" w:firstLineChars="200"/>
        <w:rPr>
          <w:rFonts w:ascii="宋体" w:hAnsi="宋体"/>
          <w:sz w:val="21"/>
          <w:szCs w:val="21"/>
        </w:rPr>
      </w:pPr>
      <w:r>
        <w:rPr>
          <w:rFonts w:ascii="宋体" w:hAnsi="宋体"/>
          <w:sz w:val="21"/>
          <w:szCs w:val="21"/>
        </w:rPr>
        <w:t>联系电话：</w:t>
      </w:r>
      <w:r>
        <w:rPr>
          <w:rFonts w:ascii="宋体" w:hAnsi="宋体"/>
          <w:sz w:val="21"/>
          <w:szCs w:val="21"/>
          <w:u w:val="single"/>
        </w:rPr>
        <w:t></w:t>
      </w:r>
      <w:r>
        <w:rPr>
          <w:rFonts w:hint="eastAsia" w:ascii="宋体" w:hAnsi="宋体"/>
          <w:sz w:val="21"/>
          <w:szCs w:val="21"/>
          <w:u w:val="single"/>
          <w:lang w:val="en-US" w:eastAsia="zh-CN"/>
        </w:rPr>
        <w:t>/</w:t>
      </w:r>
      <w:r>
        <w:rPr>
          <w:rFonts w:hint="eastAsia" w:ascii="宋体" w:hAnsi="宋体"/>
          <w:sz w:val="21"/>
          <w:szCs w:val="21"/>
          <w:u w:val="single"/>
        </w:rPr>
        <w:t xml:space="preserve">  </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ascii="宋体" w:hAnsi="宋体"/>
          <w:sz w:val="21"/>
          <w:szCs w:val="21"/>
        </w:rPr>
        <w:t>；</w:t>
      </w:r>
    </w:p>
    <w:p w14:paraId="2AD07F51">
      <w:pPr>
        <w:spacing w:line="460" w:lineRule="exact"/>
        <w:ind w:firstLine="420" w:firstLineChars="200"/>
        <w:rPr>
          <w:rFonts w:ascii="宋体" w:hAnsi="宋体"/>
          <w:sz w:val="21"/>
          <w:szCs w:val="21"/>
        </w:rPr>
      </w:pPr>
      <w:r>
        <w:rPr>
          <w:rFonts w:ascii="宋体" w:hAnsi="宋体"/>
          <w:sz w:val="21"/>
          <w:szCs w:val="21"/>
        </w:rPr>
        <w:t>电子信箱：</w:t>
      </w:r>
      <w:r>
        <w:rPr>
          <w:rFonts w:ascii="宋体" w:hAnsi="宋体"/>
          <w:sz w:val="21"/>
          <w:szCs w:val="21"/>
          <w:u w:val="single"/>
        </w:rPr>
        <w:t></w:t>
      </w:r>
      <w:r>
        <w:rPr>
          <w:rFonts w:hint="eastAsia" w:ascii="宋体" w:hAnsi="宋体"/>
          <w:sz w:val="21"/>
          <w:szCs w:val="21"/>
          <w:u w:val="single"/>
          <w:lang w:val="en-US" w:eastAsia="zh-CN"/>
        </w:rPr>
        <w:t>/</w:t>
      </w:r>
      <w:r>
        <w:rPr>
          <w:rFonts w:hint="eastAsia" w:ascii="宋体" w:hAnsi="宋体"/>
          <w:sz w:val="21"/>
          <w:szCs w:val="21"/>
          <w:u w:val="single"/>
        </w:rPr>
        <w:t xml:space="preserve">          </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rPr>
        <w:t>；</w:t>
      </w:r>
    </w:p>
    <w:p w14:paraId="0F8F86C4">
      <w:pPr>
        <w:spacing w:line="460" w:lineRule="exact"/>
        <w:ind w:firstLine="420" w:firstLineChars="200"/>
        <w:rPr>
          <w:rFonts w:hint="eastAsia" w:ascii="宋体" w:hAnsi="宋体"/>
          <w:sz w:val="21"/>
          <w:szCs w:val="21"/>
        </w:rPr>
      </w:pPr>
      <w:r>
        <w:rPr>
          <w:rFonts w:ascii="宋体" w:hAnsi="宋体"/>
          <w:sz w:val="21"/>
          <w:szCs w:val="21"/>
        </w:rPr>
        <w:t>通信地址：</w:t>
      </w:r>
      <w:r>
        <w:rPr>
          <w:rFonts w:ascii="宋体" w:hAnsi="宋体"/>
          <w:sz w:val="21"/>
          <w:szCs w:val="21"/>
          <w:u w:val="single"/>
        </w:rPr>
        <w:t></w:t>
      </w:r>
      <w:r>
        <w:rPr>
          <w:rFonts w:hint="eastAsia" w:ascii="宋体" w:hAnsi="宋体"/>
          <w:sz w:val="21"/>
          <w:szCs w:val="21"/>
          <w:u w:val="single"/>
          <w:lang w:val="en-US" w:eastAsia="zh-CN"/>
        </w:rPr>
        <w:t>/</w:t>
      </w:r>
      <w:r>
        <w:rPr>
          <w:rFonts w:hint="eastAsia" w:ascii="宋体" w:hAnsi="宋体"/>
          <w:sz w:val="21"/>
          <w:szCs w:val="21"/>
          <w:u w:val="single"/>
        </w:rPr>
        <w:t xml:space="preserve">             </w:t>
      </w:r>
      <w:r>
        <w:rPr>
          <w:rFonts w:ascii="宋体" w:hAnsi="宋体"/>
          <w:sz w:val="21"/>
          <w:szCs w:val="21"/>
          <w:u w:val="single"/>
        </w:rPr>
        <w:t></w:t>
      </w:r>
      <w:r>
        <w:rPr>
          <w:rFonts w:ascii="宋体" w:hAnsi="宋体"/>
          <w:sz w:val="21"/>
          <w:szCs w:val="21"/>
        </w:rPr>
        <w:t>。</w:t>
      </w:r>
    </w:p>
    <w:p w14:paraId="3EF84207">
      <w:pPr>
        <w:spacing w:line="460" w:lineRule="exact"/>
        <w:rPr>
          <w:rFonts w:ascii="宋体" w:hAnsi="宋体"/>
          <w:sz w:val="21"/>
          <w:szCs w:val="21"/>
        </w:rPr>
      </w:pPr>
      <w:r>
        <w:rPr>
          <w:rFonts w:ascii="宋体" w:hAnsi="宋体"/>
          <w:sz w:val="21"/>
          <w:szCs w:val="21"/>
        </w:rPr>
        <w:t>1.1.3 工程和设备</w:t>
      </w:r>
    </w:p>
    <w:p w14:paraId="5961D80F">
      <w:pPr>
        <w:spacing w:line="460" w:lineRule="exact"/>
        <w:rPr>
          <w:rFonts w:ascii="宋体" w:hAnsi="宋体"/>
          <w:sz w:val="21"/>
          <w:szCs w:val="21"/>
          <w:u w:val="single"/>
        </w:rPr>
      </w:pPr>
      <w:r>
        <w:rPr>
          <w:rFonts w:ascii="宋体" w:hAnsi="宋体"/>
          <w:sz w:val="21"/>
          <w:szCs w:val="21"/>
        </w:rPr>
        <w:t>1.1.3.7 作为施工现场组成部分的其他场所包括：</w:t>
      </w:r>
      <w:r>
        <w:rPr>
          <w:rFonts w:hint="eastAsia" w:ascii="宋体" w:hAnsi="宋体"/>
          <w:sz w:val="21"/>
          <w:szCs w:val="21"/>
          <w:u w:val="single"/>
        </w:rPr>
        <w:t>符合通用条款规定的发包方提供的施工场地</w:t>
      </w:r>
      <w:r>
        <w:rPr>
          <w:rFonts w:ascii="宋体" w:hAnsi="宋体"/>
          <w:sz w:val="21"/>
          <w:szCs w:val="21"/>
          <w:u w:val="single"/>
        </w:rPr>
        <w:t></w:t>
      </w:r>
      <w:r>
        <w:rPr>
          <w:rFonts w:ascii="宋体" w:hAnsi="宋体"/>
          <w:sz w:val="21"/>
          <w:szCs w:val="21"/>
        </w:rPr>
        <w:t>。</w:t>
      </w:r>
    </w:p>
    <w:p w14:paraId="50BB7E2D">
      <w:pPr>
        <w:spacing w:line="460" w:lineRule="exact"/>
        <w:jc w:val="left"/>
        <w:rPr>
          <w:rFonts w:ascii="宋体" w:hAnsi="宋体"/>
          <w:kern w:val="0"/>
          <w:sz w:val="21"/>
          <w:szCs w:val="21"/>
        </w:rPr>
      </w:pPr>
      <w:r>
        <w:rPr>
          <w:rFonts w:ascii="宋体" w:hAnsi="宋体"/>
          <w:kern w:val="0"/>
          <w:sz w:val="21"/>
          <w:szCs w:val="21"/>
        </w:rPr>
        <w:t>1.1.3.9 永久占地包括：</w:t>
      </w:r>
      <w:r>
        <w:rPr>
          <w:rFonts w:ascii="宋体" w:hAnsi="宋体"/>
          <w:b/>
          <w:bCs/>
          <w:color w:val="auto"/>
          <w:sz w:val="21"/>
          <w:szCs w:val="21"/>
          <w:u w:val="single"/>
        </w:rPr>
        <w:t xml:space="preserve"> </w:t>
      </w:r>
      <w:r>
        <w:rPr>
          <w:rFonts w:hint="eastAsia" w:ascii="宋体" w:hAnsi="宋体"/>
          <w:b w:val="0"/>
          <w:bCs w:val="0"/>
          <w:color w:val="auto"/>
          <w:sz w:val="21"/>
          <w:szCs w:val="21"/>
          <w:u w:val="single"/>
        </w:rPr>
        <w:t>规划设计范围</w:t>
      </w:r>
      <w:r>
        <w:rPr>
          <w:rFonts w:ascii="宋体" w:hAnsi="宋体"/>
          <w:b w:val="0"/>
          <w:bCs w:val="0"/>
          <w:color w:val="auto"/>
          <w:sz w:val="21"/>
          <w:szCs w:val="21"/>
          <w:u w:val="single"/>
        </w:rPr>
        <w:t xml:space="preserve"> </w:t>
      </w:r>
      <w:r>
        <w:rPr>
          <w:rFonts w:ascii="宋体" w:hAnsi="宋体"/>
          <w:b/>
          <w:bCs/>
          <w:color w:val="auto"/>
          <w:sz w:val="21"/>
          <w:szCs w:val="21"/>
          <w:u w:val="single"/>
        </w:rPr>
        <w:t></w:t>
      </w:r>
      <w:r>
        <w:rPr>
          <w:rFonts w:ascii="宋体" w:hAnsi="宋体"/>
          <w:kern w:val="0"/>
          <w:sz w:val="21"/>
          <w:szCs w:val="21"/>
        </w:rPr>
        <w:t>。</w:t>
      </w:r>
    </w:p>
    <w:p w14:paraId="039FC21B">
      <w:pPr>
        <w:spacing w:line="460" w:lineRule="exact"/>
        <w:jc w:val="left"/>
        <w:rPr>
          <w:rFonts w:ascii="宋体" w:hAnsi="宋体"/>
          <w:sz w:val="21"/>
          <w:szCs w:val="21"/>
        </w:rPr>
      </w:pPr>
      <w:r>
        <w:rPr>
          <w:rFonts w:ascii="宋体" w:hAnsi="宋体"/>
          <w:kern w:val="0"/>
          <w:sz w:val="21"/>
          <w:szCs w:val="21"/>
        </w:rPr>
        <w:t>1.1.3.10 临时占地包括：</w:t>
      </w:r>
      <w:r>
        <w:rPr>
          <w:rFonts w:ascii="宋体" w:hAnsi="宋体"/>
          <w:sz w:val="21"/>
          <w:szCs w:val="21"/>
          <w:u w:val="single"/>
        </w:rPr>
        <w:t>双方在合同履行过程中确定 </w:t>
      </w:r>
      <w:r>
        <w:rPr>
          <w:rFonts w:ascii="宋体" w:hAnsi="宋体"/>
          <w:kern w:val="0"/>
          <w:sz w:val="21"/>
          <w:szCs w:val="21"/>
        </w:rPr>
        <w:t>。</w:t>
      </w:r>
    </w:p>
    <w:p w14:paraId="4B600CCF">
      <w:pPr>
        <w:spacing w:after="120" w:line="460" w:lineRule="exact"/>
        <w:rPr>
          <w:rFonts w:ascii="宋体" w:hAnsi="宋体"/>
          <w:sz w:val="21"/>
          <w:szCs w:val="21"/>
        </w:rPr>
      </w:pPr>
      <w:r>
        <w:rPr>
          <w:rFonts w:ascii="宋体" w:hAnsi="宋体"/>
          <w:sz w:val="21"/>
          <w:szCs w:val="21"/>
        </w:rPr>
        <w:t xml:space="preserve">1.3法律 </w:t>
      </w:r>
    </w:p>
    <w:p w14:paraId="6CC41627">
      <w:pPr>
        <w:autoSpaceDE w:val="0"/>
        <w:autoSpaceDN w:val="0"/>
        <w:adjustRightInd w:val="0"/>
        <w:spacing w:line="460" w:lineRule="exact"/>
        <w:ind w:left="596" w:leftChars="284"/>
        <w:jc w:val="left"/>
        <w:rPr>
          <w:rFonts w:ascii="宋体" w:hAnsi="宋体"/>
          <w:sz w:val="21"/>
          <w:szCs w:val="21"/>
          <w:u w:val="single"/>
        </w:rPr>
      </w:pPr>
      <w:r>
        <w:rPr>
          <w:rFonts w:ascii="宋体" w:hAnsi="宋体"/>
          <w:sz w:val="21"/>
          <w:szCs w:val="21"/>
        </w:rPr>
        <w:t>适用于合同的其他规范性文件：</w:t>
      </w:r>
      <w:r>
        <w:rPr>
          <w:rFonts w:hint="eastAsia" w:ascii="宋体" w:hAnsi="宋体"/>
          <w:sz w:val="21"/>
          <w:szCs w:val="21"/>
          <w:u w:val="single"/>
        </w:rPr>
        <w:t>执行通用条款</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rPr>
        <w:t>。</w:t>
      </w:r>
    </w:p>
    <w:p w14:paraId="308989A9">
      <w:pPr>
        <w:spacing w:after="120" w:line="460" w:lineRule="exact"/>
        <w:rPr>
          <w:rFonts w:ascii="宋体" w:hAnsi="宋体"/>
          <w:sz w:val="21"/>
          <w:szCs w:val="21"/>
        </w:rPr>
      </w:pPr>
      <w:r>
        <w:rPr>
          <w:rFonts w:ascii="宋体" w:hAnsi="宋体"/>
          <w:sz w:val="21"/>
          <w:szCs w:val="21"/>
        </w:rPr>
        <w:t>1.4 标准和规范</w:t>
      </w:r>
    </w:p>
    <w:p w14:paraId="60023278">
      <w:pPr>
        <w:spacing w:line="460" w:lineRule="exact"/>
        <w:rPr>
          <w:rFonts w:ascii="宋体" w:hAnsi="宋体"/>
          <w:sz w:val="21"/>
          <w:szCs w:val="21"/>
        </w:rPr>
      </w:pPr>
      <w:r>
        <w:rPr>
          <w:rFonts w:ascii="宋体" w:hAnsi="宋体"/>
          <w:sz w:val="21"/>
          <w:szCs w:val="21"/>
        </w:rPr>
        <w:t>1.4.1适用于工程的标准规范包括：</w:t>
      </w:r>
      <w:r>
        <w:rPr>
          <w:rFonts w:hint="eastAsia" w:ascii="宋体" w:hAnsi="宋体"/>
          <w:sz w:val="21"/>
          <w:szCs w:val="21"/>
          <w:u w:val="single"/>
        </w:rPr>
        <w:t>执行通用条款</w:t>
      </w:r>
      <w:r>
        <w:rPr>
          <w:rFonts w:ascii="宋体" w:hAnsi="宋体"/>
          <w:sz w:val="21"/>
          <w:szCs w:val="21"/>
          <w:u w:val="single"/>
        </w:rPr>
        <w:t></w:t>
      </w:r>
      <w:r>
        <w:rPr>
          <w:rFonts w:ascii="宋体" w:hAnsi="宋体"/>
          <w:sz w:val="21"/>
          <w:szCs w:val="21"/>
        </w:rPr>
        <w:t xml:space="preserve"> 。</w:t>
      </w:r>
    </w:p>
    <w:p w14:paraId="736368B4">
      <w:pPr>
        <w:spacing w:line="460" w:lineRule="exact"/>
        <w:rPr>
          <w:rFonts w:ascii="宋体" w:hAnsi="宋体"/>
          <w:kern w:val="0"/>
          <w:sz w:val="21"/>
          <w:szCs w:val="21"/>
          <w:u w:val="single"/>
        </w:rPr>
      </w:pPr>
      <w:r>
        <w:rPr>
          <w:rFonts w:ascii="宋体" w:hAnsi="宋体"/>
          <w:kern w:val="0"/>
          <w:sz w:val="21"/>
          <w:szCs w:val="21"/>
        </w:rPr>
        <w:t>1.4.2 发包人提供国外标准、规范的名称：</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ascii="宋体" w:hAnsi="宋体"/>
          <w:kern w:val="0"/>
          <w:sz w:val="21"/>
          <w:szCs w:val="21"/>
        </w:rPr>
        <w:t>；</w:t>
      </w:r>
    </w:p>
    <w:p w14:paraId="701CAF29">
      <w:pPr>
        <w:spacing w:line="460" w:lineRule="exact"/>
        <w:ind w:firstLine="420" w:firstLineChars="200"/>
        <w:rPr>
          <w:rFonts w:ascii="宋体" w:hAnsi="宋体"/>
          <w:kern w:val="0"/>
          <w:sz w:val="21"/>
          <w:szCs w:val="21"/>
        </w:rPr>
      </w:pPr>
      <w:r>
        <w:rPr>
          <w:rFonts w:ascii="宋体" w:hAnsi="宋体"/>
          <w:kern w:val="0"/>
          <w:sz w:val="21"/>
          <w:szCs w:val="21"/>
        </w:rPr>
        <w:t>发包人提供国外标准、规范的份数：</w:t>
      </w:r>
      <w:r>
        <w:rPr>
          <w:rFonts w:ascii="宋体" w:hAnsi="宋体"/>
          <w:kern w:val="0"/>
          <w:sz w:val="21"/>
          <w:szCs w:val="21"/>
          <w:u w:val="single"/>
        </w:rPr>
        <w:t xml:space="preserve">     </w:t>
      </w:r>
      <w:r>
        <w:rPr>
          <w:rFonts w:hint="eastAsia" w:ascii="宋体" w:hAnsi="宋体"/>
          <w:kern w:val="0"/>
          <w:sz w:val="21"/>
          <w:szCs w:val="21"/>
          <w:u w:val="single"/>
        </w:rPr>
        <w:t xml:space="preserve"> / </w:t>
      </w:r>
      <w:r>
        <w:rPr>
          <w:rFonts w:ascii="宋体" w:hAnsi="宋体"/>
          <w:kern w:val="0"/>
          <w:sz w:val="21"/>
          <w:szCs w:val="21"/>
          <w:u w:val="single"/>
        </w:rPr>
        <w:t xml:space="preserve">           </w:t>
      </w:r>
      <w:r>
        <w:rPr>
          <w:rFonts w:ascii="宋体" w:hAnsi="宋体"/>
          <w:kern w:val="0"/>
          <w:sz w:val="21"/>
          <w:szCs w:val="21"/>
        </w:rPr>
        <w:t>；</w:t>
      </w:r>
    </w:p>
    <w:p w14:paraId="6D59E8F5">
      <w:pPr>
        <w:spacing w:line="460" w:lineRule="exact"/>
        <w:ind w:firstLine="420" w:firstLineChars="200"/>
        <w:rPr>
          <w:rFonts w:ascii="宋体" w:hAnsi="宋体"/>
          <w:sz w:val="21"/>
          <w:szCs w:val="21"/>
        </w:rPr>
      </w:pPr>
      <w:r>
        <w:rPr>
          <w:rFonts w:ascii="宋体" w:hAnsi="宋体"/>
          <w:kern w:val="0"/>
          <w:sz w:val="21"/>
          <w:szCs w:val="21"/>
        </w:rPr>
        <w:t>发包人提供国外标准、规范的名称：</w:t>
      </w:r>
      <w:r>
        <w:rPr>
          <w:rFonts w:ascii="宋体" w:hAnsi="宋体"/>
          <w:kern w:val="0"/>
          <w:sz w:val="21"/>
          <w:szCs w:val="21"/>
          <w:u w:val="single"/>
        </w:rPr>
        <w:t xml:space="preserve">   </w:t>
      </w:r>
      <w:r>
        <w:rPr>
          <w:rFonts w:hint="eastAsia" w:ascii="宋体" w:hAnsi="宋体"/>
          <w:kern w:val="0"/>
          <w:sz w:val="21"/>
          <w:szCs w:val="21"/>
          <w:u w:val="single"/>
        </w:rPr>
        <w:t xml:space="preserve"> /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ascii="宋体" w:hAnsi="宋体"/>
          <w:kern w:val="0"/>
          <w:sz w:val="21"/>
          <w:szCs w:val="21"/>
        </w:rPr>
        <w:t>。</w:t>
      </w:r>
    </w:p>
    <w:p w14:paraId="7664CBC0">
      <w:pPr>
        <w:spacing w:line="460" w:lineRule="exact"/>
        <w:rPr>
          <w:rFonts w:ascii="宋体" w:hAnsi="宋体"/>
          <w:sz w:val="21"/>
          <w:szCs w:val="21"/>
        </w:rPr>
      </w:pPr>
      <w:r>
        <w:rPr>
          <w:rFonts w:ascii="宋体" w:hAnsi="宋体"/>
          <w:sz w:val="21"/>
          <w:szCs w:val="21"/>
        </w:rPr>
        <w:t>1.4.3发包人对工程的技术标准和功能要求的特殊要求：</w:t>
      </w:r>
      <w:r>
        <w:rPr>
          <w:rFonts w:ascii="宋体" w:hAnsi="宋体"/>
          <w:sz w:val="21"/>
          <w:szCs w:val="21"/>
          <w:u w:val="single"/>
        </w:rPr>
        <w:t></w:t>
      </w:r>
      <w:r>
        <w:rPr>
          <w:rFonts w:hint="eastAsia" w:ascii="宋体" w:hAnsi="宋体"/>
          <w:sz w:val="21"/>
          <w:szCs w:val="21"/>
          <w:u w:val="single"/>
        </w:rPr>
        <w:t>/</w:t>
      </w:r>
      <w:r>
        <w:rPr>
          <w:rFonts w:ascii="宋体" w:hAnsi="宋体"/>
          <w:sz w:val="21"/>
          <w:szCs w:val="21"/>
          <w:u w:val="single"/>
        </w:rPr>
        <w:t xml:space="preserve">      </w:t>
      </w:r>
      <w:r>
        <w:rPr>
          <w:rFonts w:hint="eastAsia" w:ascii="宋体" w:hAnsi="宋体"/>
          <w:sz w:val="21"/>
          <w:szCs w:val="21"/>
          <w:u w:val="single"/>
        </w:rPr>
        <w:t xml:space="preserve">  </w:t>
      </w:r>
      <w:r>
        <w:rPr>
          <w:rFonts w:ascii="宋体" w:hAnsi="宋体"/>
          <w:sz w:val="21"/>
          <w:szCs w:val="21"/>
          <w:u w:val="single"/>
        </w:rPr>
        <w:t></w:t>
      </w:r>
      <w:r>
        <w:rPr>
          <w:rFonts w:ascii="宋体" w:hAnsi="宋体"/>
          <w:sz w:val="21"/>
          <w:szCs w:val="21"/>
        </w:rPr>
        <w:t>。</w:t>
      </w:r>
    </w:p>
    <w:p w14:paraId="0B70E6A9">
      <w:pPr>
        <w:spacing w:after="120" w:line="460" w:lineRule="exact"/>
        <w:rPr>
          <w:rFonts w:ascii="宋体" w:hAnsi="宋体"/>
          <w:sz w:val="21"/>
          <w:szCs w:val="21"/>
        </w:rPr>
      </w:pPr>
      <w:r>
        <w:rPr>
          <w:rFonts w:ascii="宋体" w:hAnsi="宋体"/>
          <w:sz w:val="21"/>
          <w:szCs w:val="21"/>
        </w:rPr>
        <w:t>1.5 合同文件的优先顺序</w:t>
      </w:r>
    </w:p>
    <w:p w14:paraId="5BBCA4E7">
      <w:pPr>
        <w:spacing w:line="460" w:lineRule="exact"/>
        <w:ind w:firstLine="420" w:firstLineChars="200"/>
        <w:rPr>
          <w:rFonts w:hint="eastAsia" w:ascii="宋体" w:hAnsi="宋体"/>
          <w:sz w:val="21"/>
          <w:szCs w:val="21"/>
        </w:rPr>
      </w:pPr>
      <w:r>
        <w:rPr>
          <w:rFonts w:ascii="宋体" w:hAnsi="宋体"/>
          <w:sz w:val="21"/>
          <w:szCs w:val="21"/>
        </w:rPr>
        <w:t>合同文件组成及优先顺序为：</w:t>
      </w:r>
      <w:r>
        <w:rPr>
          <w:rFonts w:hint="eastAsia" w:ascii="宋体" w:hAnsi="宋体"/>
          <w:color w:val="auto"/>
          <w:sz w:val="21"/>
          <w:szCs w:val="21"/>
          <w:u w:val="single"/>
        </w:rPr>
        <w:t>执行通用条款</w:t>
      </w:r>
      <w:r>
        <w:rPr>
          <w:rFonts w:ascii="宋体" w:hAnsi="宋体"/>
          <w:color w:val="auto"/>
          <w:sz w:val="21"/>
          <w:szCs w:val="21"/>
          <w:u w:val="single"/>
        </w:rPr>
        <w:t>。</w:t>
      </w:r>
    </w:p>
    <w:p w14:paraId="179A1254">
      <w:pPr>
        <w:spacing w:after="120" w:line="460" w:lineRule="exact"/>
        <w:rPr>
          <w:rFonts w:ascii="宋体" w:hAnsi="宋体"/>
          <w:sz w:val="21"/>
          <w:szCs w:val="21"/>
        </w:rPr>
      </w:pPr>
      <w:r>
        <w:rPr>
          <w:rFonts w:ascii="宋体" w:hAnsi="宋体"/>
          <w:sz w:val="21"/>
          <w:szCs w:val="21"/>
        </w:rPr>
        <w:t>1.6 图纸和承包人文件</w:t>
      </w:r>
      <w:r>
        <w:rPr>
          <w:rFonts w:ascii="宋体" w:hAnsi="宋体"/>
          <w:sz w:val="21"/>
          <w:szCs w:val="21"/>
        </w:rPr>
        <w:tab/>
      </w:r>
    </w:p>
    <w:p w14:paraId="2268D352">
      <w:pPr>
        <w:spacing w:line="460" w:lineRule="exact"/>
        <w:rPr>
          <w:rFonts w:ascii="宋体" w:hAnsi="宋体"/>
          <w:sz w:val="21"/>
          <w:szCs w:val="21"/>
        </w:rPr>
      </w:pPr>
      <w:r>
        <w:rPr>
          <w:rFonts w:ascii="宋体" w:hAnsi="宋体"/>
          <w:sz w:val="21"/>
          <w:szCs w:val="21"/>
        </w:rPr>
        <w:t>1.6.1 图纸的提供</w:t>
      </w:r>
    </w:p>
    <w:p w14:paraId="4528F4C7">
      <w:pPr>
        <w:spacing w:line="460" w:lineRule="exact"/>
        <w:ind w:firstLine="420" w:firstLineChars="200"/>
        <w:rPr>
          <w:rFonts w:ascii="宋体" w:hAnsi="宋体"/>
          <w:sz w:val="21"/>
          <w:szCs w:val="21"/>
        </w:rPr>
      </w:pPr>
      <w:r>
        <w:rPr>
          <w:rFonts w:ascii="宋体" w:hAnsi="宋体"/>
          <w:sz w:val="21"/>
          <w:szCs w:val="21"/>
        </w:rPr>
        <w:t>发包人向承包人提供图纸的期限：</w:t>
      </w:r>
      <w:r>
        <w:rPr>
          <w:rFonts w:ascii="宋体" w:hAnsi="宋体"/>
          <w:sz w:val="21"/>
          <w:szCs w:val="21"/>
          <w:u w:val="single"/>
        </w:rPr>
        <w:t></w:t>
      </w:r>
      <w:r>
        <w:rPr>
          <w:rFonts w:hint="eastAsia" w:ascii="宋体" w:hAnsi="宋体"/>
          <w:sz w:val="21"/>
          <w:szCs w:val="21"/>
          <w:u w:val="single"/>
          <w:lang w:val="zh-CN"/>
        </w:rPr>
        <w:t>进场三日内提供</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rPr>
        <w:t>；</w:t>
      </w:r>
    </w:p>
    <w:p w14:paraId="214F109B">
      <w:pPr>
        <w:spacing w:line="460" w:lineRule="exact"/>
        <w:ind w:firstLine="420" w:firstLineChars="200"/>
        <w:rPr>
          <w:rFonts w:ascii="宋体" w:hAnsi="宋体"/>
          <w:sz w:val="21"/>
          <w:szCs w:val="21"/>
        </w:rPr>
      </w:pPr>
      <w:r>
        <w:rPr>
          <w:rFonts w:ascii="宋体" w:hAnsi="宋体"/>
          <w:sz w:val="21"/>
          <w:szCs w:val="21"/>
        </w:rPr>
        <w:t>发包人向承包人提供图纸的数量：</w:t>
      </w:r>
      <w:r>
        <w:rPr>
          <w:rFonts w:ascii="宋体" w:hAnsi="宋体"/>
          <w:sz w:val="21"/>
          <w:szCs w:val="21"/>
          <w:u w:val="single"/>
        </w:rPr>
        <w:t></w:t>
      </w:r>
      <w:r>
        <w:rPr>
          <w:rFonts w:hint="eastAsia" w:ascii="宋体" w:hAnsi="宋体"/>
          <w:color w:val="auto"/>
          <w:sz w:val="21"/>
          <w:szCs w:val="21"/>
          <w:u w:val="single"/>
        </w:rPr>
        <w:t xml:space="preserve"> 四</w:t>
      </w:r>
      <w:r>
        <w:rPr>
          <w:rFonts w:hint="eastAsia" w:ascii="宋体" w:hAnsi="宋体"/>
          <w:color w:val="auto"/>
          <w:sz w:val="21"/>
          <w:szCs w:val="21"/>
          <w:u w:val="single"/>
          <w:lang w:val="zh-CN"/>
        </w:rPr>
        <w:t>套</w:t>
      </w:r>
      <w:r>
        <w:rPr>
          <w:rFonts w:hint="eastAsia" w:ascii="宋体" w:hAnsi="宋体"/>
          <w:color w:val="auto"/>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w:t>
      </w:r>
      <w:r>
        <w:rPr>
          <w:rFonts w:ascii="宋体" w:hAnsi="宋体"/>
          <w:sz w:val="21"/>
          <w:szCs w:val="21"/>
        </w:rPr>
        <w:t>；</w:t>
      </w:r>
    </w:p>
    <w:p w14:paraId="693AEDC9">
      <w:pPr>
        <w:spacing w:line="460" w:lineRule="exact"/>
        <w:ind w:firstLine="420" w:firstLineChars="200"/>
        <w:rPr>
          <w:rFonts w:ascii="宋体" w:hAnsi="宋体"/>
          <w:sz w:val="21"/>
          <w:szCs w:val="21"/>
        </w:rPr>
      </w:pPr>
      <w:r>
        <w:rPr>
          <w:rFonts w:ascii="宋体" w:hAnsi="宋体"/>
          <w:sz w:val="21"/>
          <w:szCs w:val="21"/>
        </w:rPr>
        <w:t>发包人向承包人提供图纸的内容：</w:t>
      </w:r>
      <w:r>
        <w:rPr>
          <w:rFonts w:ascii="宋体" w:hAnsi="宋体"/>
          <w:sz w:val="21"/>
          <w:szCs w:val="21"/>
          <w:u w:val="single"/>
        </w:rPr>
        <w:t></w:t>
      </w:r>
      <w:r>
        <w:rPr>
          <w:rFonts w:hint="eastAsia" w:ascii="宋体" w:hAnsi="宋体"/>
          <w:sz w:val="21"/>
          <w:szCs w:val="21"/>
          <w:u w:val="single"/>
        </w:rPr>
        <w:t xml:space="preserve">全套施工图         </w:t>
      </w:r>
      <w:r>
        <w:rPr>
          <w:rFonts w:ascii="宋体" w:hAnsi="宋体"/>
          <w:sz w:val="21"/>
          <w:szCs w:val="21"/>
          <w:u w:val="single"/>
        </w:rPr>
        <w:t></w:t>
      </w:r>
      <w:r>
        <w:rPr>
          <w:rFonts w:ascii="宋体" w:hAnsi="宋体"/>
          <w:sz w:val="21"/>
          <w:szCs w:val="21"/>
        </w:rPr>
        <w:t>。</w:t>
      </w:r>
    </w:p>
    <w:p w14:paraId="127414C6">
      <w:pPr>
        <w:spacing w:line="460" w:lineRule="exact"/>
        <w:rPr>
          <w:rFonts w:ascii="宋体" w:hAnsi="宋体"/>
          <w:sz w:val="21"/>
          <w:szCs w:val="21"/>
        </w:rPr>
      </w:pPr>
      <w:r>
        <w:rPr>
          <w:rFonts w:ascii="宋体" w:hAnsi="宋体"/>
          <w:sz w:val="21"/>
          <w:szCs w:val="21"/>
        </w:rPr>
        <w:t>1.6.4 承包人文件</w:t>
      </w:r>
    </w:p>
    <w:p w14:paraId="1C6211EE">
      <w:pPr>
        <w:spacing w:line="460" w:lineRule="exact"/>
        <w:ind w:firstLine="420" w:firstLineChars="200"/>
        <w:jc w:val="left"/>
        <w:rPr>
          <w:rFonts w:ascii="宋体" w:hAnsi="宋体"/>
          <w:sz w:val="21"/>
          <w:szCs w:val="21"/>
          <w:u w:val="single"/>
        </w:rPr>
      </w:pPr>
      <w:r>
        <w:rPr>
          <w:rFonts w:ascii="宋体" w:hAnsi="宋体"/>
          <w:sz w:val="21"/>
          <w:szCs w:val="21"/>
        </w:rPr>
        <w:t>需要由承包人提供的文件，包括：</w:t>
      </w:r>
      <w:r>
        <w:rPr>
          <w:rFonts w:ascii="宋体" w:hAnsi="宋体"/>
          <w:sz w:val="21"/>
          <w:szCs w:val="21"/>
          <w:u w:val="single"/>
        </w:rPr>
        <w:t></w:t>
      </w:r>
      <w:r>
        <w:rPr>
          <w:rFonts w:hint="eastAsia" w:ascii="宋体" w:hAnsi="宋体"/>
          <w:sz w:val="21"/>
          <w:szCs w:val="21"/>
          <w:u w:val="single"/>
        </w:rPr>
        <w:t>双方另行确定。</w:t>
      </w:r>
      <w:r>
        <w:rPr>
          <w:rFonts w:ascii="宋体" w:hAnsi="宋体"/>
          <w:sz w:val="21"/>
          <w:szCs w:val="21"/>
        </w:rPr>
        <w:t>；</w:t>
      </w:r>
    </w:p>
    <w:p w14:paraId="3316BAF3">
      <w:pPr>
        <w:spacing w:line="460" w:lineRule="exact"/>
        <w:ind w:firstLine="420" w:firstLineChars="200"/>
        <w:rPr>
          <w:rFonts w:ascii="宋体" w:hAnsi="宋体"/>
          <w:sz w:val="21"/>
          <w:szCs w:val="21"/>
        </w:rPr>
      </w:pPr>
      <w:r>
        <w:rPr>
          <w:rFonts w:ascii="宋体" w:hAnsi="宋体"/>
          <w:sz w:val="21"/>
          <w:szCs w:val="21"/>
        </w:rPr>
        <w:t>承包人提供的文件的期限为：</w:t>
      </w:r>
      <w:r>
        <w:rPr>
          <w:rFonts w:ascii="宋体" w:hAnsi="宋体"/>
          <w:sz w:val="21"/>
          <w:szCs w:val="21"/>
          <w:u w:val="single"/>
        </w:rPr>
        <w:t xml:space="preserve"> </w:t>
      </w:r>
      <w:r>
        <w:rPr>
          <w:rFonts w:hint="eastAsia" w:ascii="宋体" w:hAnsi="宋体"/>
          <w:sz w:val="21"/>
          <w:szCs w:val="21"/>
          <w:u w:val="single"/>
        </w:rPr>
        <w:t>双方另行确定</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ascii="宋体" w:hAnsi="宋体"/>
          <w:sz w:val="21"/>
          <w:szCs w:val="21"/>
        </w:rPr>
        <w:t>；</w:t>
      </w:r>
    </w:p>
    <w:p w14:paraId="1B88356C">
      <w:pPr>
        <w:spacing w:line="460" w:lineRule="exact"/>
        <w:ind w:firstLine="420" w:firstLineChars="200"/>
        <w:rPr>
          <w:rFonts w:ascii="宋体" w:hAnsi="宋体"/>
          <w:sz w:val="21"/>
          <w:szCs w:val="21"/>
        </w:rPr>
      </w:pPr>
      <w:r>
        <w:rPr>
          <w:rFonts w:ascii="宋体" w:hAnsi="宋体"/>
          <w:sz w:val="21"/>
          <w:szCs w:val="21"/>
        </w:rPr>
        <w:t>承包人提供的文件的数量为：</w:t>
      </w:r>
      <w:r>
        <w:rPr>
          <w:rFonts w:ascii="宋体" w:hAnsi="宋体"/>
          <w:sz w:val="21"/>
          <w:szCs w:val="21"/>
          <w:u w:val="single"/>
        </w:rPr>
        <w:t></w:t>
      </w:r>
      <w:r>
        <w:rPr>
          <w:rFonts w:hint="eastAsia" w:ascii="宋体" w:hAnsi="宋体"/>
          <w:sz w:val="21"/>
          <w:szCs w:val="21"/>
          <w:u w:val="single"/>
        </w:rPr>
        <w:t xml:space="preserve">双方另行确定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w:t>
      </w:r>
      <w:r>
        <w:rPr>
          <w:rFonts w:ascii="宋体" w:hAnsi="宋体"/>
          <w:sz w:val="21"/>
          <w:szCs w:val="21"/>
        </w:rPr>
        <w:t>；</w:t>
      </w:r>
    </w:p>
    <w:p w14:paraId="006F95C0">
      <w:pPr>
        <w:spacing w:line="460" w:lineRule="exact"/>
        <w:ind w:firstLine="420" w:firstLineChars="200"/>
        <w:rPr>
          <w:rFonts w:ascii="宋体" w:hAnsi="宋体"/>
          <w:sz w:val="21"/>
          <w:szCs w:val="21"/>
        </w:rPr>
      </w:pPr>
      <w:r>
        <w:rPr>
          <w:rFonts w:ascii="宋体" w:hAnsi="宋体"/>
          <w:sz w:val="21"/>
          <w:szCs w:val="21"/>
        </w:rPr>
        <w:t>承包人提供的文件的形式为：</w:t>
      </w:r>
      <w:r>
        <w:rPr>
          <w:rFonts w:ascii="宋体" w:hAnsi="宋体"/>
          <w:sz w:val="21"/>
          <w:szCs w:val="21"/>
          <w:u w:val="single"/>
        </w:rPr>
        <w:t></w:t>
      </w:r>
      <w:r>
        <w:rPr>
          <w:rFonts w:hint="eastAsia" w:ascii="宋体" w:hAnsi="宋体"/>
          <w:sz w:val="21"/>
          <w:szCs w:val="21"/>
          <w:u w:val="single"/>
        </w:rPr>
        <w:t xml:space="preserve">双方另行确定            </w:t>
      </w:r>
      <w:r>
        <w:rPr>
          <w:rFonts w:ascii="宋体" w:hAnsi="宋体"/>
          <w:sz w:val="21"/>
          <w:szCs w:val="21"/>
          <w:u w:val="single"/>
        </w:rPr>
        <w:t></w:t>
      </w:r>
      <w:r>
        <w:rPr>
          <w:rFonts w:ascii="宋体" w:hAnsi="宋体"/>
          <w:sz w:val="21"/>
          <w:szCs w:val="21"/>
        </w:rPr>
        <w:t>；</w:t>
      </w:r>
    </w:p>
    <w:p w14:paraId="3749FC22">
      <w:pPr>
        <w:spacing w:line="460" w:lineRule="exact"/>
        <w:ind w:firstLine="420" w:firstLineChars="200"/>
        <w:rPr>
          <w:rFonts w:ascii="宋体" w:hAnsi="宋体"/>
          <w:sz w:val="21"/>
          <w:szCs w:val="21"/>
        </w:rPr>
      </w:pPr>
      <w:r>
        <w:rPr>
          <w:rFonts w:ascii="宋体" w:hAnsi="宋体"/>
          <w:sz w:val="21"/>
          <w:szCs w:val="21"/>
        </w:rPr>
        <w:t>发包人</w:t>
      </w:r>
      <w:r>
        <w:rPr>
          <w:rFonts w:hint="eastAsia" w:ascii="宋体" w:hAnsi="宋体"/>
          <w:sz w:val="21"/>
          <w:szCs w:val="21"/>
        </w:rPr>
        <w:t>审批</w:t>
      </w:r>
      <w:r>
        <w:rPr>
          <w:rFonts w:ascii="宋体" w:hAnsi="宋体"/>
          <w:sz w:val="21"/>
          <w:szCs w:val="21"/>
        </w:rPr>
        <w:t>承包人文件的期限：</w:t>
      </w:r>
      <w:r>
        <w:rPr>
          <w:rFonts w:ascii="宋体" w:hAnsi="宋体"/>
          <w:sz w:val="21"/>
          <w:szCs w:val="21"/>
          <w:u w:val="single"/>
        </w:rPr>
        <w:t></w:t>
      </w:r>
      <w:r>
        <w:rPr>
          <w:rFonts w:hint="eastAsia" w:ascii="宋体" w:hAnsi="宋体"/>
          <w:sz w:val="21"/>
          <w:szCs w:val="21"/>
          <w:u w:val="single"/>
        </w:rPr>
        <w:t xml:space="preserve">双方另行确定         </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ascii="宋体" w:hAnsi="宋体"/>
          <w:sz w:val="21"/>
          <w:szCs w:val="21"/>
        </w:rPr>
        <w:t>。</w:t>
      </w:r>
    </w:p>
    <w:p w14:paraId="39BA4D74">
      <w:pPr>
        <w:spacing w:line="460" w:lineRule="exact"/>
        <w:rPr>
          <w:rFonts w:ascii="宋体" w:hAnsi="宋体"/>
          <w:sz w:val="21"/>
          <w:szCs w:val="21"/>
        </w:rPr>
      </w:pPr>
      <w:r>
        <w:rPr>
          <w:rFonts w:ascii="宋体" w:hAnsi="宋体"/>
          <w:sz w:val="21"/>
          <w:szCs w:val="21"/>
        </w:rPr>
        <w:t>1.6.5 现场图纸准备</w:t>
      </w:r>
    </w:p>
    <w:p w14:paraId="10100837">
      <w:pPr>
        <w:spacing w:line="460" w:lineRule="exact"/>
        <w:ind w:firstLine="420" w:firstLineChars="200"/>
        <w:rPr>
          <w:rFonts w:ascii="宋体" w:hAnsi="宋体"/>
          <w:sz w:val="21"/>
          <w:szCs w:val="21"/>
        </w:rPr>
      </w:pPr>
      <w:r>
        <w:rPr>
          <w:rFonts w:ascii="宋体" w:hAnsi="宋体"/>
          <w:sz w:val="21"/>
          <w:szCs w:val="21"/>
        </w:rPr>
        <w:t>关于现场图纸准备的约定：</w:t>
      </w:r>
      <w:r>
        <w:rPr>
          <w:rFonts w:ascii="宋体" w:hAnsi="宋体"/>
          <w:sz w:val="21"/>
          <w:szCs w:val="21"/>
          <w:u w:val="single"/>
        </w:rPr>
        <w:t></w:t>
      </w:r>
      <w:r>
        <w:rPr>
          <w:rFonts w:hint="eastAsia" w:ascii="宋体" w:hAnsi="宋体"/>
          <w:sz w:val="21"/>
          <w:szCs w:val="21"/>
          <w:u w:val="single"/>
        </w:rPr>
        <w:t xml:space="preserve">执行通用条款                    </w:t>
      </w:r>
      <w:r>
        <w:rPr>
          <w:rFonts w:ascii="宋体" w:hAnsi="宋体"/>
          <w:sz w:val="21"/>
          <w:szCs w:val="21"/>
          <w:u w:val="single"/>
        </w:rPr>
        <w:t></w:t>
      </w:r>
      <w:r>
        <w:rPr>
          <w:rFonts w:ascii="宋体" w:hAnsi="宋体"/>
          <w:sz w:val="21"/>
          <w:szCs w:val="21"/>
        </w:rPr>
        <w:t>。</w:t>
      </w:r>
    </w:p>
    <w:p w14:paraId="6267D80D">
      <w:pPr>
        <w:spacing w:after="120" w:line="460" w:lineRule="exact"/>
        <w:rPr>
          <w:rFonts w:ascii="宋体" w:hAnsi="宋体"/>
          <w:sz w:val="21"/>
          <w:szCs w:val="21"/>
        </w:rPr>
      </w:pPr>
      <w:r>
        <w:rPr>
          <w:rFonts w:ascii="宋体" w:hAnsi="宋体"/>
          <w:sz w:val="21"/>
          <w:szCs w:val="21"/>
        </w:rPr>
        <w:t>1.7 联络</w:t>
      </w:r>
    </w:p>
    <w:p w14:paraId="683618CE">
      <w:pPr>
        <w:spacing w:line="460" w:lineRule="exact"/>
        <w:rPr>
          <w:rFonts w:hint="eastAsia" w:ascii="宋体" w:hAnsi="宋体"/>
          <w:kern w:val="0"/>
          <w:sz w:val="21"/>
          <w:szCs w:val="21"/>
        </w:rPr>
      </w:pPr>
      <w:r>
        <w:rPr>
          <w:rFonts w:ascii="宋体" w:hAnsi="宋体"/>
          <w:kern w:val="0"/>
          <w:sz w:val="21"/>
          <w:szCs w:val="21"/>
        </w:rPr>
        <w:t>1.7.1发包人和承包人应当在</w:t>
      </w:r>
      <w:r>
        <w:rPr>
          <w:rFonts w:ascii="宋体" w:hAnsi="宋体"/>
          <w:sz w:val="21"/>
          <w:szCs w:val="21"/>
          <w:u w:val="single"/>
        </w:rPr>
        <w:t></w:t>
      </w:r>
      <w:r>
        <w:rPr>
          <w:rFonts w:hint="eastAsia" w:ascii="宋体" w:hAnsi="宋体"/>
          <w:sz w:val="21"/>
          <w:szCs w:val="21"/>
          <w:u w:val="single"/>
        </w:rPr>
        <w:t>7</w:t>
      </w:r>
      <w:r>
        <w:rPr>
          <w:rFonts w:ascii="宋体" w:hAnsi="宋体"/>
          <w:sz w:val="21"/>
          <w:szCs w:val="21"/>
          <w:u w:val="single"/>
        </w:rPr>
        <w:t xml:space="preserve"> </w:t>
      </w:r>
      <w:r>
        <w:rPr>
          <w:rFonts w:ascii="宋体" w:hAnsi="宋体"/>
          <w:kern w:val="0"/>
          <w:sz w:val="21"/>
          <w:szCs w:val="21"/>
        </w:rPr>
        <w:t>天内将与合同有关的通知、批准、证明、证书、指示、指令、要求、请求、同意、意见、确定和决定等书面函件送达对方当事人</w:t>
      </w:r>
      <w:r>
        <w:rPr>
          <w:rFonts w:hint="eastAsia" w:ascii="宋体" w:hAnsi="宋体"/>
          <w:kern w:val="0"/>
          <w:sz w:val="21"/>
          <w:szCs w:val="21"/>
        </w:rPr>
        <w:t>。</w:t>
      </w:r>
    </w:p>
    <w:p w14:paraId="250CF252">
      <w:pPr>
        <w:spacing w:line="460" w:lineRule="exact"/>
        <w:rPr>
          <w:rFonts w:ascii="宋体" w:hAnsi="宋体"/>
          <w:kern w:val="0"/>
          <w:sz w:val="21"/>
          <w:szCs w:val="21"/>
        </w:rPr>
      </w:pPr>
      <w:r>
        <w:rPr>
          <w:rFonts w:ascii="宋体" w:hAnsi="宋体"/>
          <w:kern w:val="0"/>
          <w:sz w:val="21"/>
          <w:szCs w:val="21"/>
        </w:rPr>
        <w:t>1.7.2 发包人接收文件的地点：</w:t>
      </w:r>
      <w:r>
        <w:rPr>
          <w:rFonts w:hint="eastAsia" w:ascii="宋体" w:hAnsi="宋体"/>
          <w:sz w:val="21"/>
          <w:szCs w:val="21"/>
          <w:u w:val="single"/>
        </w:rPr>
        <w:t xml:space="preserve">项目所在地发包人项目部     </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ascii="宋体" w:hAnsi="宋体"/>
          <w:kern w:val="0"/>
          <w:sz w:val="21"/>
          <w:szCs w:val="21"/>
        </w:rPr>
        <w:t>；</w:t>
      </w:r>
    </w:p>
    <w:p w14:paraId="2D26D531">
      <w:pPr>
        <w:spacing w:line="460" w:lineRule="exact"/>
        <w:ind w:firstLine="420" w:firstLineChars="200"/>
        <w:rPr>
          <w:rFonts w:hint="eastAsia" w:ascii="宋体" w:hAnsi="宋体"/>
          <w:kern w:val="0"/>
          <w:sz w:val="21"/>
          <w:szCs w:val="21"/>
        </w:rPr>
      </w:pPr>
      <w:r>
        <w:rPr>
          <w:rFonts w:ascii="宋体" w:hAnsi="宋体"/>
          <w:kern w:val="0"/>
          <w:sz w:val="21"/>
          <w:szCs w:val="21"/>
        </w:rPr>
        <w:t>发包人指定的接收人为：</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hint="eastAsia" w:ascii="宋体" w:hAnsi="宋体"/>
          <w:kern w:val="0"/>
          <w:sz w:val="21"/>
          <w:szCs w:val="21"/>
        </w:rPr>
        <w:t>；</w:t>
      </w:r>
    </w:p>
    <w:p w14:paraId="0FB9A257">
      <w:pPr>
        <w:spacing w:line="460" w:lineRule="exact"/>
        <w:ind w:firstLine="420" w:firstLineChars="200"/>
        <w:rPr>
          <w:rFonts w:ascii="宋体" w:hAnsi="宋体"/>
          <w:kern w:val="0"/>
          <w:sz w:val="21"/>
          <w:szCs w:val="21"/>
        </w:rPr>
      </w:pPr>
      <w:r>
        <w:rPr>
          <w:rFonts w:ascii="宋体" w:hAnsi="宋体"/>
          <w:kern w:val="0"/>
          <w:sz w:val="21"/>
          <w:szCs w:val="21"/>
        </w:rPr>
        <w:t>承包人接收文件的地点：</w:t>
      </w:r>
      <w:r>
        <w:rPr>
          <w:rFonts w:ascii="宋体" w:hAnsi="宋体"/>
          <w:sz w:val="21"/>
          <w:szCs w:val="21"/>
          <w:u w:val="single"/>
        </w:rPr>
        <w:t></w:t>
      </w:r>
      <w:r>
        <w:rPr>
          <w:rFonts w:hint="eastAsia" w:ascii="宋体" w:hAnsi="宋体"/>
          <w:sz w:val="21"/>
          <w:szCs w:val="21"/>
          <w:u w:val="single"/>
        </w:rPr>
        <w:t xml:space="preserve">项目所在地承包人项目部             </w:t>
      </w:r>
      <w:r>
        <w:rPr>
          <w:rFonts w:ascii="宋体" w:hAnsi="宋体"/>
          <w:sz w:val="21"/>
          <w:szCs w:val="21"/>
          <w:u w:val="single"/>
        </w:rPr>
        <w:t></w:t>
      </w:r>
      <w:r>
        <w:rPr>
          <w:rFonts w:ascii="宋体" w:hAnsi="宋体"/>
          <w:kern w:val="0"/>
          <w:sz w:val="21"/>
          <w:szCs w:val="21"/>
        </w:rPr>
        <w:t>；</w:t>
      </w:r>
    </w:p>
    <w:p w14:paraId="4EC6C6FF">
      <w:pPr>
        <w:spacing w:line="460" w:lineRule="exact"/>
        <w:ind w:firstLine="420" w:firstLineChars="200"/>
        <w:rPr>
          <w:rFonts w:ascii="宋体" w:hAnsi="宋体"/>
          <w:kern w:val="0"/>
          <w:sz w:val="21"/>
          <w:szCs w:val="21"/>
        </w:rPr>
      </w:pPr>
      <w:r>
        <w:rPr>
          <w:rFonts w:ascii="宋体" w:hAnsi="宋体"/>
          <w:kern w:val="0"/>
          <w:sz w:val="21"/>
          <w:szCs w:val="21"/>
        </w:rPr>
        <w:t>承包人指定的接收人为：</w:t>
      </w:r>
      <w:r>
        <w:rPr>
          <w:rFonts w:ascii="宋体" w:hAnsi="宋体"/>
          <w:sz w:val="21"/>
          <w:szCs w:val="21"/>
          <w:u w:val="single"/>
        </w:rPr>
        <w:t></w:t>
      </w:r>
      <w:r>
        <w:rPr>
          <w:rFonts w:hint="eastAsia" w:ascii="宋体" w:hAnsi="宋体"/>
          <w:sz w:val="21"/>
          <w:szCs w:val="21"/>
          <w:u w:val="single"/>
        </w:rPr>
        <w:t xml:space="preserve">承包方项目经理                   </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ascii="宋体" w:hAnsi="宋体"/>
          <w:kern w:val="0"/>
          <w:sz w:val="21"/>
          <w:szCs w:val="21"/>
        </w:rPr>
        <w:t>。</w:t>
      </w:r>
    </w:p>
    <w:p w14:paraId="64F24C5A">
      <w:pPr>
        <w:spacing w:line="460" w:lineRule="exact"/>
        <w:ind w:firstLine="420" w:firstLineChars="200"/>
        <w:rPr>
          <w:rFonts w:ascii="宋体" w:hAnsi="宋体"/>
          <w:kern w:val="0"/>
          <w:sz w:val="21"/>
          <w:szCs w:val="21"/>
        </w:rPr>
      </w:pPr>
      <w:r>
        <w:rPr>
          <w:rFonts w:ascii="宋体" w:hAnsi="宋体"/>
          <w:kern w:val="0"/>
          <w:sz w:val="21"/>
          <w:szCs w:val="21"/>
        </w:rPr>
        <w:t>监理人接收文件的地点：</w:t>
      </w:r>
      <w:r>
        <w:rPr>
          <w:rFonts w:ascii="宋体" w:hAnsi="宋体"/>
          <w:sz w:val="21"/>
          <w:szCs w:val="21"/>
          <w:u w:val="single"/>
        </w:rPr>
        <w:t></w:t>
      </w:r>
      <w:r>
        <w:rPr>
          <w:rFonts w:hint="eastAsia" w:ascii="宋体" w:hAnsi="宋体"/>
          <w:sz w:val="21"/>
          <w:szCs w:val="21"/>
          <w:u w:val="single"/>
        </w:rPr>
        <w:t xml:space="preserve">项目所在地监理人办公室            </w:t>
      </w:r>
      <w:r>
        <w:rPr>
          <w:rFonts w:ascii="宋体" w:hAnsi="宋体"/>
          <w:sz w:val="21"/>
          <w:szCs w:val="21"/>
          <w:u w:val="single"/>
        </w:rPr>
        <w:t></w:t>
      </w:r>
      <w:r>
        <w:rPr>
          <w:rFonts w:ascii="宋体" w:hAnsi="宋体"/>
          <w:kern w:val="0"/>
          <w:sz w:val="21"/>
          <w:szCs w:val="21"/>
        </w:rPr>
        <w:t>；</w:t>
      </w:r>
    </w:p>
    <w:p w14:paraId="433F66B2">
      <w:pPr>
        <w:spacing w:line="460" w:lineRule="exact"/>
        <w:ind w:firstLine="420" w:firstLineChars="200"/>
        <w:rPr>
          <w:rFonts w:ascii="宋体" w:hAnsi="宋体"/>
          <w:kern w:val="0"/>
          <w:sz w:val="21"/>
          <w:szCs w:val="21"/>
        </w:rPr>
      </w:pPr>
      <w:r>
        <w:rPr>
          <w:rFonts w:ascii="宋体" w:hAnsi="宋体"/>
          <w:kern w:val="0"/>
          <w:sz w:val="21"/>
          <w:szCs w:val="21"/>
        </w:rPr>
        <w:t>监理人指定的接收人为：</w:t>
      </w:r>
      <w:r>
        <w:rPr>
          <w:rFonts w:ascii="宋体" w:hAnsi="宋体"/>
          <w:sz w:val="21"/>
          <w:szCs w:val="21"/>
          <w:u w:val="single"/>
        </w:rPr>
        <w:t></w:t>
      </w:r>
      <w:r>
        <w:rPr>
          <w:rFonts w:ascii="宋体" w:hAnsi="宋体"/>
          <w:color w:val="FF0000"/>
          <w:sz w:val="21"/>
          <w:szCs w:val="21"/>
          <w:u w:val="single"/>
        </w:rPr>
        <w:t></w:t>
      </w:r>
      <w:r>
        <w:rPr>
          <w:rFonts w:hint="eastAsia" w:ascii="宋体" w:hAnsi="宋体"/>
          <w:color w:val="auto"/>
          <w:sz w:val="21"/>
          <w:szCs w:val="21"/>
          <w:u w:val="single"/>
        </w:rPr>
        <w:t xml:space="preserve">总监或总监代表  </w:t>
      </w:r>
      <w:r>
        <w:rPr>
          <w:rFonts w:hint="eastAsia" w:ascii="宋体" w:hAnsi="宋体"/>
          <w:sz w:val="21"/>
          <w:szCs w:val="21"/>
          <w:u w:val="single"/>
        </w:rPr>
        <w:t xml:space="preserve">                 </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ascii="宋体" w:hAnsi="宋体"/>
          <w:kern w:val="0"/>
          <w:sz w:val="21"/>
          <w:szCs w:val="21"/>
        </w:rPr>
        <w:t>。</w:t>
      </w:r>
    </w:p>
    <w:p w14:paraId="1B13ED10">
      <w:pPr>
        <w:spacing w:after="120" w:line="460" w:lineRule="exact"/>
        <w:rPr>
          <w:rFonts w:ascii="宋体" w:hAnsi="宋体"/>
          <w:sz w:val="21"/>
          <w:szCs w:val="21"/>
        </w:rPr>
      </w:pPr>
      <w:r>
        <w:rPr>
          <w:rFonts w:ascii="宋体" w:hAnsi="宋体"/>
          <w:sz w:val="21"/>
          <w:szCs w:val="21"/>
        </w:rPr>
        <w:t>1.10 交通运输</w:t>
      </w:r>
    </w:p>
    <w:p w14:paraId="04DD341B">
      <w:pPr>
        <w:spacing w:line="460" w:lineRule="exact"/>
        <w:rPr>
          <w:rFonts w:ascii="宋体" w:hAnsi="宋体"/>
          <w:sz w:val="21"/>
          <w:szCs w:val="21"/>
        </w:rPr>
      </w:pPr>
      <w:r>
        <w:rPr>
          <w:rFonts w:ascii="宋体" w:hAnsi="宋体"/>
          <w:sz w:val="21"/>
          <w:szCs w:val="21"/>
        </w:rPr>
        <w:t>1</w:t>
      </w:r>
      <w:bookmarkStart w:id="50" w:name="_Toc300934943"/>
      <w:bookmarkStart w:id="51" w:name="_Toc303539100"/>
      <w:bookmarkStart w:id="52" w:name="_Toc318581155"/>
      <w:bookmarkStart w:id="53" w:name="_Toc304295521"/>
      <w:bookmarkStart w:id="54" w:name="_Toc312677986"/>
      <w:r>
        <w:rPr>
          <w:rFonts w:ascii="宋体" w:hAnsi="宋体"/>
          <w:sz w:val="21"/>
          <w:szCs w:val="21"/>
        </w:rPr>
        <w:t>.10.1 出入现场的权利</w:t>
      </w:r>
    </w:p>
    <w:p w14:paraId="5F097A63">
      <w:pPr>
        <w:spacing w:line="460" w:lineRule="exact"/>
        <w:ind w:firstLine="420" w:firstLineChars="200"/>
        <w:rPr>
          <w:rFonts w:hint="eastAsia" w:ascii="宋体" w:hAnsi="宋体"/>
          <w:sz w:val="21"/>
          <w:szCs w:val="21"/>
        </w:rPr>
      </w:pPr>
      <w:r>
        <w:rPr>
          <w:rFonts w:ascii="宋体" w:hAnsi="宋体"/>
          <w:sz w:val="21"/>
          <w:szCs w:val="21"/>
        </w:rPr>
        <w:t>关于出入现场的权利的约定</w:t>
      </w:r>
      <w:r>
        <w:rPr>
          <w:rFonts w:ascii="宋体" w:hAnsi="宋体"/>
          <w:color w:val="auto"/>
          <w:sz w:val="21"/>
          <w:szCs w:val="21"/>
        </w:rPr>
        <w:t>：</w:t>
      </w:r>
      <w:r>
        <w:rPr>
          <w:rFonts w:hint="eastAsia" w:ascii="宋体" w:hAnsi="宋体"/>
          <w:color w:val="auto"/>
          <w:sz w:val="21"/>
          <w:szCs w:val="21"/>
          <w:u w:val="single"/>
        </w:rPr>
        <w:t>执行通用条款</w:t>
      </w:r>
      <w:r>
        <w:rPr>
          <w:rFonts w:ascii="宋体" w:hAnsi="宋体"/>
          <w:sz w:val="21"/>
          <w:szCs w:val="21"/>
        </w:rPr>
        <w:t>。</w:t>
      </w:r>
    </w:p>
    <w:bookmarkEnd w:id="50"/>
    <w:bookmarkEnd w:id="51"/>
    <w:bookmarkEnd w:id="52"/>
    <w:bookmarkEnd w:id="53"/>
    <w:bookmarkEnd w:id="54"/>
    <w:p w14:paraId="5015FE21">
      <w:pPr>
        <w:spacing w:line="460" w:lineRule="exact"/>
        <w:jc w:val="left"/>
        <w:rPr>
          <w:rFonts w:ascii="宋体" w:hAnsi="宋体"/>
          <w:sz w:val="21"/>
          <w:szCs w:val="21"/>
        </w:rPr>
      </w:pPr>
      <w:r>
        <w:rPr>
          <w:rFonts w:ascii="宋体" w:hAnsi="宋体"/>
          <w:sz w:val="21"/>
          <w:szCs w:val="21"/>
        </w:rPr>
        <w:t>1</w:t>
      </w:r>
      <w:bookmarkStart w:id="55" w:name="_Toc303539101"/>
      <w:bookmarkStart w:id="56" w:name="_Toc300934944"/>
      <w:bookmarkStart w:id="57" w:name="_Toc304295522"/>
      <w:bookmarkStart w:id="58" w:name="_Toc318581156"/>
      <w:bookmarkStart w:id="59" w:name="_Toc312677987"/>
      <w:r>
        <w:rPr>
          <w:rFonts w:ascii="宋体" w:hAnsi="宋体"/>
          <w:sz w:val="21"/>
          <w:szCs w:val="21"/>
        </w:rPr>
        <w:t>.10.3 场内交通</w:t>
      </w:r>
    </w:p>
    <w:p w14:paraId="386A5802">
      <w:pPr>
        <w:spacing w:line="460" w:lineRule="exact"/>
        <w:ind w:firstLine="420" w:firstLineChars="200"/>
        <w:jc w:val="left"/>
        <w:rPr>
          <w:rFonts w:ascii="宋体" w:hAnsi="宋体"/>
          <w:kern w:val="0"/>
          <w:sz w:val="21"/>
          <w:szCs w:val="21"/>
        </w:rPr>
      </w:pPr>
      <w:r>
        <w:rPr>
          <w:rFonts w:ascii="宋体" w:hAnsi="宋体"/>
          <w:kern w:val="0"/>
          <w:sz w:val="21"/>
          <w:szCs w:val="21"/>
        </w:rPr>
        <w:t>关于场外交通和场内交通的边界的约定：</w:t>
      </w:r>
      <w:r>
        <w:rPr>
          <w:rFonts w:hint="eastAsia" w:ascii="宋体" w:hAnsi="宋体"/>
          <w:sz w:val="21"/>
          <w:szCs w:val="21"/>
          <w:u w:val="single"/>
        </w:rPr>
        <w:t>本项目施工现场大门为界。</w:t>
      </w:r>
    </w:p>
    <w:p w14:paraId="593CEBF5">
      <w:pPr>
        <w:spacing w:line="460" w:lineRule="exact"/>
        <w:ind w:firstLine="420" w:firstLineChars="200"/>
        <w:jc w:val="left"/>
        <w:rPr>
          <w:rFonts w:ascii="宋体" w:hAnsi="宋体"/>
          <w:sz w:val="21"/>
          <w:szCs w:val="21"/>
        </w:rPr>
      </w:pPr>
      <w:r>
        <w:rPr>
          <w:rFonts w:ascii="宋体" w:hAnsi="宋体"/>
          <w:sz w:val="21"/>
          <w:szCs w:val="21"/>
        </w:rPr>
        <w:t>关于发包人向承包人免费提供满足工程施工需要的场内道路和交通设施的约定：</w:t>
      </w:r>
      <w:r>
        <w:rPr>
          <w:rFonts w:ascii="宋体" w:hAnsi="宋体"/>
          <w:sz w:val="21"/>
          <w:szCs w:val="21"/>
          <w:u w:val="single"/>
        </w:rPr>
        <w:t></w:t>
      </w:r>
      <w:r>
        <w:rPr>
          <w:rFonts w:hint="eastAsia" w:ascii="宋体" w:hAnsi="宋体"/>
          <w:sz w:val="21"/>
          <w:szCs w:val="21"/>
          <w:u w:val="single"/>
          <w:lang w:eastAsia="zh-CN"/>
        </w:rPr>
        <w:t>无</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rPr>
        <w:t>。</w:t>
      </w:r>
      <w:bookmarkEnd w:id="55"/>
      <w:bookmarkEnd w:id="56"/>
      <w:bookmarkEnd w:id="57"/>
      <w:bookmarkEnd w:id="58"/>
      <w:bookmarkEnd w:id="59"/>
      <w:r>
        <w:rPr>
          <w:rFonts w:ascii="宋体" w:hAnsi="宋体"/>
          <w:sz w:val="21"/>
          <w:szCs w:val="21"/>
        </w:rPr>
        <w:t xml:space="preserve">  </w:t>
      </w:r>
      <w:bookmarkStart w:id="60" w:name="_Toc318581157"/>
    </w:p>
    <w:p w14:paraId="07073603">
      <w:pPr>
        <w:spacing w:line="460" w:lineRule="exact"/>
        <w:jc w:val="left"/>
        <w:rPr>
          <w:rFonts w:ascii="宋体" w:hAnsi="宋体"/>
          <w:sz w:val="21"/>
          <w:szCs w:val="21"/>
        </w:rPr>
      </w:pPr>
      <w:r>
        <w:rPr>
          <w:rFonts w:ascii="宋体" w:hAnsi="宋体"/>
          <w:sz w:val="21"/>
          <w:szCs w:val="21"/>
        </w:rPr>
        <w:t>1.10.4超大件和超重件的运输</w:t>
      </w:r>
    </w:p>
    <w:p w14:paraId="5CC819CD">
      <w:pPr>
        <w:spacing w:line="460" w:lineRule="exact"/>
        <w:ind w:firstLine="420" w:firstLineChars="200"/>
        <w:jc w:val="left"/>
        <w:rPr>
          <w:rFonts w:ascii="宋体" w:hAnsi="宋体"/>
          <w:color w:val="FF0000"/>
          <w:sz w:val="21"/>
          <w:szCs w:val="21"/>
        </w:rPr>
      </w:pPr>
      <w:r>
        <w:rPr>
          <w:rFonts w:ascii="宋体" w:hAnsi="宋体"/>
          <w:sz w:val="21"/>
          <w:szCs w:val="21"/>
        </w:rPr>
        <w:t>运输超大件或超重件所需的道路和桥梁临时加固改造费用和其他有关费用由</w:t>
      </w:r>
      <w:r>
        <w:rPr>
          <w:rFonts w:hint="eastAsia" w:ascii="宋体" w:hAnsi="宋体"/>
          <w:sz w:val="21"/>
          <w:szCs w:val="21"/>
          <w:u w:val="single"/>
        </w:rPr>
        <w:t xml:space="preserve"> </w:t>
      </w:r>
      <w:r>
        <w:rPr>
          <w:rFonts w:hint="eastAsia" w:ascii="宋体" w:hAnsi="宋体"/>
          <w:color w:val="auto"/>
          <w:sz w:val="21"/>
          <w:szCs w:val="21"/>
          <w:u w:val="single"/>
        </w:rPr>
        <w:t xml:space="preserve"> 无  </w:t>
      </w:r>
      <w:r>
        <w:rPr>
          <w:rFonts w:ascii="宋体" w:hAnsi="宋体"/>
          <w:sz w:val="21"/>
          <w:szCs w:val="21"/>
        </w:rPr>
        <w:t>承担</w:t>
      </w:r>
      <w:r>
        <w:rPr>
          <w:rFonts w:ascii="宋体" w:hAnsi="宋体"/>
          <w:color w:val="FF0000"/>
          <w:sz w:val="21"/>
          <w:szCs w:val="21"/>
        </w:rPr>
        <w:t>。</w:t>
      </w:r>
    </w:p>
    <w:bookmarkEnd w:id="60"/>
    <w:p w14:paraId="24B5E7CF">
      <w:pPr>
        <w:spacing w:after="120" w:line="460" w:lineRule="exact"/>
        <w:rPr>
          <w:rFonts w:ascii="宋体" w:hAnsi="宋体"/>
          <w:sz w:val="21"/>
          <w:szCs w:val="21"/>
        </w:rPr>
      </w:pPr>
      <w:r>
        <w:rPr>
          <w:rFonts w:ascii="宋体" w:hAnsi="宋体"/>
          <w:sz w:val="21"/>
          <w:szCs w:val="21"/>
        </w:rPr>
        <w:t>1.11 知识产权</w:t>
      </w:r>
    </w:p>
    <w:p w14:paraId="051EC0E5">
      <w:pPr>
        <w:spacing w:line="460" w:lineRule="exact"/>
        <w:rPr>
          <w:rFonts w:ascii="宋体" w:hAnsi="宋体"/>
          <w:sz w:val="21"/>
          <w:szCs w:val="21"/>
          <w:u w:val="single"/>
        </w:rPr>
      </w:pPr>
      <w:r>
        <w:rPr>
          <w:rFonts w:ascii="宋体" w:hAnsi="宋体"/>
          <w:sz w:val="21"/>
          <w:szCs w:val="21"/>
        </w:rPr>
        <w:t>1.11.1关于发包人提供给承包人的图纸、发包人为实施工程自行编制或委托编制的技术规范以及反映发包人关于合同要求或其他类似性质的文件的著作权的归属：</w:t>
      </w:r>
      <w:r>
        <w:rPr>
          <w:rFonts w:ascii="宋体" w:hAnsi="宋体"/>
          <w:sz w:val="21"/>
          <w:szCs w:val="21"/>
          <w:u w:val="single"/>
        </w:rPr>
        <w:t xml:space="preserve"> </w:t>
      </w:r>
      <w:r>
        <w:rPr>
          <w:rFonts w:hint="eastAsia" w:ascii="宋体" w:hAnsi="宋体"/>
          <w:sz w:val="21"/>
          <w:szCs w:val="21"/>
          <w:u w:val="single"/>
        </w:rPr>
        <w:t xml:space="preserve">执行通用条款                  </w:t>
      </w:r>
      <w:r>
        <w:rPr>
          <w:rFonts w:ascii="宋体" w:hAnsi="宋体"/>
          <w:sz w:val="21"/>
          <w:szCs w:val="21"/>
        </w:rPr>
        <w:t>。</w:t>
      </w:r>
    </w:p>
    <w:p w14:paraId="7D348022">
      <w:pPr>
        <w:spacing w:line="460" w:lineRule="exact"/>
        <w:ind w:left="596" w:leftChars="284"/>
        <w:rPr>
          <w:rFonts w:ascii="宋体" w:hAnsi="宋体"/>
          <w:sz w:val="21"/>
          <w:szCs w:val="21"/>
        </w:rPr>
      </w:pPr>
      <w:r>
        <w:rPr>
          <w:rFonts w:ascii="宋体" w:hAnsi="宋体"/>
          <w:sz w:val="21"/>
          <w:szCs w:val="21"/>
        </w:rPr>
        <w:t>关于发包人提供的上述文件的使用限制的要求：</w:t>
      </w:r>
      <w:r>
        <w:rPr>
          <w:rFonts w:hint="eastAsia" w:ascii="宋体" w:hAnsi="宋体"/>
          <w:sz w:val="21"/>
          <w:szCs w:val="21"/>
          <w:u w:val="single"/>
        </w:rPr>
        <w:t>执行通用条款</w:t>
      </w:r>
      <w:r>
        <w:rPr>
          <w:rFonts w:ascii="宋体" w:hAnsi="宋体"/>
          <w:sz w:val="21"/>
          <w:szCs w:val="21"/>
          <w:u w:val="single"/>
        </w:rPr>
        <w:t xml:space="preserve">   </w:t>
      </w:r>
      <w:r>
        <w:rPr>
          <w:rFonts w:ascii="宋体" w:hAnsi="宋体"/>
          <w:sz w:val="21"/>
          <w:szCs w:val="21"/>
        </w:rPr>
        <w:t>。</w:t>
      </w:r>
    </w:p>
    <w:p w14:paraId="1F898D03">
      <w:pPr>
        <w:spacing w:line="460" w:lineRule="exact"/>
        <w:rPr>
          <w:rFonts w:ascii="宋体" w:hAnsi="宋体"/>
          <w:sz w:val="21"/>
          <w:szCs w:val="21"/>
        </w:rPr>
      </w:pPr>
      <w:r>
        <w:rPr>
          <w:rFonts w:ascii="宋体" w:hAnsi="宋体"/>
          <w:sz w:val="21"/>
          <w:szCs w:val="21"/>
        </w:rPr>
        <w:t>1.11.2 关于承包人为实施工程所编制文件的著作权的归属：</w:t>
      </w:r>
      <w:r>
        <w:rPr>
          <w:rFonts w:hint="eastAsia" w:ascii="宋体" w:hAnsi="宋体"/>
          <w:sz w:val="21"/>
          <w:szCs w:val="21"/>
          <w:u w:val="single"/>
        </w:rPr>
        <w:t xml:space="preserve">执行通用条款    </w:t>
      </w:r>
      <w:r>
        <w:rPr>
          <w:rFonts w:ascii="宋体" w:hAnsi="宋体"/>
          <w:sz w:val="21"/>
          <w:szCs w:val="21"/>
        </w:rPr>
        <w:t>。</w:t>
      </w:r>
    </w:p>
    <w:p w14:paraId="4C25F407">
      <w:pPr>
        <w:spacing w:line="460" w:lineRule="exact"/>
        <w:ind w:firstLine="420" w:firstLineChars="200"/>
        <w:rPr>
          <w:rFonts w:ascii="宋体" w:hAnsi="宋体"/>
          <w:sz w:val="21"/>
          <w:szCs w:val="21"/>
          <w:u w:val="single"/>
        </w:rPr>
      </w:pPr>
      <w:r>
        <w:rPr>
          <w:rFonts w:ascii="宋体" w:hAnsi="宋体"/>
          <w:sz w:val="21"/>
          <w:szCs w:val="21"/>
        </w:rPr>
        <w:t>关于承包人提供的上述文件的使用限制的要求：</w:t>
      </w:r>
      <w:r>
        <w:rPr>
          <w:rFonts w:hint="eastAsia" w:ascii="宋体" w:hAnsi="宋体"/>
          <w:sz w:val="21"/>
          <w:szCs w:val="21"/>
          <w:u w:val="single"/>
        </w:rPr>
        <w:t xml:space="preserve">执行通用条款   </w:t>
      </w:r>
      <w:r>
        <w:rPr>
          <w:rFonts w:ascii="宋体" w:hAnsi="宋体"/>
          <w:sz w:val="21"/>
          <w:szCs w:val="21"/>
        </w:rPr>
        <w:t>。</w:t>
      </w:r>
    </w:p>
    <w:p w14:paraId="411B9560">
      <w:pPr>
        <w:spacing w:line="460" w:lineRule="exact"/>
        <w:rPr>
          <w:rFonts w:ascii="宋体" w:hAnsi="宋体"/>
          <w:kern w:val="0"/>
          <w:sz w:val="21"/>
          <w:szCs w:val="21"/>
        </w:rPr>
      </w:pPr>
      <w:r>
        <w:rPr>
          <w:rFonts w:ascii="宋体" w:hAnsi="宋体"/>
          <w:sz w:val="21"/>
          <w:szCs w:val="21"/>
        </w:rPr>
        <w:t>1.11.4 承包人在施工过程中所采用的专利、专有技术、技术秘密的使用费的承担方式：</w:t>
      </w:r>
      <w:r>
        <w:rPr>
          <w:rFonts w:hint="eastAsia" w:ascii="宋体" w:hAnsi="宋体"/>
          <w:sz w:val="21"/>
          <w:szCs w:val="21"/>
          <w:u w:val="single"/>
        </w:rPr>
        <w:t xml:space="preserve">执行通用条款 </w:t>
      </w:r>
      <w:r>
        <w:rPr>
          <w:rFonts w:ascii="宋体" w:hAnsi="宋体"/>
          <w:kern w:val="0"/>
          <w:sz w:val="21"/>
          <w:szCs w:val="21"/>
        </w:rPr>
        <w:t>。</w:t>
      </w:r>
    </w:p>
    <w:p w14:paraId="0CA952F3">
      <w:pPr>
        <w:spacing w:after="120" w:line="460" w:lineRule="exact"/>
        <w:rPr>
          <w:rFonts w:ascii="宋体" w:hAnsi="宋体"/>
          <w:sz w:val="21"/>
          <w:szCs w:val="21"/>
        </w:rPr>
      </w:pPr>
      <w:r>
        <w:rPr>
          <w:rFonts w:ascii="宋体" w:hAnsi="宋体"/>
          <w:sz w:val="21"/>
          <w:szCs w:val="21"/>
        </w:rPr>
        <w:t>1.13工程量清单错误的修正</w:t>
      </w:r>
    </w:p>
    <w:p w14:paraId="780C9119">
      <w:pPr>
        <w:spacing w:line="460" w:lineRule="exact"/>
        <w:ind w:firstLine="420" w:firstLineChars="200"/>
        <w:rPr>
          <w:rFonts w:ascii="宋体" w:hAnsi="宋体"/>
          <w:sz w:val="21"/>
          <w:szCs w:val="21"/>
        </w:rPr>
      </w:pPr>
      <w:r>
        <w:rPr>
          <w:rFonts w:hint="eastAsia" w:ascii="宋体" w:hAnsi="宋体"/>
          <w:sz w:val="21"/>
          <w:szCs w:val="21"/>
        </w:rPr>
        <w:t>出现工程量清单错误时，是否调整合同价格：</w:t>
      </w:r>
      <w:r>
        <w:rPr>
          <w:rFonts w:ascii="宋体" w:hAnsi="宋体"/>
          <w:sz w:val="21"/>
          <w:szCs w:val="21"/>
          <w:u w:val="single"/>
        </w:rPr>
        <w:t xml:space="preserve"> </w:t>
      </w:r>
      <w:r>
        <w:rPr>
          <w:rFonts w:hint="eastAsia" w:ascii="宋体" w:hAnsi="宋体"/>
          <w:sz w:val="21"/>
          <w:szCs w:val="21"/>
          <w:u w:val="single"/>
        </w:rPr>
        <w:t xml:space="preserve"> 双方另行确定    </w:t>
      </w:r>
      <w:r>
        <w:rPr>
          <w:rFonts w:ascii="宋体" w:hAnsi="宋体"/>
          <w:sz w:val="21"/>
          <w:szCs w:val="21"/>
          <w:u w:val="single"/>
        </w:rPr>
        <w:t xml:space="preserve">  </w:t>
      </w:r>
      <w:r>
        <w:rPr>
          <w:rFonts w:ascii="宋体" w:hAnsi="宋体"/>
          <w:kern w:val="0"/>
          <w:sz w:val="21"/>
          <w:szCs w:val="21"/>
        </w:rPr>
        <w:t>。</w:t>
      </w:r>
    </w:p>
    <w:p w14:paraId="46A99516">
      <w:pPr>
        <w:spacing w:line="460" w:lineRule="exact"/>
        <w:ind w:firstLine="420" w:firstLineChars="200"/>
        <w:rPr>
          <w:rFonts w:ascii="宋体" w:hAnsi="宋体"/>
          <w:sz w:val="21"/>
          <w:szCs w:val="21"/>
          <w:u w:val="single"/>
        </w:rPr>
      </w:pPr>
      <w:r>
        <w:rPr>
          <w:rFonts w:ascii="宋体" w:hAnsi="宋体"/>
          <w:sz w:val="21"/>
          <w:szCs w:val="21"/>
        </w:rPr>
        <w:t>允许调整合同价格的工程量偏差范围：</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kern w:val="0"/>
          <w:sz w:val="21"/>
          <w:szCs w:val="21"/>
        </w:rPr>
        <w:t>。</w:t>
      </w:r>
    </w:p>
    <w:p w14:paraId="24A5FF79">
      <w:pPr>
        <w:keepNext/>
        <w:keepLines/>
        <w:spacing w:before="120" w:after="120" w:line="460" w:lineRule="exact"/>
        <w:outlineLvl w:val="3"/>
        <w:rPr>
          <w:rFonts w:ascii="宋体" w:hAnsi="宋体"/>
          <w:bCs/>
          <w:sz w:val="21"/>
          <w:szCs w:val="21"/>
        </w:rPr>
      </w:pPr>
      <w:bookmarkStart w:id="61" w:name="_Toc351203634"/>
      <w:r>
        <w:rPr>
          <w:rFonts w:ascii="宋体" w:hAnsi="宋体"/>
          <w:bCs/>
          <w:sz w:val="21"/>
          <w:szCs w:val="21"/>
        </w:rPr>
        <w:t>2</w:t>
      </w:r>
      <w:bookmarkStart w:id="62" w:name="_Toc296891197"/>
      <w:bookmarkStart w:id="63" w:name="_Toc296503157"/>
      <w:bookmarkStart w:id="64" w:name="_Toc296944496"/>
      <w:bookmarkStart w:id="65" w:name="_Toc296347156"/>
      <w:bookmarkStart w:id="66" w:name="_Toc296890985"/>
      <w:bookmarkStart w:id="67" w:name="_Toc292559362"/>
      <w:bookmarkStart w:id="68" w:name="_Toc297120457"/>
      <w:bookmarkStart w:id="69" w:name="_Toc297048343"/>
      <w:bookmarkStart w:id="70" w:name="_Toc292559867"/>
      <w:bookmarkStart w:id="71" w:name="_Toc296346658"/>
      <w:r>
        <w:rPr>
          <w:rFonts w:ascii="宋体" w:hAnsi="宋体"/>
          <w:bCs/>
          <w:sz w:val="21"/>
          <w:szCs w:val="21"/>
        </w:rPr>
        <w:t>. 发包人</w:t>
      </w:r>
      <w:bookmarkEnd w:id="61"/>
    </w:p>
    <w:bookmarkEnd w:id="62"/>
    <w:bookmarkEnd w:id="63"/>
    <w:bookmarkEnd w:id="64"/>
    <w:bookmarkEnd w:id="65"/>
    <w:bookmarkEnd w:id="66"/>
    <w:bookmarkEnd w:id="67"/>
    <w:bookmarkEnd w:id="68"/>
    <w:bookmarkEnd w:id="69"/>
    <w:bookmarkEnd w:id="70"/>
    <w:bookmarkEnd w:id="71"/>
    <w:p w14:paraId="049D3FD4">
      <w:pPr>
        <w:spacing w:after="120" w:line="460" w:lineRule="exact"/>
        <w:rPr>
          <w:rFonts w:ascii="宋体" w:hAnsi="宋体"/>
          <w:sz w:val="21"/>
          <w:szCs w:val="21"/>
        </w:rPr>
      </w:pPr>
      <w:r>
        <w:rPr>
          <w:rFonts w:ascii="宋体" w:hAnsi="宋体"/>
          <w:sz w:val="21"/>
          <w:szCs w:val="21"/>
        </w:rPr>
        <w:t>2.2 发包人代表</w:t>
      </w:r>
    </w:p>
    <w:p w14:paraId="06EC1660">
      <w:pPr>
        <w:spacing w:line="460" w:lineRule="exact"/>
        <w:ind w:firstLine="420" w:firstLineChars="200"/>
        <w:rPr>
          <w:rFonts w:ascii="宋体" w:hAnsi="宋体"/>
          <w:sz w:val="21"/>
          <w:szCs w:val="21"/>
        </w:rPr>
      </w:pPr>
      <w:r>
        <w:rPr>
          <w:rFonts w:ascii="宋体" w:hAnsi="宋体"/>
          <w:sz w:val="21"/>
          <w:szCs w:val="21"/>
        </w:rPr>
        <w:t>发包人代表：</w:t>
      </w:r>
    </w:p>
    <w:p w14:paraId="387D00CD">
      <w:pPr>
        <w:spacing w:line="460" w:lineRule="exact"/>
        <w:ind w:firstLine="420" w:firstLineChars="200"/>
        <w:rPr>
          <w:rFonts w:ascii="宋体" w:hAnsi="宋体"/>
          <w:sz w:val="21"/>
          <w:szCs w:val="21"/>
        </w:rPr>
      </w:pPr>
      <w:r>
        <w:rPr>
          <w:rFonts w:ascii="宋体" w:hAnsi="宋体"/>
          <w:sz w:val="21"/>
          <w:szCs w:val="21"/>
        </w:rPr>
        <w:t>姓    名：</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579B4404">
      <w:pPr>
        <w:spacing w:line="460" w:lineRule="exact"/>
        <w:ind w:firstLine="420" w:firstLineChars="200"/>
        <w:rPr>
          <w:rFonts w:ascii="宋体" w:hAnsi="宋体"/>
          <w:sz w:val="21"/>
          <w:szCs w:val="21"/>
        </w:rPr>
      </w:pPr>
      <w:r>
        <w:rPr>
          <w:rFonts w:ascii="宋体" w:hAnsi="宋体"/>
          <w:sz w:val="21"/>
          <w:szCs w:val="21"/>
        </w:rPr>
        <w:t>身份证号：</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rPr>
        <w:t>；</w:t>
      </w:r>
    </w:p>
    <w:p w14:paraId="4A17A90C">
      <w:pPr>
        <w:spacing w:line="460" w:lineRule="exact"/>
        <w:ind w:firstLine="420" w:firstLineChars="200"/>
        <w:rPr>
          <w:rFonts w:ascii="宋体" w:hAnsi="宋体"/>
          <w:sz w:val="21"/>
          <w:szCs w:val="21"/>
        </w:rPr>
      </w:pPr>
      <w:r>
        <w:rPr>
          <w:rFonts w:ascii="宋体" w:hAnsi="宋体"/>
          <w:sz w:val="21"/>
          <w:szCs w:val="21"/>
        </w:rPr>
        <w:t>职    务：</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368F0044">
      <w:pPr>
        <w:spacing w:line="460" w:lineRule="exact"/>
        <w:ind w:firstLine="420" w:firstLineChars="200"/>
        <w:rPr>
          <w:rFonts w:ascii="宋体" w:hAnsi="宋体"/>
          <w:sz w:val="21"/>
          <w:szCs w:val="21"/>
        </w:rPr>
      </w:pPr>
      <w:r>
        <w:rPr>
          <w:rFonts w:ascii="宋体" w:hAnsi="宋体"/>
          <w:sz w:val="21"/>
          <w:szCs w:val="21"/>
        </w:rPr>
        <w:t>联系电话：</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w:t>
      </w:r>
      <w:r>
        <w:rPr>
          <w:rFonts w:ascii="宋体" w:hAnsi="宋体"/>
          <w:sz w:val="21"/>
          <w:szCs w:val="21"/>
        </w:rPr>
        <w:t>；</w:t>
      </w:r>
    </w:p>
    <w:p w14:paraId="259AD689">
      <w:pPr>
        <w:spacing w:line="460" w:lineRule="exact"/>
        <w:ind w:firstLine="420" w:firstLineChars="200"/>
        <w:rPr>
          <w:rFonts w:ascii="宋体" w:hAnsi="宋体"/>
          <w:sz w:val="21"/>
          <w:szCs w:val="21"/>
          <w:u w:val="single"/>
        </w:rPr>
      </w:pPr>
      <w:r>
        <w:rPr>
          <w:rFonts w:ascii="宋体" w:hAnsi="宋体"/>
          <w:sz w:val="21"/>
          <w:szCs w:val="21"/>
        </w:rPr>
        <w:t>发包人对发包人代表的授权范围如下：</w:t>
      </w:r>
      <w:r>
        <w:rPr>
          <w:rFonts w:hint="eastAsia" w:ascii="宋体" w:hAnsi="宋体"/>
          <w:sz w:val="21"/>
          <w:szCs w:val="21"/>
          <w:u w:val="single"/>
        </w:rPr>
        <w:t xml:space="preserve">督促指导监理工程师行使职权，协调施工现场各方面的关系，协调工程质量，进度和安全文明施工中存在的问题，解决有关设计和技术签证，办理、签认现场经济技术签证，审核工程进度报表。  </w:t>
      </w:r>
    </w:p>
    <w:p w14:paraId="66C1F972">
      <w:pPr>
        <w:spacing w:after="120" w:line="460" w:lineRule="exact"/>
        <w:rPr>
          <w:rFonts w:ascii="宋体" w:hAnsi="宋体"/>
          <w:sz w:val="21"/>
          <w:szCs w:val="21"/>
        </w:rPr>
      </w:pPr>
      <w:r>
        <w:rPr>
          <w:rFonts w:ascii="宋体" w:hAnsi="宋体"/>
          <w:sz w:val="21"/>
          <w:szCs w:val="21"/>
        </w:rPr>
        <w:t>2.4 施工现场、施工条件和基础资料的提供</w:t>
      </w:r>
    </w:p>
    <w:p w14:paraId="4890E234">
      <w:pPr>
        <w:spacing w:line="460" w:lineRule="exact"/>
        <w:rPr>
          <w:rFonts w:ascii="宋体" w:hAnsi="宋体"/>
          <w:sz w:val="21"/>
          <w:szCs w:val="21"/>
        </w:rPr>
      </w:pPr>
      <w:r>
        <w:rPr>
          <w:rFonts w:ascii="宋体" w:hAnsi="宋体"/>
          <w:sz w:val="21"/>
          <w:szCs w:val="21"/>
        </w:rPr>
        <w:t>2.4.1 提供施工现场</w:t>
      </w:r>
    </w:p>
    <w:p w14:paraId="3437E856">
      <w:pPr>
        <w:spacing w:line="460" w:lineRule="exact"/>
        <w:ind w:firstLine="420" w:firstLineChars="200"/>
        <w:jc w:val="left"/>
        <w:rPr>
          <w:rFonts w:ascii="宋体" w:hAnsi="宋体"/>
          <w:sz w:val="21"/>
          <w:szCs w:val="21"/>
        </w:rPr>
      </w:pPr>
      <w:r>
        <w:rPr>
          <w:rFonts w:ascii="宋体" w:hAnsi="宋体"/>
          <w:sz w:val="21"/>
          <w:szCs w:val="21"/>
        </w:rPr>
        <w:t>关于发包人移交施工现场的期限要求：</w:t>
      </w:r>
      <w:r>
        <w:rPr>
          <w:rFonts w:ascii="宋体" w:hAnsi="宋体"/>
          <w:sz w:val="21"/>
          <w:szCs w:val="21"/>
          <w:u w:val="single"/>
        </w:rPr>
        <w:t xml:space="preserve"> </w:t>
      </w:r>
      <w:r>
        <w:rPr>
          <w:rFonts w:hint="eastAsia" w:ascii="宋体" w:hAnsi="宋体"/>
          <w:sz w:val="21"/>
          <w:szCs w:val="21"/>
          <w:u w:val="single"/>
          <w:lang w:val="zh-CN"/>
        </w:rPr>
        <w:t>由双方协定</w:t>
      </w:r>
      <w:r>
        <w:rPr>
          <w:rFonts w:hint="eastAsia" w:ascii="宋体" w:hAnsi="宋体"/>
          <w:sz w:val="21"/>
          <w:szCs w:val="21"/>
          <w:u w:val="single"/>
        </w:rPr>
        <w:t xml:space="preserve">  </w:t>
      </w:r>
      <w:r>
        <w:rPr>
          <w:rFonts w:ascii="宋体" w:hAnsi="宋体"/>
          <w:sz w:val="21"/>
          <w:szCs w:val="21"/>
        </w:rPr>
        <w:t>。</w:t>
      </w:r>
    </w:p>
    <w:p w14:paraId="351EA224">
      <w:pPr>
        <w:spacing w:line="460" w:lineRule="exact"/>
        <w:rPr>
          <w:rFonts w:ascii="宋体" w:hAnsi="宋体"/>
          <w:sz w:val="21"/>
          <w:szCs w:val="21"/>
        </w:rPr>
      </w:pPr>
      <w:r>
        <w:rPr>
          <w:rFonts w:ascii="宋体" w:hAnsi="宋体"/>
          <w:sz w:val="21"/>
          <w:szCs w:val="21"/>
        </w:rPr>
        <w:t>2.4.2 提供施工条件</w:t>
      </w:r>
    </w:p>
    <w:p w14:paraId="65351354">
      <w:pPr>
        <w:spacing w:line="460" w:lineRule="exact"/>
        <w:ind w:firstLine="420" w:firstLineChars="200"/>
        <w:rPr>
          <w:rFonts w:ascii="宋体" w:hAnsi="宋体"/>
          <w:sz w:val="21"/>
          <w:szCs w:val="21"/>
          <w:u w:val="single"/>
        </w:rPr>
      </w:pPr>
      <w:r>
        <w:rPr>
          <w:rFonts w:ascii="宋体" w:hAnsi="宋体"/>
          <w:sz w:val="21"/>
          <w:szCs w:val="21"/>
        </w:rPr>
        <w:t>关于发包人应负责提供施工</w:t>
      </w:r>
      <w:r>
        <w:rPr>
          <w:rFonts w:hint="eastAsia" w:ascii="宋体" w:hAnsi="宋体"/>
          <w:sz w:val="21"/>
          <w:szCs w:val="21"/>
        </w:rPr>
        <w:t>所需要的条件，</w:t>
      </w:r>
      <w:r>
        <w:rPr>
          <w:rFonts w:ascii="宋体" w:hAnsi="宋体"/>
          <w:sz w:val="21"/>
          <w:szCs w:val="21"/>
        </w:rPr>
        <w:t>包括：</w:t>
      </w:r>
      <w:r>
        <w:rPr>
          <w:rFonts w:ascii="宋体" w:hAnsi="宋体"/>
          <w:sz w:val="21"/>
          <w:szCs w:val="21"/>
          <w:u w:val="single"/>
        </w:rPr>
        <w:t xml:space="preserve"> </w:t>
      </w:r>
      <w:r>
        <w:rPr>
          <w:rFonts w:hint="eastAsia" w:ascii="宋体" w:hAnsi="宋体"/>
          <w:sz w:val="21"/>
          <w:szCs w:val="21"/>
          <w:u w:val="single"/>
        </w:rPr>
        <w:t>提供施工条件关于发包人应负责提供施工所需要的条件，包括：施工用水、施工用电由发包方将指定接点，并满足施工要求，接点至施工现场段管道/管线、计量设备由承包人自行解决，承包人每月底向发包人缴纳水电费（价格执行施工当地价格）。</w:t>
      </w:r>
    </w:p>
    <w:p w14:paraId="24392CAA">
      <w:pPr>
        <w:spacing w:after="120" w:line="460" w:lineRule="exact"/>
        <w:rPr>
          <w:rFonts w:ascii="宋体" w:hAnsi="宋体"/>
          <w:sz w:val="21"/>
          <w:szCs w:val="21"/>
        </w:rPr>
      </w:pPr>
      <w:r>
        <w:rPr>
          <w:rFonts w:ascii="宋体" w:hAnsi="宋体"/>
          <w:sz w:val="21"/>
          <w:szCs w:val="21"/>
        </w:rPr>
        <w:t>2.5 资金来源证明及支付担保</w:t>
      </w:r>
      <w:r>
        <w:rPr>
          <w:rFonts w:hint="eastAsia" w:ascii="宋体" w:hAnsi="宋体"/>
          <w:sz w:val="21"/>
          <w:szCs w:val="21"/>
        </w:rPr>
        <w:t xml:space="preserve"> </w:t>
      </w:r>
    </w:p>
    <w:p w14:paraId="70222643">
      <w:pPr>
        <w:spacing w:line="460" w:lineRule="exact"/>
        <w:ind w:firstLine="420" w:firstLineChars="200"/>
        <w:rPr>
          <w:rFonts w:ascii="宋体" w:hAnsi="宋体"/>
          <w:sz w:val="21"/>
          <w:szCs w:val="21"/>
        </w:rPr>
      </w:pPr>
      <w:r>
        <w:rPr>
          <w:rFonts w:ascii="宋体" w:hAnsi="宋体"/>
          <w:sz w:val="21"/>
          <w:szCs w:val="21"/>
        </w:rPr>
        <w:t>发包人提供资金来源证明的期限要求：</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ascii="宋体" w:hAnsi="宋体"/>
          <w:sz w:val="21"/>
          <w:szCs w:val="21"/>
        </w:rPr>
        <w:t>。</w:t>
      </w:r>
    </w:p>
    <w:p w14:paraId="1FA2651F">
      <w:pPr>
        <w:spacing w:line="460" w:lineRule="exact"/>
        <w:ind w:firstLine="420" w:firstLineChars="200"/>
        <w:rPr>
          <w:rFonts w:ascii="宋体" w:hAnsi="宋体"/>
          <w:sz w:val="21"/>
          <w:szCs w:val="21"/>
        </w:rPr>
      </w:pPr>
      <w:r>
        <w:rPr>
          <w:rFonts w:ascii="宋体" w:hAnsi="宋体"/>
          <w:sz w:val="21"/>
          <w:szCs w:val="21"/>
        </w:rPr>
        <w:t>发包人是否提供支付担保：</w:t>
      </w:r>
      <w:r>
        <w:rPr>
          <w:rFonts w:ascii="宋体" w:hAnsi="宋体"/>
          <w:sz w:val="21"/>
          <w:szCs w:val="21"/>
          <w:u w:val="single"/>
        </w:rPr>
        <w:t xml:space="preserve">  </w:t>
      </w:r>
      <w:r>
        <w:rPr>
          <w:rFonts w:hint="eastAsia" w:ascii="宋体" w:hAnsi="宋体"/>
          <w:sz w:val="21"/>
          <w:szCs w:val="21"/>
          <w:u w:val="single"/>
          <w:lang w:val="zh-CN"/>
        </w:rPr>
        <w:t>否</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4B087270">
      <w:pPr>
        <w:spacing w:line="460" w:lineRule="exact"/>
        <w:ind w:firstLine="420" w:firstLineChars="200"/>
        <w:rPr>
          <w:rFonts w:ascii="宋体" w:hAnsi="宋体"/>
          <w:sz w:val="21"/>
          <w:szCs w:val="21"/>
          <w:u w:val="single"/>
        </w:rPr>
      </w:pPr>
      <w:r>
        <w:rPr>
          <w:rFonts w:ascii="宋体" w:hAnsi="宋体"/>
          <w:sz w:val="21"/>
          <w:szCs w:val="21"/>
        </w:rPr>
        <w:t>发包人提供支付担保的形式：</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ascii="宋体" w:hAnsi="宋体"/>
          <w:sz w:val="21"/>
          <w:szCs w:val="21"/>
        </w:rPr>
        <w:t>。</w:t>
      </w:r>
    </w:p>
    <w:p w14:paraId="70E01B0D">
      <w:pPr>
        <w:keepNext/>
        <w:keepLines/>
        <w:spacing w:before="120" w:after="120" w:line="460" w:lineRule="exact"/>
        <w:outlineLvl w:val="3"/>
        <w:rPr>
          <w:rFonts w:ascii="宋体" w:hAnsi="宋体"/>
          <w:bCs/>
          <w:sz w:val="21"/>
          <w:szCs w:val="21"/>
        </w:rPr>
      </w:pPr>
      <w:bookmarkStart w:id="72" w:name="_Toc351203635"/>
      <w:r>
        <w:rPr>
          <w:rFonts w:ascii="宋体" w:hAnsi="宋体"/>
          <w:bCs/>
          <w:sz w:val="21"/>
          <w:szCs w:val="21"/>
        </w:rPr>
        <w:t>3</w:t>
      </w:r>
      <w:bookmarkStart w:id="73" w:name="_Toc292559868"/>
      <w:bookmarkStart w:id="74" w:name="_Toc297048344"/>
      <w:bookmarkStart w:id="75" w:name="_Toc296347157"/>
      <w:bookmarkStart w:id="76" w:name="_Toc296944497"/>
      <w:bookmarkStart w:id="77" w:name="_Toc292559363"/>
      <w:bookmarkStart w:id="78" w:name="_Toc297120458"/>
      <w:bookmarkStart w:id="79" w:name="_Toc296503158"/>
      <w:bookmarkStart w:id="80" w:name="_Toc296890986"/>
      <w:bookmarkStart w:id="81" w:name="_Toc296891198"/>
      <w:bookmarkStart w:id="82" w:name="_Toc296346659"/>
      <w:r>
        <w:rPr>
          <w:rFonts w:ascii="宋体" w:hAnsi="宋体"/>
          <w:bCs/>
          <w:sz w:val="21"/>
          <w:szCs w:val="21"/>
        </w:rPr>
        <w:t>. 承包人</w:t>
      </w:r>
      <w:bookmarkEnd w:id="72"/>
    </w:p>
    <w:bookmarkEnd w:id="73"/>
    <w:bookmarkEnd w:id="74"/>
    <w:bookmarkEnd w:id="75"/>
    <w:bookmarkEnd w:id="76"/>
    <w:bookmarkEnd w:id="77"/>
    <w:bookmarkEnd w:id="78"/>
    <w:bookmarkEnd w:id="79"/>
    <w:bookmarkEnd w:id="80"/>
    <w:bookmarkEnd w:id="81"/>
    <w:bookmarkEnd w:id="82"/>
    <w:p w14:paraId="6BF683CF">
      <w:pPr>
        <w:spacing w:after="120" w:line="460" w:lineRule="exact"/>
        <w:rPr>
          <w:rFonts w:ascii="宋体" w:hAnsi="宋体"/>
          <w:sz w:val="21"/>
          <w:szCs w:val="21"/>
        </w:rPr>
      </w:pPr>
      <w:r>
        <w:rPr>
          <w:rFonts w:ascii="宋体" w:hAnsi="宋体"/>
          <w:sz w:val="21"/>
          <w:szCs w:val="21"/>
        </w:rPr>
        <w:t>3.1 承包人的一般义务</w:t>
      </w:r>
    </w:p>
    <w:p w14:paraId="3A7B7D11">
      <w:pPr>
        <w:spacing w:line="460" w:lineRule="exact"/>
        <w:ind w:firstLine="420" w:firstLineChars="200"/>
        <w:jc w:val="left"/>
        <w:rPr>
          <w:rFonts w:ascii="宋体" w:hAnsi="宋体"/>
          <w:sz w:val="21"/>
          <w:szCs w:val="21"/>
          <w:u w:val="single"/>
        </w:rPr>
      </w:pPr>
      <w:r>
        <w:rPr>
          <w:rFonts w:ascii="宋体" w:hAnsi="宋体"/>
          <w:kern w:val="0"/>
          <w:sz w:val="21"/>
          <w:szCs w:val="21"/>
        </w:rPr>
        <w:t>（5）</w:t>
      </w:r>
      <w:r>
        <w:rPr>
          <w:rFonts w:ascii="宋体" w:hAnsi="宋体"/>
          <w:sz w:val="21"/>
          <w:szCs w:val="21"/>
        </w:rPr>
        <w:t>承包人提交的竣工资料的内容：</w:t>
      </w:r>
      <w:r>
        <w:rPr>
          <w:rFonts w:hint="eastAsia" w:ascii="宋体" w:hAnsi="宋体"/>
          <w:sz w:val="21"/>
          <w:szCs w:val="21"/>
          <w:u w:val="single"/>
        </w:rPr>
        <w:t>承包人向发包人提交完整竣工图纸及竣工图电子文档</w:t>
      </w:r>
      <w:r>
        <w:rPr>
          <w:rFonts w:ascii="宋体" w:hAnsi="宋体"/>
          <w:sz w:val="21"/>
          <w:szCs w:val="21"/>
          <w:u w:val="single"/>
        </w:rPr>
        <w:t xml:space="preserve"> </w:t>
      </w:r>
      <w:r>
        <w:rPr>
          <w:rFonts w:ascii="宋体" w:hAnsi="宋体"/>
          <w:sz w:val="21"/>
          <w:szCs w:val="21"/>
        </w:rPr>
        <w:t>。</w:t>
      </w:r>
    </w:p>
    <w:p w14:paraId="0D8441BD">
      <w:pPr>
        <w:spacing w:line="460" w:lineRule="exact"/>
        <w:ind w:firstLine="525" w:firstLineChars="250"/>
        <w:jc w:val="left"/>
        <w:rPr>
          <w:rFonts w:ascii="宋体" w:hAnsi="宋体"/>
          <w:sz w:val="21"/>
          <w:szCs w:val="21"/>
        </w:rPr>
      </w:pPr>
      <w:r>
        <w:rPr>
          <w:rFonts w:ascii="宋体" w:hAnsi="宋体"/>
          <w:sz w:val="21"/>
          <w:szCs w:val="21"/>
        </w:rPr>
        <w:t>承包人需要提交的竣工资料套数：</w:t>
      </w:r>
      <w:r>
        <w:rPr>
          <w:rFonts w:ascii="宋体" w:hAnsi="宋体"/>
          <w:sz w:val="21"/>
          <w:szCs w:val="21"/>
          <w:u w:val="single"/>
        </w:rPr>
        <w:t xml:space="preserve">      </w:t>
      </w:r>
      <w:r>
        <w:rPr>
          <w:rFonts w:hint="eastAsia" w:ascii="宋体" w:hAnsi="宋体"/>
          <w:sz w:val="21"/>
          <w:szCs w:val="21"/>
          <w:u w:val="single"/>
        </w:rPr>
        <w:t xml:space="preserve"> 四套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46C62B40">
      <w:pPr>
        <w:spacing w:line="460" w:lineRule="exact"/>
        <w:ind w:left="638" w:leftChars="304"/>
        <w:jc w:val="left"/>
        <w:rPr>
          <w:rFonts w:ascii="宋体" w:hAnsi="宋体"/>
          <w:sz w:val="21"/>
          <w:szCs w:val="21"/>
        </w:rPr>
      </w:pPr>
      <w:r>
        <w:rPr>
          <w:rFonts w:ascii="宋体" w:hAnsi="宋体"/>
          <w:sz w:val="21"/>
          <w:szCs w:val="21"/>
        </w:rPr>
        <w:t>承包人提交的竣工资料的费用承担：</w:t>
      </w:r>
      <w:r>
        <w:rPr>
          <w:rFonts w:ascii="宋体" w:hAnsi="宋体"/>
          <w:sz w:val="21"/>
          <w:szCs w:val="21"/>
          <w:u w:val="single"/>
        </w:rPr>
        <w:t xml:space="preserve">    </w:t>
      </w:r>
      <w:r>
        <w:rPr>
          <w:rFonts w:hint="eastAsia" w:ascii="宋体" w:hAnsi="宋体"/>
          <w:sz w:val="21"/>
          <w:szCs w:val="21"/>
          <w:u w:val="single"/>
        </w:rPr>
        <w:t xml:space="preserve">由承包人承担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67385052">
      <w:pPr>
        <w:spacing w:line="460" w:lineRule="exact"/>
        <w:ind w:left="638" w:leftChars="304"/>
        <w:jc w:val="left"/>
        <w:rPr>
          <w:rFonts w:ascii="宋体" w:hAnsi="宋体"/>
          <w:sz w:val="21"/>
          <w:szCs w:val="21"/>
        </w:rPr>
      </w:pPr>
      <w:r>
        <w:rPr>
          <w:rFonts w:ascii="宋体" w:hAnsi="宋体"/>
          <w:sz w:val="21"/>
          <w:szCs w:val="21"/>
        </w:rPr>
        <w:t>承包人提交的竣工资料移交时间：</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color w:val="auto"/>
          <w:sz w:val="21"/>
          <w:szCs w:val="21"/>
          <w:u w:val="single"/>
        </w:rPr>
        <w:t>工程竣工验收前</w:t>
      </w:r>
      <w:r>
        <w:rPr>
          <w:rFonts w:ascii="宋体" w:hAnsi="宋体"/>
          <w:color w:val="auto"/>
          <w:sz w:val="21"/>
          <w:szCs w:val="21"/>
          <w:u w:val="single"/>
        </w:rPr>
        <w:t xml:space="preserve">  </w:t>
      </w:r>
      <w:r>
        <w:rPr>
          <w:rFonts w:ascii="宋体" w:hAnsi="宋体"/>
          <w:sz w:val="21"/>
          <w:szCs w:val="21"/>
          <w:u w:val="single"/>
        </w:rPr>
        <w:t xml:space="preserve">  </w:t>
      </w:r>
      <w:r>
        <w:rPr>
          <w:rFonts w:ascii="宋体" w:hAnsi="宋体"/>
          <w:sz w:val="21"/>
          <w:szCs w:val="21"/>
        </w:rPr>
        <w:t>。</w:t>
      </w:r>
    </w:p>
    <w:p w14:paraId="0E9D1305">
      <w:pPr>
        <w:spacing w:line="460" w:lineRule="exact"/>
        <w:ind w:firstLine="525" w:firstLineChars="250"/>
        <w:jc w:val="left"/>
        <w:rPr>
          <w:rFonts w:hint="eastAsia" w:ascii="宋体" w:hAnsi="宋体"/>
          <w:sz w:val="21"/>
          <w:szCs w:val="21"/>
        </w:rPr>
      </w:pPr>
      <w:r>
        <w:rPr>
          <w:rFonts w:ascii="宋体" w:hAnsi="宋体"/>
          <w:sz w:val="21"/>
          <w:szCs w:val="21"/>
        </w:rPr>
        <w:t>承包人提交的竣工资料形式要求：</w:t>
      </w:r>
      <w:r>
        <w:rPr>
          <w:rFonts w:hint="eastAsia" w:ascii="宋体" w:hAnsi="宋体"/>
          <w:sz w:val="21"/>
          <w:szCs w:val="21"/>
          <w:u w:val="single"/>
        </w:rPr>
        <w:t>纸质文件并按当地城建档案馆的要求提交</w:t>
      </w:r>
      <w:r>
        <w:rPr>
          <w:rFonts w:ascii="宋体" w:hAnsi="宋体"/>
          <w:sz w:val="21"/>
          <w:szCs w:val="21"/>
          <w:u w:val="single"/>
        </w:rPr>
        <w:t xml:space="preserve">  </w:t>
      </w:r>
      <w:r>
        <w:rPr>
          <w:rFonts w:ascii="宋体" w:hAnsi="宋体"/>
          <w:sz w:val="21"/>
          <w:szCs w:val="21"/>
        </w:rPr>
        <w:t>。</w:t>
      </w:r>
    </w:p>
    <w:p w14:paraId="3DF64759">
      <w:pPr>
        <w:spacing w:line="460" w:lineRule="exact"/>
        <w:ind w:firstLine="420" w:firstLineChars="200"/>
        <w:rPr>
          <w:rFonts w:ascii="宋体" w:hAnsi="宋体"/>
          <w:sz w:val="21"/>
          <w:szCs w:val="21"/>
        </w:rPr>
      </w:pPr>
      <w:r>
        <w:rPr>
          <w:rFonts w:ascii="宋体" w:hAnsi="宋体"/>
          <w:kern w:val="0"/>
          <w:sz w:val="21"/>
          <w:szCs w:val="21"/>
        </w:rPr>
        <w:t>（6）承包人应履行的其他义务：</w:t>
      </w:r>
      <w:r>
        <w:rPr>
          <w:rFonts w:ascii="宋体" w:hAnsi="宋体"/>
          <w:sz w:val="21"/>
          <w:szCs w:val="21"/>
          <w:u w:val="single"/>
        </w:rPr>
        <w:t></w:t>
      </w:r>
      <w:r>
        <w:rPr>
          <w:rFonts w:hint="eastAsia" w:ascii="宋体" w:hAnsi="宋体"/>
          <w:sz w:val="21"/>
          <w:szCs w:val="21"/>
          <w:u w:val="single"/>
        </w:rPr>
        <w:t xml:space="preserve">双方另行确定 </w:t>
      </w:r>
      <w:r>
        <w:rPr>
          <w:rFonts w:ascii="宋体" w:hAnsi="宋体"/>
          <w:sz w:val="21"/>
          <w:szCs w:val="21"/>
          <w:u w:val="single"/>
        </w:rPr>
        <w:t xml:space="preserve">           </w:t>
      </w:r>
      <w:r>
        <w:rPr>
          <w:rFonts w:ascii="宋体" w:hAnsi="宋体"/>
          <w:sz w:val="21"/>
          <w:szCs w:val="21"/>
        </w:rPr>
        <w:t>。</w:t>
      </w:r>
    </w:p>
    <w:p w14:paraId="30414B42">
      <w:pPr>
        <w:spacing w:after="120" w:line="460" w:lineRule="exact"/>
        <w:rPr>
          <w:rFonts w:ascii="宋体" w:hAnsi="宋体"/>
          <w:sz w:val="21"/>
          <w:szCs w:val="21"/>
        </w:rPr>
      </w:pPr>
      <w:r>
        <w:rPr>
          <w:rFonts w:ascii="宋体" w:hAnsi="宋体"/>
          <w:sz w:val="21"/>
          <w:szCs w:val="21"/>
        </w:rPr>
        <w:t>3.2 项目负责人</w:t>
      </w:r>
    </w:p>
    <w:p w14:paraId="1AA5D08B">
      <w:pPr>
        <w:spacing w:line="460" w:lineRule="exact"/>
        <w:rPr>
          <w:rFonts w:ascii="宋体" w:hAnsi="宋体"/>
          <w:sz w:val="21"/>
          <w:szCs w:val="21"/>
        </w:rPr>
      </w:pPr>
      <w:r>
        <w:rPr>
          <w:rFonts w:ascii="宋体" w:hAnsi="宋体"/>
          <w:kern w:val="0"/>
          <w:sz w:val="21"/>
          <w:szCs w:val="21"/>
        </w:rPr>
        <w:t xml:space="preserve">3.2.1 </w:t>
      </w:r>
      <w:r>
        <w:rPr>
          <w:rFonts w:ascii="宋体" w:hAnsi="宋体"/>
          <w:sz w:val="21"/>
          <w:szCs w:val="21"/>
        </w:rPr>
        <w:t>项目负责人：</w:t>
      </w:r>
    </w:p>
    <w:p w14:paraId="6B5C38CA">
      <w:pPr>
        <w:spacing w:line="460" w:lineRule="exact"/>
        <w:ind w:firstLine="420" w:firstLineChars="200"/>
        <w:rPr>
          <w:rFonts w:ascii="宋体" w:hAnsi="宋体"/>
          <w:sz w:val="21"/>
          <w:szCs w:val="21"/>
        </w:rPr>
      </w:pPr>
      <w:r>
        <w:rPr>
          <w:rFonts w:ascii="宋体" w:hAnsi="宋体"/>
          <w:sz w:val="21"/>
          <w:szCs w:val="21"/>
        </w:rPr>
        <w:t>姓    名：</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w:t>
      </w:r>
    </w:p>
    <w:p w14:paraId="3199B31C">
      <w:pPr>
        <w:spacing w:line="460" w:lineRule="exact"/>
        <w:ind w:firstLine="420" w:firstLineChars="200"/>
        <w:rPr>
          <w:rFonts w:ascii="宋体" w:hAnsi="宋体"/>
          <w:sz w:val="21"/>
          <w:szCs w:val="21"/>
        </w:rPr>
      </w:pPr>
      <w:r>
        <w:rPr>
          <w:rFonts w:ascii="宋体" w:hAnsi="宋体"/>
          <w:sz w:val="21"/>
          <w:szCs w:val="21"/>
        </w:rPr>
        <w:t>身份证号：</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w:t>
      </w:r>
    </w:p>
    <w:p w14:paraId="1FCCFBD7">
      <w:pPr>
        <w:spacing w:line="460" w:lineRule="exact"/>
        <w:ind w:firstLine="420" w:firstLineChars="200"/>
        <w:rPr>
          <w:rFonts w:ascii="宋体" w:hAnsi="宋体"/>
          <w:sz w:val="21"/>
          <w:szCs w:val="21"/>
        </w:rPr>
      </w:pPr>
      <w:r>
        <w:rPr>
          <w:rFonts w:ascii="宋体" w:hAnsi="宋体"/>
          <w:sz w:val="21"/>
          <w:szCs w:val="21"/>
        </w:rPr>
        <w:t>建造师执业资格等级：</w:t>
      </w:r>
      <w:r>
        <w:rPr>
          <w:rFonts w:ascii="宋体" w:hAnsi="宋体"/>
          <w:sz w:val="21"/>
          <w:szCs w:val="21"/>
          <w:u w:val="single"/>
        </w:rPr>
        <w:t>   </w:t>
      </w:r>
      <w:r>
        <w:rPr>
          <w:rFonts w:ascii="宋体" w:hAnsi="宋体"/>
          <w:sz w:val="21"/>
          <w:szCs w:val="21"/>
        </w:rPr>
        <w:t>；</w:t>
      </w:r>
    </w:p>
    <w:p w14:paraId="277A5B6F">
      <w:pPr>
        <w:spacing w:line="460" w:lineRule="exact"/>
        <w:ind w:firstLine="420" w:firstLineChars="200"/>
        <w:rPr>
          <w:rFonts w:ascii="宋体" w:hAnsi="宋体"/>
          <w:sz w:val="21"/>
          <w:szCs w:val="21"/>
        </w:rPr>
      </w:pPr>
      <w:r>
        <w:rPr>
          <w:rFonts w:ascii="宋体" w:hAnsi="宋体"/>
          <w:sz w:val="21"/>
          <w:szCs w:val="21"/>
        </w:rPr>
        <w:t>建造师注册证书号：</w:t>
      </w:r>
      <w:r>
        <w:rPr>
          <w:rFonts w:ascii="宋体" w:hAnsi="宋体"/>
          <w:sz w:val="21"/>
          <w:szCs w:val="21"/>
          <w:u w:val="single"/>
        </w:rPr>
        <w:t> </w:t>
      </w:r>
      <w:r>
        <w:rPr>
          <w:rFonts w:ascii="宋体" w:hAnsi="宋体"/>
          <w:sz w:val="21"/>
          <w:szCs w:val="21"/>
        </w:rPr>
        <w:t>；</w:t>
      </w:r>
    </w:p>
    <w:p w14:paraId="1577967C">
      <w:pPr>
        <w:spacing w:line="460" w:lineRule="exact"/>
        <w:ind w:firstLine="420" w:firstLineChars="200"/>
        <w:rPr>
          <w:rFonts w:ascii="宋体" w:hAnsi="宋体"/>
          <w:sz w:val="21"/>
          <w:szCs w:val="21"/>
        </w:rPr>
      </w:pPr>
      <w:r>
        <w:rPr>
          <w:rFonts w:ascii="宋体" w:hAnsi="宋体"/>
          <w:sz w:val="21"/>
          <w:szCs w:val="21"/>
        </w:rPr>
        <w:t>建造师执业印章号：</w:t>
      </w:r>
      <w:r>
        <w:rPr>
          <w:rFonts w:ascii="宋体" w:hAnsi="宋体"/>
          <w:sz w:val="21"/>
          <w:szCs w:val="21"/>
          <w:u w:val="single"/>
        </w:rPr>
        <w:t> </w:t>
      </w:r>
      <w:r>
        <w:rPr>
          <w:rFonts w:ascii="宋体" w:hAnsi="宋体"/>
          <w:sz w:val="21"/>
          <w:szCs w:val="21"/>
        </w:rPr>
        <w:t>；</w:t>
      </w:r>
    </w:p>
    <w:p w14:paraId="3AD1BCBD">
      <w:pPr>
        <w:spacing w:line="460" w:lineRule="exact"/>
        <w:ind w:firstLine="420" w:firstLineChars="200"/>
        <w:rPr>
          <w:rFonts w:ascii="宋体" w:hAnsi="宋体"/>
          <w:sz w:val="21"/>
          <w:szCs w:val="21"/>
        </w:rPr>
      </w:pPr>
      <w:r>
        <w:rPr>
          <w:rFonts w:ascii="宋体" w:hAnsi="宋体"/>
          <w:sz w:val="21"/>
          <w:szCs w:val="21"/>
        </w:rPr>
        <w:t>安全生产考核合格证书号：</w:t>
      </w:r>
      <w:r>
        <w:rPr>
          <w:rFonts w:ascii="宋体" w:hAnsi="宋体"/>
          <w:sz w:val="21"/>
          <w:szCs w:val="21"/>
          <w:u w:val="single"/>
        </w:rPr>
        <w:t> </w:t>
      </w:r>
      <w:r>
        <w:rPr>
          <w:rFonts w:ascii="宋体" w:hAnsi="宋体"/>
          <w:sz w:val="21"/>
          <w:szCs w:val="21"/>
        </w:rPr>
        <w:t>；</w:t>
      </w:r>
    </w:p>
    <w:p w14:paraId="6FD2D197">
      <w:pPr>
        <w:spacing w:line="460" w:lineRule="exact"/>
        <w:ind w:firstLine="420" w:firstLineChars="200"/>
        <w:rPr>
          <w:rFonts w:ascii="宋体" w:hAnsi="宋体"/>
          <w:sz w:val="21"/>
          <w:szCs w:val="21"/>
        </w:rPr>
      </w:pPr>
      <w:r>
        <w:rPr>
          <w:rFonts w:ascii="宋体" w:hAnsi="宋体"/>
          <w:sz w:val="21"/>
          <w:szCs w:val="21"/>
        </w:rPr>
        <w:t>联系电话：</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w:t>
      </w:r>
    </w:p>
    <w:p w14:paraId="738113E7">
      <w:pPr>
        <w:spacing w:line="460" w:lineRule="exact"/>
        <w:ind w:firstLine="420" w:firstLineChars="200"/>
        <w:rPr>
          <w:rFonts w:ascii="宋体" w:hAnsi="宋体"/>
          <w:sz w:val="21"/>
          <w:szCs w:val="21"/>
        </w:rPr>
      </w:pPr>
      <w:r>
        <w:rPr>
          <w:rFonts w:ascii="宋体" w:hAnsi="宋体"/>
          <w:sz w:val="21"/>
          <w:szCs w:val="21"/>
        </w:rPr>
        <w:t>电子信箱：</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w:t>
      </w:r>
    </w:p>
    <w:p w14:paraId="517CF2A1">
      <w:pPr>
        <w:spacing w:line="460" w:lineRule="exact"/>
        <w:ind w:firstLine="420" w:firstLineChars="200"/>
        <w:rPr>
          <w:rFonts w:ascii="宋体" w:hAnsi="宋体"/>
          <w:sz w:val="21"/>
          <w:szCs w:val="21"/>
        </w:rPr>
      </w:pPr>
      <w:r>
        <w:rPr>
          <w:rFonts w:ascii="宋体" w:hAnsi="宋体"/>
          <w:sz w:val="21"/>
          <w:szCs w:val="21"/>
        </w:rPr>
        <w:t>通信地址：</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w:t>
      </w:r>
    </w:p>
    <w:p w14:paraId="175347F9">
      <w:pPr>
        <w:spacing w:line="460" w:lineRule="exact"/>
        <w:ind w:firstLine="420" w:firstLineChars="200"/>
        <w:rPr>
          <w:rFonts w:ascii="宋体" w:hAnsi="宋体"/>
          <w:sz w:val="21"/>
          <w:szCs w:val="21"/>
        </w:rPr>
      </w:pPr>
      <w:r>
        <w:rPr>
          <w:rFonts w:ascii="宋体" w:hAnsi="宋体"/>
          <w:sz w:val="21"/>
          <w:szCs w:val="21"/>
        </w:rPr>
        <w:t>承包人对项目负责人的授权范围如下：</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rPr>
        <w:t>。</w:t>
      </w:r>
    </w:p>
    <w:p w14:paraId="7E70E8EE">
      <w:pPr>
        <w:spacing w:line="460" w:lineRule="exact"/>
        <w:ind w:firstLine="420" w:firstLineChars="200"/>
        <w:jc w:val="left"/>
        <w:rPr>
          <w:rFonts w:ascii="宋体" w:hAnsi="宋体"/>
          <w:kern w:val="0"/>
          <w:sz w:val="21"/>
          <w:szCs w:val="21"/>
        </w:rPr>
      </w:pPr>
      <w:r>
        <w:rPr>
          <w:rFonts w:ascii="宋体" w:hAnsi="宋体"/>
          <w:kern w:val="0"/>
          <w:sz w:val="21"/>
          <w:szCs w:val="21"/>
        </w:rPr>
        <w:t>关于项目负责人每月在施工现场的时间要求：</w:t>
      </w:r>
      <w:r>
        <w:rPr>
          <w:rFonts w:hint="eastAsia" w:ascii="宋体" w:hAnsi="宋体"/>
          <w:sz w:val="21"/>
          <w:szCs w:val="21"/>
          <w:u w:val="single"/>
          <w:lang w:eastAsia="zh-CN"/>
        </w:rPr>
        <w:t>不少于</w:t>
      </w:r>
      <w:r>
        <w:rPr>
          <w:rFonts w:hint="eastAsia" w:ascii="宋体" w:hAnsi="宋体"/>
          <w:sz w:val="21"/>
          <w:szCs w:val="21"/>
          <w:u w:val="single"/>
          <w:lang w:val="en-US" w:eastAsia="zh-CN"/>
        </w:rPr>
        <w:t>22日</w:t>
      </w:r>
      <w:r>
        <w:rPr>
          <w:rFonts w:ascii="宋体" w:hAnsi="宋体"/>
          <w:sz w:val="21"/>
          <w:szCs w:val="21"/>
        </w:rPr>
        <w:t>。</w:t>
      </w:r>
    </w:p>
    <w:p w14:paraId="5EE57310">
      <w:pPr>
        <w:spacing w:line="460" w:lineRule="exact"/>
        <w:ind w:firstLine="420" w:firstLineChars="200"/>
        <w:rPr>
          <w:rFonts w:ascii="宋体" w:hAnsi="宋体"/>
          <w:color w:val="auto"/>
          <w:kern w:val="0"/>
          <w:sz w:val="21"/>
          <w:szCs w:val="21"/>
        </w:rPr>
      </w:pPr>
      <w:r>
        <w:rPr>
          <w:rFonts w:ascii="宋体" w:hAnsi="宋体"/>
          <w:color w:val="auto"/>
          <w:kern w:val="0"/>
          <w:sz w:val="21"/>
          <w:szCs w:val="21"/>
        </w:rPr>
        <w:t>承包人未提交劳动合同，以及没有为项目负责人缴纳社会保险证明的违约责任：</w:t>
      </w:r>
      <w:r>
        <w:rPr>
          <w:rFonts w:hint="eastAsia" w:ascii="宋体" w:hAnsi="宋体"/>
          <w:color w:val="auto"/>
          <w:sz w:val="21"/>
          <w:szCs w:val="21"/>
          <w:u w:val="single"/>
        </w:rPr>
        <w:t>执行通用条款</w:t>
      </w:r>
      <w:r>
        <w:rPr>
          <w:rFonts w:hint="eastAsia" w:ascii="宋体" w:hAnsi="宋体"/>
          <w:color w:val="auto"/>
          <w:sz w:val="21"/>
          <w:szCs w:val="21"/>
          <w:u w:val="single"/>
          <w:lang w:eastAsia="zh-CN"/>
        </w:rPr>
        <w:t>。</w:t>
      </w:r>
    </w:p>
    <w:p w14:paraId="46D17A9D">
      <w:pPr>
        <w:spacing w:line="460" w:lineRule="exact"/>
        <w:ind w:firstLine="420" w:firstLineChars="200"/>
        <w:rPr>
          <w:rFonts w:ascii="宋体" w:hAnsi="宋体"/>
          <w:color w:val="auto"/>
          <w:sz w:val="21"/>
          <w:szCs w:val="21"/>
          <w:u w:val="single"/>
        </w:rPr>
      </w:pPr>
      <w:r>
        <w:rPr>
          <w:rFonts w:ascii="宋体" w:hAnsi="宋体"/>
          <w:color w:val="auto"/>
          <w:kern w:val="0"/>
          <w:sz w:val="21"/>
          <w:szCs w:val="21"/>
        </w:rPr>
        <w:t>项目负责人未经批准，擅自离开施工现场的违约责任：</w:t>
      </w:r>
      <w:r>
        <w:rPr>
          <w:rFonts w:ascii="宋体" w:hAnsi="宋体"/>
          <w:color w:val="auto"/>
          <w:sz w:val="21"/>
          <w:szCs w:val="21"/>
          <w:u w:val="single"/>
        </w:rPr>
        <w:t xml:space="preserve">  </w:t>
      </w:r>
      <w:r>
        <w:rPr>
          <w:rFonts w:hint="eastAsia" w:ascii="宋体" w:hAnsi="宋体"/>
          <w:color w:val="auto"/>
          <w:sz w:val="21"/>
          <w:szCs w:val="21"/>
          <w:u w:val="single"/>
        </w:rPr>
        <w:t>执行通用条款</w:t>
      </w:r>
      <w:r>
        <w:rPr>
          <w:rFonts w:ascii="宋体" w:hAnsi="宋体"/>
          <w:color w:val="auto"/>
          <w:sz w:val="21"/>
          <w:szCs w:val="21"/>
          <w:u w:val="single"/>
        </w:rPr>
        <w:t xml:space="preserve">   </w:t>
      </w:r>
      <w:r>
        <w:rPr>
          <w:rFonts w:ascii="宋体" w:hAnsi="宋体"/>
          <w:color w:val="auto"/>
          <w:sz w:val="21"/>
          <w:szCs w:val="21"/>
        </w:rPr>
        <w:t>。</w:t>
      </w:r>
    </w:p>
    <w:p w14:paraId="4D780480">
      <w:pPr>
        <w:spacing w:line="460" w:lineRule="exact"/>
        <w:rPr>
          <w:rFonts w:hint="eastAsia" w:ascii="宋体" w:hAnsi="宋体"/>
          <w:color w:val="auto"/>
          <w:sz w:val="21"/>
          <w:szCs w:val="21"/>
          <w:u w:val="single"/>
        </w:rPr>
      </w:pPr>
      <w:r>
        <w:rPr>
          <w:rFonts w:ascii="宋体" w:hAnsi="宋体"/>
          <w:color w:val="auto"/>
          <w:sz w:val="21"/>
          <w:szCs w:val="21"/>
        </w:rPr>
        <w:t>3.2.3 承包人擅自更换项目负责人的违约责任：</w:t>
      </w:r>
      <w:r>
        <w:rPr>
          <w:rFonts w:hint="eastAsia" w:ascii="宋体" w:hAnsi="宋体"/>
          <w:color w:val="auto"/>
          <w:sz w:val="21"/>
          <w:szCs w:val="21"/>
          <w:u w:val="single"/>
        </w:rPr>
        <w:t>执行通用条款</w:t>
      </w:r>
      <w:r>
        <w:rPr>
          <w:rFonts w:ascii="宋体" w:hAnsi="宋体"/>
          <w:color w:val="auto"/>
          <w:sz w:val="21"/>
          <w:szCs w:val="21"/>
          <w:u w:val="single"/>
        </w:rPr>
        <w:t xml:space="preserve">  </w:t>
      </w:r>
    </w:p>
    <w:p w14:paraId="2908FD17">
      <w:pPr>
        <w:spacing w:line="460" w:lineRule="exact"/>
        <w:rPr>
          <w:rFonts w:ascii="宋体" w:hAnsi="宋体"/>
          <w:color w:val="auto"/>
          <w:sz w:val="21"/>
          <w:szCs w:val="21"/>
        </w:rPr>
      </w:pPr>
      <w:r>
        <w:rPr>
          <w:rFonts w:ascii="宋体" w:hAnsi="宋体"/>
          <w:color w:val="auto"/>
          <w:sz w:val="21"/>
          <w:szCs w:val="21"/>
        </w:rPr>
        <w:t>3.2.4 承包人无正当理由拒绝更换项目负责人的违约责任：</w:t>
      </w:r>
      <w:r>
        <w:rPr>
          <w:rFonts w:ascii="宋体" w:hAnsi="宋体"/>
          <w:color w:val="auto"/>
          <w:sz w:val="21"/>
          <w:szCs w:val="21"/>
          <w:u w:val="single"/>
        </w:rPr>
        <w:t xml:space="preserve"> </w:t>
      </w:r>
      <w:r>
        <w:rPr>
          <w:rFonts w:hint="eastAsia" w:ascii="宋体" w:hAnsi="宋体"/>
          <w:color w:val="auto"/>
          <w:sz w:val="21"/>
          <w:szCs w:val="21"/>
          <w:u w:val="single"/>
        </w:rPr>
        <w:t>执行通用条款</w:t>
      </w:r>
      <w:r>
        <w:rPr>
          <w:rFonts w:ascii="宋体" w:hAnsi="宋体"/>
          <w:color w:val="auto"/>
          <w:sz w:val="21"/>
          <w:szCs w:val="21"/>
          <w:u w:val="single"/>
        </w:rPr>
        <w:t xml:space="preserve">    </w:t>
      </w:r>
      <w:r>
        <w:rPr>
          <w:rFonts w:ascii="宋体" w:hAnsi="宋体"/>
          <w:color w:val="auto"/>
          <w:sz w:val="21"/>
          <w:szCs w:val="21"/>
        </w:rPr>
        <w:t>。</w:t>
      </w:r>
    </w:p>
    <w:p w14:paraId="6BEAE05E">
      <w:pPr>
        <w:spacing w:after="120" w:line="460" w:lineRule="exact"/>
        <w:rPr>
          <w:rFonts w:ascii="宋体" w:hAnsi="宋体"/>
          <w:color w:val="auto"/>
          <w:sz w:val="21"/>
          <w:szCs w:val="21"/>
        </w:rPr>
      </w:pPr>
      <w:r>
        <w:rPr>
          <w:rFonts w:ascii="宋体" w:hAnsi="宋体"/>
          <w:color w:val="auto"/>
          <w:sz w:val="21"/>
          <w:szCs w:val="21"/>
        </w:rPr>
        <w:t>3.3 承包人人员</w:t>
      </w:r>
    </w:p>
    <w:p w14:paraId="32524DDD">
      <w:pPr>
        <w:spacing w:line="460" w:lineRule="exact"/>
        <w:rPr>
          <w:rFonts w:ascii="宋体" w:hAnsi="宋体"/>
          <w:sz w:val="21"/>
          <w:szCs w:val="21"/>
        </w:rPr>
      </w:pPr>
      <w:r>
        <w:rPr>
          <w:rFonts w:ascii="宋体" w:hAnsi="宋体"/>
          <w:sz w:val="21"/>
          <w:szCs w:val="21"/>
        </w:rPr>
        <w:t>3.3.1 承包人提交项目管理机构及施工现场管理人员安排报告的期限：</w:t>
      </w:r>
      <w:r>
        <w:rPr>
          <w:rFonts w:hint="eastAsia" w:ascii="宋体" w:hAnsi="宋体"/>
          <w:sz w:val="21"/>
          <w:szCs w:val="21"/>
          <w:u w:val="single"/>
        </w:rPr>
        <w:t xml:space="preserve">工程开工前2天 </w:t>
      </w:r>
      <w:r>
        <w:rPr>
          <w:rFonts w:ascii="宋体" w:hAnsi="宋体"/>
          <w:sz w:val="21"/>
          <w:szCs w:val="21"/>
        </w:rPr>
        <w:t>。</w:t>
      </w:r>
    </w:p>
    <w:p w14:paraId="1B89482D">
      <w:pPr>
        <w:spacing w:line="460" w:lineRule="exact"/>
        <w:rPr>
          <w:rFonts w:ascii="宋体" w:hAnsi="宋体"/>
          <w:sz w:val="21"/>
          <w:szCs w:val="21"/>
        </w:rPr>
      </w:pPr>
      <w:r>
        <w:rPr>
          <w:rFonts w:ascii="宋体" w:hAnsi="宋体"/>
          <w:sz w:val="21"/>
          <w:szCs w:val="21"/>
        </w:rPr>
        <w:t>3.3.3 承包人无正当理由拒绝撤换主要施工管理人员的违约责任：</w:t>
      </w:r>
      <w:r>
        <w:rPr>
          <w:rFonts w:hint="eastAsia" w:ascii="宋体" w:hAnsi="宋体"/>
          <w:sz w:val="21"/>
          <w:szCs w:val="21"/>
          <w:u w:val="single"/>
        </w:rPr>
        <w:t>执行通用条款</w:t>
      </w:r>
      <w:r>
        <w:rPr>
          <w:rFonts w:ascii="宋体" w:hAnsi="宋体"/>
          <w:sz w:val="21"/>
          <w:szCs w:val="21"/>
          <w:u w:val="single"/>
        </w:rPr>
        <w:t xml:space="preserve">  </w:t>
      </w:r>
      <w:r>
        <w:rPr>
          <w:rFonts w:ascii="宋体" w:hAnsi="宋体"/>
          <w:sz w:val="21"/>
          <w:szCs w:val="21"/>
        </w:rPr>
        <w:t>。</w:t>
      </w:r>
    </w:p>
    <w:p w14:paraId="04E2F862">
      <w:pPr>
        <w:spacing w:line="460" w:lineRule="exact"/>
        <w:rPr>
          <w:rFonts w:ascii="宋体" w:hAnsi="宋体"/>
          <w:sz w:val="21"/>
          <w:szCs w:val="21"/>
          <w:u w:val="single"/>
        </w:rPr>
      </w:pPr>
      <w:r>
        <w:rPr>
          <w:rFonts w:ascii="宋体" w:hAnsi="宋体"/>
          <w:sz w:val="21"/>
          <w:szCs w:val="21"/>
        </w:rPr>
        <w:t>3.3.4 承包人主要施工管理人员离开施工现场的批准要求：</w:t>
      </w:r>
      <w:r>
        <w:rPr>
          <w:rFonts w:hint="eastAsia" w:ascii="宋体" w:hAnsi="宋体"/>
          <w:sz w:val="21"/>
          <w:szCs w:val="21"/>
          <w:u w:val="single"/>
        </w:rPr>
        <w:t>执行通用条款</w:t>
      </w:r>
      <w:r>
        <w:rPr>
          <w:rFonts w:ascii="宋体" w:hAnsi="宋体"/>
          <w:sz w:val="21"/>
          <w:szCs w:val="21"/>
          <w:u w:val="single"/>
        </w:rPr>
        <w:t xml:space="preserve"> </w:t>
      </w:r>
      <w:r>
        <w:rPr>
          <w:rFonts w:ascii="宋体" w:hAnsi="宋体"/>
          <w:sz w:val="21"/>
          <w:szCs w:val="21"/>
        </w:rPr>
        <w:t>。</w:t>
      </w:r>
    </w:p>
    <w:p w14:paraId="4189E948">
      <w:pPr>
        <w:spacing w:line="460" w:lineRule="exact"/>
        <w:rPr>
          <w:rFonts w:ascii="宋体" w:hAnsi="宋体"/>
          <w:sz w:val="21"/>
          <w:szCs w:val="21"/>
        </w:rPr>
      </w:pPr>
      <w:r>
        <w:rPr>
          <w:rFonts w:ascii="宋体" w:hAnsi="宋体"/>
          <w:sz w:val="21"/>
          <w:szCs w:val="21"/>
        </w:rPr>
        <w:t>3.3.5承包人擅自更换主要施工管理人员的违约责任：</w:t>
      </w:r>
      <w:r>
        <w:rPr>
          <w:rFonts w:hint="eastAsia" w:ascii="宋体" w:hAnsi="宋体"/>
          <w:sz w:val="21"/>
          <w:szCs w:val="21"/>
          <w:u w:val="single"/>
        </w:rPr>
        <w:t>执行通用条款</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w:t>
      </w:r>
      <w:r>
        <w:rPr>
          <w:rFonts w:ascii="宋体" w:hAnsi="宋体"/>
          <w:sz w:val="21"/>
          <w:szCs w:val="21"/>
        </w:rPr>
        <w:t>。</w:t>
      </w:r>
    </w:p>
    <w:p w14:paraId="09B52445">
      <w:pPr>
        <w:spacing w:line="460" w:lineRule="exact"/>
        <w:ind w:firstLine="420" w:firstLineChars="200"/>
        <w:rPr>
          <w:rFonts w:ascii="宋体" w:hAnsi="宋体"/>
          <w:sz w:val="21"/>
          <w:szCs w:val="21"/>
        </w:rPr>
      </w:pPr>
      <w:r>
        <w:rPr>
          <w:rFonts w:ascii="宋体" w:hAnsi="宋体"/>
          <w:sz w:val="21"/>
          <w:szCs w:val="21"/>
        </w:rPr>
        <w:t>承包人主要施工管理人员擅自离开施工现场的违约责任：</w:t>
      </w:r>
      <w:r>
        <w:rPr>
          <w:rFonts w:hint="eastAsia" w:ascii="宋体" w:hAnsi="宋体"/>
          <w:sz w:val="21"/>
          <w:szCs w:val="21"/>
          <w:u w:val="single"/>
        </w:rPr>
        <w:t>执行通用条款</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p w14:paraId="2C84E195">
      <w:pPr>
        <w:spacing w:after="120" w:line="460" w:lineRule="exact"/>
        <w:rPr>
          <w:rFonts w:ascii="宋体" w:hAnsi="宋体"/>
          <w:sz w:val="21"/>
          <w:szCs w:val="21"/>
        </w:rPr>
      </w:pPr>
      <w:r>
        <w:rPr>
          <w:rFonts w:ascii="宋体" w:hAnsi="宋体"/>
          <w:sz w:val="21"/>
          <w:szCs w:val="21"/>
        </w:rPr>
        <w:t>3</w:t>
      </w:r>
      <w:bookmarkStart w:id="83" w:name="_Toc296944498"/>
      <w:bookmarkStart w:id="84" w:name="_Toc296891199"/>
      <w:bookmarkStart w:id="85" w:name="_Toc292559364"/>
      <w:bookmarkStart w:id="86" w:name="_Toc296890987"/>
      <w:bookmarkStart w:id="87" w:name="_Toc303539102"/>
      <w:bookmarkStart w:id="88" w:name="_Toc300934945"/>
      <w:bookmarkStart w:id="89" w:name="_Toc312677988"/>
      <w:bookmarkStart w:id="90" w:name="_Toc297120459"/>
      <w:bookmarkStart w:id="91" w:name="_Toc304295523"/>
      <w:bookmarkStart w:id="92" w:name="_Toc297048345"/>
      <w:bookmarkStart w:id="93" w:name="_Toc296503159"/>
      <w:bookmarkStart w:id="94" w:name="_Toc297216151"/>
      <w:bookmarkStart w:id="95" w:name="_Toc292559869"/>
      <w:bookmarkStart w:id="96" w:name="_Toc296347158"/>
      <w:bookmarkStart w:id="97" w:name="_Toc297123492"/>
      <w:bookmarkStart w:id="98" w:name="_Toc296346660"/>
      <w:r>
        <w:rPr>
          <w:rFonts w:ascii="宋体" w:hAnsi="宋体"/>
          <w:sz w:val="21"/>
          <w:szCs w:val="21"/>
        </w:rPr>
        <w:t>.5 分包</w:t>
      </w:r>
    </w:p>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14:paraId="3CB94A69">
      <w:pPr>
        <w:spacing w:line="460" w:lineRule="exact"/>
        <w:rPr>
          <w:rFonts w:ascii="宋体" w:hAnsi="宋体"/>
          <w:sz w:val="21"/>
          <w:szCs w:val="21"/>
        </w:rPr>
      </w:pPr>
      <w:r>
        <w:rPr>
          <w:rFonts w:ascii="宋体" w:hAnsi="宋体"/>
          <w:sz w:val="21"/>
          <w:szCs w:val="21"/>
        </w:rPr>
        <w:t>3</w:t>
      </w:r>
      <w:bookmarkStart w:id="99" w:name="_Toc304295524"/>
      <w:bookmarkStart w:id="100" w:name="_Toc296891200"/>
      <w:bookmarkStart w:id="101" w:name="_Toc296503160"/>
      <w:bookmarkStart w:id="102" w:name="_Toc292559870"/>
      <w:bookmarkStart w:id="103" w:name="_Toc296890988"/>
      <w:bookmarkStart w:id="104" w:name="_Toc297048346"/>
      <w:bookmarkStart w:id="105" w:name="_Toc300934946"/>
      <w:bookmarkStart w:id="106" w:name="_Toc297123493"/>
      <w:bookmarkStart w:id="107" w:name="_Toc297216152"/>
      <w:bookmarkStart w:id="108" w:name="_Toc296346661"/>
      <w:bookmarkStart w:id="109" w:name="_Toc303539103"/>
      <w:bookmarkStart w:id="110" w:name="_Toc296944499"/>
      <w:bookmarkStart w:id="111" w:name="_Toc292559365"/>
      <w:bookmarkStart w:id="112" w:name="_Toc296347159"/>
      <w:bookmarkStart w:id="113" w:name="_Toc297120460"/>
      <w:bookmarkStart w:id="114" w:name="_Toc318581158"/>
      <w:bookmarkStart w:id="115" w:name="_Toc312677989"/>
      <w:r>
        <w:rPr>
          <w:rFonts w:ascii="宋体" w:hAnsi="宋体"/>
          <w:sz w:val="21"/>
          <w:szCs w:val="21"/>
        </w:rPr>
        <w:t>.5.1 分包的一般约定</w:t>
      </w:r>
    </w:p>
    <w:p w14:paraId="62F04822">
      <w:pPr>
        <w:spacing w:line="460" w:lineRule="exact"/>
        <w:ind w:firstLine="420" w:firstLineChars="200"/>
        <w:jc w:val="left"/>
        <w:rPr>
          <w:rFonts w:ascii="宋体" w:hAnsi="宋体"/>
          <w:sz w:val="21"/>
          <w:szCs w:val="21"/>
        </w:rPr>
      </w:pPr>
      <w:r>
        <w:rPr>
          <w:rFonts w:ascii="宋体" w:hAnsi="宋体"/>
          <w:sz w:val="21"/>
          <w:szCs w:val="21"/>
        </w:rPr>
        <w:t>禁止分包的工程包括：</w:t>
      </w:r>
      <w:r>
        <w:rPr>
          <w:rFonts w:hint="eastAsia" w:ascii="宋体" w:hAnsi="宋体"/>
          <w:sz w:val="21"/>
          <w:szCs w:val="21"/>
          <w:u w:val="single"/>
        </w:rPr>
        <w:t xml:space="preserve">本工程不得分包       </w:t>
      </w:r>
      <w:r>
        <w:rPr>
          <w:rFonts w:ascii="宋体" w:hAnsi="宋体"/>
          <w:sz w:val="21"/>
          <w:szCs w:val="21"/>
          <w:u w:val="single"/>
        </w:rPr>
        <w:t xml:space="preserve">    </w:t>
      </w:r>
      <w:r>
        <w:rPr>
          <w:rFonts w:ascii="宋体" w:hAnsi="宋体"/>
          <w:sz w:val="21"/>
          <w:szCs w:val="21"/>
        </w:rPr>
        <w:t>。</w:t>
      </w:r>
    </w:p>
    <w:p w14:paraId="4312DA03">
      <w:pPr>
        <w:spacing w:line="460" w:lineRule="exact"/>
        <w:ind w:firstLine="420" w:firstLineChars="200"/>
        <w:jc w:val="left"/>
        <w:rPr>
          <w:rFonts w:ascii="宋体" w:hAnsi="宋体"/>
          <w:sz w:val="21"/>
          <w:szCs w:val="21"/>
          <w:u w:val="single"/>
        </w:rPr>
      </w:pPr>
      <w:r>
        <w:rPr>
          <w:rFonts w:ascii="宋体" w:hAnsi="宋体"/>
          <w:sz w:val="21"/>
          <w:szCs w:val="21"/>
        </w:rPr>
        <w:t>主体结构、关键性工作的范围：</w:t>
      </w:r>
      <w:r>
        <w:rPr>
          <w:rFonts w:ascii="宋体" w:hAnsi="宋体"/>
          <w:sz w:val="21"/>
          <w:szCs w:val="21"/>
          <w:u w:val="single"/>
        </w:rPr>
        <w:t></w:t>
      </w:r>
      <w:r>
        <w:rPr>
          <w:rFonts w:hint="eastAsia" w:ascii="宋体" w:hAnsi="宋体"/>
          <w:sz w:val="21"/>
          <w:szCs w:val="21"/>
          <w:u w:val="single"/>
        </w:rPr>
        <w:t xml:space="preserve">          无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Start w:id="116" w:name="_Toc296890989"/>
      <w:bookmarkStart w:id="117" w:name="_Toc297048347"/>
      <w:bookmarkStart w:id="118" w:name="_Toc297120461"/>
      <w:bookmarkStart w:id="119" w:name="_Toc297216153"/>
      <w:bookmarkStart w:id="120" w:name="_Toc300934947"/>
      <w:bookmarkStart w:id="121" w:name="_Toc296346662"/>
      <w:bookmarkStart w:id="122" w:name="_Toc304295525"/>
      <w:bookmarkStart w:id="123" w:name="_Toc296944500"/>
      <w:bookmarkStart w:id="124" w:name="_Toc296347160"/>
      <w:bookmarkStart w:id="125" w:name="_Toc296503161"/>
      <w:bookmarkStart w:id="126" w:name="_Toc296891201"/>
      <w:bookmarkStart w:id="127" w:name="_Toc303539104"/>
      <w:bookmarkStart w:id="128" w:name="_Toc297123494"/>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14:paraId="24B4CF15">
      <w:pPr>
        <w:spacing w:line="460" w:lineRule="exact"/>
        <w:rPr>
          <w:rFonts w:ascii="宋体" w:hAnsi="宋体"/>
          <w:sz w:val="21"/>
          <w:szCs w:val="21"/>
        </w:rPr>
      </w:pPr>
      <w:r>
        <w:rPr>
          <w:rFonts w:ascii="宋体" w:hAnsi="宋体"/>
          <w:sz w:val="21"/>
          <w:szCs w:val="21"/>
        </w:rPr>
        <w:t>3</w:t>
      </w:r>
      <w:bookmarkStart w:id="129" w:name="_Toc312677990"/>
      <w:bookmarkStart w:id="130" w:name="_Toc318581159"/>
      <w:r>
        <w:rPr>
          <w:rFonts w:ascii="宋体" w:hAnsi="宋体"/>
          <w:sz w:val="21"/>
          <w:szCs w:val="21"/>
        </w:rPr>
        <w:t>.5.2分包的确定</w:t>
      </w:r>
    </w:p>
    <w:p w14:paraId="2D6EC032">
      <w:pPr>
        <w:spacing w:line="460" w:lineRule="exact"/>
        <w:ind w:firstLine="420" w:firstLineChars="200"/>
        <w:rPr>
          <w:rFonts w:ascii="宋体" w:hAnsi="宋体"/>
          <w:sz w:val="21"/>
          <w:szCs w:val="21"/>
          <w:u w:val="single"/>
        </w:rPr>
      </w:pPr>
      <w:r>
        <w:rPr>
          <w:rFonts w:ascii="宋体" w:hAnsi="宋体"/>
          <w:sz w:val="21"/>
          <w:szCs w:val="21"/>
        </w:rPr>
        <w:t>允许分包的专业工程包括：</w:t>
      </w:r>
      <w:r>
        <w:rPr>
          <w:rFonts w:ascii="宋体" w:hAnsi="宋体"/>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无 </w:t>
      </w:r>
      <w:r>
        <w:rPr>
          <w:rFonts w:ascii="宋体" w:hAnsi="宋体"/>
          <w:color w:val="auto"/>
          <w:sz w:val="21"/>
          <w:szCs w:val="21"/>
          <w:u w:val="single"/>
        </w:rPr>
        <w:t xml:space="preserve">       </w:t>
      </w:r>
      <w:r>
        <w:rPr>
          <w:rFonts w:ascii="宋体" w:hAnsi="宋体"/>
          <w:sz w:val="21"/>
          <w:szCs w:val="21"/>
          <w:u w:val="single"/>
        </w:rPr>
        <w:t xml:space="preserve">    </w:t>
      </w:r>
      <w:r>
        <w:rPr>
          <w:rFonts w:ascii="宋体" w:hAnsi="宋体"/>
          <w:sz w:val="21"/>
          <w:szCs w:val="21"/>
        </w:rPr>
        <w:t>。</w:t>
      </w:r>
    </w:p>
    <w:p w14:paraId="2E276C43">
      <w:pPr>
        <w:spacing w:line="460" w:lineRule="exact"/>
        <w:ind w:firstLine="420" w:firstLineChars="200"/>
        <w:rPr>
          <w:rFonts w:ascii="宋体" w:hAnsi="宋体"/>
          <w:sz w:val="21"/>
          <w:szCs w:val="21"/>
        </w:rPr>
      </w:pPr>
      <w:r>
        <w:rPr>
          <w:rFonts w:ascii="宋体" w:hAnsi="宋体"/>
          <w:sz w:val="21"/>
          <w:szCs w:val="21"/>
        </w:rPr>
        <w:t>其他关于分包的约定：</w:t>
      </w:r>
      <w:r>
        <w:rPr>
          <w:rFonts w:ascii="宋体" w:hAnsi="宋体"/>
          <w:sz w:val="21"/>
          <w:szCs w:val="21"/>
          <w:u w:val="single"/>
        </w:rPr>
        <w:t xml:space="preserve">        </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14:paraId="63119F3E">
      <w:pPr>
        <w:spacing w:line="460" w:lineRule="exact"/>
        <w:rPr>
          <w:rFonts w:ascii="宋体" w:hAnsi="宋体"/>
          <w:sz w:val="21"/>
          <w:szCs w:val="21"/>
        </w:rPr>
      </w:pPr>
      <w:r>
        <w:rPr>
          <w:rFonts w:ascii="宋体" w:hAnsi="宋体"/>
          <w:sz w:val="21"/>
          <w:szCs w:val="21"/>
        </w:rPr>
        <w:t>3.5.4 分包合同价款</w:t>
      </w:r>
    </w:p>
    <w:p w14:paraId="6DFF3A8C">
      <w:pPr>
        <w:spacing w:line="460" w:lineRule="exact"/>
        <w:ind w:firstLine="420" w:firstLineChars="200"/>
        <w:rPr>
          <w:rFonts w:ascii="宋体" w:hAnsi="宋体"/>
          <w:sz w:val="21"/>
          <w:szCs w:val="21"/>
        </w:rPr>
      </w:pPr>
      <w:r>
        <w:rPr>
          <w:rFonts w:ascii="宋体" w:hAnsi="宋体"/>
          <w:sz w:val="21"/>
          <w:szCs w:val="21"/>
        </w:rPr>
        <w:t>关于分包合同价款支付的约定：</w:t>
      </w:r>
      <w:r>
        <w:rPr>
          <w:rFonts w:hint="eastAsia" w:ascii="宋体" w:hAnsi="宋体"/>
          <w:color w:val="auto"/>
          <w:sz w:val="21"/>
          <w:szCs w:val="21"/>
          <w:u w:val="single"/>
        </w:rPr>
        <w:t>无</w:t>
      </w:r>
      <w:r>
        <w:rPr>
          <w:rFonts w:ascii="宋体" w:hAnsi="宋体"/>
          <w:color w:val="auto"/>
          <w:sz w:val="21"/>
          <w:szCs w:val="21"/>
          <w:u w:val="single"/>
        </w:rPr>
        <w:t xml:space="preserve">  </w:t>
      </w:r>
      <w:r>
        <w:rPr>
          <w:rFonts w:ascii="宋体" w:hAnsi="宋体"/>
          <w:sz w:val="21"/>
          <w:szCs w:val="21"/>
          <w:u w:val="single"/>
        </w:rPr>
        <w:t xml:space="preserve"> </w:t>
      </w:r>
      <w:r>
        <w:rPr>
          <w:rFonts w:ascii="宋体" w:hAnsi="宋体"/>
          <w:sz w:val="21"/>
          <w:szCs w:val="21"/>
        </w:rPr>
        <w:t>。</w:t>
      </w:r>
    </w:p>
    <w:bookmarkEnd w:id="129"/>
    <w:bookmarkEnd w:id="130"/>
    <w:p w14:paraId="19C74E1C">
      <w:pPr>
        <w:spacing w:after="120" w:line="460" w:lineRule="exact"/>
        <w:rPr>
          <w:rFonts w:ascii="宋体" w:hAnsi="宋体"/>
          <w:sz w:val="21"/>
          <w:szCs w:val="21"/>
        </w:rPr>
      </w:pPr>
      <w:r>
        <w:rPr>
          <w:rFonts w:ascii="宋体" w:hAnsi="宋体"/>
          <w:sz w:val="21"/>
          <w:szCs w:val="21"/>
        </w:rPr>
        <w:t>3.6 工程照管与成品、半成品保护</w:t>
      </w:r>
    </w:p>
    <w:p w14:paraId="45AE8A68">
      <w:pPr>
        <w:spacing w:before="120" w:after="120" w:line="460" w:lineRule="exact"/>
        <w:ind w:firstLine="420" w:firstLineChars="200"/>
        <w:rPr>
          <w:rFonts w:ascii="宋体" w:hAnsi="宋体"/>
          <w:kern w:val="0"/>
          <w:sz w:val="21"/>
          <w:szCs w:val="21"/>
          <w:u w:val="single"/>
        </w:rPr>
      </w:pPr>
      <w:r>
        <w:rPr>
          <w:rFonts w:ascii="宋体" w:hAnsi="宋体"/>
          <w:kern w:val="0"/>
          <w:sz w:val="21"/>
          <w:szCs w:val="21"/>
        </w:rPr>
        <w:t>承包人负责照管工程及工程相关的材料、工程设备的起始时间</w:t>
      </w:r>
      <w:r>
        <w:rPr>
          <w:rFonts w:ascii="宋体" w:hAnsi="宋体"/>
          <w:color w:val="auto"/>
          <w:kern w:val="0"/>
          <w:sz w:val="21"/>
          <w:szCs w:val="21"/>
        </w:rPr>
        <w:t>：</w:t>
      </w:r>
      <w:r>
        <w:rPr>
          <w:rFonts w:hint="eastAsia" w:ascii="宋体" w:hAnsi="宋体"/>
          <w:color w:val="auto"/>
          <w:sz w:val="21"/>
          <w:szCs w:val="21"/>
          <w:u w:val="single"/>
        </w:rPr>
        <w:t>执行通用条款</w:t>
      </w:r>
      <w:r>
        <w:rPr>
          <w:rFonts w:ascii="宋体" w:hAnsi="宋体"/>
          <w:color w:val="auto"/>
          <w:kern w:val="0"/>
          <w:sz w:val="21"/>
          <w:szCs w:val="21"/>
        </w:rPr>
        <w:t>。</w:t>
      </w:r>
    </w:p>
    <w:p w14:paraId="08A92CD5">
      <w:pPr>
        <w:spacing w:after="120" w:line="460" w:lineRule="exact"/>
        <w:rPr>
          <w:rFonts w:ascii="宋体" w:hAnsi="宋体"/>
          <w:sz w:val="21"/>
          <w:szCs w:val="21"/>
        </w:rPr>
      </w:pPr>
      <w:r>
        <w:rPr>
          <w:rFonts w:ascii="宋体" w:hAnsi="宋体"/>
          <w:sz w:val="21"/>
          <w:szCs w:val="21"/>
        </w:rPr>
        <w:t>3.7 履约担保</w:t>
      </w:r>
    </w:p>
    <w:p w14:paraId="7BDDCA01">
      <w:pPr>
        <w:spacing w:line="460" w:lineRule="exact"/>
        <w:ind w:firstLine="420" w:firstLineChars="200"/>
        <w:jc w:val="left"/>
        <w:rPr>
          <w:rFonts w:hint="eastAsia" w:ascii="宋体" w:hAnsi="宋体"/>
          <w:sz w:val="21"/>
          <w:szCs w:val="21"/>
        </w:rPr>
      </w:pPr>
      <w:r>
        <w:rPr>
          <w:rFonts w:hint="eastAsia" w:ascii="宋体" w:hAnsi="宋体"/>
          <w:sz w:val="21"/>
          <w:szCs w:val="21"/>
        </w:rPr>
        <w:t>承包人是否提供履约担保：</w:t>
      </w:r>
      <w:r>
        <w:rPr>
          <w:rFonts w:ascii="宋体" w:hAnsi="宋体"/>
          <w:sz w:val="21"/>
          <w:szCs w:val="21"/>
          <w:u w:val="single"/>
        </w:rPr>
        <w:t xml:space="preserve"> </w:t>
      </w:r>
      <w:r>
        <w:rPr>
          <w:rFonts w:hint="eastAsia" w:ascii="宋体" w:hAnsi="宋体"/>
          <w:sz w:val="21"/>
          <w:szCs w:val="21"/>
          <w:u w:val="single"/>
          <w:lang w:eastAsia="zh-CN"/>
        </w:rPr>
        <w:t>不</w:t>
      </w:r>
      <w:r>
        <w:rPr>
          <w:rFonts w:hint="eastAsia" w:ascii="宋体" w:hAnsi="宋体"/>
          <w:sz w:val="21"/>
          <w:szCs w:val="21"/>
          <w:u w:val="single"/>
        </w:rPr>
        <w:t xml:space="preserve">提供  </w:t>
      </w:r>
      <w:r>
        <w:rPr>
          <w:rFonts w:ascii="宋体" w:hAnsi="宋体"/>
          <w:sz w:val="21"/>
          <w:szCs w:val="21"/>
          <w:u w:val="single"/>
        </w:rPr>
        <w:t xml:space="preserve"> </w:t>
      </w:r>
      <w:r>
        <w:rPr>
          <w:rFonts w:ascii="宋体" w:hAnsi="宋体"/>
          <w:sz w:val="21"/>
          <w:szCs w:val="21"/>
        </w:rPr>
        <w:t>。</w:t>
      </w:r>
    </w:p>
    <w:p w14:paraId="232E203E">
      <w:pPr>
        <w:spacing w:line="460" w:lineRule="exact"/>
        <w:jc w:val="left"/>
        <w:rPr>
          <w:rFonts w:ascii="宋体" w:hAnsi="宋体"/>
          <w:color w:val="auto"/>
          <w:sz w:val="21"/>
          <w:szCs w:val="21"/>
        </w:rPr>
      </w:pPr>
      <w:r>
        <w:rPr>
          <w:rFonts w:ascii="宋体" w:hAnsi="宋体"/>
          <w:sz w:val="21"/>
          <w:szCs w:val="21"/>
        </w:rPr>
        <w:t>承包人提供履约担保的形式</w:t>
      </w:r>
      <w:r>
        <w:rPr>
          <w:rFonts w:hint="eastAsia" w:ascii="宋体" w:hAnsi="宋体"/>
          <w:sz w:val="21"/>
          <w:szCs w:val="21"/>
        </w:rPr>
        <w:t>、金额及期限的</w:t>
      </w:r>
      <w:r>
        <w:rPr>
          <w:rFonts w:ascii="宋体" w:hAnsi="宋体"/>
          <w:sz w:val="21"/>
          <w:szCs w:val="21"/>
        </w:rPr>
        <w:t>：</w:t>
      </w:r>
      <w:r>
        <w:rPr>
          <w:rFonts w:ascii="宋体" w:hAnsi="宋体"/>
          <w:sz w:val="21"/>
          <w:szCs w:val="21"/>
          <w:u w:val="single"/>
        </w:rPr>
        <w:t xml:space="preserve"> </w:t>
      </w:r>
      <w:r>
        <w:rPr>
          <w:rFonts w:hint="eastAsia" w:ascii="宋体" w:hAnsi="宋体"/>
          <w:color w:val="auto"/>
          <w:sz w:val="21"/>
          <w:szCs w:val="21"/>
          <w:u w:val="single"/>
          <w:lang w:val="en-US" w:eastAsia="zh-CN"/>
        </w:rPr>
        <w:t>/</w:t>
      </w:r>
      <w:r>
        <w:rPr>
          <w:rFonts w:ascii="宋体" w:hAnsi="宋体"/>
          <w:color w:val="auto"/>
          <w:sz w:val="21"/>
          <w:szCs w:val="21"/>
          <w:u w:val="single"/>
        </w:rPr>
        <w:t xml:space="preserve"> </w:t>
      </w:r>
      <w:r>
        <w:rPr>
          <w:rFonts w:ascii="宋体" w:hAnsi="宋体"/>
          <w:color w:val="auto"/>
          <w:sz w:val="21"/>
          <w:szCs w:val="21"/>
        </w:rPr>
        <w:t>。</w:t>
      </w:r>
    </w:p>
    <w:p w14:paraId="1545F959">
      <w:pPr>
        <w:keepNext/>
        <w:keepLines/>
        <w:spacing w:before="120" w:after="120" w:line="460" w:lineRule="exact"/>
        <w:outlineLvl w:val="3"/>
        <w:rPr>
          <w:rFonts w:ascii="宋体" w:hAnsi="宋体"/>
          <w:bCs/>
          <w:color w:val="auto"/>
          <w:sz w:val="21"/>
          <w:szCs w:val="21"/>
        </w:rPr>
      </w:pPr>
      <w:bookmarkStart w:id="131" w:name="_Toc351203636"/>
      <w:r>
        <w:rPr>
          <w:rFonts w:ascii="宋体" w:hAnsi="宋体"/>
          <w:bCs/>
          <w:color w:val="auto"/>
          <w:sz w:val="21"/>
          <w:szCs w:val="21"/>
        </w:rPr>
        <w:t>4</w:t>
      </w:r>
      <w:bookmarkStart w:id="132" w:name="_Toc292559366"/>
      <w:bookmarkStart w:id="133" w:name="_Toc296346663"/>
      <w:bookmarkStart w:id="134" w:name="_Toc296891202"/>
      <w:bookmarkStart w:id="135" w:name="_Toc296890990"/>
      <w:bookmarkStart w:id="136" w:name="_Toc297120462"/>
      <w:bookmarkStart w:id="137" w:name="_Toc267251413"/>
      <w:bookmarkStart w:id="138" w:name="_Toc296503162"/>
      <w:bookmarkStart w:id="139" w:name="_Toc297048348"/>
      <w:bookmarkStart w:id="140" w:name="_Toc296347161"/>
      <w:bookmarkStart w:id="141" w:name="_Toc296944501"/>
      <w:bookmarkStart w:id="142" w:name="_Toc292559871"/>
      <w:r>
        <w:rPr>
          <w:rFonts w:ascii="宋体" w:hAnsi="宋体"/>
          <w:bCs/>
          <w:color w:val="auto"/>
          <w:sz w:val="21"/>
          <w:szCs w:val="21"/>
        </w:rPr>
        <w:t>. 监</w:t>
      </w:r>
      <w:bookmarkEnd w:id="132"/>
      <w:bookmarkEnd w:id="133"/>
      <w:bookmarkEnd w:id="134"/>
      <w:bookmarkEnd w:id="135"/>
      <w:bookmarkEnd w:id="136"/>
      <w:bookmarkEnd w:id="137"/>
      <w:bookmarkEnd w:id="138"/>
      <w:bookmarkEnd w:id="139"/>
      <w:bookmarkEnd w:id="140"/>
      <w:bookmarkEnd w:id="141"/>
      <w:bookmarkEnd w:id="142"/>
      <w:r>
        <w:rPr>
          <w:rFonts w:ascii="宋体" w:hAnsi="宋体"/>
          <w:bCs/>
          <w:color w:val="auto"/>
          <w:sz w:val="21"/>
          <w:szCs w:val="21"/>
        </w:rPr>
        <w:t>理人</w:t>
      </w:r>
      <w:bookmarkEnd w:id="131"/>
    </w:p>
    <w:p w14:paraId="219D1AAB">
      <w:pPr>
        <w:spacing w:after="120" w:line="460" w:lineRule="exact"/>
        <w:rPr>
          <w:rFonts w:ascii="宋体" w:hAnsi="宋体"/>
          <w:sz w:val="21"/>
          <w:szCs w:val="21"/>
        </w:rPr>
      </w:pPr>
      <w:r>
        <w:rPr>
          <w:rFonts w:ascii="宋体" w:hAnsi="宋体"/>
          <w:sz w:val="21"/>
          <w:szCs w:val="21"/>
        </w:rPr>
        <w:t>4.1监理人的一般规定</w:t>
      </w:r>
    </w:p>
    <w:p w14:paraId="46FA7CC9">
      <w:pPr>
        <w:spacing w:line="460" w:lineRule="exact"/>
        <w:ind w:firstLine="420" w:firstLineChars="200"/>
        <w:jc w:val="left"/>
        <w:rPr>
          <w:rFonts w:ascii="宋体" w:hAnsi="宋体"/>
          <w:sz w:val="21"/>
          <w:szCs w:val="21"/>
        </w:rPr>
      </w:pPr>
      <w:r>
        <w:rPr>
          <w:rFonts w:ascii="宋体" w:hAnsi="宋体"/>
          <w:sz w:val="21"/>
          <w:szCs w:val="21"/>
        </w:rPr>
        <w:t>关于监理人的监理内容：</w:t>
      </w:r>
      <w:r>
        <w:rPr>
          <w:rFonts w:ascii="宋体" w:hAnsi="宋体"/>
          <w:sz w:val="21"/>
          <w:szCs w:val="21"/>
          <w:u w:val="single"/>
        </w:rPr>
        <w:t xml:space="preserve">    </w:t>
      </w:r>
      <w:r>
        <w:rPr>
          <w:rFonts w:hint="eastAsia" w:ascii="宋体" w:hAnsi="宋体"/>
          <w:sz w:val="21"/>
          <w:szCs w:val="21"/>
          <w:u w:val="single"/>
        </w:rPr>
        <w:t xml:space="preserve">见监理合同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4567FA0E">
      <w:pPr>
        <w:spacing w:line="460" w:lineRule="exact"/>
        <w:ind w:firstLine="420" w:firstLineChars="200"/>
        <w:jc w:val="left"/>
        <w:rPr>
          <w:rFonts w:ascii="宋体" w:hAnsi="宋体"/>
          <w:sz w:val="21"/>
          <w:szCs w:val="21"/>
        </w:rPr>
      </w:pPr>
      <w:r>
        <w:rPr>
          <w:rFonts w:ascii="宋体" w:hAnsi="宋体"/>
          <w:sz w:val="21"/>
          <w:szCs w:val="21"/>
        </w:rPr>
        <w:t>关于监理人的监理权限：</w:t>
      </w:r>
      <w:r>
        <w:rPr>
          <w:rFonts w:ascii="宋体" w:hAnsi="宋体"/>
          <w:sz w:val="21"/>
          <w:szCs w:val="21"/>
          <w:u w:val="single"/>
        </w:rPr>
        <w:t xml:space="preserve">   </w:t>
      </w:r>
      <w:r>
        <w:rPr>
          <w:rFonts w:hint="eastAsia" w:ascii="宋体" w:hAnsi="宋体"/>
          <w:sz w:val="21"/>
          <w:szCs w:val="21"/>
          <w:u w:val="single"/>
        </w:rPr>
        <w:t>见监理合同</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 xml:space="preserve">。 </w:t>
      </w:r>
    </w:p>
    <w:p w14:paraId="0BF4D234">
      <w:pPr>
        <w:spacing w:line="460" w:lineRule="exact"/>
        <w:ind w:firstLine="420" w:firstLineChars="200"/>
        <w:rPr>
          <w:rFonts w:hint="eastAsia" w:ascii="宋体" w:hAnsi="宋体"/>
          <w:sz w:val="21"/>
          <w:szCs w:val="21"/>
          <w:u w:val="single"/>
        </w:rPr>
      </w:pPr>
      <w:r>
        <w:rPr>
          <w:rFonts w:ascii="宋体" w:hAnsi="宋体"/>
          <w:sz w:val="21"/>
          <w:szCs w:val="21"/>
        </w:rPr>
        <w:t>关于监理人在施工现场的办公场所、生活场所的提供和费用承担的约定：</w:t>
      </w:r>
    </w:p>
    <w:p w14:paraId="51F22780">
      <w:pPr>
        <w:spacing w:line="460" w:lineRule="exact"/>
        <w:rPr>
          <w:rFonts w:hint="eastAsia" w:ascii="宋体" w:hAnsi="宋体"/>
          <w:sz w:val="21"/>
          <w:szCs w:val="21"/>
        </w:rPr>
      </w:pPr>
      <w:r>
        <w:rPr>
          <w:rFonts w:hint="eastAsia" w:ascii="宋体" w:hAnsi="宋体"/>
          <w:sz w:val="21"/>
          <w:szCs w:val="21"/>
          <w:u w:val="single"/>
        </w:rPr>
        <w:t xml:space="preserve"> 见监理合同</w:t>
      </w:r>
      <w:r>
        <w:rPr>
          <w:rFonts w:ascii="宋体" w:hAnsi="宋体"/>
          <w:sz w:val="21"/>
          <w:szCs w:val="21"/>
        </w:rPr>
        <w:t>。</w:t>
      </w:r>
    </w:p>
    <w:p w14:paraId="6CD8250E">
      <w:pPr>
        <w:spacing w:after="120" w:line="460" w:lineRule="exact"/>
        <w:rPr>
          <w:rFonts w:ascii="宋体" w:hAnsi="宋体"/>
          <w:sz w:val="21"/>
          <w:szCs w:val="21"/>
        </w:rPr>
      </w:pPr>
      <w:r>
        <w:rPr>
          <w:rFonts w:ascii="宋体" w:hAnsi="宋体"/>
          <w:sz w:val="21"/>
          <w:szCs w:val="21"/>
        </w:rPr>
        <w:t>4.2 监理人员</w:t>
      </w:r>
    </w:p>
    <w:p w14:paraId="3F33E4AA">
      <w:pPr>
        <w:spacing w:line="460" w:lineRule="exact"/>
        <w:ind w:firstLine="420" w:firstLineChars="200"/>
        <w:rPr>
          <w:rFonts w:ascii="宋体" w:hAnsi="宋体"/>
          <w:sz w:val="21"/>
          <w:szCs w:val="21"/>
        </w:rPr>
      </w:pPr>
      <w:r>
        <w:rPr>
          <w:rFonts w:ascii="宋体" w:hAnsi="宋体"/>
          <w:sz w:val="21"/>
          <w:szCs w:val="21"/>
        </w:rPr>
        <w:t>总监理工程师：</w:t>
      </w:r>
    </w:p>
    <w:p w14:paraId="0B45D059">
      <w:pPr>
        <w:spacing w:line="460" w:lineRule="exact"/>
        <w:ind w:firstLine="420" w:firstLineChars="200"/>
        <w:rPr>
          <w:rFonts w:ascii="宋体" w:hAnsi="宋体"/>
          <w:sz w:val="21"/>
          <w:szCs w:val="21"/>
        </w:rPr>
      </w:pPr>
      <w:r>
        <w:rPr>
          <w:rFonts w:ascii="宋体" w:hAnsi="宋体"/>
          <w:sz w:val="21"/>
          <w:szCs w:val="21"/>
        </w:rPr>
        <w:t>姓    名：</w:t>
      </w:r>
      <w:r>
        <w:rPr>
          <w:rFonts w:ascii="宋体" w:hAnsi="宋体"/>
          <w:sz w:val="21"/>
          <w:szCs w:val="21"/>
          <w:u w:val="single"/>
        </w:rPr>
        <w:t></w:t>
      </w:r>
      <w:r>
        <w:rPr>
          <w:rFonts w:hint="eastAsia" w:ascii="宋体" w:hAnsi="宋体"/>
          <w:sz w:val="21"/>
          <w:szCs w:val="21"/>
          <w:u w:val="single"/>
          <w:lang w:val="en-US" w:eastAsia="zh-CN"/>
        </w:rPr>
        <w:t>/</w:t>
      </w:r>
      <w:r>
        <w:rPr>
          <w:rFonts w:ascii="宋体" w:hAnsi="宋体"/>
          <w:sz w:val="21"/>
          <w:szCs w:val="21"/>
          <w:u w:val="single"/>
        </w:rPr>
        <w:t> </w:t>
      </w:r>
      <w:r>
        <w:rPr>
          <w:rFonts w:ascii="宋体" w:hAnsi="宋体"/>
          <w:sz w:val="21"/>
          <w:szCs w:val="21"/>
        </w:rPr>
        <w:t>；</w:t>
      </w:r>
    </w:p>
    <w:p w14:paraId="0E3BD99F">
      <w:pPr>
        <w:spacing w:line="460" w:lineRule="exact"/>
        <w:ind w:firstLine="420" w:firstLineChars="200"/>
        <w:rPr>
          <w:rFonts w:ascii="宋体" w:hAnsi="宋体"/>
          <w:sz w:val="21"/>
          <w:szCs w:val="21"/>
        </w:rPr>
      </w:pPr>
      <w:r>
        <w:rPr>
          <w:rFonts w:ascii="宋体" w:hAnsi="宋体"/>
          <w:sz w:val="21"/>
          <w:szCs w:val="21"/>
        </w:rPr>
        <w:t>职    务：</w:t>
      </w:r>
      <w:r>
        <w:rPr>
          <w:rFonts w:ascii="宋体" w:hAnsi="宋体"/>
          <w:sz w:val="21"/>
          <w:szCs w:val="21"/>
          <w:u w:val="single"/>
        </w:rPr>
        <w:t></w:t>
      </w:r>
      <w:r>
        <w:rPr>
          <w:rFonts w:hint="eastAsia" w:ascii="宋体" w:hAnsi="宋体"/>
          <w:sz w:val="21"/>
          <w:szCs w:val="21"/>
          <w:u w:val="single"/>
          <w:lang w:val="en-US" w:eastAsia="zh-CN"/>
        </w:rPr>
        <w:t>/</w:t>
      </w:r>
      <w:r>
        <w:rPr>
          <w:rFonts w:ascii="宋体" w:hAnsi="宋体"/>
          <w:sz w:val="21"/>
          <w:szCs w:val="21"/>
          <w:u w:val="single"/>
        </w:rPr>
        <w:t xml:space="preserve">   </w:t>
      </w:r>
      <w:r>
        <w:rPr>
          <w:rFonts w:ascii="宋体" w:hAnsi="宋体"/>
          <w:sz w:val="21"/>
          <w:szCs w:val="21"/>
        </w:rPr>
        <w:t>；</w:t>
      </w:r>
    </w:p>
    <w:p w14:paraId="7EC41214">
      <w:pPr>
        <w:spacing w:line="460" w:lineRule="exact"/>
        <w:ind w:firstLine="420" w:firstLineChars="200"/>
        <w:rPr>
          <w:rFonts w:ascii="宋体" w:hAnsi="宋体"/>
          <w:sz w:val="21"/>
          <w:szCs w:val="21"/>
        </w:rPr>
      </w:pPr>
      <w:r>
        <w:rPr>
          <w:rFonts w:ascii="宋体" w:hAnsi="宋体"/>
          <w:sz w:val="21"/>
          <w:szCs w:val="21"/>
        </w:rPr>
        <w:t>监理工程师执业资格证书号：</w:t>
      </w:r>
      <w:r>
        <w:rPr>
          <w:rFonts w:ascii="宋体" w:hAnsi="宋体"/>
          <w:sz w:val="21"/>
          <w:szCs w:val="21"/>
          <w:u w:val="single"/>
        </w:rPr>
        <w:t></w:t>
      </w:r>
      <w:r>
        <w:rPr>
          <w:rFonts w:hint="eastAsia" w:ascii="宋体" w:hAnsi="宋体"/>
          <w:sz w:val="21"/>
          <w:szCs w:val="21"/>
          <w:u w:val="single"/>
          <w:lang w:val="en-US" w:eastAsia="zh-CN"/>
        </w:rPr>
        <w:t>/</w:t>
      </w:r>
      <w:r>
        <w:rPr>
          <w:rFonts w:ascii="宋体" w:hAnsi="宋体"/>
          <w:sz w:val="21"/>
          <w:szCs w:val="21"/>
          <w:u w:val="single"/>
        </w:rPr>
        <w:t xml:space="preserve"> </w:t>
      </w:r>
      <w:r>
        <w:rPr>
          <w:rFonts w:ascii="宋体" w:hAnsi="宋体"/>
          <w:sz w:val="21"/>
          <w:szCs w:val="21"/>
        </w:rPr>
        <w:t>；</w:t>
      </w:r>
    </w:p>
    <w:p w14:paraId="4CBD930F">
      <w:pPr>
        <w:spacing w:line="460" w:lineRule="exact"/>
        <w:ind w:firstLine="420" w:firstLineChars="200"/>
        <w:rPr>
          <w:rFonts w:ascii="宋体" w:hAnsi="宋体"/>
          <w:sz w:val="21"/>
          <w:szCs w:val="21"/>
        </w:rPr>
      </w:pPr>
      <w:r>
        <w:rPr>
          <w:rFonts w:ascii="宋体" w:hAnsi="宋体"/>
          <w:sz w:val="21"/>
          <w:szCs w:val="21"/>
        </w:rPr>
        <w:t>联系电话：</w:t>
      </w:r>
      <w:r>
        <w:rPr>
          <w:rFonts w:ascii="宋体" w:hAnsi="宋体"/>
          <w:sz w:val="21"/>
          <w:szCs w:val="21"/>
          <w:u w:val="single"/>
        </w:rPr>
        <w:t></w:t>
      </w:r>
      <w:r>
        <w:rPr>
          <w:rFonts w:hint="eastAsia" w:ascii="宋体" w:hAnsi="宋体"/>
          <w:sz w:val="21"/>
          <w:szCs w:val="21"/>
          <w:u w:val="single"/>
          <w:lang w:val="en-US" w:eastAsia="zh-CN"/>
        </w:rPr>
        <w:t>/</w:t>
      </w:r>
      <w:r>
        <w:rPr>
          <w:rFonts w:ascii="宋体" w:hAnsi="宋体"/>
          <w:sz w:val="21"/>
          <w:szCs w:val="21"/>
          <w:u w:val="single"/>
        </w:rPr>
        <w:t>   </w:t>
      </w:r>
      <w:r>
        <w:rPr>
          <w:rFonts w:ascii="宋体" w:hAnsi="宋体"/>
          <w:sz w:val="21"/>
          <w:szCs w:val="21"/>
        </w:rPr>
        <w:t>；</w:t>
      </w:r>
    </w:p>
    <w:p w14:paraId="3FC2C55F">
      <w:pPr>
        <w:spacing w:line="460" w:lineRule="exact"/>
        <w:ind w:firstLine="420" w:firstLineChars="200"/>
        <w:rPr>
          <w:rFonts w:ascii="宋体" w:hAnsi="宋体"/>
          <w:sz w:val="21"/>
          <w:szCs w:val="21"/>
        </w:rPr>
      </w:pPr>
      <w:r>
        <w:rPr>
          <w:rFonts w:ascii="宋体" w:hAnsi="宋体"/>
          <w:sz w:val="21"/>
          <w:szCs w:val="21"/>
        </w:rPr>
        <w:t>电子信箱：</w:t>
      </w:r>
      <w:r>
        <w:rPr>
          <w:rFonts w:ascii="宋体" w:hAnsi="宋体"/>
          <w:sz w:val="21"/>
          <w:szCs w:val="21"/>
          <w:u w:val="single"/>
        </w:rPr>
        <w:t>   </w:t>
      </w:r>
      <w:r>
        <w:rPr>
          <w:rFonts w:ascii="宋体" w:hAnsi="宋体"/>
          <w:sz w:val="21"/>
          <w:szCs w:val="21"/>
        </w:rPr>
        <w:t>；</w:t>
      </w:r>
    </w:p>
    <w:p w14:paraId="398F4791">
      <w:pPr>
        <w:spacing w:line="460" w:lineRule="exact"/>
        <w:ind w:firstLine="420" w:firstLineChars="200"/>
        <w:rPr>
          <w:rFonts w:ascii="宋体" w:hAnsi="宋体"/>
          <w:sz w:val="21"/>
          <w:szCs w:val="21"/>
        </w:rPr>
      </w:pPr>
      <w:r>
        <w:rPr>
          <w:rFonts w:ascii="宋体" w:hAnsi="宋体"/>
          <w:sz w:val="21"/>
          <w:szCs w:val="21"/>
        </w:rPr>
        <w:t>通信地址：</w:t>
      </w:r>
      <w:r>
        <w:rPr>
          <w:rFonts w:ascii="宋体" w:hAnsi="宋体"/>
          <w:sz w:val="21"/>
          <w:szCs w:val="21"/>
          <w:u w:val="single"/>
        </w:rPr>
        <w:t>   </w:t>
      </w:r>
      <w:r>
        <w:rPr>
          <w:rFonts w:ascii="宋体" w:hAnsi="宋体"/>
          <w:sz w:val="21"/>
          <w:szCs w:val="21"/>
        </w:rPr>
        <w:t>；</w:t>
      </w:r>
    </w:p>
    <w:p w14:paraId="341AE8C0">
      <w:pPr>
        <w:spacing w:line="460" w:lineRule="exact"/>
        <w:ind w:firstLine="420" w:firstLineChars="200"/>
        <w:rPr>
          <w:rFonts w:ascii="宋体" w:hAnsi="宋体"/>
          <w:sz w:val="21"/>
          <w:szCs w:val="21"/>
        </w:rPr>
      </w:pPr>
      <w:r>
        <w:rPr>
          <w:rFonts w:ascii="宋体" w:hAnsi="宋体"/>
          <w:sz w:val="21"/>
          <w:szCs w:val="21"/>
        </w:rPr>
        <w:t>关于监理人的其他约定：</w:t>
      </w:r>
      <w:r>
        <w:rPr>
          <w:rFonts w:ascii="宋体" w:hAnsi="宋体"/>
          <w:sz w:val="21"/>
          <w:szCs w:val="21"/>
          <w:u w:val="single"/>
        </w:rPr>
        <w:t>   </w:t>
      </w:r>
      <w:r>
        <w:rPr>
          <w:rFonts w:ascii="宋体" w:hAnsi="宋体"/>
          <w:sz w:val="21"/>
          <w:szCs w:val="21"/>
        </w:rPr>
        <w:t>。</w:t>
      </w:r>
    </w:p>
    <w:p w14:paraId="5D8B31E4">
      <w:pPr>
        <w:spacing w:after="120" w:line="460" w:lineRule="exact"/>
        <w:rPr>
          <w:rFonts w:ascii="宋体" w:hAnsi="宋体"/>
          <w:sz w:val="21"/>
          <w:szCs w:val="21"/>
        </w:rPr>
      </w:pPr>
      <w:r>
        <w:rPr>
          <w:rFonts w:ascii="宋体" w:hAnsi="宋体"/>
          <w:sz w:val="21"/>
          <w:szCs w:val="21"/>
        </w:rPr>
        <w:t>4.4 商定或确定</w:t>
      </w:r>
    </w:p>
    <w:p w14:paraId="2A505D72">
      <w:pPr>
        <w:spacing w:line="460" w:lineRule="exact"/>
        <w:ind w:firstLine="420" w:firstLineChars="200"/>
        <w:rPr>
          <w:rFonts w:ascii="宋体" w:hAnsi="宋体"/>
          <w:sz w:val="21"/>
          <w:szCs w:val="21"/>
        </w:rPr>
      </w:pPr>
      <w:bookmarkStart w:id="143" w:name="_Toc267251418"/>
      <w:r>
        <w:rPr>
          <w:rFonts w:ascii="宋体" w:hAnsi="宋体"/>
          <w:sz w:val="21"/>
          <w:szCs w:val="21"/>
        </w:rPr>
        <w:t>在发包人和承包人不能通过协商达成一致意见时，发包人授权监理人对以下事项进行确定：</w:t>
      </w:r>
    </w:p>
    <w:p w14:paraId="6EC8F4EC">
      <w:pPr>
        <w:autoSpaceDE w:val="0"/>
        <w:autoSpaceDN w:val="0"/>
        <w:adjustRightInd w:val="0"/>
        <w:spacing w:line="460" w:lineRule="exact"/>
        <w:ind w:firstLine="420" w:firstLineChars="200"/>
        <w:jc w:val="left"/>
        <w:rPr>
          <w:rFonts w:ascii="宋体" w:hAnsi="宋体"/>
          <w:kern w:val="0"/>
          <w:sz w:val="21"/>
          <w:szCs w:val="21"/>
        </w:rPr>
      </w:pPr>
      <w:r>
        <w:rPr>
          <w:rFonts w:ascii="宋体" w:hAnsi="宋体"/>
          <w:kern w:val="0"/>
          <w:sz w:val="21"/>
          <w:szCs w:val="21"/>
        </w:rPr>
        <w:t>（1）</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73536396">
      <w:pPr>
        <w:autoSpaceDE w:val="0"/>
        <w:autoSpaceDN w:val="0"/>
        <w:adjustRightInd w:val="0"/>
        <w:spacing w:line="460" w:lineRule="exact"/>
        <w:ind w:firstLine="420" w:firstLineChars="200"/>
        <w:jc w:val="left"/>
        <w:rPr>
          <w:rFonts w:ascii="宋体" w:hAnsi="宋体"/>
          <w:kern w:val="0"/>
          <w:sz w:val="21"/>
          <w:szCs w:val="21"/>
        </w:rPr>
      </w:pPr>
      <w:r>
        <w:rPr>
          <w:rFonts w:ascii="宋体" w:hAnsi="宋体"/>
          <w:kern w:val="0"/>
          <w:sz w:val="21"/>
          <w:szCs w:val="21"/>
        </w:rPr>
        <w:t>（2）</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7EBB06DE">
      <w:pPr>
        <w:keepNext/>
        <w:keepLines/>
        <w:spacing w:before="120" w:after="120" w:line="460" w:lineRule="exact"/>
        <w:outlineLvl w:val="3"/>
        <w:rPr>
          <w:rFonts w:ascii="宋体" w:hAnsi="宋体"/>
          <w:bCs/>
          <w:sz w:val="21"/>
          <w:szCs w:val="21"/>
        </w:rPr>
      </w:pPr>
      <w:bookmarkStart w:id="144" w:name="_Toc351203637"/>
      <w:r>
        <w:rPr>
          <w:rFonts w:ascii="宋体" w:hAnsi="宋体"/>
          <w:bCs/>
          <w:sz w:val="21"/>
          <w:szCs w:val="21"/>
        </w:rPr>
        <w:t>5</w:t>
      </w:r>
      <w:bookmarkEnd w:id="143"/>
      <w:bookmarkStart w:id="145" w:name="_Toc296944502"/>
      <w:bookmarkStart w:id="146" w:name="_Toc292559872"/>
      <w:bookmarkStart w:id="147" w:name="_Toc296891203"/>
      <w:bookmarkStart w:id="148" w:name="_Toc292559367"/>
      <w:bookmarkStart w:id="149" w:name="_Toc296346664"/>
      <w:bookmarkStart w:id="150" w:name="_Toc296503163"/>
      <w:bookmarkStart w:id="151" w:name="_Toc296347162"/>
      <w:bookmarkStart w:id="152" w:name="_Toc297048349"/>
      <w:bookmarkStart w:id="153" w:name="_Toc296890991"/>
      <w:bookmarkStart w:id="154" w:name="_Toc297120463"/>
      <w:r>
        <w:rPr>
          <w:rFonts w:ascii="宋体" w:hAnsi="宋体"/>
          <w:bCs/>
          <w:sz w:val="21"/>
          <w:szCs w:val="21"/>
        </w:rPr>
        <w:t>. 工程质量</w:t>
      </w:r>
      <w:bookmarkEnd w:id="144"/>
    </w:p>
    <w:p w14:paraId="3F79C0A1">
      <w:pPr>
        <w:spacing w:after="120" w:line="460" w:lineRule="exact"/>
        <w:rPr>
          <w:rFonts w:ascii="宋体" w:hAnsi="宋体"/>
          <w:sz w:val="21"/>
          <w:szCs w:val="21"/>
        </w:rPr>
      </w:pPr>
      <w:r>
        <w:rPr>
          <w:rFonts w:ascii="宋体" w:hAnsi="宋体"/>
          <w:sz w:val="21"/>
          <w:szCs w:val="21"/>
        </w:rPr>
        <w:t>5.1 质量要求</w:t>
      </w:r>
    </w:p>
    <w:p w14:paraId="205527BC">
      <w:pPr>
        <w:spacing w:line="460" w:lineRule="exact"/>
        <w:jc w:val="left"/>
        <w:rPr>
          <w:rFonts w:ascii="宋体" w:hAnsi="宋体"/>
          <w:sz w:val="21"/>
          <w:szCs w:val="21"/>
        </w:rPr>
      </w:pPr>
      <w:r>
        <w:rPr>
          <w:rFonts w:ascii="宋体" w:hAnsi="宋体"/>
          <w:sz w:val="21"/>
          <w:szCs w:val="21"/>
        </w:rPr>
        <w:t>5</w:t>
      </w:r>
      <w:bookmarkStart w:id="155" w:name="_Toc304295527"/>
      <w:bookmarkStart w:id="156" w:name="_Toc312677997"/>
      <w:bookmarkStart w:id="157" w:name="_Toc297216155"/>
      <w:bookmarkStart w:id="158" w:name="_Toc300934949"/>
      <w:bookmarkStart w:id="159" w:name="_Toc303539106"/>
      <w:bookmarkStart w:id="160" w:name="_Toc297123496"/>
      <w:bookmarkStart w:id="161" w:name="_Toc318581164"/>
      <w:r>
        <w:rPr>
          <w:rFonts w:ascii="宋体" w:hAnsi="宋体"/>
          <w:sz w:val="21"/>
          <w:szCs w:val="21"/>
        </w:rPr>
        <w:t>.1.1 特殊质量标准和要求：</w:t>
      </w:r>
      <w:r>
        <w:rPr>
          <w:rFonts w:ascii="宋体" w:hAnsi="宋体"/>
          <w:sz w:val="21"/>
          <w:szCs w:val="21"/>
          <w:u w:val="single"/>
        </w:rPr>
        <w:t xml:space="preserve">  </w:t>
      </w:r>
      <w:r>
        <w:rPr>
          <w:rFonts w:hint="eastAsia" w:ascii="宋体" w:hAnsi="宋体"/>
          <w:sz w:val="21"/>
          <w:szCs w:val="21"/>
          <w:u w:val="single"/>
          <w:lang w:eastAsia="zh-CN"/>
        </w:rPr>
        <w:t>合格</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384EB367">
      <w:pPr>
        <w:spacing w:line="460" w:lineRule="exact"/>
        <w:jc w:val="left"/>
        <w:rPr>
          <w:rFonts w:hint="eastAsia" w:ascii="宋体" w:hAnsi="宋体"/>
          <w:sz w:val="21"/>
          <w:szCs w:val="21"/>
        </w:rPr>
      </w:pPr>
      <w:r>
        <w:rPr>
          <w:rFonts w:ascii="宋体" w:hAnsi="宋体"/>
          <w:sz w:val="21"/>
          <w:szCs w:val="21"/>
        </w:rPr>
        <w:t>关于工程奖项的约定：</w:t>
      </w:r>
      <w:r>
        <w:rPr>
          <w:rFonts w:hint="eastAsia" w:ascii="宋体" w:hAnsi="宋体"/>
          <w:sz w:val="21"/>
          <w:szCs w:val="21"/>
          <w:u w:val="single"/>
        </w:rPr>
        <w:t>/</w:t>
      </w:r>
      <w:r>
        <w:rPr>
          <w:rFonts w:ascii="宋体" w:hAnsi="宋体"/>
          <w:sz w:val="21"/>
          <w:szCs w:val="21"/>
          <w:u w:val="single"/>
        </w:rPr>
        <w:t xml:space="preserve"> </w:t>
      </w:r>
      <w:r>
        <w:rPr>
          <w:rFonts w:ascii="宋体" w:hAnsi="宋体"/>
          <w:sz w:val="21"/>
          <w:szCs w:val="21"/>
        </w:rPr>
        <w:t>。</w:t>
      </w:r>
    </w:p>
    <w:p w14:paraId="3F4844E9">
      <w:pPr>
        <w:spacing w:after="120" w:line="460" w:lineRule="exact"/>
        <w:rPr>
          <w:rFonts w:ascii="宋体" w:hAnsi="宋体"/>
          <w:sz w:val="21"/>
          <w:szCs w:val="21"/>
        </w:rPr>
      </w:pPr>
      <w:r>
        <w:rPr>
          <w:rFonts w:ascii="宋体" w:hAnsi="宋体"/>
          <w:sz w:val="21"/>
          <w:szCs w:val="21"/>
        </w:rPr>
        <w:t>5.3 隐蔽工程检查</w:t>
      </w:r>
    </w:p>
    <w:p w14:paraId="6FAC3389">
      <w:pPr>
        <w:spacing w:line="460" w:lineRule="exact"/>
        <w:jc w:val="left"/>
        <w:rPr>
          <w:rFonts w:ascii="宋体" w:hAnsi="宋体"/>
          <w:sz w:val="21"/>
          <w:szCs w:val="21"/>
        </w:rPr>
      </w:pPr>
      <w:r>
        <w:rPr>
          <w:rFonts w:ascii="宋体" w:hAnsi="宋体"/>
          <w:sz w:val="21"/>
          <w:szCs w:val="21"/>
        </w:rPr>
        <w:t>5.3.2承包人提前通知监理人隐蔽工程检查的期限的约定：</w:t>
      </w:r>
      <w:r>
        <w:rPr>
          <w:rFonts w:ascii="宋体" w:hAnsi="宋体"/>
          <w:sz w:val="21"/>
          <w:szCs w:val="21"/>
          <w:u w:val="single"/>
        </w:rPr>
        <w:t xml:space="preserve">  </w:t>
      </w:r>
      <w:r>
        <w:rPr>
          <w:rFonts w:hint="eastAsia" w:ascii="宋体" w:hAnsi="宋体"/>
          <w:sz w:val="21"/>
          <w:szCs w:val="21"/>
          <w:u w:val="single"/>
        </w:rPr>
        <w:t xml:space="preserve">共同检查前48小时书面通知监理人。监理人不能按时进行检查时，应提前24小时提交书面延期要求  </w:t>
      </w:r>
      <w:r>
        <w:rPr>
          <w:rFonts w:ascii="宋体" w:hAnsi="宋体"/>
          <w:sz w:val="21"/>
          <w:szCs w:val="21"/>
        </w:rPr>
        <w:t>。</w:t>
      </w:r>
    </w:p>
    <w:p w14:paraId="163944BB">
      <w:pPr>
        <w:spacing w:line="460" w:lineRule="exact"/>
        <w:ind w:firstLine="420" w:firstLineChars="200"/>
        <w:jc w:val="left"/>
        <w:rPr>
          <w:rFonts w:ascii="宋体" w:hAnsi="宋体"/>
          <w:sz w:val="21"/>
          <w:szCs w:val="21"/>
        </w:rPr>
      </w:pPr>
      <w:r>
        <w:rPr>
          <w:rFonts w:ascii="宋体" w:hAnsi="宋体"/>
          <w:sz w:val="21"/>
          <w:szCs w:val="21"/>
        </w:rPr>
        <w:t>监理人不能按时进行检查时，应提前</w:t>
      </w:r>
      <w:r>
        <w:rPr>
          <w:rFonts w:ascii="宋体" w:hAnsi="宋体"/>
          <w:sz w:val="21"/>
          <w:szCs w:val="21"/>
          <w:u w:val="single"/>
        </w:rPr>
        <w:t xml:space="preserve"> </w:t>
      </w:r>
      <w:r>
        <w:rPr>
          <w:rFonts w:hint="eastAsia" w:ascii="宋体" w:hAnsi="宋体"/>
          <w:sz w:val="21"/>
          <w:szCs w:val="21"/>
          <w:u w:val="single"/>
        </w:rPr>
        <w:t>24</w:t>
      </w:r>
      <w:r>
        <w:rPr>
          <w:rFonts w:ascii="宋体" w:hAnsi="宋体"/>
          <w:sz w:val="21"/>
          <w:szCs w:val="21"/>
          <w:u w:val="single"/>
        </w:rPr>
        <w:t xml:space="preserve">  </w:t>
      </w:r>
      <w:r>
        <w:rPr>
          <w:rFonts w:ascii="宋体" w:hAnsi="宋体"/>
          <w:sz w:val="21"/>
          <w:szCs w:val="21"/>
        </w:rPr>
        <w:t>小时提交书面延期要求。</w:t>
      </w:r>
    </w:p>
    <w:p w14:paraId="3B83B8CB">
      <w:pPr>
        <w:spacing w:line="460" w:lineRule="exact"/>
        <w:ind w:firstLine="420" w:firstLineChars="200"/>
        <w:jc w:val="left"/>
        <w:rPr>
          <w:rFonts w:ascii="宋体" w:hAnsi="宋体"/>
          <w:sz w:val="21"/>
          <w:szCs w:val="21"/>
        </w:rPr>
      </w:pPr>
      <w:r>
        <w:rPr>
          <w:rFonts w:ascii="宋体" w:hAnsi="宋体"/>
          <w:sz w:val="21"/>
          <w:szCs w:val="21"/>
        </w:rPr>
        <w:t>关于延期最长不得超过：</w:t>
      </w:r>
      <w:r>
        <w:rPr>
          <w:rFonts w:ascii="宋体" w:hAnsi="宋体"/>
          <w:sz w:val="21"/>
          <w:szCs w:val="21"/>
          <w:u w:val="single"/>
        </w:rPr>
        <w:t xml:space="preserve"> </w:t>
      </w:r>
      <w:r>
        <w:rPr>
          <w:rFonts w:hint="eastAsia" w:ascii="宋体" w:hAnsi="宋体"/>
          <w:sz w:val="21"/>
          <w:szCs w:val="21"/>
          <w:u w:val="single"/>
        </w:rPr>
        <w:t>48</w:t>
      </w:r>
      <w:r>
        <w:rPr>
          <w:rFonts w:ascii="宋体" w:hAnsi="宋体"/>
          <w:sz w:val="21"/>
          <w:szCs w:val="21"/>
          <w:u w:val="single"/>
        </w:rPr>
        <w:t xml:space="preserve">  </w:t>
      </w:r>
      <w:r>
        <w:rPr>
          <w:rFonts w:ascii="宋体" w:hAnsi="宋体"/>
          <w:sz w:val="21"/>
          <w:szCs w:val="21"/>
        </w:rPr>
        <w:t>小时。</w:t>
      </w:r>
    </w:p>
    <w:p w14:paraId="6D7DA5EF">
      <w:pPr>
        <w:keepNext/>
        <w:keepLines/>
        <w:spacing w:before="120" w:after="120" w:line="460" w:lineRule="exact"/>
        <w:outlineLvl w:val="3"/>
        <w:rPr>
          <w:rFonts w:ascii="宋体" w:hAnsi="宋体"/>
          <w:bCs/>
          <w:sz w:val="21"/>
          <w:szCs w:val="21"/>
        </w:rPr>
      </w:pPr>
      <w:bookmarkStart w:id="162" w:name="_Toc351203638"/>
      <w:r>
        <w:rPr>
          <w:rFonts w:ascii="宋体" w:hAnsi="宋体"/>
          <w:bCs/>
          <w:sz w:val="21"/>
          <w:szCs w:val="21"/>
        </w:rPr>
        <w:t>6. 安全文明施工与环境保护</w:t>
      </w:r>
      <w:bookmarkEnd w:id="162"/>
    </w:p>
    <w:p w14:paraId="13470443">
      <w:pPr>
        <w:spacing w:after="120" w:line="460" w:lineRule="exact"/>
        <w:rPr>
          <w:rFonts w:ascii="宋体" w:hAnsi="宋体"/>
          <w:sz w:val="21"/>
          <w:szCs w:val="21"/>
        </w:rPr>
      </w:pPr>
      <w:r>
        <w:rPr>
          <w:rFonts w:ascii="宋体" w:hAnsi="宋体"/>
          <w:sz w:val="21"/>
          <w:szCs w:val="21"/>
        </w:rPr>
        <w:t>6.1安全文明施工</w:t>
      </w:r>
    </w:p>
    <w:p w14:paraId="357C8884">
      <w:pPr>
        <w:spacing w:line="460" w:lineRule="exact"/>
        <w:jc w:val="left"/>
        <w:rPr>
          <w:rFonts w:ascii="宋体" w:hAnsi="宋体"/>
          <w:sz w:val="21"/>
          <w:szCs w:val="21"/>
        </w:rPr>
      </w:pPr>
      <w:r>
        <w:rPr>
          <w:rFonts w:ascii="宋体" w:hAnsi="宋体"/>
          <w:sz w:val="21"/>
          <w:szCs w:val="21"/>
        </w:rPr>
        <w:t>6.1.1 项目安全生产的达标目标及相应事项的约定：</w:t>
      </w:r>
      <w:r>
        <w:rPr>
          <w:rFonts w:hint="eastAsia" w:ascii="宋体" w:hAnsi="宋体"/>
          <w:sz w:val="21"/>
          <w:szCs w:val="21"/>
          <w:u w:val="single"/>
        </w:rPr>
        <w:t xml:space="preserve">要求达到《建筑施工安全检查标准》（JGJ59-2011）标准 </w:t>
      </w:r>
      <w:r>
        <w:rPr>
          <w:rFonts w:ascii="宋体" w:hAnsi="宋体"/>
          <w:sz w:val="21"/>
          <w:szCs w:val="21"/>
        </w:rPr>
        <w:t>。</w:t>
      </w:r>
    </w:p>
    <w:p w14:paraId="39D4F41F">
      <w:pPr>
        <w:spacing w:line="460" w:lineRule="exact"/>
        <w:jc w:val="left"/>
        <w:rPr>
          <w:rFonts w:ascii="宋体" w:hAnsi="宋体"/>
          <w:sz w:val="21"/>
          <w:szCs w:val="21"/>
        </w:rPr>
      </w:pPr>
      <w:r>
        <w:rPr>
          <w:rFonts w:ascii="宋体" w:hAnsi="宋体"/>
          <w:sz w:val="21"/>
          <w:szCs w:val="21"/>
        </w:rPr>
        <w:t>6.1.4 关于治安保卫的特别约定：</w:t>
      </w:r>
      <w:r>
        <w:rPr>
          <w:rFonts w:ascii="宋体" w:hAnsi="宋体"/>
          <w:sz w:val="21"/>
          <w:szCs w:val="21"/>
          <w:u w:val="single"/>
        </w:rPr>
        <w:t xml:space="preserve">      </w:t>
      </w:r>
      <w:r>
        <w:rPr>
          <w:rFonts w:hint="eastAsia" w:ascii="宋体" w:hAnsi="宋体"/>
          <w:sz w:val="21"/>
          <w:szCs w:val="21"/>
          <w:u w:val="single"/>
        </w:rPr>
        <w:t>按通用条款执行</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3AAD633B">
      <w:pPr>
        <w:spacing w:line="460" w:lineRule="exact"/>
        <w:ind w:firstLine="420" w:firstLineChars="200"/>
        <w:jc w:val="left"/>
        <w:rPr>
          <w:rFonts w:hint="eastAsia" w:ascii="宋体" w:hAnsi="宋体"/>
          <w:sz w:val="21"/>
          <w:szCs w:val="21"/>
        </w:rPr>
      </w:pPr>
      <w:r>
        <w:rPr>
          <w:rFonts w:ascii="宋体" w:hAnsi="宋体"/>
          <w:sz w:val="21"/>
          <w:szCs w:val="21"/>
        </w:rPr>
        <w:t>关于编制施工场地治安管理计划的约定：</w:t>
      </w:r>
      <w:r>
        <w:rPr>
          <w:rFonts w:ascii="宋体" w:hAnsi="宋体"/>
          <w:color w:val="auto"/>
          <w:sz w:val="21"/>
          <w:szCs w:val="21"/>
          <w:u w:val="single"/>
        </w:rPr>
        <w:t xml:space="preserve"> </w:t>
      </w:r>
      <w:r>
        <w:rPr>
          <w:rFonts w:hint="eastAsia" w:ascii="宋体" w:hAnsi="宋体"/>
          <w:color w:val="auto"/>
          <w:sz w:val="21"/>
          <w:szCs w:val="21"/>
          <w:u w:val="single"/>
        </w:rPr>
        <w:t>按通用条款执行</w:t>
      </w:r>
      <w:r>
        <w:rPr>
          <w:rFonts w:ascii="宋体" w:hAnsi="宋体"/>
          <w:color w:val="auto"/>
          <w:sz w:val="21"/>
          <w:szCs w:val="21"/>
          <w:u w:val="single"/>
        </w:rPr>
        <w:t xml:space="preserve">  </w:t>
      </w:r>
      <w:r>
        <w:rPr>
          <w:rFonts w:hint="eastAsia" w:ascii="宋体" w:hAnsi="宋体"/>
          <w:color w:val="auto"/>
          <w:sz w:val="21"/>
          <w:szCs w:val="21"/>
          <w:u w:val="single"/>
          <w:lang w:eastAsia="zh-CN"/>
        </w:rPr>
        <w:t>。</w:t>
      </w:r>
    </w:p>
    <w:p w14:paraId="4AEE9C38">
      <w:pPr>
        <w:spacing w:line="460" w:lineRule="exact"/>
        <w:jc w:val="left"/>
        <w:rPr>
          <w:rFonts w:hint="eastAsia" w:ascii="宋体" w:hAnsi="宋体"/>
          <w:sz w:val="21"/>
          <w:szCs w:val="21"/>
        </w:rPr>
      </w:pPr>
      <w:r>
        <w:rPr>
          <w:rFonts w:hint="eastAsia" w:ascii="宋体" w:hAnsi="宋体"/>
          <w:sz w:val="21"/>
          <w:szCs w:val="21"/>
        </w:rPr>
        <w:t>6.1.5 文明施工</w:t>
      </w:r>
    </w:p>
    <w:p w14:paraId="6E66CFA3">
      <w:pPr>
        <w:spacing w:line="460" w:lineRule="exact"/>
        <w:jc w:val="left"/>
        <w:rPr>
          <w:rFonts w:ascii="宋体" w:hAnsi="宋体"/>
          <w:sz w:val="21"/>
          <w:szCs w:val="21"/>
        </w:rPr>
      </w:pPr>
      <w:r>
        <w:rPr>
          <w:rFonts w:hint="eastAsia" w:ascii="宋体" w:hAnsi="宋体"/>
          <w:sz w:val="21"/>
          <w:szCs w:val="21"/>
        </w:rPr>
        <w:t>合同当事人对文明施工的要求：</w:t>
      </w:r>
      <w:r>
        <w:rPr>
          <w:rFonts w:hint="eastAsia" w:ascii="宋体" w:hAnsi="宋体"/>
          <w:sz w:val="21"/>
          <w:szCs w:val="21"/>
          <w:u w:val="single"/>
        </w:rPr>
        <w:t xml:space="preserve">达到《建筑施工现场环境与卫生标准》（JGJ146-2004） </w:t>
      </w:r>
      <w:r>
        <w:rPr>
          <w:rFonts w:hint="eastAsia" w:ascii="宋体" w:hAnsi="宋体"/>
          <w:sz w:val="21"/>
          <w:szCs w:val="21"/>
        </w:rPr>
        <w:t>。</w:t>
      </w:r>
    </w:p>
    <w:p w14:paraId="67476D83">
      <w:pPr>
        <w:spacing w:line="460" w:lineRule="exact"/>
        <w:jc w:val="left"/>
        <w:rPr>
          <w:rFonts w:ascii="宋体" w:hAnsi="宋体"/>
          <w:sz w:val="21"/>
          <w:szCs w:val="21"/>
        </w:rPr>
      </w:pPr>
      <w:r>
        <w:rPr>
          <w:rFonts w:ascii="宋体" w:hAnsi="宋体"/>
          <w:sz w:val="21"/>
          <w:szCs w:val="21"/>
        </w:rPr>
        <w:t>6.1.6 关于安全文明施工费支付比例和支付期限的约定：</w:t>
      </w:r>
      <w:r>
        <w:rPr>
          <w:rFonts w:ascii="宋体" w:hAnsi="宋体"/>
          <w:sz w:val="21"/>
          <w:szCs w:val="21"/>
          <w:u w:val="single"/>
        </w:rPr>
        <w:t xml:space="preserve"> </w:t>
      </w:r>
      <w:r>
        <w:rPr>
          <w:rFonts w:hint="eastAsia" w:ascii="宋体" w:hAnsi="宋体"/>
          <w:color w:val="auto"/>
          <w:sz w:val="21"/>
          <w:szCs w:val="21"/>
          <w:u w:val="single"/>
        </w:rPr>
        <w:t xml:space="preserve">按通用条款执行  </w:t>
      </w:r>
      <w:r>
        <w:rPr>
          <w:rFonts w:ascii="宋体" w:hAnsi="宋体"/>
          <w:sz w:val="21"/>
          <w:szCs w:val="21"/>
          <w:u w:val="single"/>
        </w:rPr>
        <w:t xml:space="preserve">  </w:t>
      </w:r>
      <w:r>
        <w:rPr>
          <w:rFonts w:ascii="宋体" w:hAnsi="宋体"/>
          <w:sz w:val="21"/>
          <w:szCs w:val="21"/>
        </w:rPr>
        <w:t>。</w:t>
      </w:r>
    </w:p>
    <w:bookmarkEnd w:id="155"/>
    <w:bookmarkEnd w:id="156"/>
    <w:bookmarkEnd w:id="157"/>
    <w:bookmarkEnd w:id="158"/>
    <w:bookmarkEnd w:id="159"/>
    <w:bookmarkEnd w:id="160"/>
    <w:bookmarkEnd w:id="161"/>
    <w:p w14:paraId="02386780">
      <w:pPr>
        <w:keepNext/>
        <w:keepLines/>
        <w:spacing w:before="120" w:after="120" w:line="460" w:lineRule="exact"/>
        <w:outlineLvl w:val="3"/>
        <w:rPr>
          <w:rFonts w:ascii="宋体" w:hAnsi="宋体"/>
          <w:bCs/>
          <w:sz w:val="21"/>
          <w:szCs w:val="21"/>
        </w:rPr>
      </w:pPr>
      <w:bookmarkStart w:id="163" w:name="_Toc351203639"/>
      <w:r>
        <w:rPr>
          <w:rFonts w:ascii="宋体" w:hAnsi="宋体"/>
          <w:bCs/>
          <w:sz w:val="21"/>
          <w:szCs w:val="21"/>
        </w:rPr>
        <w:t>7. 工期和进度</w:t>
      </w:r>
      <w:bookmarkEnd w:id="163"/>
    </w:p>
    <w:p w14:paraId="533192F2">
      <w:pPr>
        <w:spacing w:after="120" w:line="460" w:lineRule="exact"/>
        <w:rPr>
          <w:rFonts w:ascii="宋体" w:hAnsi="宋体"/>
          <w:sz w:val="21"/>
          <w:szCs w:val="21"/>
        </w:rPr>
      </w:pPr>
      <w:r>
        <w:rPr>
          <w:rFonts w:ascii="宋体" w:hAnsi="宋体"/>
          <w:sz w:val="21"/>
          <w:szCs w:val="21"/>
        </w:rPr>
        <w:t>7.1 施工组织设计</w:t>
      </w:r>
    </w:p>
    <w:p w14:paraId="575B67BD">
      <w:pPr>
        <w:autoSpaceDE w:val="0"/>
        <w:autoSpaceDN w:val="0"/>
        <w:adjustRightInd w:val="0"/>
        <w:spacing w:line="460" w:lineRule="exact"/>
        <w:jc w:val="left"/>
        <w:rPr>
          <w:rFonts w:ascii="宋体" w:hAnsi="宋体"/>
          <w:kern w:val="0"/>
          <w:sz w:val="21"/>
          <w:szCs w:val="21"/>
        </w:rPr>
      </w:pPr>
      <w:r>
        <w:rPr>
          <w:rFonts w:ascii="宋体" w:hAnsi="宋体"/>
          <w:sz w:val="21"/>
          <w:szCs w:val="21"/>
        </w:rPr>
        <w:t>7.1.</w:t>
      </w:r>
      <w:r>
        <w:rPr>
          <w:rFonts w:hint="eastAsia" w:ascii="宋体" w:hAnsi="宋体"/>
          <w:sz w:val="21"/>
          <w:szCs w:val="21"/>
        </w:rPr>
        <w:t>1 合</w:t>
      </w:r>
      <w:r>
        <w:rPr>
          <w:rFonts w:hint="eastAsia" w:ascii="宋体" w:hAnsi="宋体"/>
          <w:kern w:val="0"/>
          <w:sz w:val="21"/>
          <w:szCs w:val="21"/>
        </w:rPr>
        <w:t>同当事人约定的</w:t>
      </w:r>
      <w:r>
        <w:rPr>
          <w:rFonts w:ascii="宋体" w:hAnsi="宋体"/>
          <w:kern w:val="0"/>
          <w:sz w:val="21"/>
          <w:szCs w:val="21"/>
        </w:rPr>
        <w:t>施工组织设计</w:t>
      </w:r>
      <w:r>
        <w:rPr>
          <w:rFonts w:hint="eastAsia" w:ascii="宋体" w:hAnsi="宋体"/>
          <w:kern w:val="0"/>
          <w:sz w:val="21"/>
          <w:szCs w:val="21"/>
        </w:rPr>
        <w:t>应包括的其他内容</w:t>
      </w:r>
      <w:r>
        <w:rPr>
          <w:rFonts w:ascii="宋体" w:hAnsi="宋体"/>
          <w:kern w:val="0"/>
          <w:sz w:val="21"/>
          <w:szCs w:val="21"/>
        </w:rPr>
        <w:t>：</w:t>
      </w:r>
      <w:r>
        <w:rPr>
          <w:rFonts w:hint="eastAsia" w:ascii="宋体" w:hAnsi="宋体"/>
          <w:sz w:val="21"/>
          <w:szCs w:val="21"/>
          <w:u w:val="single"/>
        </w:rPr>
        <w:t xml:space="preserve"> 按</w:t>
      </w:r>
      <w:r>
        <w:rPr>
          <w:rFonts w:hint="eastAsia" w:ascii="宋体" w:hAnsi="宋体"/>
          <w:sz w:val="21"/>
          <w:szCs w:val="21"/>
          <w:u w:val="single"/>
          <w:lang w:eastAsia="zh-CN"/>
        </w:rPr>
        <w:t>磋商文件</w:t>
      </w:r>
      <w:r>
        <w:rPr>
          <w:rFonts w:hint="eastAsia" w:ascii="宋体" w:hAnsi="宋体"/>
          <w:sz w:val="21"/>
          <w:szCs w:val="21"/>
          <w:u w:val="single"/>
        </w:rPr>
        <w:t>约定，</w:t>
      </w:r>
      <w:r>
        <w:rPr>
          <w:rFonts w:hint="eastAsia" w:ascii="宋体" w:hAnsi="宋体"/>
          <w:sz w:val="21"/>
          <w:szCs w:val="21"/>
          <w:u w:val="single"/>
          <w:lang w:eastAsia="zh-CN"/>
        </w:rPr>
        <w:t>磋商文件</w:t>
      </w:r>
      <w:r>
        <w:rPr>
          <w:rFonts w:hint="eastAsia" w:ascii="宋体" w:hAnsi="宋体"/>
          <w:sz w:val="21"/>
          <w:szCs w:val="21"/>
          <w:u w:val="single"/>
        </w:rPr>
        <w:t xml:space="preserve">无约定的按通用条款或双方另行约定 </w:t>
      </w:r>
      <w:r>
        <w:rPr>
          <w:rFonts w:ascii="宋体" w:hAnsi="宋体"/>
          <w:sz w:val="21"/>
          <w:szCs w:val="21"/>
          <w:u w:val="single"/>
        </w:rPr>
        <w:t xml:space="preserve"> </w:t>
      </w:r>
      <w:r>
        <w:rPr>
          <w:rFonts w:ascii="宋体" w:hAnsi="宋体"/>
          <w:sz w:val="21"/>
          <w:szCs w:val="21"/>
        </w:rPr>
        <w:t>。</w:t>
      </w:r>
    </w:p>
    <w:p w14:paraId="09E7C267">
      <w:pPr>
        <w:autoSpaceDE w:val="0"/>
        <w:autoSpaceDN w:val="0"/>
        <w:adjustRightInd w:val="0"/>
        <w:spacing w:line="460" w:lineRule="exact"/>
        <w:jc w:val="left"/>
        <w:rPr>
          <w:rFonts w:ascii="宋体" w:hAnsi="宋体"/>
          <w:kern w:val="0"/>
          <w:sz w:val="21"/>
          <w:szCs w:val="21"/>
        </w:rPr>
      </w:pPr>
      <w:r>
        <w:rPr>
          <w:rFonts w:ascii="宋体" w:hAnsi="宋体"/>
          <w:sz w:val="21"/>
          <w:szCs w:val="21"/>
        </w:rPr>
        <w:t xml:space="preserve">7.1.2 </w:t>
      </w:r>
      <w:r>
        <w:rPr>
          <w:rFonts w:ascii="宋体" w:hAnsi="宋体"/>
          <w:kern w:val="0"/>
          <w:sz w:val="21"/>
          <w:szCs w:val="21"/>
        </w:rPr>
        <w:t>施工组织设计的提交和修改</w:t>
      </w:r>
    </w:p>
    <w:p w14:paraId="50697BE6">
      <w:pPr>
        <w:autoSpaceDE w:val="0"/>
        <w:autoSpaceDN w:val="0"/>
        <w:adjustRightInd w:val="0"/>
        <w:spacing w:line="460" w:lineRule="exact"/>
        <w:jc w:val="left"/>
        <w:rPr>
          <w:rFonts w:hint="eastAsia" w:ascii="宋体" w:hAnsi="宋体"/>
          <w:sz w:val="21"/>
          <w:szCs w:val="21"/>
        </w:rPr>
      </w:pPr>
      <w:r>
        <w:rPr>
          <w:rFonts w:ascii="宋体" w:hAnsi="宋体"/>
          <w:kern w:val="0"/>
          <w:sz w:val="21"/>
          <w:szCs w:val="21"/>
        </w:rPr>
        <w:t>承包人提交详细施工组织设计的期限的约定：</w:t>
      </w:r>
      <w:r>
        <w:rPr>
          <w:rFonts w:hint="eastAsia" w:ascii="宋体" w:hAnsi="宋体"/>
          <w:sz w:val="21"/>
          <w:szCs w:val="21"/>
          <w:u w:val="single"/>
        </w:rPr>
        <w:t xml:space="preserve"> 开工前         </w:t>
      </w:r>
      <w:r>
        <w:rPr>
          <w:rFonts w:ascii="宋体" w:hAnsi="宋体"/>
          <w:sz w:val="21"/>
          <w:szCs w:val="21"/>
          <w:u w:val="single"/>
        </w:rPr>
        <w:t xml:space="preserve">  </w:t>
      </w:r>
      <w:r>
        <w:rPr>
          <w:rFonts w:ascii="宋体" w:hAnsi="宋体"/>
          <w:sz w:val="21"/>
          <w:szCs w:val="21"/>
        </w:rPr>
        <w:t>。</w:t>
      </w:r>
    </w:p>
    <w:p w14:paraId="5C738FD0">
      <w:pPr>
        <w:spacing w:line="460" w:lineRule="exact"/>
        <w:ind w:firstLine="420" w:firstLineChars="200"/>
        <w:jc w:val="left"/>
        <w:rPr>
          <w:rFonts w:ascii="宋体" w:hAnsi="宋体"/>
          <w:sz w:val="21"/>
          <w:szCs w:val="21"/>
        </w:rPr>
      </w:pPr>
      <w:r>
        <w:rPr>
          <w:rFonts w:ascii="宋体" w:hAnsi="宋体"/>
          <w:sz w:val="21"/>
          <w:szCs w:val="21"/>
        </w:rPr>
        <w:t>发包人和监理人在收到</w:t>
      </w:r>
      <w:r>
        <w:rPr>
          <w:rFonts w:hint="eastAsia" w:ascii="宋体" w:hAnsi="宋体"/>
          <w:sz w:val="21"/>
          <w:szCs w:val="21"/>
        </w:rPr>
        <w:t>详细的施工组织设计</w:t>
      </w:r>
      <w:r>
        <w:rPr>
          <w:rFonts w:ascii="宋体" w:hAnsi="宋体"/>
          <w:sz w:val="21"/>
          <w:szCs w:val="21"/>
        </w:rPr>
        <w:t>后确认或提出修改意见的期限：</w:t>
      </w:r>
      <w:r>
        <w:rPr>
          <w:rFonts w:ascii="宋体" w:hAnsi="宋体"/>
          <w:sz w:val="21"/>
          <w:szCs w:val="21"/>
          <w:u w:val="single"/>
        </w:rPr>
        <w:t xml:space="preserve"> </w:t>
      </w:r>
      <w:r>
        <w:rPr>
          <w:rFonts w:hint="eastAsia" w:ascii="宋体" w:hAnsi="宋体"/>
          <w:sz w:val="21"/>
          <w:szCs w:val="21"/>
          <w:u w:val="single"/>
        </w:rPr>
        <w:t>收到后7天内</w:t>
      </w:r>
      <w:r>
        <w:rPr>
          <w:rFonts w:ascii="宋体" w:hAnsi="宋体"/>
          <w:sz w:val="21"/>
          <w:szCs w:val="21"/>
          <w:u w:val="single"/>
        </w:rPr>
        <w:t xml:space="preserve">   </w:t>
      </w:r>
      <w:r>
        <w:rPr>
          <w:rFonts w:ascii="宋体" w:hAnsi="宋体"/>
          <w:sz w:val="21"/>
          <w:szCs w:val="21"/>
        </w:rPr>
        <w:t>。</w:t>
      </w:r>
    </w:p>
    <w:p w14:paraId="39092CB5">
      <w:pPr>
        <w:spacing w:after="120" w:line="460" w:lineRule="exact"/>
        <w:rPr>
          <w:rFonts w:ascii="宋体" w:hAnsi="宋体"/>
          <w:sz w:val="21"/>
          <w:szCs w:val="21"/>
        </w:rPr>
      </w:pPr>
      <w:r>
        <w:rPr>
          <w:rFonts w:ascii="宋体" w:hAnsi="宋体"/>
          <w:sz w:val="21"/>
          <w:szCs w:val="21"/>
        </w:rPr>
        <w:t>7</w:t>
      </w:r>
      <w:bookmarkStart w:id="164" w:name="_Toc297216173"/>
      <w:bookmarkStart w:id="165" w:name="_Toc312678005"/>
      <w:bookmarkStart w:id="166" w:name="_Toc303539123"/>
      <w:bookmarkStart w:id="167" w:name="_Toc297123514"/>
      <w:bookmarkStart w:id="168" w:name="_Toc300934966"/>
      <w:bookmarkStart w:id="169" w:name="_Toc312677479"/>
      <w:bookmarkStart w:id="170" w:name="_Toc304295541"/>
      <w:r>
        <w:rPr>
          <w:rFonts w:ascii="宋体" w:hAnsi="宋体"/>
          <w:sz w:val="21"/>
          <w:szCs w:val="21"/>
        </w:rPr>
        <w:t>.2 施工进度计划</w:t>
      </w:r>
    </w:p>
    <w:p w14:paraId="641AABCD">
      <w:pPr>
        <w:spacing w:line="460" w:lineRule="exact"/>
        <w:jc w:val="left"/>
        <w:rPr>
          <w:rFonts w:ascii="宋体" w:hAnsi="宋体"/>
          <w:sz w:val="21"/>
          <w:szCs w:val="21"/>
        </w:rPr>
      </w:pPr>
      <w:r>
        <w:rPr>
          <w:rFonts w:ascii="宋体" w:hAnsi="宋体"/>
          <w:sz w:val="21"/>
          <w:szCs w:val="21"/>
        </w:rPr>
        <w:t>7.2.2 施工进度计划的修订</w:t>
      </w:r>
    </w:p>
    <w:p w14:paraId="096E99B1">
      <w:pPr>
        <w:spacing w:line="460" w:lineRule="exact"/>
        <w:ind w:firstLine="420" w:firstLineChars="200"/>
        <w:jc w:val="left"/>
        <w:rPr>
          <w:rFonts w:ascii="宋体" w:hAnsi="宋体"/>
          <w:sz w:val="21"/>
          <w:szCs w:val="21"/>
        </w:rPr>
      </w:pPr>
      <w:r>
        <w:rPr>
          <w:rFonts w:ascii="宋体" w:hAnsi="宋体"/>
          <w:sz w:val="21"/>
          <w:szCs w:val="21"/>
        </w:rPr>
        <w:t>发包人和监理人在收到修订的施工进度计划后确认或提出修改意见的期限：</w:t>
      </w:r>
      <w:r>
        <w:rPr>
          <w:rFonts w:hint="eastAsia" w:ascii="宋体" w:hAnsi="宋体"/>
          <w:color w:val="auto"/>
          <w:sz w:val="21"/>
          <w:szCs w:val="21"/>
          <w:u w:val="single"/>
        </w:rPr>
        <w:t xml:space="preserve">收到后7天内  </w:t>
      </w:r>
      <w:r>
        <w:rPr>
          <w:rFonts w:ascii="宋体" w:hAnsi="宋体"/>
          <w:sz w:val="21"/>
          <w:szCs w:val="21"/>
          <w:u w:val="single"/>
        </w:rPr>
        <w:t xml:space="preserve"> </w:t>
      </w:r>
      <w:r>
        <w:rPr>
          <w:rFonts w:ascii="宋体" w:hAnsi="宋体"/>
          <w:sz w:val="21"/>
          <w:szCs w:val="21"/>
        </w:rPr>
        <w:t>。</w:t>
      </w:r>
    </w:p>
    <w:p w14:paraId="4763F6A7">
      <w:pPr>
        <w:spacing w:after="120" w:line="460" w:lineRule="exact"/>
        <w:rPr>
          <w:rFonts w:ascii="宋体" w:hAnsi="宋体"/>
          <w:sz w:val="21"/>
          <w:szCs w:val="21"/>
        </w:rPr>
      </w:pPr>
      <w:r>
        <w:rPr>
          <w:rFonts w:ascii="宋体" w:hAnsi="宋体"/>
          <w:sz w:val="21"/>
          <w:szCs w:val="21"/>
        </w:rPr>
        <w:t>7.3 开工</w:t>
      </w:r>
    </w:p>
    <w:p w14:paraId="5D25547F">
      <w:pPr>
        <w:spacing w:line="460" w:lineRule="exact"/>
        <w:jc w:val="left"/>
        <w:rPr>
          <w:rFonts w:ascii="宋体" w:hAnsi="宋体"/>
          <w:sz w:val="21"/>
          <w:szCs w:val="21"/>
        </w:rPr>
      </w:pPr>
      <w:r>
        <w:rPr>
          <w:rFonts w:ascii="宋体" w:hAnsi="宋体"/>
          <w:sz w:val="21"/>
          <w:szCs w:val="21"/>
        </w:rPr>
        <w:t>7.3.1 开工准备</w:t>
      </w:r>
    </w:p>
    <w:p w14:paraId="20AAE59B">
      <w:pPr>
        <w:spacing w:line="460" w:lineRule="exact"/>
        <w:jc w:val="left"/>
        <w:rPr>
          <w:rFonts w:ascii="宋体" w:hAnsi="宋体"/>
          <w:sz w:val="21"/>
          <w:szCs w:val="21"/>
          <w:u w:val="single"/>
        </w:rPr>
      </w:pPr>
      <w:r>
        <w:rPr>
          <w:rFonts w:ascii="宋体" w:hAnsi="宋体"/>
          <w:sz w:val="21"/>
          <w:szCs w:val="21"/>
        </w:rPr>
        <w:t>关于承包人提交</w:t>
      </w:r>
      <w:r>
        <w:rPr>
          <w:rFonts w:ascii="宋体" w:hAnsi="宋体"/>
          <w:kern w:val="0"/>
          <w:sz w:val="21"/>
          <w:szCs w:val="21"/>
        </w:rPr>
        <w:t>工程开工报审表的期限：</w:t>
      </w:r>
      <w:r>
        <w:rPr>
          <w:rFonts w:ascii="宋体" w:hAnsi="宋体"/>
          <w:sz w:val="21"/>
          <w:szCs w:val="21"/>
          <w:u w:val="single"/>
        </w:rPr>
        <w:t xml:space="preserve">    </w:t>
      </w:r>
      <w:r>
        <w:rPr>
          <w:rFonts w:hint="eastAsia" w:ascii="宋体" w:hAnsi="宋体"/>
          <w:sz w:val="21"/>
          <w:szCs w:val="21"/>
          <w:u w:val="single"/>
        </w:rPr>
        <w:t>合同签订后、开工前</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06B31C8A">
      <w:pPr>
        <w:spacing w:line="460" w:lineRule="exact"/>
        <w:jc w:val="left"/>
        <w:rPr>
          <w:rFonts w:ascii="宋体" w:hAnsi="宋体"/>
          <w:sz w:val="21"/>
          <w:szCs w:val="21"/>
        </w:rPr>
      </w:pPr>
      <w:r>
        <w:rPr>
          <w:rFonts w:ascii="宋体" w:hAnsi="宋体"/>
          <w:sz w:val="21"/>
          <w:szCs w:val="21"/>
        </w:rPr>
        <w:t>关于发包人应完成的其他开工准备工作及期限：</w:t>
      </w:r>
      <w:r>
        <w:rPr>
          <w:rFonts w:ascii="宋体" w:hAnsi="宋体"/>
          <w:sz w:val="21"/>
          <w:szCs w:val="21"/>
          <w:u w:val="single"/>
        </w:rPr>
        <w:t xml:space="preserve">  </w:t>
      </w:r>
      <w:r>
        <w:rPr>
          <w:rFonts w:hint="eastAsia" w:ascii="宋体" w:hAnsi="宋体"/>
          <w:sz w:val="21"/>
          <w:szCs w:val="21"/>
          <w:u w:val="single"/>
        </w:rPr>
        <w:t xml:space="preserve">  /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6314CF07">
      <w:pPr>
        <w:spacing w:line="460" w:lineRule="exact"/>
        <w:jc w:val="left"/>
        <w:rPr>
          <w:rFonts w:ascii="宋体" w:hAnsi="宋体"/>
          <w:sz w:val="21"/>
          <w:szCs w:val="21"/>
        </w:rPr>
      </w:pPr>
      <w:r>
        <w:rPr>
          <w:rFonts w:ascii="宋体" w:hAnsi="宋体"/>
          <w:sz w:val="21"/>
          <w:szCs w:val="21"/>
        </w:rPr>
        <w:t>关于承包人应完成的其他开工准备工作及期限：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p w14:paraId="45DFF95C">
      <w:pPr>
        <w:spacing w:line="460" w:lineRule="exact"/>
        <w:jc w:val="left"/>
        <w:rPr>
          <w:rFonts w:ascii="宋体" w:hAnsi="宋体"/>
          <w:sz w:val="21"/>
          <w:szCs w:val="21"/>
        </w:rPr>
      </w:pPr>
      <w:r>
        <w:rPr>
          <w:rFonts w:ascii="宋体" w:hAnsi="宋体"/>
          <w:sz w:val="21"/>
          <w:szCs w:val="21"/>
        </w:rPr>
        <w:t>7.3.2开工通知</w:t>
      </w:r>
    </w:p>
    <w:p w14:paraId="12D6C74F">
      <w:pPr>
        <w:spacing w:line="460" w:lineRule="exact"/>
        <w:ind w:firstLine="420" w:firstLineChars="200"/>
        <w:jc w:val="left"/>
        <w:rPr>
          <w:rFonts w:ascii="宋体" w:hAnsi="宋体"/>
          <w:sz w:val="21"/>
          <w:szCs w:val="21"/>
        </w:rPr>
      </w:pPr>
      <w:r>
        <w:rPr>
          <w:rFonts w:ascii="宋体" w:hAnsi="宋体"/>
          <w:sz w:val="21"/>
          <w:szCs w:val="21"/>
        </w:rPr>
        <w:t>因发包人原因造成监理人未能在计划开工日期之日起</w:t>
      </w:r>
      <w:r>
        <w:rPr>
          <w:rFonts w:ascii="宋体" w:hAnsi="宋体"/>
          <w:sz w:val="21"/>
          <w:szCs w:val="21"/>
          <w:u w:val="single"/>
        </w:rPr>
        <w:t xml:space="preserve"> </w:t>
      </w:r>
      <w:r>
        <w:rPr>
          <w:rFonts w:hint="eastAsia" w:ascii="宋体" w:hAnsi="宋体"/>
          <w:sz w:val="21"/>
          <w:szCs w:val="21"/>
          <w:u w:val="single"/>
        </w:rPr>
        <w:t>60</w:t>
      </w:r>
      <w:r>
        <w:rPr>
          <w:rFonts w:ascii="宋体" w:hAnsi="宋体"/>
          <w:sz w:val="21"/>
          <w:szCs w:val="21"/>
          <w:u w:val="single"/>
        </w:rPr>
        <w:t xml:space="preserve"> </w:t>
      </w:r>
      <w:r>
        <w:rPr>
          <w:rFonts w:ascii="宋体" w:hAnsi="宋体"/>
          <w:sz w:val="21"/>
          <w:szCs w:val="21"/>
        </w:rPr>
        <w:t>天内发出开工通知的，承包人有权提出价格调整要求，或者解除合同。</w:t>
      </w:r>
    </w:p>
    <w:bookmarkEnd w:id="164"/>
    <w:bookmarkEnd w:id="165"/>
    <w:bookmarkEnd w:id="166"/>
    <w:bookmarkEnd w:id="167"/>
    <w:bookmarkEnd w:id="168"/>
    <w:bookmarkEnd w:id="169"/>
    <w:bookmarkEnd w:id="170"/>
    <w:p w14:paraId="19D3E299">
      <w:pPr>
        <w:spacing w:after="120" w:line="460" w:lineRule="exact"/>
        <w:rPr>
          <w:rFonts w:ascii="宋体" w:hAnsi="宋体"/>
          <w:sz w:val="21"/>
          <w:szCs w:val="21"/>
        </w:rPr>
      </w:pPr>
      <w:r>
        <w:rPr>
          <w:rFonts w:ascii="宋体" w:hAnsi="宋体"/>
          <w:sz w:val="21"/>
          <w:szCs w:val="21"/>
        </w:rPr>
        <w:t>7.4 测量放线</w:t>
      </w:r>
    </w:p>
    <w:p w14:paraId="56AC5E41">
      <w:pPr>
        <w:spacing w:line="460" w:lineRule="exact"/>
        <w:jc w:val="left"/>
        <w:rPr>
          <w:rFonts w:hint="eastAsia" w:ascii="宋体" w:hAnsi="宋体"/>
          <w:sz w:val="21"/>
          <w:szCs w:val="21"/>
          <w:u w:val="single"/>
        </w:rPr>
      </w:pPr>
      <w:r>
        <w:rPr>
          <w:rFonts w:ascii="宋体" w:hAnsi="宋体"/>
          <w:sz w:val="21"/>
          <w:szCs w:val="21"/>
        </w:rPr>
        <w:t>7.4.1发包人通过监理人向承包人提供测量基准点、基准线和水准点及其书面资料的期限：</w:t>
      </w:r>
      <w:r>
        <w:rPr>
          <w:rFonts w:hint="eastAsia" w:ascii="宋体" w:hAnsi="宋体"/>
          <w:sz w:val="21"/>
          <w:szCs w:val="21"/>
          <w:u w:val="single"/>
        </w:rPr>
        <w:t xml:space="preserve">合同签订后、开工前   </w:t>
      </w:r>
      <w:r>
        <w:rPr>
          <w:rFonts w:ascii="宋体" w:hAnsi="宋体"/>
          <w:sz w:val="21"/>
          <w:szCs w:val="21"/>
        </w:rPr>
        <w:t>。</w:t>
      </w:r>
    </w:p>
    <w:p w14:paraId="2571E76A">
      <w:pPr>
        <w:spacing w:after="120" w:line="460" w:lineRule="exact"/>
        <w:rPr>
          <w:rFonts w:ascii="宋体" w:hAnsi="宋体"/>
          <w:sz w:val="21"/>
          <w:szCs w:val="21"/>
        </w:rPr>
      </w:pPr>
      <w:r>
        <w:rPr>
          <w:rFonts w:ascii="宋体" w:hAnsi="宋体"/>
          <w:sz w:val="21"/>
          <w:szCs w:val="21"/>
        </w:rPr>
        <w:t>7</w:t>
      </w:r>
      <w:bookmarkStart w:id="171" w:name="_Toc304295546"/>
      <w:bookmarkStart w:id="172" w:name="_Toc297216175"/>
      <w:bookmarkStart w:id="173" w:name="_Toc300934968"/>
      <w:bookmarkStart w:id="174" w:name="_Toc312678010"/>
      <w:bookmarkStart w:id="175" w:name="_Toc297123516"/>
      <w:bookmarkStart w:id="176" w:name="_Toc312677484"/>
      <w:bookmarkStart w:id="177" w:name="_Toc303539125"/>
      <w:r>
        <w:rPr>
          <w:rFonts w:ascii="宋体" w:hAnsi="宋体"/>
          <w:sz w:val="21"/>
          <w:szCs w:val="21"/>
        </w:rPr>
        <w:t>.5 工期延误</w:t>
      </w:r>
    </w:p>
    <w:bookmarkEnd w:id="171"/>
    <w:bookmarkEnd w:id="172"/>
    <w:bookmarkEnd w:id="173"/>
    <w:bookmarkEnd w:id="174"/>
    <w:bookmarkEnd w:id="175"/>
    <w:bookmarkEnd w:id="176"/>
    <w:bookmarkEnd w:id="177"/>
    <w:p w14:paraId="15796F2D">
      <w:pPr>
        <w:spacing w:line="460" w:lineRule="exact"/>
        <w:jc w:val="left"/>
        <w:rPr>
          <w:rFonts w:ascii="宋体" w:hAnsi="宋体"/>
          <w:sz w:val="21"/>
          <w:szCs w:val="21"/>
        </w:rPr>
      </w:pPr>
      <w:r>
        <w:rPr>
          <w:rFonts w:ascii="宋体" w:hAnsi="宋体"/>
          <w:sz w:val="21"/>
          <w:szCs w:val="21"/>
        </w:rPr>
        <w:t>7.5.1 因发包人原因导致工期延误</w:t>
      </w:r>
    </w:p>
    <w:p w14:paraId="420F8737">
      <w:pPr>
        <w:spacing w:line="460" w:lineRule="exact"/>
        <w:jc w:val="left"/>
        <w:rPr>
          <w:rFonts w:ascii="宋体" w:hAnsi="宋体"/>
          <w:sz w:val="21"/>
          <w:szCs w:val="21"/>
        </w:rPr>
      </w:pPr>
      <w:r>
        <w:rPr>
          <w:rFonts w:ascii="宋体" w:hAnsi="宋体"/>
          <w:sz w:val="21"/>
          <w:szCs w:val="21"/>
        </w:rPr>
        <w:t>（7）因发包人原因导致工期延误的其他情形：</w:t>
      </w:r>
      <w:r>
        <w:rPr>
          <w:rFonts w:ascii="宋体" w:hAnsi="宋体"/>
          <w:sz w:val="21"/>
          <w:szCs w:val="21"/>
          <w:u w:val="single"/>
        </w:rPr>
        <w:t xml:space="preserve">  </w:t>
      </w:r>
      <w:r>
        <w:rPr>
          <w:rFonts w:hint="eastAsia" w:ascii="宋体" w:hAnsi="宋体"/>
          <w:sz w:val="21"/>
          <w:szCs w:val="21"/>
          <w:u w:val="single"/>
        </w:rPr>
        <w:t>①发包人未按合同规定支付工程款并确实影响施工进度；②重大设计变更而影响施工进度；③政策处理问题影响施工进度；④不可抗力，此延误工期须在发现后七天内办理签证，逾期不予认可</w:t>
      </w:r>
      <w:r>
        <w:rPr>
          <w:rFonts w:ascii="宋体" w:hAnsi="宋体"/>
          <w:sz w:val="21"/>
          <w:szCs w:val="21"/>
          <w:u w:val="single"/>
        </w:rPr>
        <w:t xml:space="preserve">      </w:t>
      </w:r>
      <w:r>
        <w:rPr>
          <w:rFonts w:ascii="宋体" w:hAnsi="宋体"/>
          <w:sz w:val="21"/>
          <w:szCs w:val="21"/>
        </w:rPr>
        <w:t>。</w:t>
      </w:r>
    </w:p>
    <w:p w14:paraId="54761393">
      <w:pPr>
        <w:spacing w:line="460" w:lineRule="exact"/>
        <w:jc w:val="left"/>
        <w:rPr>
          <w:rFonts w:ascii="宋体" w:hAnsi="宋体"/>
          <w:sz w:val="21"/>
          <w:szCs w:val="21"/>
        </w:rPr>
      </w:pPr>
      <w:r>
        <w:rPr>
          <w:rFonts w:ascii="宋体" w:hAnsi="宋体"/>
          <w:sz w:val="21"/>
          <w:szCs w:val="21"/>
        </w:rPr>
        <w:t>7</w:t>
      </w:r>
      <w:bookmarkStart w:id="178" w:name="_Toc312677486"/>
      <w:bookmarkStart w:id="179" w:name="_Toc318581169"/>
      <w:bookmarkStart w:id="180" w:name="_Toc312678012"/>
      <w:bookmarkStart w:id="181" w:name="_Toc304295548"/>
      <w:bookmarkStart w:id="182" w:name="_Toc303539127"/>
      <w:bookmarkStart w:id="183" w:name="_Toc297123518"/>
      <w:bookmarkStart w:id="184" w:name="_Toc300934970"/>
      <w:bookmarkStart w:id="185" w:name="_Toc297216177"/>
      <w:r>
        <w:rPr>
          <w:rFonts w:ascii="宋体" w:hAnsi="宋体"/>
          <w:sz w:val="21"/>
          <w:szCs w:val="21"/>
        </w:rPr>
        <w:t>.5.2 因承包人原因导致工期延误</w:t>
      </w:r>
    </w:p>
    <w:bookmarkEnd w:id="178"/>
    <w:bookmarkEnd w:id="179"/>
    <w:bookmarkEnd w:id="180"/>
    <w:p w14:paraId="516ABCA6">
      <w:pPr>
        <w:spacing w:line="460" w:lineRule="exact"/>
        <w:ind w:firstLine="420" w:firstLineChars="200"/>
        <w:jc w:val="left"/>
        <w:rPr>
          <w:rFonts w:ascii="宋体" w:hAnsi="宋体"/>
          <w:sz w:val="21"/>
          <w:szCs w:val="21"/>
        </w:rPr>
      </w:pPr>
      <w:r>
        <w:rPr>
          <w:rFonts w:ascii="宋体" w:hAnsi="宋体"/>
          <w:sz w:val="21"/>
          <w:szCs w:val="21"/>
        </w:rPr>
        <w:t>因</w:t>
      </w:r>
      <w:bookmarkStart w:id="186" w:name="_Toc312677487"/>
      <w:bookmarkStart w:id="187" w:name="_Toc312678013"/>
      <w:bookmarkStart w:id="188" w:name="_Toc318581170"/>
      <w:r>
        <w:rPr>
          <w:rFonts w:ascii="宋体" w:hAnsi="宋体"/>
          <w:sz w:val="21"/>
          <w:szCs w:val="21"/>
        </w:rPr>
        <w:t>承包人原因造成工期延误，逾期竣工违约金的计算方法为：</w:t>
      </w:r>
      <w:r>
        <w:rPr>
          <w:rFonts w:hint="eastAsia" w:ascii="宋体" w:hAnsi="宋体"/>
          <w:sz w:val="21"/>
          <w:szCs w:val="21"/>
          <w:u w:val="single"/>
        </w:rPr>
        <w:t xml:space="preserve">工期延迟按合同总价的千分之二/天处罚承包人  </w:t>
      </w:r>
      <w:r>
        <w:rPr>
          <w:rFonts w:ascii="宋体" w:hAnsi="宋体"/>
          <w:sz w:val="21"/>
          <w:szCs w:val="21"/>
          <w:u w:val="single"/>
        </w:rPr>
        <w:t xml:space="preserve">  </w:t>
      </w:r>
      <w:r>
        <w:rPr>
          <w:rFonts w:ascii="宋体" w:hAnsi="宋体"/>
          <w:sz w:val="21"/>
          <w:szCs w:val="21"/>
        </w:rPr>
        <w:t>。</w:t>
      </w:r>
      <w:bookmarkEnd w:id="181"/>
      <w:bookmarkEnd w:id="182"/>
      <w:bookmarkEnd w:id="183"/>
      <w:bookmarkEnd w:id="184"/>
      <w:bookmarkEnd w:id="185"/>
      <w:bookmarkEnd w:id="186"/>
      <w:bookmarkEnd w:id="187"/>
    </w:p>
    <w:bookmarkEnd w:id="188"/>
    <w:p w14:paraId="66E0F66B">
      <w:pPr>
        <w:spacing w:line="460" w:lineRule="exact"/>
        <w:jc w:val="left"/>
        <w:rPr>
          <w:rFonts w:ascii="宋体" w:hAnsi="宋体"/>
          <w:sz w:val="21"/>
          <w:szCs w:val="21"/>
        </w:rPr>
      </w:pPr>
      <w:r>
        <w:rPr>
          <w:rFonts w:ascii="宋体" w:hAnsi="宋体"/>
          <w:sz w:val="21"/>
          <w:szCs w:val="21"/>
        </w:rPr>
        <w:t>因承包人原因造成工期延误，逾</w:t>
      </w:r>
      <w:bookmarkStart w:id="189" w:name="_Toc312678014"/>
      <w:bookmarkStart w:id="190" w:name="_Toc318581171"/>
      <w:r>
        <w:rPr>
          <w:rFonts w:ascii="宋体" w:hAnsi="宋体"/>
          <w:sz w:val="21"/>
          <w:szCs w:val="21"/>
        </w:rPr>
        <w:t>期竣工违约金的上限：</w:t>
      </w:r>
      <w:r>
        <w:rPr>
          <w:rFonts w:hint="eastAsia" w:ascii="宋体" w:hAnsi="宋体"/>
          <w:sz w:val="21"/>
          <w:szCs w:val="21"/>
          <w:u w:val="single"/>
        </w:rPr>
        <w:t xml:space="preserve">总额不超过合同价款的10% </w:t>
      </w:r>
      <w:r>
        <w:rPr>
          <w:rFonts w:ascii="宋体" w:hAnsi="宋体"/>
          <w:sz w:val="21"/>
          <w:szCs w:val="21"/>
          <w:u w:val="single"/>
        </w:rPr>
        <w:t xml:space="preserve"> </w:t>
      </w:r>
      <w:r>
        <w:rPr>
          <w:rFonts w:ascii="宋体" w:hAnsi="宋体"/>
          <w:sz w:val="21"/>
          <w:szCs w:val="21"/>
        </w:rPr>
        <w:t>。</w:t>
      </w:r>
    </w:p>
    <w:bookmarkEnd w:id="189"/>
    <w:bookmarkEnd w:id="190"/>
    <w:p w14:paraId="687C67AD">
      <w:pPr>
        <w:spacing w:after="120" w:line="460" w:lineRule="exact"/>
        <w:rPr>
          <w:rFonts w:ascii="宋体" w:hAnsi="宋体"/>
          <w:sz w:val="21"/>
          <w:szCs w:val="21"/>
        </w:rPr>
      </w:pPr>
      <w:r>
        <w:rPr>
          <w:rFonts w:ascii="宋体" w:hAnsi="宋体"/>
          <w:sz w:val="21"/>
          <w:szCs w:val="21"/>
        </w:rPr>
        <w:t>7</w:t>
      </w:r>
      <w:bookmarkStart w:id="191" w:name="_Toc304295549"/>
      <w:bookmarkStart w:id="192" w:name="_Toc303539128"/>
      <w:bookmarkStart w:id="193" w:name="_Toc297123519"/>
      <w:bookmarkStart w:id="194" w:name="_Toc300934971"/>
      <w:bookmarkStart w:id="195" w:name="_Toc312678015"/>
      <w:bookmarkStart w:id="196" w:name="_Toc297216178"/>
      <w:r>
        <w:rPr>
          <w:rFonts w:ascii="宋体" w:hAnsi="宋体"/>
          <w:sz w:val="21"/>
          <w:szCs w:val="21"/>
        </w:rPr>
        <w:t>.6 不</w:t>
      </w:r>
      <w:bookmarkEnd w:id="191"/>
      <w:bookmarkEnd w:id="192"/>
      <w:bookmarkEnd w:id="193"/>
      <w:bookmarkEnd w:id="194"/>
      <w:bookmarkEnd w:id="195"/>
      <w:bookmarkEnd w:id="196"/>
      <w:r>
        <w:rPr>
          <w:rFonts w:ascii="宋体" w:hAnsi="宋体"/>
          <w:sz w:val="21"/>
          <w:szCs w:val="21"/>
        </w:rPr>
        <w:t>利物质条件</w:t>
      </w:r>
    </w:p>
    <w:p w14:paraId="76C1306E">
      <w:pPr>
        <w:spacing w:line="460" w:lineRule="exact"/>
        <w:jc w:val="left"/>
        <w:rPr>
          <w:rFonts w:ascii="宋体" w:hAnsi="宋体"/>
          <w:sz w:val="21"/>
          <w:szCs w:val="21"/>
        </w:rPr>
      </w:pPr>
      <w:bookmarkStart w:id="197" w:name="_Toc300934972"/>
      <w:bookmarkStart w:id="198" w:name="_Toc303539129"/>
      <w:bookmarkStart w:id="199" w:name="_Toc304295550"/>
      <w:bookmarkStart w:id="200" w:name="_Toc312678016"/>
      <w:bookmarkStart w:id="201" w:name="_Toc318581172"/>
      <w:bookmarkStart w:id="202" w:name="_Toc297216179"/>
      <w:bookmarkStart w:id="203" w:name="_Toc297123520"/>
      <w:r>
        <w:rPr>
          <w:rFonts w:ascii="宋体" w:hAnsi="宋体"/>
          <w:sz w:val="21"/>
          <w:szCs w:val="21"/>
        </w:rPr>
        <w:t>不利物质条件的其他情形和有关约定：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bookmarkEnd w:id="197"/>
    <w:bookmarkEnd w:id="198"/>
    <w:bookmarkEnd w:id="199"/>
    <w:bookmarkEnd w:id="200"/>
    <w:bookmarkEnd w:id="201"/>
    <w:bookmarkEnd w:id="202"/>
    <w:bookmarkEnd w:id="203"/>
    <w:p w14:paraId="7D2407F5">
      <w:pPr>
        <w:spacing w:after="120" w:line="460" w:lineRule="exact"/>
        <w:rPr>
          <w:rFonts w:ascii="宋体" w:hAnsi="宋体"/>
          <w:sz w:val="21"/>
          <w:szCs w:val="21"/>
        </w:rPr>
      </w:pPr>
      <w:r>
        <w:rPr>
          <w:rFonts w:ascii="宋体" w:hAnsi="宋体"/>
          <w:sz w:val="21"/>
          <w:szCs w:val="21"/>
        </w:rPr>
        <w:t>7</w:t>
      </w:r>
      <w:bookmarkStart w:id="204" w:name="_Toc300934973"/>
      <w:bookmarkStart w:id="205" w:name="_Toc304295551"/>
      <w:bookmarkStart w:id="206" w:name="_Toc297216180"/>
      <w:bookmarkStart w:id="207" w:name="_Toc297123521"/>
      <w:bookmarkStart w:id="208" w:name="_Toc312678017"/>
      <w:bookmarkStart w:id="209" w:name="_Toc303539130"/>
      <w:r>
        <w:rPr>
          <w:rFonts w:ascii="宋体" w:hAnsi="宋体"/>
          <w:sz w:val="21"/>
          <w:szCs w:val="21"/>
        </w:rPr>
        <w:t>.7异常恶劣的气候条件</w:t>
      </w:r>
    </w:p>
    <w:bookmarkEnd w:id="204"/>
    <w:bookmarkEnd w:id="205"/>
    <w:bookmarkEnd w:id="206"/>
    <w:bookmarkEnd w:id="207"/>
    <w:bookmarkEnd w:id="208"/>
    <w:bookmarkEnd w:id="209"/>
    <w:p w14:paraId="66311218">
      <w:pPr>
        <w:spacing w:line="460" w:lineRule="exact"/>
        <w:ind w:firstLine="420" w:firstLineChars="200"/>
        <w:jc w:val="left"/>
        <w:rPr>
          <w:rFonts w:ascii="宋体" w:hAnsi="宋体"/>
          <w:sz w:val="21"/>
          <w:szCs w:val="21"/>
        </w:rPr>
      </w:pPr>
      <w:r>
        <w:rPr>
          <w:rFonts w:ascii="宋体" w:hAnsi="宋体"/>
          <w:sz w:val="21"/>
          <w:szCs w:val="21"/>
        </w:rPr>
        <w:t>发包人和承包人同意以下情形视为异常恶劣的气候条件：</w:t>
      </w:r>
    </w:p>
    <w:p w14:paraId="0177FE87">
      <w:pPr>
        <w:spacing w:line="460" w:lineRule="exact"/>
        <w:ind w:firstLine="420" w:firstLineChars="200"/>
        <w:jc w:val="left"/>
        <w:rPr>
          <w:rFonts w:ascii="宋体" w:hAnsi="宋体"/>
          <w:sz w:val="21"/>
          <w:szCs w:val="21"/>
        </w:rPr>
      </w:pPr>
      <w:r>
        <w:rPr>
          <w:rFonts w:ascii="宋体" w:hAnsi="宋体"/>
          <w:sz w:val="21"/>
          <w:szCs w:val="21"/>
        </w:rPr>
        <w:t>（1）</w:t>
      </w:r>
      <w:r>
        <w:rPr>
          <w:rFonts w:ascii="宋体" w:hAnsi="宋体"/>
          <w:sz w:val="21"/>
          <w:szCs w:val="21"/>
          <w:u w:val="single"/>
        </w:rPr>
        <w:t xml:space="preserve">         </w:t>
      </w:r>
      <w:r>
        <w:rPr>
          <w:rFonts w:hint="eastAsia" w:ascii="宋体" w:hAnsi="宋体"/>
          <w:sz w:val="21"/>
          <w:szCs w:val="21"/>
          <w:u w:val="single"/>
        </w:rPr>
        <w:t>双方另行确定</w:t>
      </w:r>
      <w:r>
        <w:rPr>
          <w:rFonts w:ascii="宋体" w:hAnsi="宋体"/>
          <w:sz w:val="21"/>
          <w:szCs w:val="21"/>
          <w:u w:val="single"/>
        </w:rPr>
        <w:t xml:space="preserve">           </w:t>
      </w:r>
      <w:r>
        <w:rPr>
          <w:rFonts w:ascii="宋体" w:hAnsi="宋体"/>
          <w:sz w:val="21"/>
          <w:szCs w:val="21"/>
        </w:rPr>
        <w:t>；</w:t>
      </w:r>
    </w:p>
    <w:p w14:paraId="2E5729FB">
      <w:pPr>
        <w:spacing w:line="460" w:lineRule="exact"/>
        <w:ind w:firstLine="420" w:firstLineChars="200"/>
        <w:jc w:val="left"/>
        <w:rPr>
          <w:rFonts w:ascii="宋体" w:hAnsi="宋体"/>
          <w:sz w:val="21"/>
          <w:szCs w:val="21"/>
        </w:rPr>
      </w:pPr>
      <w:r>
        <w:rPr>
          <w:rFonts w:ascii="宋体" w:hAnsi="宋体"/>
          <w:sz w:val="21"/>
          <w:szCs w:val="21"/>
        </w:rPr>
        <w:t>（2）</w:t>
      </w:r>
      <w:r>
        <w:rPr>
          <w:rFonts w:ascii="宋体" w:hAnsi="宋体"/>
          <w:sz w:val="21"/>
          <w:szCs w:val="21"/>
          <w:u w:val="single"/>
        </w:rPr>
        <w:t xml:space="preserve">           </w:t>
      </w:r>
      <w:r>
        <w:rPr>
          <w:rFonts w:hint="eastAsia" w:ascii="宋体" w:hAnsi="宋体"/>
          <w:sz w:val="21"/>
          <w:szCs w:val="21"/>
          <w:u w:val="single"/>
        </w:rPr>
        <w:t>双方另行确定</w:t>
      </w:r>
      <w:r>
        <w:rPr>
          <w:rFonts w:ascii="宋体" w:hAnsi="宋体"/>
          <w:sz w:val="21"/>
          <w:szCs w:val="21"/>
          <w:u w:val="single"/>
        </w:rPr>
        <w:t xml:space="preserve">           </w:t>
      </w:r>
      <w:r>
        <w:rPr>
          <w:rFonts w:ascii="宋体" w:hAnsi="宋体"/>
          <w:sz w:val="21"/>
          <w:szCs w:val="21"/>
        </w:rPr>
        <w:t>；</w:t>
      </w:r>
    </w:p>
    <w:p w14:paraId="68ED4112">
      <w:pPr>
        <w:spacing w:line="460" w:lineRule="exact"/>
        <w:ind w:firstLine="420" w:firstLineChars="200"/>
        <w:jc w:val="left"/>
        <w:rPr>
          <w:rFonts w:ascii="宋体" w:hAnsi="宋体"/>
          <w:sz w:val="21"/>
          <w:szCs w:val="21"/>
        </w:rPr>
      </w:pPr>
      <w:r>
        <w:rPr>
          <w:rFonts w:ascii="宋体" w:hAnsi="宋体"/>
          <w:sz w:val="21"/>
          <w:szCs w:val="21"/>
        </w:rPr>
        <w:t>（3）</w:t>
      </w:r>
      <w:r>
        <w:rPr>
          <w:rFonts w:ascii="宋体" w:hAnsi="宋体"/>
          <w:sz w:val="21"/>
          <w:szCs w:val="21"/>
          <w:u w:val="single"/>
        </w:rPr>
        <w:t xml:space="preserve">              </w:t>
      </w:r>
      <w:r>
        <w:rPr>
          <w:rFonts w:hint="eastAsia" w:ascii="宋体" w:hAnsi="宋体"/>
          <w:sz w:val="21"/>
          <w:szCs w:val="21"/>
          <w:u w:val="single"/>
        </w:rPr>
        <w:t>双方另行确定</w:t>
      </w:r>
      <w:r>
        <w:rPr>
          <w:rFonts w:ascii="宋体" w:hAnsi="宋体"/>
          <w:sz w:val="21"/>
          <w:szCs w:val="21"/>
          <w:u w:val="single"/>
        </w:rPr>
        <w:t xml:space="preserve">               </w:t>
      </w:r>
      <w:r>
        <w:rPr>
          <w:rFonts w:ascii="宋体" w:hAnsi="宋体"/>
          <w:sz w:val="21"/>
          <w:szCs w:val="21"/>
        </w:rPr>
        <w:t>。</w:t>
      </w:r>
    </w:p>
    <w:p w14:paraId="1C7880D6">
      <w:pPr>
        <w:spacing w:after="120" w:line="460" w:lineRule="exact"/>
        <w:rPr>
          <w:rFonts w:ascii="宋体" w:hAnsi="宋体"/>
          <w:sz w:val="21"/>
          <w:szCs w:val="21"/>
        </w:rPr>
      </w:pPr>
      <w:r>
        <w:rPr>
          <w:rFonts w:ascii="宋体" w:hAnsi="宋体"/>
          <w:sz w:val="21"/>
          <w:szCs w:val="21"/>
        </w:rPr>
        <w:t>7.9 提前竣工的奖励</w:t>
      </w:r>
    </w:p>
    <w:p w14:paraId="0E5B8137">
      <w:pPr>
        <w:spacing w:line="460" w:lineRule="exact"/>
        <w:jc w:val="left"/>
        <w:rPr>
          <w:rFonts w:hint="eastAsia" w:ascii="宋体" w:hAnsi="宋体"/>
          <w:sz w:val="21"/>
          <w:szCs w:val="21"/>
        </w:rPr>
      </w:pPr>
      <w:r>
        <w:rPr>
          <w:rFonts w:ascii="宋体" w:hAnsi="宋体"/>
          <w:sz w:val="21"/>
          <w:szCs w:val="21"/>
        </w:rPr>
        <w:t>7.9.2提前竣工的奖励：</w:t>
      </w:r>
      <w:r>
        <w:rPr>
          <w:rFonts w:ascii="宋体" w:hAnsi="宋体"/>
          <w:sz w:val="21"/>
          <w:szCs w:val="21"/>
          <w:u w:val="single"/>
        </w:rPr>
        <w:t xml:space="preserve">         </w:t>
      </w:r>
      <w:r>
        <w:rPr>
          <w:rFonts w:hint="eastAsia" w:ascii="宋体" w:hAnsi="宋体"/>
          <w:sz w:val="21"/>
          <w:szCs w:val="21"/>
          <w:u w:val="single"/>
        </w:rPr>
        <w:t>双方另行确定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7A6AA694">
      <w:pPr>
        <w:keepNext/>
        <w:keepLines/>
        <w:spacing w:before="120" w:after="120" w:line="460" w:lineRule="exact"/>
        <w:outlineLvl w:val="3"/>
        <w:rPr>
          <w:rFonts w:ascii="宋体" w:hAnsi="宋体"/>
          <w:bCs/>
          <w:sz w:val="21"/>
          <w:szCs w:val="21"/>
        </w:rPr>
      </w:pPr>
      <w:bookmarkStart w:id="210" w:name="_Toc351203640"/>
      <w:r>
        <w:rPr>
          <w:rFonts w:ascii="宋体" w:hAnsi="宋体"/>
          <w:bCs/>
          <w:sz w:val="21"/>
          <w:szCs w:val="21"/>
        </w:rPr>
        <w:t>8. 材料与设备</w:t>
      </w:r>
      <w:bookmarkEnd w:id="210"/>
    </w:p>
    <w:bookmarkEnd w:id="145"/>
    <w:bookmarkEnd w:id="146"/>
    <w:bookmarkEnd w:id="147"/>
    <w:bookmarkEnd w:id="148"/>
    <w:bookmarkEnd w:id="149"/>
    <w:bookmarkEnd w:id="150"/>
    <w:bookmarkEnd w:id="151"/>
    <w:bookmarkEnd w:id="152"/>
    <w:bookmarkEnd w:id="153"/>
    <w:bookmarkEnd w:id="154"/>
    <w:p w14:paraId="2C38CB1B">
      <w:pPr>
        <w:spacing w:after="120" w:line="460" w:lineRule="exact"/>
        <w:rPr>
          <w:rFonts w:ascii="宋体" w:hAnsi="宋体"/>
          <w:sz w:val="21"/>
          <w:szCs w:val="21"/>
        </w:rPr>
      </w:pPr>
      <w:r>
        <w:rPr>
          <w:rFonts w:ascii="宋体" w:hAnsi="宋体"/>
          <w:sz w:val="21"/>
          <w:szCs w:val="21"/>
        </w:rPr>
        <w:t>8</w:t>
      </w:r>
      <w:bookmarkStart w:id="211" w:name="_Toc303539136"/>
      <w:bookmarkStart w:id="212" w:name="_Toc292559877"/>
      <w:bookmarkStart w:id="213" w:name="_Toc312677493"/>
      <w:bookmarkStart w:id="214" w:name="_Toc297120467"/>
      <w:bookmarkStart w:id="215" w:name="_Toc297123527"/>
      <w:bookmarkStart w:id="216" w:name="_Toc292559372"/>
      <w:bookmarkStart w:id="217" w:name="_Toc297048353"/>
      <w:bookmarkStart w:id="218" w:name="_Toc296890995"/>
      <w:bookmarkStart w:id="219" w:name="_Toc300934979"/>
      <w:bookmarkStart w:id="220" w:name="_Toc296503167"/>
      <w:bookmarkStart w:id="221" w:name="_Toc296347166"/>
      <w:bookmarkStart w:id="222" w:name="_Toc296944506"/>
      <w:bookmarkStart w:id="223" w:name="_Toc304295556"/>
      <w:bookmarkStart w:id="224" w:name="_Toc296891207"/>
      <w:bookmarkStart w:id="225" w:name="_Toc312678019"/>
      <w:bookmarkStart w:id="226" w:name="_Toc297216186"/>
      <w:bookmarkStart w:id="227" w:name="_Toc280868654"/>
      <w:bookmarkStart w:id="228" w:name="_Toc296346668"/>
      <w:bookmarkStart w:id="229" w:name="_Toc280868656"/>
      <w:bookmarkStart w:id="230" w:name="_Toc267251424"/>
      <w:bookmarkStart w:id="231" w:name="_Toc280868655"/>
      <w:r>
        <w:rPr>
          <w:rFonts w:ascii="宋体" w:hAnsi="宋体"/>
          <w:sz w:val="21"/>
          <w:szCs w:val="21"/>
        </w:rPr>
        <w:t>.4材料与工程设备的保管与使用</w:t>
      </w:r>
    </w:p>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1813168F">
      <w:pPr>
        <w:spacing w:line="460" w:lineRule="exact"/>
        <w:jc w:val="left"/>
        <w:rPr>
          <w:rFonts w:ascii="宋体" w:hAnsi="宋体"/>
          <w:sz w:val="21"/>
          <w:szCs w:val="21"/>
        </w:rPr>
      </w:pPr>
      <w:r>
        <w:rPr>
          <w:rFonts w:ascii="宋体" w:hAnsi="宋体"/>
          <w:sz w:val="21"/>
          <w:szCs w:val="21"/>
        </w:rPr>
        <w:t>8</w:t>
      </w:r>
      <w:bookmarkStart w:id="232" w:name="_Toc292559373"/>
      <w:bookmarkStart w:id="233" w:name="_Toc292559878"/>
      <w:bookmarkStart w:id="234" w:name="_Toc303539137"/>
      <w:bookmarkStart w:id="235" w:name="_Toc297048354"/>
      <w:bookmarkStart w:id="236" w:name="_Toc296890996"/>
      <w:bookmarkStart w:id="237" w:name="_Toc296944507"/>
      <w:bookmarkStart w:id="238" w:name="_Toc300934980"/>
      <w:bookmarkStart w:id="239" w:name="_Toc296347167"/>
      <w:bookmarkStart w:id="240" w:name="_Toc304295557"/>
      <w:bookmarkStart w:id="241" w:name="_Toc297120468"/>
      <w:bookmarkStart w:id="242" w:name="_Toc297123528"/>
      <w:bookmarkStart w:id="243" w:name="_Toc318581173"/>
      <w:bookmarkStart w:id="244" w:name="_Toc312678020"/>
      <w:bookmarkStart w:id="245" w:name="_Toc296346669"/>
      <w:bookmarkStart w:id="246" w:name="_Toc296891208"/>
      <w:bookmarkStart w:id="247" w:name="_Toc312677494"/>
      <w:bookmarkStart w:id="248" w:name="_Toc297216187"/>
      <w:bookmarkStart w:id="249" w:name="_Toc296503168"/>
      <w:r>
        <w:rPr>
          <w:rFonts w:ascii="宋体" w:hAnsi="宋体"/>
          <w:sz w:val="21"/>
          <w:szCs w:val="21"/>
        </w:rPr>
        <w:t>.4.1发包人供应的材料设备的保管费用的承担：</w:t>
      </w:r>
      <w:r>
        <w:rPr>
          <w:rFonts w:ascii="宋体" w:hAnsi="宋体"/>
          <w:sz w:val="21"/>
          <w:szCs w:val="21"/>
          <w:u w:val="single"/>
        </w:rPr>
        <w:t xml:space="preserve">   </w:t>
      </w:r>
      <w:r>
        <w:rPr>
          <w:rFonts w:hint="eastAsia" w:ascii="宋体" w:hAnsi="宋体"/>
          <w:color w:val="FF0000"/>
          <w:sz w:val="21"/>
          <w:szCs w:val="21"/>
          <w:u w:val="single"/>
          <w:lang w:val="en-US" w:eastAsia="zh-CN"/>
        </w:rPr>
        <w:t>/</w:t>
      </w:r>
      <w:r>
        <w:rPr>
          <w:rFonts w:ascii="宋体" w:hAnsi="宋体"/>
          <w:color w:val="FF0000"/>
          <w:sz w:val="21"/>
          <w:szCs w:val="21"/>
          <w:u w:val="single"/>
        </w:rPr>
        <w:t xml:space="preserve"> </w:t>
      </w:r>
      <w:r>
        <w:rPr>
          <w:rFonts w:ascii="宋体" w:hAnsi="宋体"/>
          <w:sz w:val="21"/>
          <w:szCs w:val="21"/>
          <w:u w:val="single"/>
        </w:rPr>
        <w:t xml:space="preserve">    </w:t>
      </w:r>
      <w:r>
        <w:rPr>
          <w:rFonts w:ascii="宋体" w:hAnsi="宋体"/>
          <w:sz w:val="21"/>
          <w:szCs w:val="21"/>
        </w:rPr>
        <w:t>。</w:t>
      </w:r>
      <w:bookmarkEnd w:id="232"/>
      <w:bookmarkEnd w:id="233"/>
    </w:p>
    <w:p w14:paraId="5576FC98">
      <w:pPr>
        <w:spacing w:after="120" w:line="460" w:lineRule="exact"/>
        <w:rPr>
          <w:rFonts w:ascii="宋体" w:hAnsi="宋体"/>
          <w:sz w:val="21"/>
          <w:szCs w:val="21"/>
        </w:rPr>
      </w:pPr>
      <w:r>
        <w:rPr>
          <w:rFonts w:ascii="宋体" w:hAnsi="宋体"/>
          <w:sz w:val="21"/>
          <w:szCs w:val="21"/>
        </w:rPr>
        <w:t>8.6 样品</w:t>
      </w:r>
    </w:p>
    <w:p w14:paraId="16C0D23F">
      <w:pPr>
        <w:autoSpaceDE w:val="0"/>
        <w:autoSpaceDN w:val="0"/>
        <w:adjustRightInd w:val="0"/>
        <w:spacing w:line="460" w:lineRule="exact"/>
        <w:jc w:val="left"/>
        <w:rPr>
          <w:rFonts w:ascii="宋体" w:hAnsi="宋体"/>
          <w:kern w:val="0"/>
          <w:sz w:val="21"/>
          <w:szCs w:val="21"/>
        </w:rPr>
      </w:pPr>
      <w:r>
        <w:rPr>
          <w:rFonts w:ascii="宋体" w:hAnsi="宋体"/>
          <w:kern w:val="0"/>
          <w:sz w:val="21"/>
          <w:szCs w:val="21"/>
        </w:rPr>
        <w:t>8.6.1</w:t>
      </w:r>
      <w:r>
        <w:rPr>
          <w:rFonts w:ascii="宋体" w:hAnsi="宋体"/>
          <w:kern w:val="0"/>
          <w:sz w:val="21"/>
          <w:szCs w:val="21"/>
        </w:rPr>
        <w:tab/>
      </w:r>
      <w:r>
        <w:rPr>
          <w:rFonts w:ascii="宋体" w:hAnsi="宋体"/>
          <w:kern w:val="0"/>
          <w:sz w:val="21"/>
          <w:szCs w:val="21"/>
        </w:rPr>
        <w:t>样品的报送</w:t>
      </w:r>
      <w:r>
        <w:rPr>
          <w:rFonts w:hint="eastAsia" w:ascii="宋体" w:hAnsi="宋体"/>
          <w:kern w:val="0"/>
          <w:sz w:val="21"/>
          <w:szCs w:val="21"/>
        </w:rPr>
        <w:t>与封存</w:t>
      </w:r>
    </w:p>
    <w:p w14:paraId="76A82653">
      <w:pPr>
        <w:autoSpaceDE w:val="0"/>
        <w:autoSpaceDN w:val="0"/>
        <w:adjustRightInd w:val="0"/>
        <w:spacing w:line="460" w:lineRule="exact"/>
        <w:jc w:val="left"/>
        <w:rPr>
          <w:rFonts w:ascii="宋体" w:hAnsi="宋体"/>
          <w:sz w:val="21"/>
          <w:szCs w:val="21"/>
        </w:rPr>
      </w:pPr>
      <w:r>
        <w:rPr>
          <w:rFonts w:ascii="宋体" w:hAnsi="宋体"/>
          <w:kern w:val="0"/>
          <w:sz w:val="21"/>
          <w:szCs w:val="21"/>
        </w:rPr>
        <w:t>需要承包人报送样品的材料或工程设备，样品的种类、名称、规格、数量要求：</w:t>
      </w:r>
      <w:r>
        <w:rPr>
          <w:rFonts w:hint="eastAsia" w:ascii="宋体" w:hAnsi="宋体"/>
          <w:color w:val="auto"/>
          <w:sz w:val="21"/>
          <w:szCs w:val="21"/>
          <w:u w:val="single"/>
        </w:rPr>
        <w:t>按通用条款执行</w:t>
      </w:r>
      <w:r>
        <w:rPr>
          <w:rFonts w:hint="eastAsia" w:ascii="宋体" w:hAnsi="宋体"/>
          <w:color w:val="auto"/>
          <w:sz w:val="21"/>
          <w:szCs w:val="21"/>
          <w:u w:val="single"/>
          <w:lang w:eastAsia="zh-CN"/>
        </w:rPr>
        <w:t>。</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p>
    <w:p w14:paraId="58FD3A23">
      <w:pPr>
        <w:spacing w:after="120" w:line="460" w:lineRule="exact"/>
        <w:rPr>
          <w:rFonts w:ascii="宋体" w:hAnsi="宋体"/>
          <w:sz w:val="21"/>
          <w:szCs w:val="21"/>
        </w:rPr>
      </w:pPr>
      <w:r>
        <w:rPr>
          <w:rFonts w:ascii="宋体" w:hAnsi="宋体"/>
          <w:sz w:val="21"/>
          <w:szCs w:val="21"/>
        </w:rPr>
        <w:t>8.8 施工设备和临时设施</w:t>
      </w:r>
    </w:p>
    <w:p w14:paraId="1C39ACFD">
      <w:pPr>
        <w:autoSpaceDE w:val="0"/>
        <w:autoSpaceDN w:val="0"/>
        <w:adjustRightInd w:val="0"/>
        <w:spacing w:line="460" w:lineRule="exact"/>
        <w:jc w:val="left"/>
        <w:rPr>
          <w:rFonts w:ascii="宋体" w:hAnsi="宋体"/>
          <w:sz w:val="21"/>
          <w:szCs w:val="21"/>
        </w:rPr>
      </w:pPr>
      <w:r>
        <w:rPr>
          <w:rFonts w:ascii="宋体" w:hAnsi="宋体"/>
          <w:sz w:val="21"/>
          <w:szCs w:val="21"/>
        </w:rPr>
        <w:t>8.8.1 承包人提供的施工设备和临时设施</w:t>
      </w:r>
    </w:p>
    <w:p w14:paraId="36E6C76B">
      <w:pPr>
        <w:autoSpaceDE w:val="0"/>
        <w:autoSpaceDN w:val="0"/>
        <w:adjustRightInd w:val="0"/>
        <w:spacing w:line="460" w:lineRule="exact"/>
        <w:jc w:val="left"/>
        <w:rPr>
          <w:rFonts w:ascii="宋体" w:hAnsi="宋体"/>
          <w:sz w:val="21"/>
          <w:szCs w:val="21"/>
        </w:rPr>
      </w:pPr>
      <w:r>
        <w:rPr>
          <w:rFonts w:ascii="宋体" w:hAnsi="宋体"/>
          <w:sz w:val="21"/>
          <w:szCs w:val="21"/>
        </w:rPr>
        <w:t>关于修建临时设施费用承担的约定：</w:t>
      </w:r>
      <w:r>
        <w:rPr>
          <w:rFonts w:ascii="宋体" w:hAnsi="宋体"/>
          <w:sz w:val="21"/>
          <w:szCs w:val="21"/>
          <w:u w:val="single"/>
        </w:rPr>
        <w:t xml:space="preserve">   </w:t>
      </w:r>
      <w:r>
        <w:rPr>
          <w:rFonts w:hint="eastAsia" w:ascii="宋体" w:hAnsi="宋体"/>
          <w:sz w:val="21"/>
          <w:szCs w:val="21"/>
          <w:u w:val="single"/>
        </w:rPr>
        <w:t>由承包人承担</w:t>
      </w:r>
      <w:r>
        <w:rPr>
          <w:rFonts w:ascii="宋体" w:hAnsi="宋体"/>
          <w:sz w:val="21"/>
          <w:szCs w:val="21"/>
          <w:u w:val="single"/>
        </w:rPr>
        <w:t xml:space="preserve">    </w:t>
      </w:r>
      <w:r>
        <w:rPr>
          <w:rFonts w:ascii="宋体" w:hAnsi="宋体"/>
          <w:sz w:val="21"/>
          <w:szCs w:val="21"/>
        </w:rPr>
        <w:t>。</w:t>
      </w:r>
    </w:p>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14:paraId="25FB4F02">
      <w:pPr>
        <w:keepNext/>
        <w:keepLines/>
        <w:spacing w:before="120" w:after="120" w:line="460" w:lineRule="exact"/>
        <w:outlineLvl w:val="3"/>
        <w:rPr>
          <w:rFonts w:ascii="宋体" w:hAnsi="宋体"/>
          <w:bCs/>
          <w:sz w:val="21"/>
          <w:szCs w:val="21"/>
        </w:rPr>
      </w:pPr>
      <w:bookmarkStart w:id="250" w:name="_Toc351203641"/>
      <w:r>
        <w:rPr>
          <w:rFonts w:ascii="宋体" w:hAnsi="宋体"/>
          <w:bCs/>
          <w:sz w:val="21"/>
          <w:szCs w:val="21"/>
        </w:rPr>
        <w:t>9</w:t>
      </w:r>
      <w:bookmarkEnd w:id="229"/>
      <w:bookmarkEnd w:id="230"/>
      <w:bookmarkEnd w:id="231"/>
      <w:bookmarkStart w:id="251" w:name="_Toc297123533"/>
      <w:bookmarkStart w:id="252" w:name="_Toc304295559"/>
      <w:bookmarkStart w:id="253" w:name="_Toc303539139"/>
      <w:bookmarkStart w:id="254" w:name="_Toc300934982"/>
      <w:bookmarkStart w:id="255" w:name="_Toc312677495"/>
      <w:bookmarkStart w:id="256" w:name="_Toc297216192"/>
      <w:bookmarkStart w:id="257" w:name="_Toc312678021"/>
      <w:bookmarkStart w:id="258" w:name="_Toc296503173"/>
      <w:bookmarkStart w:id="259" w:name="_Toc292559883"/>
      <w:bookmarkStart w:id="260" w:name="_Toc297120473"/>
      <w:bookmarkStart w:id="261" w:name="_Toc296891001"/>
      <w:bookmarkStart w:id="262" w:name="_Toc296891213"/>
      <w:bookmarkStart w:id="263" w:name="_Toc267251427"/>
      <w:bookmarkStart w:id="264" w:name="_Toc297048359"/>
      <w:bookmarkStart w:id="265" w:name="_Toc296944512"/>
      <w:bookmarkStart w:id="266" w:name="_Toc296347172"/>
      <w:bookmarkStart w:id="267" w:name="_Toc292559378"/>
      <w:bookmarkStart w:id="268" w:name="_Toc267251428"/>
      <w:bookmarkStart w:id="269" w:name="_Toc296346674"/>
      <w:r>
        <w:rPr>
          <w:rFonts w:ascii="宋体" w:hAnsi="宋体"/>
          <w:bCs/>
          <w:sz w:val="21"/>
          <w:szCs w:val="21"/>
        </w:rPr>
        <w:t>. 试验与检验</w:t>
      </w:r>
      <w:bookmarkEnd w:id="250"/>
    </w:p>
    <w:bookmarkEnd w:id="251"/>
    <w:bookmarkEnd w:id="252"/>
    <w:bookmarkEnd w:id="253"/>
    <w:bookmarkEnd w:id="254"/>
    <w:bookmarkEnd w:id="255"/>
    <w:bookmarkEnd w:id="256"/>
    <w:bookmarkEnd w:id="257"/>
    <w:p w14:paraId="4B87F949">
      <w:pPr>
        <w:spacing w:after="120" w:line="460" w:lineRule="exact"/>
        <w:rPr>
          <w:rFonts w:ascii="宋体" w:hAnsi="宋体"/>
          <w:sz w:val="21"/>
          <w:szCs w:val="21"/>
        </w:rPr>
      </w:pPr>
      <w:r>
        <w:rPr>
          <w:rFonts w:ascii="宋体" w:hAnsi="宋体"/>
          <w:sz w:val="21"/>
          <w:szCs w:val="21"/>
        </w:rPr>
        <w:t>9</w:t>
      </w:r>
      <w:bookmarkStart w:id="270" w:name="_Toc312678022"/>
      <w:bookmarkStart w:id="271" w:name="_Toc304295560"/>
      <w:bookmarkStart w:id="272" w:name="_Toc300934983"/>
      <w:bookmarkStart w:id="273" w:name="_Toc303539140"/>
      <w:bookmarkStart w:id="274" w:name="_Toc297216193"/>
      <w:bookmarkStart w:id="275" w:name="_Toc297123534"/>
      <w:bookmarkStart w:id="276" w:name="_Toc312677496"/>
      <w:r>
        <w:rPr>
          <w:rFonts w:ascii="宋体" w:hAnsi="宋体"/>
          <w:sz w:val="21"/>
          <w:szCs w:val="21"/>
        </w:rPr>
        <w:t>.1试验设备与试验人员</w:t>
      </w:r>
    </w:p>
    <w:bookmarkEnd w:id="270"/>
    <w:bookmarkEnd w:id="271"/>
    <w:bookmarkEnd w:id="272"/>
    <w:bookmarkEnd w:id="273"/>
    <w:bookmarkEnd w:id="274"/>
    <w:bookmarkEnd w:id="275"/>
    <w:bookmarkEnd w:id="276"/>
    <w:p w14:paraId="65574F01">
      <w:pPr>
        <w:spacing w:line="460" w:lineRule="exact"/>
        <w:jc w:val="left"/>
        <w:rPr>
          <w:rFonts w:ascii="宋体" w:hAnsi="宋体"/>
          <w:sz w:val="21"/>
          <w:szCs w:val="21"/>
        </w:rPr>
      </w:pPr>
      <w:r>
        <w:rPr>
          <w:rFonts w:ascii="宋体" w:hAnsi="宋体"/>
          <w:sz w:val="21"/>
          <w:szCs w:val="21"/>
        </w:rPr>
        <w:t>9</w:t>
      </w:r>
      <w:bookmarkStart w:id="277" w:name="_Toc297123535"/>
      <w:bookmarkStart w:id="278" w:name="_Toc303539141"/>
      <w:bookmarkStart w:id="279" w:name="_Toc312678023"/>
      <w:bookmarkStart w:id="280" w:name="_Toc300934984"/>
      <w:bookmarkStart w:id="281" w:name="_Toc304295561"/>
      <w:bookmarkStart w:id="282" w:name="_Toc297216194"/>
      <w:bookmarkStart w:id="283" w:name="_Toc312677497"/>
      <w:bookmarkStart w:id="284" w:name="_Toc318581174"/>
      <w:r>
        <w:rPr>
          <w:rFonts w:ascii="宋体" w:hAnsi="宋体"/>
          <w:sz w:val="21"/>
          <w:szCs w:val="21"/>
        </w:rPr>
        <w:t>.1.2 试验设备</w:t>
      </w:r>
    </w:p>
    <w:p w14:paraId="4E8C8A0F">
      <w:pPr>
        <w:spacing w:line="460" w:lineRule="exact"/>
        <w:jc w:val="left"/>
        <w:rPr>
          <w:rFonts w:ascii="宋体" w:hAnsi="宋体"/>
          <w:sz w:val="21"/>
          <w:szCs w:val="21"/>
        </w:rPr>
      </w:pPr>
      <w:r>
        <w:rPr>
          <w:rFonts w:ascii="宋体" w:hAnsi="宋体"/>
          <w:sz w:val="21"/>
          <w:szCs w:val="21"/>
        </w:rPr>
        <w:t>施工现场需要配置的试验场所：</w:t>
      </w:r>
      <w:bookmarkEnd w:id="277"/>
      <w:bookmarkEnd w:id="278"/>
      <w:bookmarkEnd w:id="279"/>
      <w:bookmarkEnd w:id="280"/>
      <w:bookmarkEnd w:id="281"/>
      <w:bookmarkEnd w:id="282"/>
      <w:bookmarkEnd w:id="283"/>
      <w:bookmarkStart w:id="285" w:name="_Toc303539142"/>
      <w:bookmarkStart w:id="286" w:name="_Toc300934985"/>
      <w:bookmarkStart w:id="287" w:name="_Toc297123536"/>
      <w:bookmarkStart w:id="288" w:name="_Toc312677498"/>
      <w:bookmarkStart w:id="289" w:name="_Toc297216195"/>
      <w:bookmarkStart w:id="290" w:name="_Toc312678024"/>
      <w:bookmarkStart w:id="291" w:name="_Toc304295562"/>
      <w:r>
        <w:rPr>
          <w:rFonts w:ascii="宋体" w:hAnsi="宋体"/>
          <w:sz w:val="21"/>
          <w:szCs w:val="21"/>
          <w:u w:val="single"/>
        </w:rPr>
        <w:t xml:space="preserve">   </w:t>
      </w:r>
      <w:r>
        <w:rPr>
          <w:rFonts w:hint="eastAsia" w:ascii="宋体" w:hAnsi="宋体"/>
          <w:sz w:val="21"/>
          <w:szCs w:val="21"/>
          <w:u w:val="single"/>
        </w:rPr>
        <w:t xml:space="preserve">    按有关规定执行            </w:t>
      </w:r>
      <w:r>
        <w:rPr>
          <w:rFonts w:ascii="宋体" w:hAnsi="宋体"/>
          <w:sz w:val="21"/>
          <w:szCs w:val="21"/>
          <w:u w:val="single"/>
        </w:rPr>
        <w:t xml:space="preserve">  </w:t>
      </w:r>
      <w:r>
        <w:rPr>
          <w:rFonts w:ascii="宋体" w:hAnsi="宋体"/>
          <w:sz w:val="21"/>
          <w:szCs w:val="21"/>
        </w:rPr>
        <w:t>。</w:t>
      </w:r>
      <w:r>
        <w:rPr>
          <w:rFonts w:hint="eastAsia" w:ascii="宋体" w:hAnsi="宋体"/>
          <w:sz w:val="21"/>
          <w:szCs w:val="21"/>
        </w:rPr>
        <w:t xml:space="preserve"> </w:t>
      </w:r>
    </w:p>
    <w:p w14:paraId="4DEFEFB5">
      <w:pPr>
        <w:spacing w:line="460" w:lineRule="exact"/>
        <w:jc w:val="left"/>
        <w:rPr>
          <w:rFonts w:ascii="宋体" w:hAnsi="宋体"/>
          <w:sz w:val="21"/>
          <w:szCs w:val="21"/>
        </w:rPr>
      </w:pPr>
      <w:r>
        <w:rPr>
          <w:rFonts w:ascii="宋体" w:hAnsi="宋体"/>
          <w:sz w:val="21"/>
          <w:szCs w:val="21"/>
        </w:rPr>
        <w:t>施工现场需要配备的试验设备：</w:t>
      </w:r>
      <w:r>
        <w:rPr>
          <w:rFonts w:ascii="宋体" w:hAnsi="宋体"/>
          <w:sz w:val="21"/>
          <w:szCs w:val="21"/>
          <w:u w:val="single"/>
        </w:rPr>
        <w:t xml:space="preserve">     </w:t>
      </w:r>
      <w:r>
        <w:rPr>
          <w:rFonts w:hint="eastAsia" w:ascii="宋体" w:hAnsi="宋体"/>
          <w:sz w:val="21"/>
          <w:szCs w:val="21"/>
          <w:u w:val="single"/>
        </w:rPr>
        <w:t xml:space="preserve">按有关规定执行               </w:t>
      </w:r>
      <w:r>
        <w:rPr>
          <w:rFonts w:ascii="宋体" w:hAnsi="宋体"/>
          <w:sz w:val="21"/>
          <w:szCs w:val="21"/>
          <w:u w:val="single"/>
        </w:rPr>
        <w:t xml:space="preserve"> </w:t>
      </w:r>
      <w:r>
        <w:rPr>
          <w:rFonts w:ascii="宋体" w:hAnsi="宋体"/>
          <w:sz w:val="21"/>
          <w:szCs w:val="21"/>
        </w:rPr>
        <w:t>。</w:t>
      </w:r>
    </w:p>
    <w:p w14:paraId="716A35FE">
      <w:pPr>
        <w:spacing w:line="460" w:lineRule="exact"/>
        <w:jc w:val="left"/>
        <w:rPr>
          <w:rFonts w:ascii="宋体" w:hAnsi="宋体"/>
          <w:sz w:val="21"/>
          <w:szCs w:val="21"/>
        </w:rPr>
      </w:pPr>
      <w:r>
        <w:rPr>
          <w:rFonts w:ascii="宋体" w:hAnsi="宋体"/>
          <w:sz w:val="21"/>
          <w:szCs w:val="21"/>
        </w:rPr>
        <w:t>施工现场需要具备的其他试验条件：</w:t>
      </w:r>
      <w:r>
        <w:rPr>
          <w:rFonts w:ascii="宋体" w:hAnsi="宋体"/>
          <w:sz w:val="21"/>
          <w:szCs w:val="21"/>
          <w:u w:val="single"/>
        </w:rPr>
        <w:t xml:space="preserve">  </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14:paraId="328721FF">
      <w:pPr>
        <w:spacing w:after="120" w:line="460" w:lineRule="exact"/>
        <w:rPr>
          <w:rFonts w:ascii="宋体" w:hAnsi="宋体"/>
          <w:sz w:val="21"/>
          <w:szCs w:val="21"/>
        </w:rPr>
      </w:pPr>
      <w:r>
        <w:rPr>
          <w:rFonts w:ascii="宋体" w:hAnsi="宋体"/>
          <w:sz w:val="21"/>
          <w:szCs w:val="21"/>
        </w:rPr>
        <w:t>9.4 现场工艺试验</w:t>
      </w:r>
      <w:r>
        <w:rPr>
          <w:rFonts w:hint="eastAsia" w:ascii="宋体" w:hAnsi="宋体"/>
          <w:sz w:val="21"/>
          <w:szCs w:val="21"/>
        </w:rPr>
        <w:t xml:space="preserve"> </w:t>
      </w:r>
    </w:p>
    <w:p w14:paraId="68698E6F">
      <w:pPr>
        <w:spacing w:line="460" w:lineRule="exact"/>
        <w:jc w:val="left"/>
        <w:rPr>
          <w:rFonts w:hint="eastAsia" w:ascii="宋体" w:hAnsi="宋体"/>
          <w:sz w:val="21"/>
          <w:szCs w:val="21"/>
        </w:rPr>
      </w:pPr>
      <w:r>
        <w:rPr>
          <w:rFonts w:ascii="宋体" w:hAnsi="宋体"/>
          <w:sz w:val="21"/>
          <w:szCs w:val="21"/>
        </w:rPr>
        <w:t>现场工艺试验的有关约定：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bookmarkEnd w:id="284"/>
    <w:bookmarkEnd w:id="285"/>
    <w:bookmarkEnd w:id="286"/>
    <w:bookmarkEnd w:id="287"/>
    <w:bookmarkEnd w:id="288"/>
    <w:bookmarkEnd w:id="289"/>
    <w:bookmarkEnd w:id="290"/>
    <w:bookmarkEnd w:id="291"/>
    <w:p w14:paraId="72C3A8D0">
      <w:pPr>
        <w:keepNext/>
        <w:keepLines/>
        <w:spacing w:before="120" w:after="120" w:line="460" w:lineRule="exact"/>
        <w:outlineLvl w:val="3"/>
        <w:rPr>
          <w:rFonts w:ascii="宋体" w:hAnsi="宋体"/>
          <w:bCs/>
          <w:sz w:val="21"/>
          <w:szCs w:val="21"/>
        </w:rPr>
      </w:pPr>
      <w:bookmarkStart w:id="292" w:name="_Toc351203642"/>
      <w:r>
        <w:rPr>
          <w:rFonts w:ascii="宋体" w:hAnsi="宋体"/>
          <w:bCs/>
          <w:sz w:val="21"/>
          <w:szCs w:val="21"/>
        </w:rPr>
        <w:t>1</w:t>
      </w:r>
      <w:bookmarkEnd w:id="258"/>
      <w:bookmarkEnd w:id="259"/>
      <w:bookmarkEnd w:id="260"/>
      <w:bookmarkEnd w:id="261"/>
      <w:bookmarkEnd w:id="262"/>
      <w:bookmarkEnd w:id="263"/>
      <w:bookmarkEnd w:id="264"/>
      <w:bookmarkEnd w:id="265"/>
      <w:bookmarkEnd w:id="266"/>
      <w:bookmarkEnd w:id="267"/>
      <w:bookmarkEnd w:id="268"/>
      <w:bookmarkEnd w:id="269"/>
      <w:bookmarkStart w:id="293" w:name="_Toc296944532"/>
      <w:bookmarkStart w:id="294" w:name="_Toc303539146"/>
      <w:bookmarkStart w:id="295" w:name="_Toc296891021"/>
      <w:bookmarkStart w:id="296" w:name="_Toc296891233"/>
      <w:bookmarkStart w:id="297" w:name="_Toc297120493"/>
      <w:bookmarkStart w:id="298" w:name="_Toc297048379"/>
      <w:bookmarkStart w:id="299" w:name="_Toc300934989"/>
      <w:bookmarkStart w:id="300" w:name="_Toc292559903"/>
      <w:bookmarkStart w:id="301" w:name="_Toc304295566"/>
      <w:bookmarkStart w:id="302" w:name="_Toc296347192"/>
      <w:bookmarkStart w:id="303" w:name="_Toc296346694"/>
      <w:bookmarkStart w:id="304" w:name="_Toc292559398"/>
      <w:bookmarkStart w:id="305" w:name="_Toc297123540"/>
      <w:bookmarkStart w:id="306" w:name="_Toc296503193"/>
      <w:bookmarkStart w:id="307" w:name="_Toc297216199"/>
      <w:bookmarkStart w:id="308" w:name="_Toc312678025"/>
      <w:bookmarkStart w:id="309" w:name="_Toc312677499"/>
      <w:bookmarkStart w:id="310" w:name="_Toc267251440"/>
      <w:bookmarkStart w:id="311" w:name="_Toc267251437"/>
      <w:bookmarkStart w:id="312" w:name="_Toc267251439"/>
      <w:bookmarkStart w:id="313" w:name="_Toc267251433"/>
      <w:bookmarkStart w:id="314" w:name="_Toc267251441"/>
      <w:bookmarkStart w:id="315" w:name="_Toc267251435"/>
      <w:bookmarkStart w:id="316" w:name="_Toc267251442"/>
      <w:r>
        <w:rPr>
          <w:rFonts w:ascii="宋体" w:hAnsi="宋体"/>
          <w:bCs/>
          <w:sz w:val="21"/>
          <w:szCs w:val="21"/>
        </w:rPr>
        <w:t>0. 变更</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bookmarkEnd w:id="308"/>
    <w:bookmarkEnd w:id="309"/>
    <w:p w14:paraId="6EE942CE">
      <w:pPr>
        <w:spacing w:after="120" w:line="460" w:lineRule="exact"/>
        <w:rPr>
          <w:rFonts w:ascii="宋体" w:hAnsi="宋体"/>
          <w:sz w:val="21"/>
          <w:szCs w:val="21"/>
        </w:rPr>
      </w:pPr>
      <w:r>
        <w:rPr>
          <w:rFonts w:ascii="宋体" w:hAnsi="宋体"/>
          <w:sz w:val="21"/>
          <w:szCs w:val="21"/>
        </w:rPr>
        <w:t>1</w:t>
      </w:r>
      <w:bookmarkStart w:id="317" w:name="_Toc312678026"/>
      <w:bookmarkStart w:id="318" w:name="_Toc297216200"/>
      <w:bookmarkStart w:id="319" w:name="_Toc292559904"/>
      <w:bookmarkStart w:id="320" w:name="_Toc297123541"/>
      <w:bookmarkStart w:id="321" w:name="_Toc304295567"/>
      <w:bookmarkStart w:id="322" w:name="_Toc300934990"/>
      <w:bookmarkStart w:id="323" w:name="_Toc296891022"/>
      <w:bookmarkStart w:id="324" w:name="_Toc296891234"/>
      <w:bookmarkStart w:id="325" w:name="_Toc296346695"/>
      <w:bookmarkStart w:id="326" w:name="_Toc296347193"/>
      <w:bookmarkStart w:id="327" w:name="_Toc297048380"/>
      <w:bookmarkStart w:id="328" w:name="_Toc292559399"/>
      <w:bookmarkStart w:id="329" w:name="_Toc303539147"/>
      <w:bookmarkStart w:id="330" w:name="_Toc296503194"/>
      <w:bookmarkStart w:id="331" w:name="_Toc312677500"/>
      <w:bookmarkStart w:id="332" w:name="_Toc297120494"/>
      <w:bookmarkStart w:id="333" w:name="_Toc296944533"/>
      <w:r>
        <w:rPr>
          <w:rFonts w:ascii="宋体" w:hAnsi="宋体"/>
          <w:sz w:val="21"/>
          <w:szCs w:val="21"/>
        </w:rPr>
        <w:t>0.1变更的范围</w:t>
      </w:r>
    </w:p>
    <w:p w14:paraId="437C12C6">
      <w:pPr>
        <w:spacing w:line="460" w:lineRule="exact"/>
        <w:jc w:val="left"/>
        <w:rPr>
          <w:rFonts w:ascii="宋体" w:hAnsi="宋体"/>
          <w:sz w:val="21"/>
          <w:szCs w:val="21"/>
        </w:rPr>
      </w:pPr>
      <w:r>
        <w:rPr>
          <w:rFonts w:ascii="宋体" w:hAnsi="宋体"/>
          <w:sz w:val="21"/>
          <w:szCs w:val="21"/>
        </w:rPr>
        <w:t>关于变更的范围的约定：</w:t>
      </w:r>
      <w:r>
        <w:rPr>
          <w:rFonts w:ascii="宋体" w:hAnsi="宋体"/>
          <w:sz w:val="21"/>
          <w:szCs w:val="21"/>
          <w:u w:val="single"/>
        </w:rPr>
        <w:t xml:space="preserve">   </w:t>
      </w:r>
      <w:r>
        <w:rPr>
          <w:rFonts w:hint="eastAsia" w:ascii="宋体" w:hAnsi="宋体"/>
          <w:sz w:val="21"/>
          <w:szCs w:val="21"/>
          <w:u w:val="single"/>
        </w:rPr>
        <w:t xml:space="preserve">执行通用条款             </w:t>
      </w:r>
      <w:r>
        <w:rPr>
          <w:rFonts w:ascii="宋体" w:hAnsi="宋体"/>
          <w:sz w:val="21"/>
          <w:szCs w:val="21"/>
        </w:rPr>
        <w:t>。</w:t>
      </w:r>
    </w:p>
    <w:p w14:paraId="70AD3214">
      <w:pPr>
        <w:spacing w:after="120" w:line="460" w:lineRule="exact"/>
        <w:rPr>
          <w:rFonts w:ascii="宋体" w:hAnsi="宋体"/>
          <w:sz w:val="21"/>
          <w:szCs w:val="21"/>
        </w:rPr>
      </w:pPr>
      <w:r>
        <w:rPr>
          <w:rFonts w:ascii="宋体" w:hAnsi="宋体"/>
          <w:sz w:val="21"/>
          <w:szCs w:val="21"/>
        </w:rPr>
        <w:t>10.4 变更估价</w:t>
      </w:r>
    </w:p>
    <w:p w14:paraId="016C7C83">
      <w:pPr>
        <w:spacing w:line="460" w:lineRule="exact"/>
        <w:jc w:val="left"/>
        <w:rPr>
          <w:rFonts w:hint="eastAsia" w:ascii="宋体" w:hAnsi="宋体"/>
          <w:sz w:val="21"/>
          <w:szCs w:val="21"/>
        </w:rPr>
      </w:pPr>
      <w:r>
        <w:rPr>
          <w:rFonts w:hint="eastAsia" w:ascii="宋体" w:hAnsi="宋体"/>
          <w:sz w:val="21"/>
          <w:szCs w:val="21"/>
        </w:rPr>
        <w:t>10.4.1 变更估价原则</w:t>
      </w:r>
    </w:p>
    <w:p w14:paraId="06CB632B">
      <w:pPr>
        <w:spacing w:line="460" w:lineRule="exact"/>
        <w:jc w:val="left"/>
        <w:rPr>
          <w:rFonts w:ascii="宋体" w:hAnsi="宋体"/>
          <w:sz w:val="21"/>
          <w:szCs w:val="21"/>
          <w:u w:val="single"/>
        </w:rPr>
      </w:pPr>
      <w:r>
        <w:rPr>
          <w:rFonts w:ascii="宋体" w:hAnsi="宋体"/>
          <w:sz w:val="21"/>
          <w:szCs w:val="21"/>
        </w:rPr>
        <w:t xml:space="preserve">关于变更估价的约定: </w:t>
      </w:r>
      <w:r>
        <w:rPr>
          <w:rFonts w:hint="eastAsia" w:ascii="宋体" w:hAnsi="宋体"/>
          <w:sz w:val="21"/>
          <w:szCs w:val="21"/>
          <w:u w:val="single"/>
        </w:rPr>
        <w:t>①合同中有相同或类似工程项目单价的，可以参照合同中相同或类似项目的综合单价计算确定。②合同中没有类似工程项目综合单价的，由承包人根据合同中约定的组价原则或参考“计价依据”提出适当的单价，经发包人或其委托的工程造价咨询单位审定后，作为结算的依据。③由于清单项目中项目特征或工程内容发生部分变更的，应以原综合单价为基础，仅就变更部分相应定额子目调整综合单价</w:t>
      </w:r>
      <w:r>
        <w:rPr>
          <w:rFonts w:ascii="宋体" w:hAnsi="宋体"/>
          <w:sz w:val="21"/>
          <w:szCs w:val="21"/>
          <w:u w:val="single"/>
        </w:rPr>
        <w:t xml:space="preserve"> </w:t>
      </w:r>
      <w:r>
        <w:rPr>
          <w:rFonts w:ascii="宋体" w:hAnsi="宋体"/>
          <w:sz w:val="21"/>
          <w:szCs w:val="21"/>
        </w:rPr>
        <w:t>。</w:t>
      </w:r>
    </w:p>
    <w:p w14:paraId="00355CAC">
      <w:pPr>
        <w:spacing w:after="120" w:line="460" w:lineRule="exact"/>
        <w:rPr>
          <w:rFonts w:ascii="宋体" w:hAnsi="宋体"/>
          <w:sz w:val="21"/>
          <w:szCs w:val="21"/>
        </w:rPr>
      </w:pPr>
      <w:r>
        <w:rPr>
          <w:rFonts w:ascii="宋体" w:hAnsi="宋体"/>
          <w:sz w:val="21"/>
          <w:szCs w:val="21"/>
        </w:rPr>
        <w:t>1</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Start w:id="334" w:name="_Toc296944536"/>
      <w:bookmarkStart w:id="335" w:name="_Toc292559402"/>
      <w:bookmarkStart w:id="336" w:name="_Toc296503197"/>
      <w:bookmarkStart w:id="337" w:name="_Toc296891237"/>
      <w:bookmarkStart w:id="338" w:name="_Toc296346698"/>
      <w:bookmarkStart w:id="339" w:name="_Toc292559907"/>
      <w:bookmarkStart w:id="340" w:name="_Toc297123544"/>
      <w:bookmarkStart w:id="341" w:name="_Toc297216203"/>
      <w:bookmarkStart w:id="342" w:name="_Toc296347196"/>
      <w:bookmarkStart w:id="343" w:name="_Toc297048383"/>
      <w:bookmarkStart w:id="344" w:name="_Toc296891025"/>
      <w:bookmarkStart w:id="345" w:name="_Toc303539150"/>
      <w:bookmarkStart w:id="346" w:name="_Toc300934993"/>
      <w:bookmarkStart w:id="347" w:name="_Toc297120497"/>
      <w:bookmarkStart w:id="348" w:name="_Toc304295570"/>
      <w:bookmarkStart w:id="349" w:name="_Toc312678029"/>
      <w:bookmarkStart w:id="350" w:name="_Toc312677503"/>
      <w:r>
        <w:rPr>
          <w:rFonts w:ascii="宋体" w:hAnsi="宋体"/>
          <w:sz w:val="21"/>
          <w:szCs w:val="21"/>
        </w:rPr>
        <w:t>0.5承</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Start w:id="351" w:name="_Toc296944542"/>
      <w:bookmarkStart w:id="352" w:name="_Toc296347202"/>
      <w:bookmarkStart w:id="353" w:name="_Toc297216204"/>
      <w:bookmarkStart w:id="354" w:name="_Toc292559408"/>
      <w:bookmarkStart w:id="355" w:name="_Toc296891243"/>
      <w:bookmarkStart w:id="356" w:name="_Toc303539151"/>
      <w:bookmarkStart w:id="357" w:name="_Toc300934994"/>
      <w:bookmarkStart w:id="358" w:name="_Toc297120503"/>
      <w:bookmarkStart w:id="359" w:name="_Toc296891031"/>
      <w:bookmarkStart w:id="360" w:name="_Toc292559913"/>
      <w:bookmarkStart w:id="361" w:name="_Toc296346704"/>
      <w:bookmarkStart w:id="362" w:name="_Toc296503203"/>
      <w:bookmarkStart w:id="363" w:name="_Toc297123545"/>
      <w:bookmarkStart w:id="364" w:name="_Toc297048389"/>
      <w:r>
        <w:rPr>
          <w:rFonts w:ascii="宋体" w:hAnsi="宋体"/>
          <w:sz w:val="21"/>
          <w:szCs w:val="21"/>
        </w:rPr>
        <w:t>包人的合理化建议</w:t>
      </w:r>
    </w:p>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14:paraId="778AC556">
      <w:pPr>
        <w:spacing w:line="460" w:lineRule="exact"/>
        <w:ind w:firstLine="420" w:firstLineChars="200"/>
        <w:jc w:val="left"/>
        <w:rPr>
          <w:rFonts w:ascii="宋体" w:hAnsi="宋体"/>
          <w:sz w:val="21"/>
          <w:szCs w:val="21"/>
        </w:rPr>
      </w:pPr>
      <w:r>
        <w:rPr>
          <w:rFonts w:ascii="宋体" w:hAnsi="宋体"/>
          <w:sz w:val="21"/>
          <w:szCs w:val="21"/>
        </w:rPr>
        <w:t>监理人审查承包人合理化建议的期限：</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ascii="宋体" w:hAnsi="宋体"/>
          <w:sz w:val="21"/>
          <w:szCs w:val="21"/>
        </w:rPr>
        <w:t>。</w:t>
      </w:r>
    </w:p>
    <w:p w14:paraId="797F3EF5">
      <w:pPr>
        <w:spacing w:line="460" w:lineRule="exact"/>
        <w:ind w:firstLine="420" w:firstLineChars="200"/>
        <w:jc w:val="left"/>
        <w:rPr>
          <w:rFonts w:ascii="宋体" w:hAnsi="宋体"/>
          <w:sz w:val="21"/>
          <w:szCs w:val="21"/>
        </w:rPr>
      </w:pPr>
      <w:r>
        <w:rPr>
          <w:rFonts w:ascii="宋体" w:hAnsi="宋体"/>
          <w:sz w:val="21"/>
          <w:szCs w:val="21"/>
        </w:rPr>
        <w:t>发包人审批承包人合理化建议的期限：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41F11B1F">
      <w:pPr>
        <w:spacing w:line="460" w:lineRule="exact"/>
        <w:jc w:val="left"/>
        <w:rPr>
          <w:rFonts w:ascii="宋体" w:hAnsi="宋体"/>
          <w:sz w:val="21"/>
          <w:szCs w:val="21"/>
          <w:u w:val="single"/>
        </w:rPr>
      </w:pPr>
      <w:r>
        <w:rPr>
          <w:rFonts w:ascii="宋体" w:hAnsi="宋体"/>
          <w:sz w:val="21"/>
          <w:szCs w:val="21"/>
        </w:rPr>
        <w:t>承</w:t>
      </w:r>
      <w:bookmarkStart w:id="365" w:name="_Toc297120504"/>
      <w:bookmarkStart w:id="366" w:name="_Toc296944543"/>
      <w:bookmarkStart w:id="367" w:name="_Toc304295571"/>
      <w:bookmarkStart w:id="368" w:name="_Toc296503204"/>
      <w:bookmarkStart w:id="369" w:name="_Toc296891032"/>
      <w:bookmarkStart w:id="370" w:name="_Toc300934995"/>
      <w:bookmarkStart w:id="371" w:name="_Toc303539152"/>
      <w:bookmarkStart w:id="372" w:name="_Toc292559409"/>
      <w:bookmarkStart w:id="373" w:name="_Toc297123546"/>
      <w:bookmarkStart w:id="374" w:name="_Toc312677504"/>
      <w:bookmarkStart w:id="375" w:name="_Toc292559914"/>
      <w:bookmarkStart w:id="376" w:name="_Toc297216205"/>
      <w:bookmarkStart w:id="377" w:name="_Toc296347203"/>
      <w:bookmarkStart w:id="378" w:name="_Toc297048390"/>
      <w:bookmarkStart w:id="379" w:name="_Toc296346705"/>
      <w:bookmarkStart w:id="380" w:name="_Toc296891244"/>
      <w:bookmarkStart w:id="381" w:name="_Toc318581175"/>
      <w:bookmarkStart w:id="382" w:name="_Toc312678030"/>
      <w:r>
        <w:rPr>
          <w:rFonts w:ascii="宋体" w:hAnsi="宋体"/>
          <w:sz w:val="21"/>
          <w:szCs w:val="21"/>
        </w:rPr>
        <w:t>包人提出的合理化建议降低了合同价格或者提高了工程经济效益的奖励的方法和金额为：</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14:paraId="73695FDC">
      <w:pPr>
        <w:spacing w:after="120" w:line="460" w:lineRule="exact"/>
        <w:rPr>
          <w:rFonts w:ascii="宋体" w:hAnsi="宋体"/>
          <w:sz w:val="21"/>
          <w:szCs w:val="21"/>
        </w:rPr>
      </w:pPr>
      <w:r>
        <w:rPr>
          <w:rFonts w:ascii="宋体" w:hAnsi="宋体"/>
          <w:sz w:val="21"/>
          <w:szCs w:val="21"/>
        </w:rPr>
        <w:t>1</w:t>
      </w:r>
      <w:bookmarkStart w:id="383" w:name="_Toc304295574"/>
      <w:bookmarkStart w:id="384" w:name="_Toc312677507"/>
      <w:bookmarkStart w:id="385" w:name="_Toc297048385"/>
      <w:bookmarkStart w:id="386" w:name="_Toc296891239"/>
      <w:bookmarkStart w:id="387" w:name="_Toc292559404"/>
      <w:bookmarkStart w:id="388" w:name="_Toc297216207"/>
      <w:bookmarkStart w:id="389" w:name="_Toc300934997"/>
      <w:bookmarkStart w:id="390" w:name="_Toc296891027"/>
      <w:bookmarkStart w:id="391" w:name="_Toc296346700"/>
      <w:bookmarkStart w:id="392" w:name="_Toc297120499"/>
      <w:bookmarkStart w:id="393" w:name="_Toc296347198"/>
      <w:bookmarkStart w:id="394" w:name="_Toc303539154"/>
      <w:bookmarkStart w:id="395" w:name="_Toc296944538"/>
      <w:bookmarkStart w:id="396" w:name="_Toc312678033"/>
      <w:bookmarkStart w:id="397" w:name="_Toc297123548"/>
      <w:bookmarkStart w:id="398" w:name="_Toc296503199"/>
      <w:bookmarkStart w:id="399" w:name="_Toc292559909"/>
      <w:r>
        <w:rPr>
          <w:rFonts w:ascii="宋体" w:hAnsi="宋体"/>
          <w:sz w:val="21"/>
          <w:szCs w:val="21"/>
        </w:rPr>
        <w:t>0.7 暂估价</w:t>
      </w:r>
    </w:p>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78718B14">
      <w:pPr>
        <w:spacing w:line="460" w:lineRule="exact"/>
        <w:ind w:firstLine="420" w:firstLineChars="200"/>
        <w:jc w:val="left"/>
        <w:rPr>
          <w:rFonts w:ascii="宋体" w:hAnsi="宋体"/>
          <w:sz w:val="21"/>
          <w:szCs w:val="21"/>
        </w:rPr>
      </w:pPr>
      <w:r>
        <w:rPr>
          <w:rFonts w:ascii="宋体" w:hAnsi="宋体"/>
          <w:kern w:val="0"/>
          <w:sz w:val="21"/>
          <w:szCs w:val="21"/>
        </w:rPr>
        <w:t>暂</w:t>
      </w:r>
      <w:bookmarkStart w:id="400" w:name="_Toc312678034"/>
      <w:bookmarkStart w:id="401" w:name="_Toc318581176"/>
      <w:bookmarkStart w:id="402" w:name="_Toc312677508"/>
      <w:r>
        <w:rPr>
          <w:rFonts w:ascii="宋体" w:hAnsi="宋体"/>
          <w:kern w:val="0"/>
          <w:sz w:val="21"/>
          <w:szCs w:val="21"/>
        </w:rPr>
        <w:t>估价材料和工程设备的明细详见附件</w:t>
      </w:r>
      <w:r>
        <w:rPr>
          <w:rFonts w:hint="eastAsia" w:ascii="宋体" w:hAnsi="宋体"/>
          <w:kern w:val="0"/>
          <w:sz w:val="21"/>
          <w:szCs w:val="21"/>
        </w:rPr>
        <w:t>11：《</w:t>
      </w:r>
      <w:r>
        <w:rPr>
          <w:rFonts w:ascii="宋体" w:hAnsi="宋体"/>
          <w:sz w:val="21"/>
          <w:szCs w:val="21"/>
        </w:rPr>
        <w:t>暂估价一览表</w:t>
      </w:r>
      <w:r>
        <w:rPr>
          <w:rFonts w:hint="eastAsia" w:ascii="宋体" w:hAnsi="宋体"/>
          <w:sz w:val="21"/>
          <w:szCs w:val="21"/>
        </w:rPr>
        <w:t>》</w:t>
      </w:r>
      <w:r>
        <w:rPr>
          <w:rFonts w:hint="eastAsia" w:ascii="宋体" w:hAnsi="宋体"/>
          <w:kern w:val="0"/>
          <w:sz w:val="21"/>
          <w:szCs w:val="21"/>
        </w:rPr>
        <w:t>。</w:t>
      </w:r>
    </w:p>
    <w:bookmarkEnd w:id="400"/>
    <w:bookmarkEnd w:id="401"/>
    <w:bookmarkEnd w:id="402"/>
    <w:p w14:paraId="54AF0738">
      <w:pPr>
        <w:spacing w:line="460" w:lineRule="exact"/>
        <w:jc w:val="left"/>
        <w:rPr>
          <w:rFonts w:ascii="宋体" w:hAnsi="宋体"/>
          <w:sz w:val="21"/>
          <w:szCs w:val="21"/>
        </w:rPr>
      </w:pPr>
      <w:r>
        <w:rPr>
          <w:rFonts w:ascii="宋体" w:hAnsi="宋体"/>
          <w:sz w:val="21"/>
          <w:szCs w:val="21"/>
        </w:rPr>
        <w:t>1</w:t>
      </w:r>
      <w:bookmarkStart w:id="403" w:name="_Toc312678035"/>
      <w:bookmarkStart w:id="404" w:name="_Toc312677509"/>
      <w:bookmarkStart w:id="405" w:name="_Toc318581177"/>
      <w:r>
        <w:rPr>
          <w:rFonts w:ascii="宋体" w:hAnsi="宋体"/>
          <w:sz w:val="21"/>
          <w:szCs w:val="21"/>
        </w:rPr>
        <w:t>0.7.1 依法必须招标的暂估价项目</w:t>
      </w:r>
    </w:p>
    <w:bookmarkEnd w:id="403"/>
    <w:bookmarkEnd w:id="404"/>
    <w:bookmarkEnd w:id="405"/>
    <w:p w14:paraId="5276C877">
      <w:pPr>
        <w:spacing w:line="460" w:lineRule="exact"/>
        <w:ind w:firstLine="420" w:firstLineChars="200"/>
        <w:jc w:val="left"/>
        <w:rPr>
          <w:rFonts w:ascii="宋体" w:hAnsi="宋体"/>
          <w:sz w:val="21"/>
          <w:szCs w:val="21"/>
        </w:rPr>
      </w:pPr>
      <w:r>
        <w:rPr>
          <w:rFonts w:ascii="宋体" w:hAnsi="宋体"/>
          <w:sz w:val="21"/>
          <w:szCs w:val="21"/>
        </w:rPr>
        <w:t>对于依法必须招标的暂估价项目的确认和批准采取第</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种方式确定。</w:t>
      </w:r>
    </w:p>
    <w:p w14:paraId="2284117A">
      <w:pPr>
        <w:spacing w:line="460" w:lineRule="exact"/>
        <w:jc w:val="left"/>
        <w:rPr>
          <w:rFonts w:ascii="宋体" w:hAnsi="宋体"/>
          <w:sz w:val="21"/>
          <w:szCs w:val="21"/>
        </w:rPr>
      </w:pPr>
      <w:r>
        <w:rPr>
          <w:rFonts w:ascii="宋体" w:hAnsi="宋体"/>
          <w:sz w:val="21"/>
          <w:szCs w:val="21"/>
        </w:rPr>
        <w:t>10.7.2 不属于依法必须招标的暂估价项目</w:t>
      </w:r>
    </w:p>
    <w:p w14:paraId="25E347B7">
      <w:pPr>
        <w:spacing w:line="460" w:lineRule="exact"/>
        <w:ind w:firstLine="420" w:firstLineChars="200"/>
        <w:jc w:val="left"/>
        <w:rPr>
          <w:rFonts w:hint="eastAsia" w:ascii="宋体" w:hAnsi="宋体"/>
          <w:sz w:val="21"/>
          <w:szCs w:val="21"/>
        </w:rPr>
      </w:pPr>
      <w:r>
        <w:rPr>
          <w:rFonts w:ascii="宋体" w:hAnsi="宋体"/>
          <w:sz w:val="21"/>
          <w:szCs w:val="21"/>
        </w:rPr>
        <w:t>对于不属于依法必须招标的暂估价项目的确认和批准采取第</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 xml:space="preserve"> 种方式确定。</w:t>
      </w:r>
    </w:p>
    <w:p w14:paraId="14E94B8D">
      <w:pPr>
        <w:spacing w:line="460" w:lineRule="exact"/>
        <w:ind w:firstLine="420" w:firstLineChars="200"/>
        <w:jc w:val="left"/>
        <w:rPr>
          <w:rFonts w:ascii="宋体" w:hAnsi="宋体"/>
          <w:kern w:val="0"/>
          <w:sz w:val="21"/>
          <w:szCs w:val="21"/>
        </w:rPr>
      </w:pPr>
      <w:r>
        <w:rPr>
          <w:rFonts w:ascii="宋体" w:hAnsi="宋体"/>
          <w:sz w:val="21"/>
          <w:szCs w:val="21"/>
        </w:rPr>
        <w:t>第3种方式：</w:t>
      </w:r>
      <w:r>
        <w:rPr>
          <w:rFonts w:ascii="宋体" w:hAnsi="宋体"/>
          <w:kern w:val="0"/>
          <w:sz w:val="21"/>
          <w:szCs w:val="21"/>
        </w:rPr>
        <w:t>承包人直接实施的暂估价项目</w:t>
      </w:r>
    </w:p>
    <w:p w14:paraId="2DFF1C0C">
      <w:pPr>
        <w:spacing w:line="460" w:lineRule="exact"/>
        <w:jc w:val="left"/>
        <w:rPr>
          <w:rFonts w:hint="eastAsia" w:ascii="宋体" w:hAnsi="宋体"/>
          <w:sz w:val="21"/>
          <w:szCs w:val="21"/>
        </w:rPr>
      </w:pPr>
      <w:r>
        <w:rPr>
          <w:rFonts w:ascii="宋体" w:hAnsi="宋体"/>
          <w:sz w:val="21"/>
          <w:szCs w:val="21"/>
        </w:rPr>
        <w:t>承包人直接实施的暂估价项目的约定：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4E137FCF">
      <w:pPr>
        <w:spacing w:after="120" w:line="460" w:lineRule="exact"/>
        <w:rPr>
          <w:rFonts w:ascii="宋体" w:hAnsi="宋体"/>
          <w:sz w:val="21"/>
          <w:szCs w:val="21"/>
        </w:rPr>
      </w:pPr>
      <w:r>
        <w:rPr>
          <w:rFonts w:ascii="宋体" w:hAnsi="宋体"/>
          <w:sz w:val="21"/>
          <w:szCs w:val="21"/>
        </w:rPr>
        <w:t>10.8 暂列金额</w:t>
      </w:r>
    </w:p>
    <w:p w14:paraId="087D8D89">
      <w:pPr>
        <w:autoSpaceDE w:val="0"/>
        <w:autoSpaceDN w:val="0"/>
        <w:adjustRightInd w:val="0"/>
        <w:spacing w:line="460" w:lineRule="exact"/>
        <w:jc w:val="left"/>
        <w:rPr>
          <w:rFonts w:ascii="宋体" w:hAnsi="宋体"/>
          <w:color w:val="auto"/>
          <w:kern w:val="0"/>
          <w:sz w:val="21"/>
          <w:szCs w:val="21"/>
        </w:rPr>
      </w:pPr>
      <w:r>
        <w:rPr>
          <w:rFonts w:hint="eastAsia" w:ascii="宋体" w:hAnsi="宋体"/>
          <w:kern w:val="0"/>
          <w:sz w:val="21"/>
          <w:szCs w:val="21"/>
        </w:rPr>
        <w:t>合同当事人关于暂列金额使用的约定：</w:t>
      </w:r>
      <w:r>
        <w:rPr>
          <w:rFonts w:ascii="宋体" w:hAnsi="宋体"/>
          <w:color w:val="auto"/>
          <w:sz w:val="21"/>
          <w:szCs w:val="21"/>
          <w:u w:val="single"/>
        </w:rPr>
        <w:t xml:space="preserve">  </w:t>
      </w:r>
      <w:r>
        <w:rPr>
          <w:rFonts w:hint="eastAsia" w:ascii="宋体" w:hAnsi="宋体"/>
          <w:color w:val="auto"/>
          <w:sz w:val="21"/>
          <w:szCs w:val="21"/>
          <w:u w:val="single"/>
        </w:rPr>
        <w:t xml:space="preserve">按通用条款执行  </w:t>
      </w:r>
      <w:r>
        <w:rPr>
          <w:rFonts w:hint="eastAsia" w:ascii="宋体" w:hAnsi="宋体"/>
          <w:color w:val="auto"/>
          <w:kern w:val="0"/>
          <w:sz w:val="21"/>
          <w:szCs w:val="21"/>
        </w:rPr>
        <w:t>。</w:t>
      </w:r>
    </w:p>
    <w:p w14:paraId="2BB0BC41">
      <w:pPr>
        <w:keepNext/>
        <w:keepLines/>
        <w:spacing w:before="120" w:after="120" w:line="460" w:lineRule="exact"/>
        <w:outlineLvl w:val="3"/>
        <w:rPr>
          <w:rFonts w:ascii="宋体" w:hAnsi="宋体"/>
          <w:bCs/>
          <w:color w:val="auto"/>
          <w:sz w:val="21"/>
          <w:szCs w:val="21"/>
        </w:rPr>
      </w:pPr>
      <w:bookmarkStart w:id="406" w:name="_Toc351203643"/>
      <w:r>
        <w:rPr>
          <w:rFonts w:ascii="宋体" w:hAnsi="宋体"/>
          <w:bCs/>
          <w:color w:val="auto"/>
          <w:sz w:val="21"/>
          <w:szCs w:val="21"/>
        </w:rPr>
        <w:t>11. 价格调整</w:t>
      </w:r>
      <w:bookmarkEnd w:id="406"/>
    </w:p>
    <w:p w14:paraId="24B1EE8A">
      <w:pPr>
        <w:spacing w:after="120" w:line="460" w:lineRule="exact"/>
        <w:rPr>
          <w:rFonts w:ascii="宋体" w:hAnsi="宋体"/>
          <w:sz w:val="21"/>
          <w:szCs w:val="21"/>
        </w:rPr>
      </w:pPr>
      <w:bookmarkStart w:id="407" w:name="_Toc292559911"/>
      <w:bookmarkStart w:id="408" w:name="_Toc297048387"/>
      <w:bookmarkStart w:id="409" w:name="_Toc296944540"/>
      <w:bookmarkStart w:id="410" w:name="_Toc297123550"/>
      <w:bookmarkStart w:id="411" w:name="_Toc296346702"/>
      <w:bookmarkStart w:id="412" w:name="_Toc300935000"/>
      <w:bookmarkStart w:id="413" w:name="_Toc296503201"/>
      <w:bookmarkStart w:id="414" w:name="_Toc297216209"/>
      <w:bookmarkStart w:id="415" w:name="_Toc303539157"/>
      <w:bookmarkStart w:id="416" w:name="_Toc292559406"/>
      <w:bookmarkStart w:id="417" w:name="_Toc304295577"/>
      <w:bookmarkStart w:id="418" w:name="_Toc296891241"/>
      <w:bookmarkStart w:id="419" w:name="_Toc312678039"/>
      <w:bookmarkStart w:id="420" w:name="_Toc296891029"/>
      <w:bookmarkStart w:id="421" w:name="_Toc297120501"/>
      <w:bookmarkStart w:id="422" w:name="_Toc296347200"/>
      <w:r>
        <w:rPr>
          <w:rFonts w:ascii="宋体" w:hAnsi="宋体"/>
          <w:sz w:val="21"/>
          <w:szCs w:val="21"/>
        </w:rPr>
        <w:t>11.1 市场价格波动引起的调整</w:t>
      </w: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14:paraId="13309356">
      <w:pPr>
        <w:spacing w:line="460" w:lineRule="exact"/>
        <w:ind w:firstLine="420" w:firstLineChars="200"/>
        <w:jc w:val="left"/>
        <w:rPr>
          <w:rFonts w:ascii="宋体" w:hAnsi="宋体"/>
          <w:sz w:val="21"/>
          <w:szCs w:val="21"/>
        </w:rPr>
      </w:pPr>
      <w:r>
        <w:rPr>
          <w:rFonts w:ascii="宋体" w:hAnsi="宋体"/>
          <w:kern w:val="0"/>
          <w:sz w:val="21"/>
          <w:szCs w:val="21"/>
        </w:rPr>
        <w:t xml:space="preserve">市场价格波动是否调整合同价格的约定：  </w:t>
      </w:r>
      <w:r>
        <w:rPr>
          <w:rFonts w:hint="eastAsia" w:ascii="宋体" w:hAnsi="宋体"/>
          <w:kern w:val="0"/>
          <w:sz w:val="21"/>
          <w:szCs w:val="21"/>
          <w:lang w:eastAsia="zh-CN"/>
        </w:rPr>
        <w:t>不调整</w:t>
      </w:r>
      <w:r>
        <w:rPr>
          <w:rFonts w:ascii="宋体" w:hAnsi="宋体"/>
          <w:kern w:val="0"/>
          <w:sz w:val="21"/>
          <w:szCs w:val="21"/>
        </w:rPr>
        <w:t xml:space="preserve">    。</w:t>
      </w:r>
    </w:p>
    <w:p w14:paraId="7D9D17F2">
      <w:pPr>
        <w:spacing w:line="460" w:lineRule="exact"/>
        <w:ind w:firstLine="420" w:firstLineChars="200"/>
        <w:jc w:val="left"/>
        <w:rPr>
          <w:rFonts w:ascii="宋体" w:hAnsi="宋体"/>
          <w:sz w:val="21"/>
          <w:szCs w:val="21"/>
        </w:rPr>
      </w:pPr>
      <w:r>
        <w:rPr>
          <w:rFonts w:ascii="宋体" w:hAnsi="宋体"/>
          <w:sz w:val="21"/>
          <w:szCs w:val="21"/>
        </w:rPr>
        <w:t>因市场价格波动调整合同价格，采用以下第</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种方式对合同价格进行调整：</w:t>
      </w:r>
    </w:p>
    <w:p w14:paraId="164834F5">
      <w:pPr>
        <w:spacing w:line="460" w:lineRule="exact"/>
        <w:ind w:firstLine="420" w:firstLineChars="200"/>
        <w:jc w:val="left"/>
        <w:rPr>
          <w:rFonts w:ascii="宋体" w:hAnsi="宋体"/>
          <w:sz w:val="21"/>
          <w:szCs w:val="21"/>
        </w:rPr>
      </w:pPr>
      <w:r>
        <w:rPr>
          <w:rFonts w:ascii="宋体" w:hAnsi="宋体"/>
          <w:sz w:val="21"/>
          <w:szCs w:val="21"/>
        </w:rPr>
        <w:t>第1种方式：采用价格指数</w:t>
      </w:r>
      <w:r>
        <w:rPr>
          <w:rFonts w:hint="eastAsia" w:ascii="宋体" w:hAnsi="宋体"/>
          <w:sz w:val="21"/>
          <w:szCs w:val="21"/>
        </w:rPr>
        <w:t>进行价格</w:t>
      </w:r>
      <w:r>
        <w:rPr>
          <w:rFonts w:ascii="宋体" w:hAnsi="宋体"/>
          <w:sz w:val="21"/>
          <w:szCs w:val="21"/>
        </w:rPr>
        <w:t>调整。</w:t>
      </w:r>
    </w:p>
    <w:p w14:paraId="59019E0E">
      <w:pPr>
        <w:spacing w:line="460" w:lineRule="exact"/>
        <w:ind w:firstLine="420" w:firstLineChars="200"/>
        <w:jc w:val="left"/>
        <w:rPr>
          <w:rFonts w:ascii="宋体" w:hAnsi="宋体"/>
          <w:sz w:val="21"/>
          <w:szCs w:val="21"/>
          <w:u w:val="single"/>
        </w:rPr>
      </w:pPr>
      <w:r>
        <w:rPr>
          <w:rFonts w:ascii="宋体" w:hAnsi="宋体"/>
          <w:sz w:val="21"/>
          <w:szCs w:val="21"/>
        </w:rPr>
        <w:t>关于各可调因子、定值和变值权重，以及基本价格指数及其来源的约定：</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ascii="宋体" w:hAnsi="宋体"/>
          <w:sz w:val="21"/>
          <w:szCs w:val="21"/>
        </w:rPr>
        <w:t xml:space="preserve">；  </w:t>
      </w:r>
    </w:p>
    <w:p w14:paraId="35B9BB0B">
      <w:pPr>
        <w:spacing w:line="460" w:lineRule="exact"/>
        <w:ind w:firstLine="420" w:firstLineChars="200"/>
        <w:jc w:val="left"/>
        <w:rPr>
          <w:rFonts w:ascii="宋体" w:hAnsi="宋体"/>
          <w:sz w:val="21"/>
          <w:szCs w:val="21"/>
        </w:rPr>
      </w:pPr>
      <w:r>
        <w:rPr>
          <w:rFonts w:ascii="宋体" w:hAnsi="宋体"/>
          <w:sz w:val="21"/>
          <w:szCs w:val="21"/>
        </w:rPr>
        <w:t>第2种方式：采用造价信息</w:t>
      </w:r>
      <w:r>
        <w:rPr>
          <w:rFonts w:hint="eastAsia" w:ascii="宋体" w:hAnsi="宋体"/>
          <w:sz w:val="21"/>
          <w:szCs w:val="21"/>
        </w:rPr>
        <w:t>进行价格</w:t>
      </w:r>
      <w:r>
        <w:rPr>
          <w:rFonts w:ascii="宋体" w:hAnsi="宋体"/>
          <w:sz w:val="21"/>
          <w:szCs w:val="21"/>
        </w:rPr>
        <w:t>调整。</w:t>
      </w:r>
    </w:p>
    <w:p w14:paraId="785E0D86">
      <w:pPr>
        <w:spacing w:line="460" w:lineRule="exact"/>
        <w:ind w:firstLine="420" w:firstLineChars="200"/>
        <w:jc w:val="left"/>
        <w:rPr>
          <w:rFonts w:ascii="宋体" w:hAnsi="宋体"/>
          <w:sz w:val="21"/>
          <w:szCs w:val="21"/>
        </w:rPr>
      </w:pPr>
      <w:r>
        <w:rPr>
          <w:rFonts w:ascii="宋体" w:hAnsi="宋体"/>
          <w:sz w:val="21"/>
          <w:szCs w:val="21"/>
        </w:rPr>
        <w:t>（2）关于基准价格的约定：</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ascii="宋体" w:hAnsi="宋体"/>
          <w:sz w:val="21"/>
          <w:szCs w:val="21"/>
        </w:rPr>
        <w:t>。</w:t>
      </w:r>
    </w:p>
    <w:p w14:paraId="41BD5528">
      <w:pPr>
        <w:spacing w:line="460" w:lineRule="exact"/>
        <w:ind w:firstLine="420" w:firstLineChars="200"/>
        <w:jc w:val="left"/>
        <w:rPr>
          <w:rFonts w:ascii="宋体" w:hAnsi="宋体"/>
          <w:sz w:val="21"/>
          <w:szCs w:val="21"/>
        </w:rPr>
      </w:pPr>
      <w:r>
        <w:rPr>
          <w:rFonts w:ascii="宋体" w:hAnsi="宋体"/>
          <w:sz w:val="21"/>
          <w:szCs w:val="21"/>
        </w:rPr>
        <w:t>专用合同条款</w:t>
      </w:r>
      <w:r>
        <w:rPr>
          <w:rFonts w:hint="eastAsia" w:ascii="宋体" w:hAnsi="宋体" w:cs="宋体"/>
          <w:sz w:val="21"/>
          <w:szCs w:val="21"/>
        </w:rPr>
        <w:t>①</w:t>
      </w:r>
      <w:r>
        <w:rPr>
          <w:rFonts w:ascii="宋体" w:hAnsi="宋体"/>
          <w:sz w:val="21"/>
          <w:szCs w:val="21"/>
        </w:rPr>
        <w:t>承包人在已标价工程量清单或预算书中载明的材料单价低于基准价格的：专用合同条款合同履行期间材料单价涨幅以基准价格为基础超过</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ascii="宋体" w:hAnsi="宋体"/>
          <w:sz w:val="21"/>
          <w:szCs w:val="21"/>
        </w:rPr>
        <w:t>%时，或材料单价跌幅以已标价工程量清单或预算书中载明材料单价为基础超过</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ascii="宋体" w:hAnsi="宋体"/>
          <w:sz w:val="21"/>
          <w:szCs w:val="21"/>
        </w:rPr>
        <w:t>%时，其超过部分据实调整。</w:t>
      </w:r>
    </w:p>
    <w:p w14:paraId="77F14CD1">
      <w:pPr>
        <w:spacing w:line="460" w:lineRule="exact"/>
        <w:ind w:firstLine="420" w:firstLineChars="200"/>
        <w:jc w:val="left"/>
        <w:rPr>
          <w:rFonts w:ascii="宋体" w:hAnsi="宋体"/>
          <w:sz w:val="21"/>
          <w:szCs w:val="21"/>
        </w:rPr>
      </w:pPr>
      <w:r>
        <w:rPr>
          <w:rFonts w:hint="eastAsia" w:ascii="宋体" w:hAnsi="宋体" w:cs="宋体"/>
          <w:sz w:val="21"/>
          <w:szCs w:val="21"/>
        </w:rPr>
        <w:t>②</w:t>
      </w:r>
      <w:r>
        <w:rPr>
          <w:rFonts w:ascii="宋体" w:hAnsi="宋体"/>
          <w:sz w:val="21"/>
          <w:szCs w:val="21"/>
        </w:rPr>
        <w:t>承包人在已标价工程量清单或预算书中载明的材料单价高于基准价格的：专用合同条款合同履行期间材料单价跌幅以基准价格为基础超过</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ascii="宋体" w:hAnsi="宋体"/>
          <w:sz w:val="21"/>
          <w:szCs w:val="21"/>
        </w:rPr>
        <w:t>%时，材料单价涨幅以已标价工程量清单或预算书中载明材料单价为基础超过</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rPr>
        <w:t>%时，其超过部分据实调整。</w:t>
      </w:r>
    </w:p>
    <w:p w14:paraId="70FAB3B0">
      <w:pPr>
        <w:spacing w:line="460" w:lineRule="exact"/>
        <w:ind w:firstLine="645"/>
        <w:jc w:val="left"/>
        <w:rPr>
          <w:rFonts w:ascii="宋体" w:hAnsi="宋体"/>
          <w:sz w:val="21"/>
          <w:szCs w:val="21"/>
        </w:rPr>
      </w:pPr>
      <w:r>
        <w:rPr>
          <w:rFonts w:hint="eastAsia" w:ascii="宋体" w:hAnsi="宋体" w:cs="宋体"/>
          <w:sz w:val="21"/>
          <w:szCs w:val="21"/>
        </w:rPr>
        <w:t>③</w:t>
      </w:r>
      <w:r>
        <w:rPr>
          <w:rFonts w:ascii="宋体" w:hAnsi="宋体"/>
          <w:sz w:val="21"/>
          <w:szCs w:val="21"/>
        </w:rPr>
        <w:t>承包人在已标价工程量清单或预算书中载明的材料单价等于基准单价的：专用合同条款合同履行期间材料单价涨跌幅以基准单价为基础超过±</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ascii="宋体" w:hAnsi="宋体"/>
          <w:sz w:val="21"/>
          <w:szCs w:val="21"/>
        </w:rPr>
        <w:t>%时，其超过部分据实调整。</w:t>
      </w:r>
    </w:p>
    <w:p w14:paraId="0600C51C">
      <w:pPr>
        <w:spacing w:line="460" w:lineRule="exact"/>
        <w:ind w:firstLine="645"/>
        <w:jc w:val="left"/>
        <w:rPr>
          <w:rFonts w:ascii="宋体" w:hAnsi="宋体"/>
          <w:sz w:val="21"/>
          <w:szCs w:val="21"/>
        </w:rPr>
      </w:pPr>
      <w:r>
        <w:rPr>
          <w:rFonts w:ascii="宋体" w:hAnsi="宋体"/>
          <w:sz w:val="21"/>
          <w:szCs w:val="21"/>
        </w:rPr>
        <w:t>第3种方式：其他价格调整方式：</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bookmarkEnd w:id="310"/>
    <w:bookmarkEnd w:id="311"/>
    <w:bookmarkEnd w:id="312"/>
    <w:bookmarkEnd w:id="313"/>
    <w:bookmarkEnd w:id="314"/>
    <w:bookmarkEnd w:id="315"/>
    <w:p w14:paraId="65DC7C1A">
      <w:pPr>
        <w:keepNext/>
        <w:keepLines/>
        <w:spacing w:before="120" w:after="120" w:line="460" w:lineRule="exact"/>
        <w:outlineLvl w:val="3"/>
        <w:rPr>
          <w:rFonts w:ascii="宋体" w:hAnsi="宋体"/>
          <w:bCs/>
          <w:sz w:val="21"/>
          <w:szCs w:val="21"/>
        </w:rPr>
      </w:pPr>
      <w:bookmarkStart w:id="423" w:name="_Toc297120505"/>
      <w:bookmarkStart w:id="424" w:name="_Toc296347204"/>
      <w:bookmarkStart w:id="425" w:name="_Toc296503205"/>
      <w:bookmarkStart w:id="426" w:name="_Toc297048391"/>
      <w:bookmarkStart w:id="427" w:name="_Toc296944544"/>
      <w:bookmarkStart w:id="428" w:name="_Toc292559915"/>
      <w:bookmarkStart w:id="429" w:name="_Toc292559410"/>
      <w:bookmarkStart w:id="430" w:name="_Toc296891033"/>
      <w:bookmarkStart w:id="431" w:name="_Toc296891245"/>
      <w:bookmarkStart w:id="432" w:name="_Toc296346706"/>
      <w:bookmarkStart w:id="433" w:name="_Toc351203644"/>
      <w:bookmarkStart w:id="434" w:name="_Toc297216211"/>
      <w:bookmarkStart w:id="435" w:name="_Toc297123552"/>
      <w:bookmarkStart w:id="436" w:name="_Toc312678040"/>
      <w:bookmarkStart w:id="437" w:name="_Toc304295579"/>
      <w:bookmarkStart w:id="438" w:name="_Toc303539159"/>
      <w:bookmarkStart w:id="439" w:name="_Toc300935002"/>
      <w:r>
        <w:rPr>
          <w:rFonts w:ascii="宋体" w:hAnsi="宋体"/>
          <w:bCs/>
          <w:sz w:val="21"/>
          <w:szCs w:val="21"/>
        </w:rPr>
        <w:t xml:space="preserve">12. </w:t>
      </w:r>
      <w:bookmarkEnd w:id="423"/>
      <w:bookmarkEnd w:id="424"/>
      <w:bookmarkEnd w:id="425"/>
      <w:bookmarkEnd w:id="426"/>
      <w:bookmarkEnd w:id="427"/>
      <w:bookmarkEnd w:id="428"/>
      <w:bookmarkEnd w:id="429"/>
      <w:bookmarkEnd w:id="430"/>
      <w:bookmarkEnd w:id="431"/>
      <w:bookmarkEnd w:id="432"/>
      <w:r>
        <w:rPr>
          <w:rFonts w:ascii="宋体" w:hAnsi="宋体"/>
          <w:bCs/>
          <w:sz w:val="21"/>
          <w:szCs w:val="21"/>
        </w:rPr>
        <w:t>合同价格、计量与支付</w:t>
      </w:r>
      <w:bookmarkEnd w:id="433"/>
    </w:p>
    <w:bookmarkEnd w:id="434"/>
    <w:bookmarkEnd w:id="435"/>
    <w:bookmarkEnd w:id="436"/>
    <w:bookmarkEnd w:id="437"/>
    <w:bookmarkEnd w:id="438"/>
    <w:bookmarkEnd w:id="439"/>
    <w:p w14:paraId="2E48D094">
      <w:pPr>
        <w:spacing w:after="120" w:line="460" w:lineRule="exact"/>
        <w:rPr>
          <w:rFonts w:ascii="宋体" w:hAnsi="宋体"/>
          <w:sz w:val="21"/>
          <w:szCs w:val="21"/>
        </w:rPr>
      </w:pPr>
      <w:bookmarkStart w:id="440" w:name="_Toc292559916"/>
      <w:bookmarkStart w:id="441" w:name="_Toc292559411"/>
      <w:bookmarkStart w:id="442" w:name="_Toc267251461"/>
      <w:bookmarkStart w:id="443" w:name="_Toc296503206"/>
      <w:bookmarkStart w:id="444" w:name="_Toc296944545"/>
      <w:bookmarkStart w:id="445" w:name="_Toc296347205"/>
      <w:bookmarkStart w:id="446" w:name="_Toc297048392"/>
      <w:bookmarkStart w:id="447" w:name="_Toc296891034"/>
      <w:bookmarkStart w:id="448" w:name="_Toc297120506"/>
      <w:bookmarkStart w:id="449" w:name="_Toc296346707"/>
      <w:bookmarkStart w:id="450" w:name="_Toc296891246"/>
      <w:bookmarkStart w:id="451" w:name="_Toc297216212"/>
      <w:bookmarkStart w:id="452" w:name="_Toc297123553"/>
      <w:bookmarkStart w:id="453" w:name="_Toc303539160"/>
      <w:bookmarkStart w:id="454" w:name="_Toc300935003"/>
      <w:bookmarkStart w:id="455" w:name="_Toc312678041"/>
      <w:bookmarkStart w:id="456" w:name="_Toc304295580"/>
      <w:r>
        <w:rPr>
          <w:rFonts w:ascii="宋体" w:hAnsi="宋体"/>
          <w:sz w:val="21"/>
          <w:szCs w:val="21"/>
        </w:rPr>
        <w:t>12.1 合</w:t>
      </w:r>
      <w:bookmarkEnd w:id="440"/>
      <w:bookmarkEnd w:id="441"/>
      <w:bookmarkEnd w:id="442"/>
      <w:r>
        <w:rPr>
          <w:rFonts w:ascii="宋体" w:hAnsi="宋体"/>
          <w:sz w:val="21"/>
          <w:szCs w:val="21"/>
        </w:rPr>
        <w:t>同价</w:t>
      </w:r>
      <w:bookmarkEnd w:id="443"/>
      <w:bookmarkEnd w:id="444"/>
      <w:bookmarkEnd w:id="445"/>
      <w:bookmarkEnd w:id="446"/>
      <w:bookmarkEnd w:id="447"/>
      <w:bookmarkEnd w:id="448"/>
      <w:bookmarkEnd w:id="449"/>
      <w:bookmarkEnd w:id="450"/>
      <w:r>
        <w:rPr>
          <w:rFonts w:ascii="宋体" w:hAnsi="宋体"/>
          <w:sz w:val="21"/>
          <w:szCs w:val="21"/>
        </w:rPr>
        <w:t>格形式</w:t>
      </w:r>
    </w:p>
    <w:bookmarkEnd w:id="451"/>
    <w:bookmarkEnd w:id="452"/>
    <w:bookmarkEnd w:id="453"/>
    <w:bookmarkEnd w:id="454"/>
    <w:bookmarkEnd w:id="455"/>
    <w:bookmarkEnd w:id="456"/>
    <w:p w14:paraId="58D18D87">
      <w:pPr>
        <w:spacing w:after="120" w:line="460" w:lineRule="exact"/>
        <w:ind w:firstLine="420" w:firstLineChars="200"/>
        <w:rPr>
          <w:rFonts w:ascii="宋体" w:hAnsi="宋体"/>
          <w:sz w:val="21"/>
          <w:szCs w:val="21"/>
        </w:rPr>
      </w:pPr>
      <w:bookmarkStart w:id="457" w:name="_Toc303539161"/>
      <w:bookmarkStart w:id="458" w:name="_Toc312678042"/>
      <w:bookmarkStart w:id="459" w:name="_Toc297123554"/>
      <w:bookmarkStart w:id="460" w:name="_Toc297216213"/>
      <w:bookmarkStart w:id="461" w:name="_Toc304295581"/>
      <w:bookmarkStart w:id="462" w:name="_Toc300935004"/>
      <w:bookmarkStart w:id="463" w:name="_Toc296347206"/>
      <w:bookmarkStart w:id="464" w:name="_Toc296503207"/>
      <w:bookmarkStart w:id="465" w:name="_Toc292559917"/>
      <w:bookmarkStart w:id="466" w:name="_Toc296891035"/>
      <w:bookmarkStart w:id="467" w:name="_Toc297048393"/>
      <w:bookmarkStart w:id="468" w:name="_Toc296891247"/>
      <w:bookmarkStart w:id="469" w:name="_Toc296944546"/>
      <w:bookmarkStart w:id="470" w:name="_Toc297120507"/>
      <w:bookmarkStart w:id="471" w:name="_Toc296346708"/>
      <w:bookmarkStart w:id="472" w:name="_Toc292559412"/>
      <w:r>
        <w:rPr>
          <w:rFonts w:hint="eastAsia" w:ascii="宋体" w:hAnsi="宋体"/>
          <w:sz w:val="21"/>
          <w:szCs w:val="21"/>
        </w:rPr>
        <w:t>本合同</w:t>
      </w:r>
      <w:r>
        <w:rPr>
          <w:rFonts w:hint="eastAsia" w:ascii="宋体" w:hAnsi="宋体"/>
          <w:sz w:val="21"/>
          <w:szCs w:val="21"/>
          <w:u w:val="single"/>
        </w:rPr>
        <w:t xml:space="preserve"> 执行（采用固定单价合同形式） </w:t>
      </w:r>
      <w:r>
        <w:rPr>
          <w:rFonts w:hint="eastAsia" w:ascii="宋体" w:hAnsi="宋体"/>
          <w:sz w:val="21"/>
          <w:szCs w:val="21"/>
        </w:rPr>
        <w:t>通用合同条款本项约定的单价子目计量。总价子目计量方法按专用合同条款总价子目的计量——</w:t>
      </w:r>
      <w:r>
        <w:rPr>
          <w:rFonts w:hint="eastAsia" w:ascii="宋体" w:hAnsi="宋体"/>
          <w:sz w:val="21"/>
          <w:szCs w:val="21"/>
          <w:u w:val="single"/>
        </w:rPr>
        <w:t xml:space="preserve"> 按实际完成工程量 </w:t>
      </w:r>
      <w:r>
        <w:rPr>
          <w:rFonts w:hint="eastAsia" w:ascii="宋体" w:hAnsi="宋体"/>
          <w:sz w:val="21"/>
          <w:szCs w:val="21"/>
        </w:rPr>
        <w:t>。</w:t>
      </w:r>
    </w:p>
    <w:p w14:paraId="03DA4353">
      <w:pPr>
        <w:spacing w:after="120" w:line="460" w:lineRule="exact"/>
        <w:rPr>
          <w:rFonts w:ascii="宋体" w:hAnsi="宋体"/>
          <w:sz w:val="21"/>
          <w:szCs w:val="21"/>
        </w:rPr>
      </w:pPr>
      <w:r>
        <w:rPr>
          <w:rFonts w:ascii="宋体" w:hAnsi="宋体"/>
          <w:sz w:val="21"/>
          <w:szCs w:val="21"/>
        </w:rPr>
        <w:t>12.2 预付款</w:t>
      </w:r>
    </w:p>
    <w:bookmarkEnd w:id="457"/>
    <w:bookmarkEnd w:id="458"/>
    <w:bookmarkEnd w:id="459"/>
    <w:bookmarkEnd w:id="460"/>
    <w:bookmarkEnd w:id="461"/>
    <w:bookmarkEnd w:id="462"/>
    <w:p w14:paraId="48CAA62D">
      <w:pPr>
        <w:spacing w:line="460" w:lineRule="exact"/>
        <w:jc w:val="left"/>
        <w:rPr>
          <w:rFonts w:ascii="宋体" w:hAnsi="宋体"/>
          <w:sz w:val="21"/>
          <w:szCs w:val="21"/>
        </w:rPr>
      </w:pPr>
      <w:r>
        <w:rPr>
          <w:rFonts w:ascii="宋体" w:hAnsi="宋体"/>
          <w:sz w:val="21"/>
          <w:szCs w:val="21"/>
        </w:rPr>
        <w:t>12.2.1 预付款的支付</w:t>
      </w:r>
    </w:p>
    <w:p w14:paraId="32DAD0D9">
      <w:pPr>
        <w:spacing w:line="460" w:lineRule="exact"/>
        <w:jc w:val="left"/>
        <w:rPr>
          <w:rFonts w:ascii="宋体" w:hAnsi="宋体"/>
          <w:sz w:val="21"/>
          <w:szCs w:val="21"/>
        </w:rPr>
      </w:pPr>
      <w:r>
        <w:rPr>
          <w:rFonts w:ascii="宋体" w:hAnsi="宋体"/>
          <w:sz w:val="21"/>
          <w:szCs w:val="21"/>
        </w:rPr>
        <w:t xml:space="preserve">预付款支付比例或金额： </w:t>
      </w:r>
      <w:r>
        <w:rPr>
          <w:rFonts w:hint="eastAsia" w:ascii="宋体" w:hAnsi="宋体"/>
          <w:sz w:val="21"/>
          <w:szCs w:val="21"/>
          <w:lang w:eastAsia="zh-CN"/>
        </w:rPr>
        <w:t>按合同约定付款</w:t>
      </w:r>
      <w:r>
        <w:rPr>
          <w:rFonts w:ascii="宋体" w:hAnsi="宋体"/>
          <w:sz w:val="21"/>
          <w:szCs w:val="21"/>
        </w:rPr>
        <w:t xml:space="preserve">  。</w:t>
      </w:r>
    </w:p>
    <w:p w14:paraId="24C17E69">
      <w:pPr>
        <w:spacing w:line="460" w:lineRule="exact"/>
        <w:ind w:firstLine="420" w:firstLineChars="200"/>
        <w:jc w:val="left"/>
        <w:rPr>
          <w:rFonts w:ascii="宋体" w:hAnsi="宋体"/>
          <w:sz w:val="21"/>
          <w:szCs w:val="21"/>
        </w:rPr>
      </w:pPr>
      <w:r>
        <w:rPr>
          <w:rFonts w:ascii="宋体" w:hAnsi="宋体"/>
          <w:sz w:val="21"/>
          <w:szCs w:val="21"/>
        </w:rPr>
        <w:t>预付款支付期限：</w:t>
      </w:r>
      <w:r>
        <w:rPr>
          <w:rFonts w:ascii="宋体" w:hAnsi="宋体"/>
          <w:sz w:val="21"/>
          <w:szCs w:val="21"/>
          <w:u w:val="single"/>
        </w:rPr>
        <w:t xml:space="preserve">  </w:t>
      </w:r>
      <w:r>
        <w:rPr>
          <w:rFonts w:hint="eastAsia" w:ascii="宋体" w:hAnsi="宋体"/>
          <w:sz w:val="21"/>
          <w:szCs w:val="21"/>
          <w:u w:val="single"/>
        </w:rPr>
        <w:t xml:space="preserve">按通用条款执行 。  </w:t>
      </w:r>
      <w:r>
        <w:rPr>
          <w:rFonts w:ascii="宋体" w:hAnsi="宋体"/>
          <w:sz w:val="21"/>
          <w:szCs w:val="21"/>
          <w:u w:val="single"/>
        </w:rPr>
        <w:t xml:space="preserve">  </w:t>
      </w:r>
      <w:r>
        <w:rPr>
          <w:rFonts w:hint="eastAsia" w:ascii="宋体" w:hAnsi="宋体"/>
          <w:sz w:val="21"/>
          <w:szCs w:val="21"/>
          <w:u w:val="single"/>
        </w:rPr>
        <w:t xml:space="preserve">                </w:t>
      </w:r>
    </w:p>
    <w:p w14:paraId="7F417136">
      <w:pPr>
        <w:spacing w:line="460" w:lineRule="exact"/>
        <w:ind w:firstLine="420" w:firstLineChars="200"/>
        <w:jc w:val="left"/>
        <w:rPr>
          <w:rFonts w:hint="eastAsia" w:ascii="宋体" w:hAnsi="宋体"/>
          <w:sz w:val="21"/>
          <w:szCs w:val="21"/>
        </w:rPr>
      </w:pPr>
      <w:r>
        <w:rPr>
          <w:rFonts w:ascii="宋体" w:hAnsi="宋体"/>
          <w:sz w:val="21"/>
          <w:szCs w:val="21"/>
        </w:rPr>
        <w:t>预付款扣回的方式：</w:t>
      </w:r>
      <w:r>
        <w:rPr>
          <w:rFonts w:ascii="宋体" w:hAnsi="宋体"/>
          <w:sz w:val="21"/>
          <w:szCs w:val="21"/>
          <w:u w:val="single"/>
        </w:rPr>
        <w:t xml:space="preserve"> </w:t>
      </w:r>
      <w:r>
        <w:rPr>
          <w:rFonts w:hint="eastAsia" w:ascii="宋体" w:hAnsi="宋体"/>
          <w:sz w:val="21"/>
          <w:szCs w:val="21"/>
          <w:u w:val="single"/>
        </w:rPr>
        <w:t>按双方约定</w:t>
      </w:r>
      <w:r>
        <w:rPr>
          <w:rFonts w:ascii="宋体" w:hAnsi="宋体"/>
          <w:sz w:val="21"/>
          <w:szCs w:val="21"/>
          <w:u w:val="single"/>
        </w:rPr>
        <w:t xml:space="preserve">    </w:t>
      </w:r>
      <w:r>
        <w:rPr>
          <w:rFonts w:ascii="宋体" w:hAnsi="宋体"/>
          <w:sz w:val="21"/>
          <w:szCs w:val="21"/>
        </w:rPr>
        <w:t>。</w:t>
      </w:r>
      <w:r>
        <w:rPr>
          <w:rFonts w:hint="eastAsia" w:ascii="宋体" w:hAnsi="宋体"/>
          <w:sz w:val="21"/>
          <w:szCs w:val="21"/>
        </w:rPr>
        <w:t xml:space="preserve"> </w:t>
      </w:r>
    </w:p>
    <w:p w14:paraId="50E61BFE">
      <w:pPr>
        <w:spacing w:line="460" w:lineRule="exact"/>
        <w:jc w:val="left"/>
        <w:rPr>
          <w:rFonts w:ascii="宋体" w:hAnsi="宋体"/>
          <w:sz w:val="21"/>
          <w:szCs w:val="21"/>
        </w:rPr>
      </w:pPr>
      <w:r>
        <w:rPr>
          <w:rFonts w:ascii="宋体" w:hAnsi="宋体"/>
          <w:sz w:val="21"/>
          <w:szCs w:val="21"/>
        </w:rPr>
        <w:t>12.2.2 预付款担保</w:t>
      </w:r>
    </w:p>
    <w:p w14:paraId="69F7FC0F">
      <w:pPr>
        <w:spacing w:line="460" w:lineRule="exact"/>
        <w:ind w:firstLine="420" w:firstLineChars="200"/>
        <w:jc w:val="left"/>
        <w:rPr>
          <w:rFonts w:ascii="宋体" w:hAnsi="宋体"/>
          <w:sz w:val="21"/>
          <w:szCs w:val="21"/>
        </w:rPr>
      </w:pPr>
      <w:r>
        <w:rPr>
          <w:rFonts w:ascii="宋体" w:hAnsi="宋体"/>
          <w:sz w:val="21"/>
          <w:szCs w:val="21"/>
        </w:rPr>
        <w:t>承包人提交预付款担保的期限：</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按双方约定</w:t>
      </w:r>
      <w:r>
        <w:rPr>
          <w:rFonts w:ascii="宋体" w:hAnsi="宋体"/>
          <w:sz w:val="21"/>
          <w:szCs w:val="21"/>
          <w:u w:val="single"/>
        </w:rPr>
        <w:t xml:space="preserve">  </w:t>
      </w:r>
      <w:r>
        <w:rPr>
          <w:rFonts w:ascii="宋体" w:hAnsi="宋体"/>
          <w:sz w:val="21"/>
          <w:szCs w:val="21"/>
        </w:rPr>
        <w:t>。</w:t>
      </w:r>
    </w:p>
    <w:p w14:paraId="4A0DCB31">
      <w:pPr>
        <w:spacing w:line="460" w:lineRule="exact"/>
        <w:ind w:firstLine="420" w:firstLineChars="200"/>
        <w:jc w:val="left"/>
        <w:rPr>
          <w:rFonts w:ascii="宋体" w:hAnsi="宋体"/>
          <w:sz w:val="21"/>
          <w:szCs w:val="21"/>
        </w:rPr>
      </w:pPr>
      <w:r>
        <w:rPr>
          <w:rFonts w:ascii="宋体" w:hAnsi="宋体"/>
          <w:sz w:val="21"/>
          <w:szCs w:val="21"/>
        </w:rPr>
        <w:t>预付款担保的形式为：</w:t>
      </w:r>
      <w:r>
        <w:rPr>
          <w:rFonts w:ascii="宋体" w:hAnsi="宋体"/>
          <w:sz w:val="21"/>
          <w:szCs w:val="21"/>
          <w:u w:val="single"/>
        </w:rPr>
        <w:t xml:space="preserve">         </w:t>
      </w:r>
      <w:r>
        <w:rPr>
          <w:rFonts w:hint="eastAsia" w:ascii="宋体" w:hAnsi="宋体"/>
          <w:sz w:val="21"/>
          <w:szCs w:val="21"/>
          <w:u w:val="single"/>
        </w:rPr>
        <w:t>按双方约定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bookmarkEnd w:id="463"/>
    <w:bookmarkEnd w:id="464"/>
    <w:bookmarkEnd w:id="465"/>
    <w:bookmarkEnd w:id="466"/>
    <w:bookmarkEnd w:id="467"/>
    <w:bookmarkEnd w:id="468"/>
    <w:bookmarkEnd w:id="469"/>
    <w:bookmarkEnd w:id="470"/>
    <w:bookmarkEnd w:id="471"/>
    <w:bookmarkEnd w:id="472"/>
    <w:p w14:paraId="6B64129D">
      <w:pPr>
        <w:spacing w:after="120" w:line="460" w:lineRule="exact"/>
        <w:rPr>
          <w:rFonts w:ascii="宋体" w:hAnsi="宋体"/>
          <w:sz w:val="21"/>
          <w:szCs w:val="21"/>
        </w:rPr>
      </w:pPr>
      <w:r>
        <w:rPr>
          <w:rFonts w:ascii="宋体" w:hAnsi="宋体"/>
          <w:sz w:val="21"/>
          <w:szCs w:val="21"/>
        </w:rPr>
        <w:t>12.3 计量</w:t>
      </w:r>
    </w:p>
    <w:p w14:paraId="284FC3BF">
      <w:pPr>
        <w:spacing w:line="460" w:lineRule="exact"/>
        <w:jc w:val="left"/>
        <w:rPr>
          <w:rFonts w:ascii="宋体" w:hAnsi="宋体"/>
          <w:sz w:val="21"/>
          <w:szCs w:val="21"/>
        </w:rPr>
      </w:pPr>
      <w:r>
        <w:rPr>
          <w:rFonts w:ascii="宋体" w:hAnsi="宋体"/>
          <w:sz w:val="21"/>
          <w:szCs w:val="21"/>
        </w:rPr>
        <w:t>12.3.1 计量原则</w:t>
      </w:r>
    </w:p>
    <w:p w14:paraId="35CE2356">
      <w:pPr>
        <w:spacing w:line="460" w:lineRule="exact"/>
        <w:ind w:firstLine="420" w:firstLineChars="200"/>
        <w:jc w:val="left"/>
        <w:rPr>
          <w:rFonts w:ascii="宋体" w:hAnsi="宋体"/>
          <w:sz w:val="21"/>
          <w:szCs w:val="21"/>
        </w:rPr>
      </w:pPr>
      <w:r>
        <w:rPr>
          <w:rFonts w:ascii="宋体" w:hAnsi="宋体"/>
          <w:sz w:val="21"/>
          <w:szCs w:val="21"/>
        </w:rPr>
        <w:t>工程量计算规则：</w:t>
      </w:r>
      <w:r>
        <w:rPr>
          <w:rFonts w:ascii="宋体" w:hAnsi="宋体"/>
          <w:sz w:val="21"/>
          <w:szCs w:val="21"/>
          <w:u w:val="single"/>
        </w:rPr>
        <w:t xml:space="preserve"> </w:t>
      </w:r>
      <w:r>
        <w:rPr>
          <w:rFonts w:hint="eastAsia" w:ascii="宋体" w:hAnsi="宋体"/>
          <w:sz w:val="21"/>
          <w:szCs w:val="21"/>
          <w:u w:val="single"/>
        </w:rPr>
        <w:t>建设工程工程量清单计价规范、建设工程计价定额</w:t>
      </w:r>
      <w:r>
        <w:rPr>
          <w:rFonts w:ascii="宋体" w:hAnsi="宋体"/>
          <w:sz w:val="21"/>
          <w:szCs w:val="21"/>
          <w:u w:val="single"/>
        </w:rPr>
        <w:t xml:space="preserve"> </w:t>
      </w:r>
      <w:r>
        <w:rPr>
          <w:rFonts w:hint="eastAsia" w:ascii="宋体" w:hAnsi="宋体"/>
          <w:sz w:val="21"/>
          <w:szCs w:val="21"/>
          <w:u w:val="single"/>
        </w:rPr>
        <w:t xml:space="preserve">  </w:t>
      </w:r>
    </w:p>
    <w:p w14:paraId="6E2CF769">
      <w:pPr>
        <w:spacing w:line="460" w:lineRule="exact"/>
        <w:jc w:val="left"/>
        <w:rPr>
          <w:rFonts w:ascii="宋体" w:hAnsi="宋体"/>
          <w:sz w:val="21"/>
          <w:szCs w:val="21"/>
        </w:rPr>
      </w:pPr>
      <w:r>
        <w:rPr>
          <w:rFonts w:ascii="宋体" w:hAnsi="宋体"/>
          <w:sz w:val="21"/>
          <w:szCs w:val="21"/>
        </w:rPr>
        <w:t>12.3.2 计量周期</w:t>
      </w:r>
    </w:p>
    <w:p w14:paraId="5D458C3A">
      <w:pPr>
        <w:spacing w:line="460" w:lineRule="exact"/>
        <w:ind w:firstLine="420" w:firstLineChars="200"/>
        <w:jc w:val="left"/>
        <w:rPr>
          <w:rFonts w:ascii="宋体" w:hAnsi="宋体"/>
          <w:sz w:val="21"/>
          <w:szCs w:val="21"/>
        </w:rPr>
      </w:pPr>
      <w:r>
        <w:rPr>
          <w:rFonts w:ascii="宋体" w:hAnsi="宋体"/>
          <w:sz w:val="21"/>
          <w:szCs w:val="21"/>
        </w:rPr>
        <w:t>关于计量周期的约定：</w:t>
      </w:r>
      <w:r>
        <w:rPr>
          <w:rFonts w:ascii="宋体" w:hAnsi="宋体"/>
          <w:sz w:val="21"/>
          <w:szCs w:val="21"/>
          <w:u w:val="single"/>
        </w:rPr>
        <w:t xml:space="preserve"> </w:t>
      </w:r>
      <w:r>
        <w:rPr>
          <w:rFonts w:hint="eastAsia" w:ascii="宋体" w:hAnsi="宋体"/>
          <w:sz w:val="21"/>
          <w:szCs w:val="21"/>
          <w:u w:val="single"/>
        </w:rPr>
        <w:t xml:space="preserve">本合同的计量周期为月，每月 25 日为当月计量截止日期(不含当日)和下月计量起始日期(含当日) </w:t>
      </w:r>
      <w:r>
        <w:rPr>
          <w:rFonts w:ascii="宋体" w:hAnsi="宋体"/>
          <w:sz w:val="21"/>
          <w:szCs w:val="21"/>
          <w:u w:val="single"/>
        </w:rPr>
        <w:t xml:space="preserve">  </w:t>
      </w:r>
      <w:r>
        <w:rPr>
          <w:rFonts w:ascii="宋体" w:hAnsi="宋体"/>
          <w:sz w:val="21"/>
          <w:szCs w:val="21"/>
        </w:rPr>
        <w:t>。</w:t>
      </w:r>
    </w:p>
    <w:p w14:paraId="60B590FF">
      <w:pPr>
        <w:spacing w:line="460" w:lineRule="exact"/>
        <w:jc w:val="left"/>
        <w:rPr>
          <w:rFonts w:ascii="宋体" w:hAnsi="宋体"/>
          <w:sz w:val="21"/>
          <w:szCs w:val="21"/>
        </w:rPr>
      </w:pPr>
      <w:r>
        <w:rPr>
          <w:rFonts w:ascii="宋体" w:hAnsi="宋体"/>
          <w:sz w:val="21"/>
          <w:szCs w:val="21"/>
        </w:rPr>
        <w:t>12.3.3 单价合同的计量</w:t>
      </w:r>
    </w:p>
    <w:p w14:paraId="3F304837">
      <w:pPr>
        <w:spacing w:line="460" w:lineRule="exact"/>
        <w:ind w:firstLine="420" w:firstLineChars="200"/>
        <w:jc w:val="left"/>
        <w:rPr>
          <w:rFonts w:ascii="宋体" w:hAnsi="宋体"/>
          <w:sz w:val="21"/>
          <w:szCs w:val="21"/>
        </w:rPr>
      </w:pPr>
      <w:r>
        <w:rPr>
          <w:rFonts w:ascii="宋体" w:hAnsi="宋体"/>
          <w:sz w:val="21"/>
          <w:szCs w:val="21"/>
        </w:rPr>
        <w:t>关于单价合同计量的约定：</w:t>
      </w:r>
      <w:r>
        <w:rPr>
          <w:rFonts w:ascii="宋体" w:hAnsi="宋体"/>
          <w:sz w:val="21"/>
          <w:szCs w:val="21"/>
          <w:u w:val="single"/>
        </w:rPr>
        <w:t xml:space="preserve"> </w:t>
      </w:r>
      <w:r>
        <w:rPr>
          <w:rFonts w:hint="eastAsia" w:ascii="宋体" w:hAnsi="宋体"/>
          <w:sz w:val="21"/>
          <w:szCs w:val="21"/>
          <w:u w:val="single"/>
        </w:rPr>
        <w:t xml:space="preserve">按月计量  </w:t>
      </w:r>
      <w:r>
        <w:rPr>
          <w:rFonts w:ascii="宋体" w:hAnsi="宋体"/>
          <w:sz w:val="21"/>
          <w:szCs w:val="21"/>
          <w:u w:val="single"/>
        </w:rPr>
        <w:t xml:space="preserve"> </w:t>
      </w:r>
      <w:r>
        <w:rPr>
          <w:rFonts w:ascii="宋体" w:hAnsi="宋体"/>
          <w:sz w:val="21"/>
          <w:szCs w:val="21"/>
        </w:rPr>
        <w:t>。</w:t>
      </w:r>
    </w:p>
    <w:p w14:paraId="0E69F6E3">
      <w:pPr>
        <w:spacing w:line="460" w:lineRule="exact"/>
        <w:jc w:val="left"/>
        <w:rPr>
          <w:rFonts w:ascii="宋体" w:hAnsi="宋体"/>
          <w:sz w:val="21"/>
          <w:szCs w:val="21"/>
        </w:rPr>
      </w:pPr>
      <w:r>
        <w:rPr>
          <w:rFonts w:ascii="宋体" w:hAnsi="宋体"/>
          <w:sz w:val="21"/>
          <w:szCs w:val="21"/>
        </w:rPr>
        <w:t>12.3.4 总价合同的计量</w:t>
      </w:r>
    </w:p>
    <w:p w14:paraId="1F4ED6DA">
      <w:pPr>
        <w:spacing w:line="460" w:lineRule="exact"/>
        <w:ind w:firstLine="420" w:firstLineChars="200"/>
        <w:jc w:val="left"/>
        <w:rPr>
          <w:rFonts w:hint="eastAsia" w:ascii="宋体" w:hAnsi="宋体"/>
          <w:sz w:val="21"/>
          <w:szCs w:val="21"/>
        </w:rPr>
      </w:pPr>
      <w:r>
        <w:rPr>
          <w:rFonts w:ascii="宋体" w:hAnsi="宋体"/>
          <w:sz w:val="21"/>
          <w:szCs w:val="21"/>
        </w:rPr>
        <w:t>关于总价合同计量的约定：</w:t>
      </w:r>
      <w:r>
        <w:rPr>
          <w:rFonts w:ascii="宋体" w:hAnsi="宋体"/>
          <w:sz w:val="21"/>
          <w:szCs w:val="21"/>
          <w:u w:val="single"/>
        </w:rPr>
        <w:t xml:space="preserve"> </w:t>
      </w:r>
      <w:r>
        <w:rPr>
          <w:rFonts w:hint="eastAsia" w:ascii="宋体" w:hAnsi="宋体"/>
          <w:sz w:val="21"/>
          <w:szCs w:val="21"/>
          <w:u w:val="single"/>
        </w:rPr>
        <w:t xml:space="preserve">按月计量   </w:t>
      </w:r>
      <w:r>
        <w:rPr>
          <w:rFonts w:ascii="宋体" w:hAnsi="宋体"/>
          <w:sz w:val="21"/>
          <w:szCs w:val="21"/>
          <w:u w:val="single"/>
        </w:rPr>
        <w:t xml:space="preserve">   </w:t>
      </w:r>
      <w:r>
        <w:rPr>
          <w:rFonts w:ascii="宋体" w:hAnsi="宋体"/>
          <w:sz w:val="21"/>
          <w:szCs w:val="21"/>
        </w:rPr>
        <w:t>。</w:t>
      </w:r>
    </w:p>
    <w:p w14:paraId="26EB15F0">
      <w:pPr>
        <w:spacing w:line="460" w:lineRule="exact"/>
        <w:jc w:val="left"/>
        <w:rPr>
          <w:rFonts w:ascii="宋体" w:hAnsi="宋体"/>
          <w:sz w:val="21"/>
          <w:szCs w:val="21"/>
        </w:rPr>
      </w:pPr>
      <w:r>
        <w:rPr>
          <w:rFonts w:ascii="宋体" w:hAnsi="宋体"/>
          <w:sz w:val="21"/>
          <w:szCs w:val="21"/>
        </w:rPr>
        <w:t>12.3.5总价合同采用支付分解表计量支付的，是否适用第</w:t>
      </w:r>
      <w:r>
        <w:rPr>
          <w:rFonts w:ascii="宋体" w:hAnsi="宋体"/>
          <w:kern w:val="0"/>
          <w:sz w:val="21"/>
          <w:szCs w:val="21"/>
        </w:rPr>
        <w:t xml:space="preserve">12.3.4 </w:t>
      </w:r>
      <w:r>
        <w:rPr>
          <w:rFonts w:ascii="宋体" w:hAnsi="宋体"/>
          <w:sz w:val="21"/>
          <w:szCs w:val="21"/>
        </w:rPr>
        <w:t>项</w:t>
      </w:r>
      <w:r>
        <w:rPr>
          <w:rFonts w:hint="eastAsia" w:ascii="宋体" w:hAnsi="宋体"/>
          <w:kern w:val="0"/>
          <w:sz w:val="21"/>
          <w:szCs w:val="21"/>
        </w:rPr>
        <w:t>〔</w:t>
      </w:r>
      <w:r>
        <w:rPr>
          <w:rFonts w:ascii="宋体" w:hAnsi="宋体"/>
          <w:kern w:val="0"/>
          <w:sz w:val="21"/>
          <w:szCs w:val="21"/>
        </w:rPr>
        <w:t>总价合同的计量</w:t>
      </w:r>
      <w:r>
        <w:rPr>
          <w:rFonts w:hint="eastAsia" w:ascii="宋体" w:hAnsi="宋体"/>
          <w:kern w:val="0"/>
          <w:sz w:val="21"/>
          <w:szCs w:val="21"/>
        </w:rPr>
        <w:t>〕</w:t>
      </w:r>
      <w:r>
        <w:rPr>
          <w:rFonts w:ascii="宋体" w:hAnsi="宋体"/>
          <w:sz w:val="21"/>
          <w:szCs w:val="21"/>
        </w:rPr>
        <w:t>约定</w:t>
      </w:r>
      <w:r>
        <w:rPr>
          <w:rFonts w:hint="eastAsia" w:ascii="宋体" w:hAnsi="宋体"/>
          <w:sz w:val="21"/>
          <w:szCs w:val="21"/>
        </w:rPr>
        <w:t>进行计量：</w:t>
      </w:r>
      <w:r>
        <w:rPr>
          <w:rFonts w:ascii="宋体" w:hAnsi="宋体"/>
          <w:sz w:val="21"/>
          <w:szCs w:val="21"/>
          <w:u w:val="single"/>
        </w:rPr>
        <w:t xml:space="preserve">        </w:t>
      </w:r>
      <w:r>
        <w:rPr>
          <w:rFonts w:hint="eastAsia" w:ascii="宋体" w:hAnsi="宋体"/>
          <w:sz w:val="21"/>
          <w:szCs w:val="21"/>
          <w:u w:val="single"/>
        </w:rPr>
        <w:t xml:space="preserve">       /               </w:t>
      </w:r>
      <w:r>
        <w:rPr>
          <w:rFonts w:ascii="宋体" w:hAnsi="宋体"/>
          <w:sz w:val="21"/>
          <w:szCs w:val="21"/>
        </w:rPr>
        <w:t>。</w:t>
      </w:r>
    </w:p>
    <w:p w14:paraId="31C1F48E">
      <w:pPr>
        <w:spacing w:line="460" w:lineRule="exact"/>
        <w:jc w:val="left"/>
        <w:rPr>
          <w:rFonts w:ascii="宋体" w:hAnsi="宋体"/>
          <w:sz w:val="21"/>
          <w:szCs w:val="21"/>
        </w:rPr>
      </w:pPr>
      <w:r>
        <w:rPr>
          <w:rFonts w:ascii="宋体" w:hAnsi="宋体"/>
          <w:sz w:val="21"/>
          <w:szCs w:val="21"/>
        </w:rPr>
        <w:t>12.3.6 其他价格形式合同的计量</w:t>
      </w:r>
    </w:p>
    <w:p w14:paraId="198E8FCE">
      <w:pPr>
        <w:spacing w:line="460" w:lineRule="exact"/>
        <w:ind w:firstLine="420" w:firstLineChars="200"/>
        <w:jc w:val="left"/>
        <w:rPr>
          <w:rFonts w:hint="eastAsia" w:ascii="宋体" w:hAnsi="宋体"/>
          <w:sz w:val="21"/>
          <w:szCs w:val="21"/>
          <w:u w:val="single"/>
        </w:rPr>
      </w:pPr>
      <w:r>
        <w:rPr>
          <w:rFonts w:ascii="宋体" w:hAnsi="宋体"/>
          <w:sz w:val="21"/>
          <w:szCs w:val="21"/>
        </w:rPr>
        <w:t>其他价格形式的计量方式和程序：</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u w:val="single"/>
          <w:lang w:eastAsia="zh-CN"/>
        </w:rPr>
        <w:t>。</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p>
    <w:p w14:paraId="02B3B295">
      <w:pPr>
        <w:spacing w:after="120" w:line="460" w:lineRule="exact"/>
        <w:rPr>
          <w:rFonts w:ascii="宋体" w:hAnsi="宋体"/>
          <w:sz w:val="21"/>
          <w:szCs w:val="21"/>
        </w:rPr>
      </w:pPr>
      <w:r>
        <w:rPr>
          <w:rFonts w:ascii="宋体" w:hAnsi="宋体"/>
          <w:sz w:val="21"/>
          <w:szCs w:val="21"/>
        </w:rPr>
        <w:t>12.4 工程进度款支付</w:t>
      </w:r>
    </w:p>
    <w:p w14:paraId="34E3839B">
      <w:pPr>
        <w:spacing w:line="460" w:lineRule="exact"/>
        <w:jc w:val="left"/>
        <w:rPr>
          <w:rFonts w:ascii="宋体" w:hAnsi="宋体"/>
          <w:sz w:val="21"/>
          <w:szCs w:val="21"/>
        </w:rPr>
      </w:pPr>
      <w:bookmarkStart w:id="473" w:name="_Toc297123556"/>
      <w:bookmarkStart w:id="474" w:name="_Toc297048397"/>
      <w:bookmarkStart w:id="475" w:name="_Toc296503211"/>
      <w:bookmarkStart w:id="476" w:name="_Toc300935006"/>
      <w:bookmarkStart w:id="477" w:name="_Toc296891039"/>
      <w:bookmarkStart w:id="478" w:name="_Toc296891251"/>
      <w:bookmarkStart w:id="479" w:name="_Toc296347210"/>
      <w:bookmarkStart w:id="480" w:name="_Toc292559416"/>
      <w:bookmarkStart w:id="481" w:name="_Toc296346712"/>
      <w:bookmarkStart w:id="482" w:name="_Toc297216215"/>
      <w:bookmarkStart w:id="483" w:name="_Toc303539163"/>
      <w:bookmarkStart w:id="484" w:name="_Toc296944550"/>
      <w:bookmarkStart w:id="485" w:name="_Toc292559921"/>
      <w:bookmarkStart w:id="486" w:name="_Toc297120511"/>
      <w:r>
        <w:rPr>
          <w:rFonts w:ascii="宋体" w:hAnsi="宋体"/>
          <w:sz w:val="21"/>
          <w:szCs w:val="21"/>
        </w:rPr>
        <w:t>12.4.1 付款周期</w:t>
      </w:r>
    </w:p>
    <w:p w14:paraId="78B84402">
      <w:pPr>
        <w:spacing w:line="460" w:lineRule="exact"/>
        <w:jc w:val="left"/>
        <w:rPr>
          <w:rFonts w:hint="eastAsia" w:ascii="宋体" w:hAnsi="宋体"/>
          <w:sz w:val="21"/>
          <w:szCs w:val="21"/>
          <w:u w:val="single"/>
        </w:rPr>
      </w:pPr>
      <w:r>
        <w:rPr>
          <w:rFonts w:ascii="宋体" w:hAnsi="宋体"/>
          <w:sz w:val="21"/>
          <w:szCs w:val="21"/>
        </w:rPr>
        <w:t>关于付款周期的约定</w:t>
      </w:r>
      <w:r>
        <w:rPr>
          <w:rFonts w:hint="eastAsia" w:ascii="宋体" w:hAnsi="宋体"/>
          <w:sz w:val="21"/>
          <w:szCs w:val="21"/>
        </w:rPr>
        <w:t>：</w:t>
      </w:r>
      <w:r>
        <w:rPr>
          <w:rFonts w:hint="eastAsia" w:ascii="宋体" w:hAnsi="宋体"/>
          <w:sz w:val="21"/>
          <w:szCs w:val="21"/>
          <w:u w:val="single"/>
        </w:rPr>
        <w:t>合同签订后，机械设备和人员进场后预付30%，工程开工后，发包人依照经审定的统计报表，逐月支付工程进度款，当累计付款金额达到合同价款的80%时停止支付，待工程竣工验收完毕，待结算审核部门竣工结算审计后15日内付至审定额的97%，工程价款的3%作为工程质量保修金，保修期满后，14天内一次性付清。</w:t>
      </w:r>
    </w:p>
    <w:p w14:paraId="562FDB08">
      <w:pPr>
        <w:spacing w:line="460" w:lineRule="exact"/>
        <w:jc w:val="left"/>
        <w:rPr>
          <w:rFonts w:ascii="宋体" w:hAnsi="宋体"/>
          <w:sz w:val="21"/>
          <w:szCs w:val="21"/>
        </w:rPr>
      </w:pPr>
      <w:r>
        <w:rPr>
          <w:rFonts w:ascii="宋体" w:hAnsi="宋体"/>
          <w:sz w:val="21"/>
          <w:szCs w:val="21"/>
        </w:rPr>
        <w:t>12.4.2 进度付款申请单的编制</w:t>
      </w:r>
    </w:p>
    <w:p w14:paraId="6019632F">
      <w:pPr>
        <w:spacing w:line="460" w:lineRule="exact"/>
        <w:jc w:val="left"/>
        <w:rPr>
          <w:rFonts w:ascii="宋体" w:hAnsi="宋体"/>
          <w:sz w:val="21"/>
          <w:szCs w:val="21"/>
        </w:rPr>
      </w:pPr>
      <w:r>
        <w:rPr>
          <w:rFonts w:ascii="宋体" w:hAnsi="宋体"/>
          <w:sz w:val="21"/>
          <w:szCs w:val="21"/>
        </w:rPr>
        <w:t>关于进度付款申请单编制的约定：</w:t>
      </w:r>
      <w:r>
        <w:rPr>
          <w:rFonts w:ascii="宋体" w:hAnsi="宋体"/>
          <w:sz w:val="21"/>
          <w:szCs w:val="21"/>
          <w:u w:val="single"/>
        </w:rPr>
        <w:t xml:space="preserve">  </w:t>
      </w:r>
      <w:r>
        <w:rPr>
          <w:rFonts w:hint="eastAsia" w:ascii="宋体" w:hAnsi="宋体"/>
          <w:sz w:val="21"/>
          <w:szCs w:val="21"/>
          <w:u w:val="single"/>
        </w:rPr>
        <w:t>按双方约定</w:t>
      </w:r>
      <w:r>
        <w:rPr>
          <w:rFonts w:ascii="宋体" w:hAnsi="宋体"/>
          <w:sz w:val="21"/>
          <w:szCs w:val="21"/>
          <w:u w:val="single"/>
        </w:rPr>
        <w:t xml:space="preserve">   </w:t>
      </w:r>
      <w:r>
        <w:rPr>
          <w:rFonts w:ascii="宋体" w:hAnsi="宋体"/>
          <w:sz w:val="21"/>
          <w:szCs w:val="21"/>
        </w:rPr>
        <w:t>。</w:t>
      </w:r>
    </w:p>
    <w:p w14:paraId="0FD52229">
      <w:pPr>
        <w:spacing w:line="460" w:lineRule="exact"/>
        <w:jc w:val="left"/>
        <w:rPr>
          <w:rFonts w:ascii="宋体" w:hAnsi="宋体"/>
          <w:sz w:val="21"/>
          <w:szCs w:val="21"/>
        </w:rPr>
      </w:pPr>
      <w:r>
        <w:rPr>
          <w:rFonts w:ascii="宋体" w:hAnsi="宋体"/>
          <w:sz w:val="21"/>
          <w:szCs w:val="21"/>
        </w:rPr>
        <w:t>1</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rFonts w:ascii="宋体" w:hAnsi="宋体"/>
          <w:sz w:val="21"/>
          <w:szCs w:val="21"/>
        </w:rPr>
        <w:t>2.4.3 进度付款申请单的提交</w:t>
      </w:r>
    </w:p>
    <w:p w14:paraId="4866DC7A">
      <w:pPr>
        <w:spacing w:line="460" w:lineRule="exact"/>
        <w:ind w:firstLine="420" w:firstLineChars="200"/>
        <w:jc w:val="left"/>
        <w:rPr>
          <w:rFonts w:ascii="宋体" w:hAnsi="宋体"/>
          <w:sz w:val="21"/>
          <w:szCs w:val="21"/>
        </w:rPr>
      </w:pPr>
      <w:r>
        <w:rPr>
          <w:rFonts w:ascii="宋体" w:hAnsi="宋体"/>
          <w:sz w:val="21"/>
          <w:szCs w:val="21"/>
        </w:rPr>
        <w:t>（1）单价合同进度付款申请单提交的约定</w:t>
      </w:r>
      <w:r>
        <w:rPr>
          <w:rFonts w:hint="eastAsia" w:ascii="宋体" w:hAnsi="宋体"/>
          <w:sz w:val="21"/>
          <w:szCs w:val="21"/>
        </w:rPr>
        <w:t>：</w:t>
      </w:r>
      <w:r>
        <w:rPr>
          <w:rFonts w:ascii="宋体" w:hAnsi="宋体"/>
          <w:sz w:val="21"/>
          <w:szCs w:val="21"/>
          <w:u w:val="single"/>
        </w:rPr>
        <w:t xml:space="preserve">     </w:t>
      </w:r>
      <w:r>
        <w:rPr>
          <w:rFonts w:hint="eastAsia" w:ascii="宋体" w:hAnsi="宋体"/>
          <w:sz w:val="21"/>
          <w:szCs w:val="21"/>
          <w:u w:val="single"/>
        </w:rPr>
        <w:t xml:space="preserve">无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5E99AB82">
      <w:pPr>
        <w:spacing w:line="460" w:lineRule="exact"/>
        <w:ind w:firstLine="420" w:firstLineChars="200"/>
        <w:jc w:val="left"/>
        <w:rPr>
          <w:rFonts w:ascii="宋体" w:hAnsi="宋体"/>
          <w:sz w:val="21"/>
          <w:szCs w:val="21"/>
        </w:rPr>
      </w:pPr>
      <w:r>
        <w:rPr>
          <w:rFonts w:ascii="宋体" w:hAnsi="宋体"/>
          <w:sz w:val="21"/>
          <w:szCs w:val="21"/>
        </w:rPr>
        <w:t>（2）总价合同进度付款申请单提交的约定</w:t>
      </w:r>
      <w:r>
        <w:rPr>
          <w:rFonts w:hint="eastAsia" w:ascii="宋体" w:hAnsi="宋体"/>
          <w:sz w:val="21"/>
          <w:szCs w:val="21"/>
        </w:rPr>
        <w:t>：</w:t>
      </w:r>
      <w:r>
        <w:rPr>
          <w:rFonts w:ascii="宋体" w:hAnsi="宋体"/>
          <w:sz w:val="21"/>
          <w:szCs w:val="21"/>
          <w:u w:val="single"/>
        </w:rPr>
        <w:t xml:space="preserve"> </w:t>
      </w:r>
      <w:r>
        <w:rPr>
          <w:rFonts w:hint="eastAsia" w:ascii="宋体" w:hAnsi="宋体"/>
          <w:sz w:val="21"/>
          <w:szCs w:val="21"/>
          <w:u w:val="single"/>
        </w:rPr>
        <w:t xml:space="preserve">按通用条款执行。  </w:t>
      </w:r>
    </w:p>
    <w:p w14:paraId="6FD311AF">
      <w:pPr>
        <w:spacing w:line="460" w:lineRule="exact"/>
        <w:ind w:firstLine="420" w:firstLineChars="200"/>
        <w:jc w:val="left"/>
        <w:rPr>
          <w:rFonts w:ascii="宋体" w:hAnsi="宋体"/>
          <w:sz w:val="21"/>
          <w:szCs w:val="21"/>
        </w:rPr>
      </w:pPr>
      <w:r>
        <w:rPr>
          <w:rFonts w:ascii="宋体" w:hAnsi="宋体"/>
          <w:sz w:val="21"/>
          <w:szCs w:val="21"/>
        </w:rPr>
        <w:t>（3）其他价格形式合同进度付款申请单提交的约定：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2E38A0D4">
      <w:pPr>
        <w:spacing w:line="460" w:lineRule="exact"/>
        <w:jc w:val="left"/>
        <w:rPr>
          <w:rFonts w:ascii="宋体" w:hAnsi="宋体"/>
          <w:sz w:val="21"/>
          <w:szCs w:val="21"/>
        </w:rPr>
      </w:pPr>
      <w:r>
        <w:rPr>
          <w:rFonts w:ascii="宋体" w:hAnsi="宋体"/>
          <w:sz w:val="21"/>
          <w:szCs w:val="21"/>
        </w:rPr>
        <w:t>12.4.4 进度款审核和支付</w:t>
      </w:r>
    </w:p>
    <w:p w14:paraId="108309BA">
      <w:pPr>
        <w:spacing w:line="460" w:lineRule="exact"/>
        <w:ind w:firstLine="420" w:firstLineChars="200"/>
        <w:jc w:val="left"/>
        <w:rPr>
          <w:rFonts w:ascii="宋体" w:hAnsi="宋体"/>
          <w:sz w:val="21"/>
          <w:szCs w:val="21"/>
          <w:u w:val="single"/>
        </w:rPr>
      </w:pPr>
      <w:r>
        <w:rPr>
          <w:rFonts w:ascii="宋体" w:hAnsi="宋体"/>
          <w:sz w:val="21"/>
          <w:szCs w:val="21"/>
        </w:rPr>
        <w:t>（1）监理人审查并报送发包人的期限：</w:t>
      </w:r>
      <w:r>
        <w:rPr>
          <w:rFonts w:ascii="宋体" w:hAnsi="宋体"/>
          <w:sz w:val="21"/>
          <w:szCs w:val="21"/>
          <w:u w:val="single"/>
        </w:rPr>
        <w:t xml:space="preserve">     </w:t>
      </w:r>
      <w:r>
        <w:rPr>
          <w:rFonts w:hint="eastAsia" w:ascii="宋体" w:hAnsi="宋体"/>
          <w:sz w:val="21"/>
          <w:szCs w:val="21"/>
          <w:u w:val="single"/>
        </w:rPr>
        <w:t>收到申请7天内     。</w:t>
      </w:r>
    </w:p>
    <w:p w14:paraId="31F761DB">
      <w:pPr>
        <w:spacing w:line="460" w:lineRule="exact"/>
        <w:jc w:val="left"/>
        <w:rPr>
          <w:rFonts w:ascii="宋体" w:hAnsi="宋体"/>
          <w:sz w:val="21"/>
          <w:szCs w:val="21"/>
        </w:rPr>
      </w:pPr>
      <w:r>
        <w:rPr>
          <w:rFonts w:ascii="宋体" w:hAnsi="宋体"/>
          <w:sz w:val="21"/>
          <w:szCs w:val="21"/>
        </w:rPr>
        <w:t>发包人完成审批并签发进度款支付证书的期限：</w:t>
      </w:r>
      <w:r>
        <w:rPr>
          <w:rFonts w:ascii="宋体" w:hAnsi="宋体"/>
          <w:sz w:val="21"/>
          <w:szCs w:val="21"/>
          <w:u w:val="single"/>
        </w:rPr>
        <w:t xml:space="preserve">   </w:t>
      </w:r>
      <w:r>
        <w:rPr>
          <w:rFonts w:hint="eastAsia" w:ascii="宋体" w:hAnsi="宋体"/>
          <w:sz w:val="21"/>
          <w:szCs w:val="21"/>
          <w:u w:val="single"/>
        </w:rPr>
        <w:t xml:space="preserve">  /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p w14:paraId="278DB241">
      <w:pPr>
        <w:spacing w:line="460" w:lineRule="exact"/>
        <w:ind w:firstLine="420" w:firstLineChars="200"/>
        <w:jc w:val="left"/>
        <w:rPr>
          <w:rFonts w:ascii="宋体" w:hAnsi="宋体"/>
          <w:sz w:val="21"/>
          <w:szCs w:val="21"/>
        </w:rPr>
      </w:pPr>
      <w:r>
        <w:rPr>
          <w:rFonts w:ascii="宋体" w:hAnsi="宋体"/>
          <w:sz w:val="21"/>
          <w:szCs w:val="21"/>
        </w:rPr>
        <w:t>（2）发包人支付进度款的期限：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3A366362">
      <w:pPr>
        <w:spacing w:line="460" w:lineRule="exact"/>
        <w:jc w:val="left"/>
        <w:rPr>
          <w:rFonts w:hint="eastAsia" w:ascii="宋体" w:hAnsi="宋体"/>
          <w:sz w:val="21"/>
          <w:szCs w:val="21"/>
        </w:rPr>
      </w:pPr>
      <w:r>
        <w:rPr>
          <w:rFonts w:ascii="宋体" w:hAnsi="宋体"/>
          <w:sz w:val="21"/>
          <w:szCs w:val="21"/>
        </w:rPr>
        <w:t>发包人逾期支付进度款的违约金的计算方式：</w:t>
      </w:r>
      <w:r>
        <w:rPr>
          <w:rFonts w:ascii="宋体" w:hAnsi="宋体"/>
          <w:sz w:val="21"/>
          <w:szCs w:val="21"/>
          <w:u w:val="single"/>
        </w:rPr>
        <w:t xml:space="preserve">  </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14:paraId="450E4A52">
      <w:pPr>
        <w:spacing w:line="460" w:lineRule="exact"/>
        <w:jc w:val="left"/>
        <w:rPr>
          <w:rFonts w:hint="eastAsia" w:ascii="宋体" w:hAnsi="宋体"/>
          <w:sz w:val="21"/>
          <w:szCs w:val="21"/>
        </w:rPr>
      </w:pPr>
      <w:r>
        <w:rPr>
          <w:rFonts w:ascii="宋体" w:hAnsi="宋体"/>
          <w:sz w:val="21"/>
          <w:szCs w:val="21"/>
        </w:rPr>
        <w:t>12.4.6 支付分解表的编制</w:t>
      </w:r>
    </w:p>
    <w:p w14:paraId="24D9D9F1">
      <w:pPr>
        <w:spacing w:line="460" w:lineRule="exact"/>
        <w:ind w:left="4800" w:hanging="4200" w:hangingChars="2000"/>
        <w:jc w:val="left"/>
        <w:rPr>
          <w:rFonts w:ascii="宋体" w:hAnsi="宋体"/>
          <w:sz w:val="21"/>
          <w:szCs w:val="21"/>
        </w:rPr>
      </w:pPr>
      <w:r>
        <w:rPr>
          <w:rFonts w:ascii="宋体" w:hAnsi="宋体"/>
          <w:sz w:val="21"/>
          <w:szCs w:val="21"/>
        </w:rPr>
        <w:t>2、总价合同支付分解表的编制与审批：</w:t>
      </w:r>
      <w:r>
        <w:rPr>
          <w:rFonts w:ascii="宋体" w:hAnsi="宋体"/>
          <w:sz w:val="21"/>
          <w:szCs w:val="21"/>
          <w:u w:val="single"/>
        </w:rPr>
        <w:t xml:space="preserve">    </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14:paraId="7FA43D1F">
      <w:pPr>
        <w:spacing w:line="460" w:lineRule="exact"/>
        <w:jc w:val="left"/>
        <w:rPr>
          <w:rFonts w:ascii="宋体" w:hAnsi="宋体"/>
          <w:sz w:val="21"/>
          <w:szCs w:val="21"/>
        </w:rPr>
      </w:pPr>
      <w:r>
        <w:rPr>
          <w:rFonts w:ascii="宋体" w:hAnsi="宋体"/>
          <w:sz w:val="21"/>
          <w:szCs w:val="21"/>
        </w:rPr>
        <w:t>3、单价合同的总价项目支付分解表的编制与审批：</w:t>
      </w:r>
      <w:r>
        <w:rPr>
          <w:rFonts w:ascii="宋体" w:hAnsi="宋体"/>
          <w:sz w:val="21"/>
          <w:szCs w:val="21"/>
          <w:u w:val="single"/>
        </w:rPr>
        <w:t xml:space="preserve">    </w:t>
      </w:r>
      <w:r>
        <w:rPr>
          <w:rFonts w:hint="eastAsia" w:ascii="宋体" w:hAnsi="宋体"/>
          <w:sz w:val="21"/>
          <w:szCs w:val="21"/>
          <w:u w:val="single"/>
        </w:rPr>
        <w:t xml:space="preserve"> /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bookmarkEnd w:id="316"/>
    <w:p w14:paraId="57F7D209">
      <w:pPr>
        <w:keepNext/>
        <w:keepLines/>
        <w:spacing w:before="120" w:after="120" w:line="460" w:lineRule="exact"/>
        <w:outlineLvl w:val="3"/>
        <w:rPr>
          <w:rFonts w:ascii="宋体" w:hAnsi="宋体"/>
          <w:bCs/>
          <w:sz w:val="21"/>
          <w:szCs w:val="21"/>
        </w:rPr>
      </w:pPr>
      <w:bookmarkStart w:id="487" w:name="_Toc351203645"/>
      <w:bookmarkStart w:id="488" w:name="_Toc296891259"/>
      <w:bookmarkStart w:id="489" w:name="_Toc300935015"/>
      <w:bookmarkStart w:id="490" w:name="_Toc297216223"/>
      <w:bookmarkStart w:id="491" w:name="_Toc297123564"/>
      <w:bookmarkStart w:id="492" w:name="_Toc297120519"/>
      <w:bookmarkStart w:id="493" w:name="_Toc292559929"/>
      <w:bookmarkStart w:id="494" w:name="_Toc296891047"/>
      <w:bookmarkStart w:id="495" w:name="_Toc296346720"/>
      <w:bookmarkStart w:id="496" w:name="_Toc296347218"/>
      <w:bookmarkStart w:id="497" w:name="_Toc303539172"/>
      <w:bookmarkStart w:id="498" w:name="_Toc296944558"/>
      <w:bookmarkStart w:id="499" w:name="_Toc304295593"/>
      <w:bookmarkStart w:id="500" w:name="_Toc297048405"/>
      <w:bookmarkStart w:id="501" w:name="_Toc312678053"/>
      <w:bookmarkStart w:id="502" w:name="_Toc296503219"/>
      <w:bookmarkStart w:id="503" w:name="_Toc292559424"/>
      <w:r>
        <w:rPr>
          <w:rFonts w:ascii="宋体" w:hAnsi="宋体"/>
          <w:bCs/>
          <w:sz w:val="21"/>
          <w:szCs w:val="21"/>
        </w:rPr>
        <w:t>13.</w:t>
      </w:r>
      <w:r>
        <w:rPr>
          <w:rFonts w:hint="eastAsia" w:ascii="宋体" w:hAnsi="宋体"/>
          <w:bCs/>
          <w:sz w:val="21"/>
          <w:szCs w:val="21"/>
        </w:rPr>
        <w:t xml:space="preserve"> </w:t>
      </w:r>
      <w:r>
        <w:rPr>
          <w:rFonts w:ascii="宋体" w:hAnsi="宋体"/>
          <w:bCs/>
          <w:sz w:val="21"/>
          <w:szCs w:val="21"/>
        </w:rPr>
        <w:t>验收和工程试车</w:t>
      </w:r>
      <w:bookmarkEnd w:id="487"/>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301390C7">
      <w:pPr>
        <w:spacing w:after="120" w:line="460" w:lineRule="exact"/>
        <w:rPr>
          <w:rFonts w:ascii="宋体" w:hAnsi="宋体"/>
          <w:sz w:val="21"/>
          <w:szCs w:val="21"/>
        </w:rPr>
      </w:pPr>
      <w:r>
        <w:rPr>
          <w:rFonts w:ascii="宋体" w:hAnsi="宋体"/>
          <w:sz w:val="21"/>
          <w:szCs w:val="21"/>
        </w:rPr>
        <w:t>13.1 分部分项工程验收</w:t>
      </w:r>
    </w:p>
    <w:p w14:paraId="0C1A389D">
      <w:pPr>
        <w:spacing w:line="460" w:lineRule="exact"/>
        <w:jc w:val="left"/>
        <w:rPr>
          <w:rFonts w:ascii="宋体" w:hAnsi="宋体"/>
          <w:sz w:val="21"/>
          <w:szCs w:val="21"/>
        </w:rPr>
      </w:pPr>
      <w:r>
        <w:rPr>
          <w:rFonts w:ascii="宋体" w:hAnsi="宋体"/>
          <w:sz w:val="21"/>
          <w:szCs w:val="21"/>
        </w:rPr>
        <w:t>13.1.2监理人不能按时进行验收时，应提前</w:t>
      </w:r>
      <w:r>
        <w:rPr>
          <w:rFonts w:ascii="宋体" w:hAnsi="宋体"/>
          <w:sz w:val="21"/>
          <w:szCs w:val="21"/>
          <w:u w:val="single"/>
        </w:rPr>
        <w:t xml:space="preserve">  </w:t>
      </w:r>
      <w:r>
        <w:rPr>
          <w:rFonts w:hint="eastAsia" w:ascii="宋体" w:hAnsi="宋体"/>
          <w:sz w:val="21"/>
          <w:szCs w:val="21"/>
          <w:u w:val="single"/>
        </w:rPr>
        <w:t>24</w:t>
      </w:r>
      <w:r>
        <w:rPr>
          <w:rFonts w:ascii="宋体" w:hAnsi="宋体"/>
          <w:sz w:val="21"/>
          <w:szCs w:val="21"/>
          <w:u w:val="single"/>
        </w:rPr>
        <w:t xml:space="preserve">  </w:t>
      </w:r>
      <w:r>
        <w:rPr>
          <w:rFonts w:ascii="宋体" w:hAnsi="宋体"/>
          <w:sz w:val="21"/>
          <w:szCs w:val="21"/>
        </w:rPr>
        <w:t>小时提交书面延期要求。</w:t>
      </w:r>
    </w:p>
    <w:p w14:paraId="19EC35E4">
      <w:pPr>
        <w:spacing w:line="460" w:lineRule="exact"/>
        <w:ind w:firstLine="420" w:firstLineChars="200"/>
        <w:jc w:val="left"/>
        <w:rPr>
          <w:rFonts w:ascii="宋体" w:hAnsi="宋体"/>
          <w:b/>
          <w:sz w:val="21"/>
          <w:szCs w:val="21"/>
        </w:rPr>
      </w:pPr>
      <w:r>
        <w:rPr>
          <w:rFonts w:ascii="宋体" w:hAnsi="宋体"/>
          <w:sz w:val="21"/>
          <w:szCs w:val="21"/>
        </w:rPr>
        <w:t>关于延期最长不得超过：</w:t>
      </w:r>
      <w:r>
        <w:rPr>
          <w:rFonts w:ascii="宋体" w:hAnsi="宋体"/>
          <w:sz w:val="21"/>
          <w:szCs w:val="21"/>
          <w:u w:val="single"/>
        </w:rPr>
        <w:t xml:space="preserve">  </w:t>
      </w:r>
      <w:r>
        <w:rPr>
          <w:rFonts w:hint="eastAsia" w:ascii="宋体" w:hAnsi="宋体"/>
          <w:sz w:val="21"/>
          <w:szCs w:val="21"/>
          <w:u w:val="single"/>
        </w:rPr>
        <w:t>48</w:t>
      </w:r>
      <w:r>
        <w:rPr>
          <w:rFonts w:ascii="宋体" w:hAnsi="宋体"/>
          <w:sz w:val="21"/>
          <w:szCs w:val="21"/>
          <w:u w:val="single"/>
        </w:rPr>
        <w:t xml:space="preserve">  </w:t>
      </w:r>
      <w:r>
        <w:rPr>
          <w:rFonts w:ascii="宋体" w:hAnsi="宋体"/>
          <w:sz w:val="21"/>
          <w:szCs w:val="21"/>
        </w:rPr>
        <w:t>小时。</w:t>
      </w:r>
    </w:p>
    <w:p w14:paraId="6C6C600B">
      <w:pPr>
        <w:spacing w:after="120" w:line="460" w:lineRule="exact"/>
        <w:rPr>
          <w:rFonts w:ascii="宋体" w:hAnsi="宋体"/>
          <w:sz w:val="21"/>
          <w:szCs w:val="21"/>
        </w:rPr>
      </w:pPr>
      <w:bookmarkStart w:id="504" w:name="_Toc296891051"/>
      <w:bookmarkStart w:id="505" w:name="_Toc297120523"/>
      <w:bookmarkStart w:id="506" w:name="_Toc296346724"/>
      <w:bookmarkStart w:id="507" w:name="_Toc303539173"/>
      <w:bookmarkStart w:id="508" w:name="_Toc296944562"/>
      <w:bookmarkStart w:id="509" w:name="_Toc297123565"/>
      <w:bookmarkStart w:id="510" w:name="_Toc292559428"/>
      <w:bookmarkStart w:id="511" w:name="_Toc292559933"/>
      <w:bookmarkStart w:id="512" w:name="_Toc300935016"/>
      <w:bookmarkStart w:id="513" w:name="_Toc304295596"/>
      <w:bookmarkStart w:id="514" w:name="_Toc296347222"/>
      <w:bookmarkStart w:id="515" w:name="_Toc296503223"/>
      <w:bookmarkStart w:id="516" w:name="_Toc297216224"/>
      <w:bookmarkStart w:id="517" w:name="_Toc296891263"/>
      <w:bookmarkStart w:id="518" w:name="_Toc297048409"/>
      <w:bookmarkStart w:id="519" w:name="_Toc312678056"/>
      <w:bookmarkStart w:id="520" w:name="_Toc267251475"/>
      <w:bookmarkStart w:id="521" w:name="_Toc267251474"/>
      <w:bookmarkStart w:id="522" w:name="_Toc267251476"/>
      <w:bookmarkStart w:id="523" w:name="_Toc267251470"/>
      <w:bookmarkStart w:id="524" w:name="_Toc267251473"/>
      <w:bookmarkStart w:id="525" w:name="_Toc267251471"/>
      <w:bookmarkStart w:id="526" w:name="_Toc267251472"/>
      <w:r>
        <w:rPr>
          <w:rFonts w:ascii="宋体" w:hAnsi="宋体"/>
          <w:sz w:val="21"/>
          <w:szCs w:val="21"/>
        </w:rPr>
        <w:t>13.2 竣工验收</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361626B8">
      <w:pPr>
        <w:spacing w:line="460" w:lineRule="exact"/>
        <w:jc w:val="left"/>
        <w:rPr>
          <w:rFonts w:ascii="宋体" w:hAnsi="宋体"/>
          <w:sz w:val="21"/>
          <w:szCs w:val="21"/>
        </w:rPr>
      </w:pPr>
      <w:bookmarkStart w:id="527" w:name="_Toc280868704"/>
      <w:bookmarkStart w:id="528" w:name="_Toc280868705"/>
      <w:bookmarkStart w:id="529" w:name="_Toc280868706"/>
      <w:bookmarkStart w:id="530" w:name="_Toc280868707"/>
      <w:bookmarkStart w:id="531" w:name="_Toc280868708"/>
      <w:bookmarkStart w:id="532" w:name="_Toc280868709"/>
      <w:r>
        <w:rPr>
          <w:rFonts w:ascii="宋体" w:hAnsi="宋体"/>
          <w:sz w:val="21"/>
          <w:szCs w:val="21"/>
        </w:rPr>
        <w:t>13.2.2竣工验收程序</w:t>
      </w:r>
    </w:p>
    <w:bookmarkEnd w:id="527"/>
    <w:p w14:paraId="4ABED85D">
      <w:pPr>
        <w:spacing w:line="460" w:lineRule="exact"/>
        <w:ind w:left="4800" w:hanging="4200" w:hangingChars="2000"/>
        <w:jc w:val="left"/>
        <w:rPr>
          <w:rFonts w:ascii="宋体" w:hAnsi="宋体"/>
          <w:sz w:val="21"/>
          <w:szCs w:val="21"/>
        </w:rPr>
      </w:pPr>
      <w:r>
        <w:rPr>
          <w:rFonts w:ascii="宋体" w:hAnsi="宋体"/>
          <w:kern w:val="0"/>
          <w:sz w:val="21"/>
          <w:szCs w:val="21"/>
        </w:rPr>
        <w:t>关于竣工验收程序的约定：</w:t>
      </w:r>
      <w:r>
        <w:rPr>
          <w:rFonts w:hint="eastAsia" w:ascii="宋体" w:hAnsi="宋体"/>
          <w:sz w:val="21"/>
          <w:szCs w:val="21"/>
          <w:u w:val="single"/>
        </w:rPr>
        <w:t>按通用条款执行</w:t>
      </w:r>
      <w:r>
        <w:rPr>
          <w:rFonts w:ascii="宋体" w:hAnsi="宋体"/>
          <w:sz w:val="21"/>
          <w:szCs w:val="21"/>
          <w:u w:val="single"/>
        </w:rPr>
        <w:t>。</w:t>
      </w:r>
    </w:p>
    <w:p w14:paraId="4E899595">
      <w:pPr>
        <w:spacing w:line="460" w:lineRule="exact"/>
        <w:ind w:firstLine="420" w:firstLineChars="200"/>
        <w:jc w:val="left"/>
        <w:rPr>
          <w:rFonts w:hint="eastAsia" w:ascii="宋体" w:hAnsi="宋体"/>
          <w:sz w:val="21"/>
          <w:szCs w:val="21"/>
        </w:rPr>
      </w:pPr>
      <w:r>
        <w:rPr>
          <w:rFonts w:ascii="宋体" w:hAnsi="宋体"/>
          <w:kern w:val="0"/>
          <w:sz w:val="21"/>
          <w:szCs w:val="21"/>
        </w:rPr>
        <w:t>发包人不按照本项约定组织竣工验收、颁发工程接收证书的违约金的计算方法：</w:t>
      </w:r>
      <w:r>
        <w:rPr>
          <w:rFonts w:ascii="宋体" w:hAnsi="宋体"/>
          <w:sz w:val="21"/>
          <w:szCs w:val="21"/>
          <w:u w:val="single"/>
        </w:rPr>
        <w:t xml:space="preserve"> </w:t>
      </w:r>
      <w:r>
        <w:rPr>
          <w:rFonts w:hint="eastAsia" w:ascii="宋体" w:hAnsi="宋体"/>
          <w:sz w:val="21"/>
          <w:szCs w:val="21"/>
          <w:u w:val="single"/>
          <w:lang w:val="en-US" w:eastAsia="zh-CN"/>
        </w:rPr>
        <w:t>/</w:t>
      </w:r>
      <w:r>
        <w:rPr>
          <w:rFonts w:ascii="宋体" w:hAnsi="宋体"/>
          <w:sz w:val="21"/>
          <w:szCs w:val="21"/>
          <w:u w:val="single"/>
        </w:rPr>
        <w:t xml:space="preserve">  </w:t>
      </w:r>
      <w:r>
        <w:rPr>
          <w:rFonts w:ascii="宋体" w:hAnsi="宋体"/>
          <w:sz w:val="21"/>
          <w:szCs w:val="21"/>
        </w:rPr>
        <w:t>。</w:t>
      </w:r>
    </w:p>
    <w:bookmarkEnd w:id="528"/>
    <w:p w14:paraId="26E51CCA">
      <w:pPr>
        <w:spacing w:line="460" w:lineRule="exact"/>
        <w:jc w:val="left"/>
        <w:rPr>
          <w:rFonts w:ascii="宋体" w:hAnsi="宋体"/>
          <w:sz w:val="21"/>
          <w:szCs w:val="21"/>
        </w:rPr>
      </w:pPr>
      <w:r>
        <w:rPr>
          <w:rFonts w:ascii="宋体" w:hAnsi="宋体"/>
          <w:sz w:val="21"/>
          <w:szCs w:val="21"/>
        </w:rPr>
        <w:t>13.2.5移交、接收全部与部分工程</w:t>
      </w:r>
    </w:p>
    <w:bookmarkEnd w:id="529"/>
    <w:p w14:paraId="3229D1AD">
      <w:pPr>
        <w:spacing w:line="460" w:lineRule="exact"/>
        <w:ind w:firstLine="420" w:firstLineChars="200"/>
        <w:jc w:val="left"/>
        <w:rPr>
          <w:rFonts w:hint="eastAsia" w:ascii="宋体" w:hAnsi="宋体"/>
          <w:kern w:val="0"/>
          <w:sz w:val="21"/>
          <w:szCs w:val="21"/>
        </w:rPr>
      </w:pPr>
      <w:r>
        <w:rPr>
          <w:rFonts w:hint="eastAsia" w:ascii="宋体" w:hAnsi="宋体"/>
          <w:kern w:val="0"/>
          <w:sz w:val="21"/>
          <w:szCs w:val="21"/>
        </w:rPr>
        <w:t>承包人向发包人移交工程的期限：</w:t>
      </w:r>
      <w:r>
        <w:rPr>
          <w:rFonts w:ascii="宋体" w:hAnsi="宋体"/>
          <w:sz w:val="21"/>
          <w:szCs w:val="21"/>
          <w:u w:val="single"/>
        </w:rPr>
        <w:t xml:space="preserve">   </w:t>
      </w:r>
      <w:r>
        <w:rPr>
          <w:rFonts w:hint="eastAsia" w:ascii="宋体" w:hAnsi="宋体"/>
          <w:sz w:val="21"/>
          <w:szCs w:val="21"/>
          <w:u w:val="single"/>
        </w:rPr>
        <w:t xml:space="preserve">按通用条款执行      </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w:t>
      </w:r>
    </w:p>
    <w:p w14:paraId="1BCD4BBB">
      <w:pPr>
        <w:spacing w:line="460" w:lineRule="exact"/>
        <w:ind w:firstLine="420" w:firstLineChars="200"/>
        <w:jc w:val="left"/>
        <w:rPr>
          <w:rFonts w:ascii="宋体" w:hAnsi="宋体"/>
          <w:sz w:val="21"/>
          <w:szCs w:val="21"/>
          <w:u w:val="single"/>
        </w:rPr>
      </w:pPr>
      <w:r>
        <w:rPr>
          <w:rFonts w:ascii="宋体" w:hAnsi="宋体"/>
          <w:kern w:val="0"/>
          <w:sz w:val="21"/>
          <w:szCs w:val="21"/>
        </w:rPr>
        <w:t>发包人未按本合同约定接收全部或部分工程的，违约金的计算方法为：</w:t>
      </w:r>
      <w:r>
        <w:rPr>
          <w:rFonts w:ascii="宋体" w:hAnsi="宋体"/>
          <w:sz w:val="21"/>
          <w:szCs w:val="21"/>
          <w:u w:val="single"/>
        </w:rPr>
        <w:t xml:space="preserve">    </w:t>
      </w:r>
      <w:r>
        <w:rPr>
          <w:rFonts w:hint="eastAsia" w:ascii="宋体" w:hAnsi="宋体"/>
          <w:sz w:val="21"/>
          <w:szCs w:val="21"/>
          <w:u w:val="single"/>
        </w:rPr>
        <w:t>无。</w:t>
      </w:r>
      <w:r>
        <w:rPr>
          <w:rFonts w:ascii="宋体" w:hAnsi="宋体"/>
          <w:sz w:val="21"/>
          <w:szCs w:val="21"/>
          <w:u w:val="single"/>
        </w:rPr>
        <w:t xml:space="preserve">   </w:t>
      </w:r>
      <w:r>
        <w:rPr>
          <w:rFonts w:hint="eastAsia" w:ascii="宋体" w:hAnsi="宋体"/>
          <w:sz w:val="21"/>
          <w:szCs w:val="21"/>
          <w:u w:val="single"/>
        </w:rPr>
        <w:t xml:space="preserve">                </w:t>
      </w:r>
    </w:p>
    <w:bookmarkEnd w:id="530"/>
    <w:p w14:paraId="144EB0D1">
      <w:pPr>
        <w:spacing w:line="460" w:lineRule="exact"/>
        <w:ind w:firstLine="420" w:firstLineChars="200"/>
        <w:jc w:val="left"/>
        <w:rPr>
          <w:rFonts w:ascii="宋体" w:hAnsi="宋体"/>
          <w:sz w:val="21"/>
          <w:szCs w:val="21"/>
        </w:rPr>
      </w:pPr>
      <w:r>
        <w:rPr>
          <w:rFonts w:ascii="宋体" w:hAnsi="宋体"/>
          <w:sz w:val="21"/>
          <w:szCs w:val="21"/>
        </w:rPr>
        <w:t>承包人未按时移交工程的，违约金的计算方法为</w:t>
      </w:r>
      <w:r>
        <w:rPr>
          <w:rFonts w:ascii="宋体" w:hAnsi="宋体"/>
          <w:sz w:val="21"/>
          <w:szCs w:val="21"/>
          <w:u w:val="single"/>
        </w:rPr>
        <w:t xml:space="preserve"> </w:t>
      </w:r>
      <w:r>
        <w:rPr>
          <w:rFonts w:hint="eastAsia" w:ascii="宋体" w:hAnsi="宋体"/>
          <w:sz w:val="21"/>
          <w:szCs w:val="21"/>
          <w:u w:val="single"/>
        </w:rPr>
        <w:t>按通用条款执行</w:t>
      </w:r>
      <w:r>
        <w:rPr>
          <w:rFonts w:ascii="宋体" w:hAnsi="宋体"/>
          <w:sz w:val="21"/>
          <w:szCs w:val="21"/>
          <w:u w:val="single"/>
        </w:rPr>
        <w:t xml:space="preserve">  </w:t>
      </w:r>
      <w:r>
        <w:rPr>
          <w:rFonts w:hint="eastAsia" w:ascii="宋体" w:hAnsi="宋体"/>
          <w:sz w:val="21"/>
          <w:szCs w:val="21"/>
          <w:u w:val="single"/>
        </w:rPr>
        <w:t>。</w:t>
      </w:r>
    </w:p>
    <w:p w14:paraId="27991FE2">
      <w:pPr>
        <w:spacing w:after="120" w:line="460" w:lineRule="exact"/>
        <w:rPr>
          <w:rFonts w:ascii="宋体" w:hAnsi="宋体"/>
          <w:sz w:val="21"/>
          <w:szCs w:val="21"/>
        </w:rPr>
      </w:pPr>
      <w:r>
        <w:rPr>
          <w:rFonts w:ascii="宋体" w:hAnsi="宋体"/>
          <w:sz w:val="21"/>
          <w:szCs w:val="21"/>
        </w:rPr>
        <w:t>13.3 工程试车</w:t>
      </w:r>
    </w:p>
    <w:bookmarkEnd w:id="531"/>
    <w:p w14:paraId="25D64D33">
      <w:pPr>
        <w:spacing w:line="460" w:lineRule="exact"/>
        <w:jc w:val="left"/>
        <w:rPr>
          <w:rFonts w:ascii="宋体" w:hAnsi="宋体"/>
          <w:kern w:val="0"/>
          <w:sz w:val="21"/>
          <w:szCs w:val="21"/>
        </w:rPr>
      </w:pPr>
      <w:r>
        <w:rPr>
          <w:rFonts w:ascii="宋体" w:hAnsi="宋体"/>
          <w:kern w:val="0"/>
          <w:sz w:val="21"/>
          <w:szCs w:val="21"/>
        </w:rPr>
        <w:t>13.3.1 试车程序</w:t>
      </w:r>
    </w:p>
    <w:p w14:paraId="1290B3B8">
      <w:pPr>
        <w:spacing w:line="460" w:lineRule="exact"/>
        <w:ind w:firstLine="420" w:firstLineChars="200"/>
        <w:jc w:val="left"/>
        <w:rPr>
          <w:rFonts w:ascii="宋体" w:hAnsi="宋体"/>
          <w:kern w:val="0"/>
          <w:sz w:val="21"/>
          <w:szCs w:val="21"/>
        </w:rPr>
      </w:pPr>
      <w:r>
        <w:rPr>
          <w:rFonts w:ascii="宋体" w:hAnsi="宋体"/>
          <w:kern w:val="0"/>
          <w:sz w:val="21"/>
          <w:szCs w:val="21"/>
        </w:rPr>
        <w:t>工程试车内容：</w:t>
      </w:r>
      <w:r>
        <w:rPr>
          <w:rFonts w:hint="eastAsia" w:ascii="宋体" w:hAnsi="宋体"/>
          <w:sz w:val="21"/>
          <w:szCs w:val="21"/>
          <w:u w:val="single"/>
        </w:rPr>
        <w:t xml:space="preserve">  按通用条款执行     </w:t>
      </w:r>
      <w:r>
        <w:rPr>
          <w:rFonts w:ascii="宋体" w:hAnsi="宋体"/>
          <w:sz w:val="21"/>
          <w:szCs w:val="21"/>
        </w:rPr>
        <w:t>。</w:t>
      </w:r>
    </w:p>
    <w:p w14:paraId="34D8D721">
      <w:pPr>
        <w:spacing w:line="460" w:lineRule="exact"/>
        <w:ind w:firstLine="420" w:firstLineChars="200"/>
        <w:jc w:val="left"/>
        <w:rPr>
          <w:rFonts w:ascii="宋体" w:hAnsi="宋体"/>
          <w:kern w:val="0"/>
          <w:sz w:val="21"/>
          <w:szCs w:val="21"/>
        </w:rPr>
      </w:pPr>
      <w:r>
        <w:rPr>
          <w:rFonts w:ascii="宋体" w:hAnsi="宋体"/>
          <w:kern w:val="0"/>
          <w:sz w:val="21"/>
          <w:szCs w:val="21"/>
        </w:rPr>
        <w:t>（1）单机无负荷试车费用由</w:t>
      </w:r>
      <w:r>
        <w:rPr>
          <w:rFonts w:ascii="宋体" w:hAnsi="宋体"/>
          <w:sz w:val="21"/>
          <w:szCs w:val="21"/>
          <w:u w:val="single"/>
        </w:rPr>
        <w:t xml:space="preserve">                    </w:t>
      </w:r>
      <w:r>
        <w:rPr>
          <w:rFonts w:ascii="宋体" w:hAnsi="宋体"/>
          <w:kern w:val="0"/>
          <w:sz w:val="21"/>
          <w:szCs w:val="21"/>
        </w:rPr>
        <w:t>承担；</w:t>
      </w:r>
    </w:p>
    <w:p w14:paraId="762B5202">
      <w:pPr>
        <w:spacing w:line="460" w:lineRule="exact"/>
        <w:ind w:firstLine="420" w:firstLineChars="200"/>
        <w:jc w:val="left"/>
        <w:rPr>
          <w:rFonts w:hint="eastAsia" w:ascii="宋体" w:hAnsi="宋体"/>
          <w:kern w:val="0"/>
          <w:sz w:val="21"/>
          <w:szCs w:val="21"/>
        </w:rPr>
      </w:pPr>
      <w:r>
        <w:rPr>
          <w:rFonts w:ascii="宋体" w:hAnsi="宋体"/>
          <w:kern w:val="0"/>
          <w:sz w:val="21"/>
          <w:szCs w:val="21"/>
        </w:rPr>
        <w:t>（2）无负荷联动试车费用由</w:t>
      </w:r>
      <w:r>
        <w:rPr>
          <w:rFonts w:ascii="宋体" w:hAnsi="宋体"/>
          <w:sz w:val="21"/>
          <w:szCs w:val="21"/>
          <w:u w:val="single"/>
        </w:rPr>
        <w:t xml:space="preserve">              </w:t>
      </w:r>
      <w:r>
        <w:rPr>
          <w:rFonts w:ascii="宋体" w:hAnsi="宋体"/>
          <w:kern w:val="0"/>
          <w:sz w:val="21"/>
          <w:szCs w:val="21"/>
        </w:rPr>
        <w:t>承担。</w:t>
      </w:r>
    </w:p>
    <w:p w14:paraId="0994356B">
      <w:pPr>
        <w:spacing w:line="460" w:lineRule="exact"/>
        <w:jc w:val="left"/>
        <w:rPr>
          <w:rFonts w:ascii="宋体" w:hAnsi="宋体"/>
          <w:kern w:val="0"/>
          <w:sz w:val="21"/>
          <w:szCs w:val="21"/>
        </w:rPr>
      </w:pPr>
      <w:r>
        <w:rPr>
          <w:rFonts w:ascii="宋体" w:hAnsi="宋体"/>
          <w:kern w:val="0"/>
          <w:sz w:val="21"/>
          <w:szCs w:val="21"/>
        </w:rPr>
        <w:t>13.3.3 投料试车</w:t>
      </w:r>
    </w:p>
    <w:p w14:paraId="510BC67C">
      <w:pPr>
        <w:spacing w:line="460" w:lineRule="exact"/>
        <w:jc w:val="left"/>
        <w:rPr>
          <w:rFonts w:ascii="宋体" w:hAnsi="宋体"/>
          <w:kern w:val="0"/>
          <w:sz w:val="21"/>
          <w:szCs w:val="21"/>
        </w:rPr>
      </w:pPr>
      <w:r>
        <w:rPr>
          <w:rFonts w:hint="eastAsia" w:ascii="宋体" w:hAnsi="宋体"/>
          <w:kern w:val="0"/>
          <w:sz w:val="21"/>
          <w:szCs w:val="21"/>
        </w:rPr>
        <w:t>关于投料试车相关事项的约定：</w:t>
      </w:r>
      <w:r>
        <w:rPr>
          <w:rFonts w:hint="eastAsia" w:ascii="宋体" w:hAnsi="宋体"/>
          <w:sz w:val="21"/>
          <w:szCs w:val="21"/>
          <w:u w:val="single"/>
        </w:rPr>
        <w:t xml:space="preserve">  按通用条款执行。     </w:t>
      </w:r>
    </w:p>
    <w:p w14:paraId="65C9EBAF">
      <w:pPr>
        <w:spacing w:after="120" w:line="460" w:lineRule="exact"/>
        <w:rPr>
          <w:rFonts w:ascii="宋体" w:hAnsi="宋体"/>
          <w:sz w:val="21"/>
          <w:szCs w:val="21"/>
        </w:rPr>
      </w:pPr>
      <w:r>
        <w:rPr>
          <w:rFonts w:ascii="宋体" w:hAnsi="宋体"/>
          <w:sz w:val="21"/>
          <w:szCs w:val="21"/>
        </w:rPr>
        <w:t>13.6 竣工退场</w:t>
      </w:r>
    </w:p>
    <w:p w14:paraId="1A8C8E33">
      <w:pPr>
        <w:spacing w:line="460" w:lineRule="exact"/>
        <w:jc w:val="left"/>
        <w:rPr>
          <w:rFonts w:ascii="宋体" w:hAnsi="宋体"/>
          <w:kern w:val="0"/>
          <w:sz w:val="21"/>
          <w:szCs w:val="21"/>
        </w:rPr>
      </w:pPr>
      <w:r>
        <w:rPr>
          <w:rFonts w:ascii="宋体" w:hAnsi="宋体"/>
          <w:kern w:val="0"/>
          <w:sz w:val="21"/>
          <w:szCs w:val="21"/>
        </w:rPr>
        <w:t>13.6.1 竣工退场</w:t>
      </w:r>
    </w:p>
    <w:p w14:paraId="3D525F85">
      <w:pPr>
        <w:spacing w:line="460" w:lineRule="exact"/>
        <w:jc w:val="left"/>
        <w:rPr>
          <w:rFonts w:ascii="宋体" w:hAnsi="宋体"/>
          <w:kern w:val="0"/>
          <w:sz w:val="21"/>
          <w:szCs w:val="21"/>
        </w:rPr>
      </w:pPr>
      <w:r>
        <w:rPr>
          <w:rFonts w:ascii="宋体" w:hAnsi="宋体"/>
          <w:kern w:val="0"/>
          <w:sz w:val="21"/>
          <w:szCs w:val="21"/>
        </w:rPr>
        <w:t>承包人完成竣工退场的期限：</w:t>
      </w:r>
      <w:r>
        <w:rPr>
          <w:rFonts w:ascii="宋体" w:hAnsi="宋体"/>
          <w:sz w:val="21"/>
          <w:szCs w:val="21"/>
          <w:u w:val="single"/>
        </w:rPr>
        <w:t xml:space="preserve">   </w:t>
      </w:r>
      <w:r>
        <w:rPr>
          <w:rFonts w:hint="eastAsia" w:ascii="宋体" w:hAnsi="宋体"/>
          <w:sz w:val="21"/>
          <w:szCs w:val="21"/>
          <w:u w:val="single"/>
        </w:rPr>
        <w:t xml:space="preserve"> 按通用条款执行 </w:t>
      </w:r>
      <w:r>
        <w:rPr>
          <w:rFonts w:ascii="宋体" w:hAnsi="宋体"/>
          <w:sz w:val="21"/>
          <w:szCs w:val="21"/>
          <w:u w:val="single"/>
        </w:rPr>
        <w:t xml:space="preserve">  </w:t>
      </w:r>
      <w:r>
        <w:rPr>
          <w:rFonts w:ascii="宋体" w:hAnsi="宋体"/>
          <w:kern w:val="0"/>
          <w:sz w:val="21"/>
          <w:szCs w:val="21"/>
        </w:rPr>
        <w:t>。</w:t>
      </w:r>
    </w:p>
    <w:p w14:paraId="09CCFACA">
      <w:pPr>
        <w:keepNext/>
        <w:keepLines/>
        <w:spacing w:before="120" w:after="120" w:line="460" w:lineRule="exact"/>
        <w:outlineLvl w:val="3"/>
        <w:rPr>
          <w:rFonts w:ascii="宋体" w:hAnsi="宋体"/>
          <w:bCs/>
          <w:sz w:val="21"/>
          <w:szCs w:val="21"/>
        </w:rPr>
      </w:pPr>
      <w:bookmarkStart w:id="533" w:name="_Toc351203646"/>
      <w:r>
        <w:rPr>
          <w:rFonts w:ascii="宋体" w:hAnsi="宋体"/>
          <w:bCs/>
          <w:sz w:val="21"/>
          <w:szCs w:val="21"/>
        </w:rPr>
        <w:t>14. 竣工结算</w:t>
      </w:r>
      <w:bookmarkEnd w:id="533"/>
    </w:p>
    <w:p w14:paraId="53C22E44">
      <w:pPr>
        <w:spacing w:after="120" w:line="460" w:lineRule="exact"/>
        <w:rPr>
          <w:rFonts w:ascii="宋体" w:hAnsi="宋体"/>
          <w:sz w:val="21"/>
          <w:szCs w:val="21"/>
        </w:rPr>
      </w:pPr>
      <w:r>
        <w:rPr>
          <w:rFonts w:ascii="宋体" w:hAnsi="宋体"/>
          <w:sz w:val="21"/>
          <w:szCs w:val="21"/>
        </w:rPr>
        <w:t>14.1 竣工付款申请</w:t>
      </w:r>
    </w:p>
    <w:p w14:paraId="54D11813">
      <w:pPr>
        <w:spacing w:line="460" w:lineRule="exact"/>
        <w:ind w:firstLine="420" w:firstLineChars="200"/>
        <w:jc w:val="left"/>
        <w:rPr>
          <w:rFonts w:ascii="宋体" w:hAnsi="宋体"/>
          <w:sz w:val="21"/>
          <w:szCs w:val="21"/>
        </w:rPr>
      </w:pPr>
      <w:r>
        <w:rPr>
          <w:rFonts w:ascii="宋体" w:hAnsi="宋体"/>
          <w:sz w:val="21"/>
          <w:szCs w:val="21"/>
        </w:rPr>
        <w:t>承包人提交竣工付款申请单的期限：</w:t>
      </w:r>
      <w:r>
        <w:rPr>
          <w:rFonts w:ascii="宋体" w:hAnsi="宋体"/>
          <w:sz w:val="21"/>
          <w:szCs w:val="21"/>
          <w:u w:val="single"/>
        </w:rPr>
        <w:t xml:space="preserve">  </w:t>
      </w:r>
      <w:r>
        <w:rPr>
          <w:rFonts w:hint="eastAsia" w:ascii="宋体" w:hAnsi="宋体"/>
          <w:sz w:val="21"/>
          <w:szCs w:val="21"/>
          <w:u w:val="single"/>
        </w:rPr>
        <w:t>工程竣工验收合格后28天内</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1CFCE9D6">
      <w:pPr>
        <w:spacing w:line="460" w:lineRule="exact"/>
        <w:jc w:val="left"/>
        <w:rPr>
          <w:rFonts w:ascii="宋体" w:hAnsi="宋体"/>
          <w:sz w:val="21"/>
          <w:szCs w:val="21"/>
        </w:rPr>
      </w:pPr>
      <w:r>
        <w:rPr>
          <w:rFonts w:ascii="宋体" w:hAnsi="宋体"/>
          <w:sz w:val="21"/>
          <w:szCs w:val="21"/>
        </w:rPr>
        <w:t>竣工付款申请单应包括的内容：</w:t>
      </w:r>
      <w:r>
        <w:rPr>
          <w:rFonts w:ascii="宋体" w:hAnsi="宋体"/>
          <w:sz w:val="21"/>
          <w:szCs w:val="21"/>
          <w:u w:val="single"/>
        </w:rPr>
        <w:t xml:space="preserve">      </w:t>
      </w:r>
      <w:r>
        <w:rPr>
          <w:rFonts w:hint="eastAsia" w:ascii="宋体" w:hAnsi="宋体"/>
          <w:sz w:val="21"/>
          <w:szCs w:val="21"/>
          <w:u w:val="single"/>
        </w:rPr>
        <w:t xml:space="preserve">执行通用条款       </w:t>
      </w:r>
      <w:r>
        <w:rPr>
          <w:rFonts w:ascii="宋体" w:hAnsi="宋体"/>
          <w:sz w:val="21"/>
          <w:szCs w:val="21"/>
          <w:u w:val="single"/>
        </w:rPr>
        <w:t xml:space="preserve">     </w:t>
      </w:r>
      <w:r>
        <w:rPr>
          <w:rFonts w:ascii="宋体" w:hAnsi="宋体"/>
          <w:sz w:val="21"/>
          <w:szCs w:val="21"/>
        </w:rPr>
        <w:t>。</w:t>
      </w:r>
    </w:p>
    <w:p w14:paraId="45CCD962">
      <w:pPr>
        <w:spacing w:after="120" w:line="460" w:lineRule="exact"/>
        <w:rPr>
          <w:rFonts w:ascii="宋体" w:hAnsi="宋体"/>
          <w:sz w:val="21"/>
          <w:szCs w:val="21"/>
        </w:rPr>
      </w:pPr>
      <w:r>
        <w:rPr>
          <w:rFonts w:ascii="宋体" w:hAnsi="宋体"/>
          <w:sz w:val="21"/>
          <w:szCs w:val="21"/>
        </w:rPr>
        <w:t>14.2 竣工结算审核</w:t>
      </w:r>
    </w:p>
    <w:p w14:paraId="1DE48267">
      <w:pPr>
        <w:spacing w:line="460" w:lineRule="exact"/>
        <w:ind w:firstLine="420" w:firstLineChars="200"/>
        <w:jc w:val="left"/>
        <w:rPr>
          <w:rFonts w:ascii="宋体" w:hAnsi="宋体"/>
          <w:sz w:val="21"/>
          <w:szCs w:val="21"/>
        </w:rPr>
      </w:pPr>
      <w:r>
        <w:rPr>
          <w:rFonts w:ascii="宋体" w:hAnsi="宋体"/>
          <w:sz w:val="21"/>
          <w:szCs w:val="21"/>
        </w:rPr>
        <w:t>发包人</w:t>
      </w:r>
      <w:r>
        <w:rPr>
          <w:rFonts w:hint="eastAsia" w:ascii="宋体" w:hAnsi="宋体"/>
          <w:sz w:val="21"/>
          <w:szCs w:val="21"/>
        </w:rPr>
        <w:t>审批</w:t>
      </w:r>
      <w:r>
        <w:rPr>
          <w:rFonts w:ascii="宋体" w:hAnsi="宋体"/>
          <w:sz w:val="21"/>
          <w:szCs w:val="21"/>
        </w:rPr>
        <w:t>竣工付款申请单的期限：</w:t>
      </w:r>
      <w:r>
        <w:rPr>
          <w:rFonts w:ascii="宋体" w:hAnsi="宋体"/>
          <w:sz w:val="21"/>
          <w:szCs w:val="21"/>
          <w:u w:val="single"/>
        </w:rPr>
        <w:t xml:space="preserve"> </w:t>
      </w:r>
      <w:r>
        <w:rPr>
          <w:rFonts w:hint="eastAsia" w:ascii="宋体" w:hAnsi="宋体"/>
          <w:sz w:val="21"/>
          <w:szCs w:val="21"/>
          <w:u w:val="single"/>
        </w:rPr>
        <w:t>收到竣工付款申请单28天内 。</w:t>
      </w:r>
    </w:p>
    <w:p w14:paraId="793D021A">
      <w:pPr>
        <w:spacing w:line="460" w:lineRule="exact"/>
        <w:ind w:firstLine="420" w:firstLineChars="200"/>
        <w:jc w:val="left"/>
        <w:rPr>
          <w:rFonts w:hint="eastAsia" w:ascii="宋体" w:hAnsi="宋体"/>
          <w:sz w:val="21"/>
          <w:szCs w:val="21"/>
        </w:rPr>
      </w:pPr>
      <w:r>
        <w:rPr>
          <w:rFonts w:ascii="宋体" w:hAnsi="宋体"/>
          <w:sz w:val="21"/>
          <w:szCs w:val="21"/>
        </w:rPr>
        <w:t>发包人完成竣工付款的期限：</w:t>
      </w:r>
      <w:r>
        <w:rPr>
          <w:rFonts w:ascii="宋体" w:hAnsi="宋体"/>
          <w:sz w:val="21"/>
          <w:szCs w:val="21"/>
          <w:u w:val="single"/>
        </w:rPr>
        <w:t xml:space="preserve">  </w:t>
      </w:r>
      <w:r>
        <w:rPr>
          <w:rFonts w:hint="eastAsia" w:ascii="宋体" w:hAnsi="宋体"/>
          <w:sz w:val="21"/>
          <w:szCs w:val="21"/>
          <w:u w:val="single"/>
        </w:rPr>
        <w:t>签发竣工付款申请单28天内</w:t>
      </w:r>
      <w:r>
        <w:rPr>
          <w:rFonts w:ascii="宋体" w:hAnsi="宋体"/>
          <w:sz w:val="21"/>
          <w:szCs w:val="21"/>
          <w:u w:val="single"/>
        </w:rPr>
        <w:t xml:space="preserve">    </w:t>
      </w:r>
      <w:r>
        <w:rPr>
          <w:rFonts w:hint="eastAsia" w:ascii="宋体" w:hAnsi="宋体"/>
          <w:sz w:val="21"/>
          <w:szCs w:val="21"/>
          <w:u w:val="single"/>
        </w:rPr>
        <w:t xml:space="preserve"> 。</w:t>
      </w:r>
    </w:p>
    <w:p w14:paraId="0A7E2FDB">
      <w:pPr>
        <w:spacing w:line="460" w:lineRule="exact"/>
        <w:ind w:firstLine="420" w:firstLineChars="200"/>
        <w:jc w:val="left"/>
        <w:rPr>
          <w:rFonts w:ascii="宋体" w:hAnsi="宋体"/>
          <w:sz w:val="21"/>
          <w:szCs w:val="21"/>
        </w:rPr>
      </w:pPr>
      <w:r>
        <w:rPr>
          <w:rFonts w:hint="eastAsia" w:ascii="宋体" w:hAnsi="宋体"/>
          <w:sz w:val="21"/>
          <w:szCs w:val="21"/>
        </w:rPr>
        <w:t>关于竣工付款证书异议部分复核的方式和程序：</w:t>
      </w:r>
      <w:r>
        <w:rPr>
          <w:rFonts w:ascii="宋体" w:hAnsi="宋体"/>
          <w:sz w:val="21"/>
          <w:szCs w:val="21"/>
          <w:u w:val="single"/>
        </w:rPr>
        <w:t xml:space="preserve">  </w:t>
      </w:r>
      <w:r>
        <w:rPr>
          <w:rFonts w:hint="eastAsia" w:ascii="宋体" w:hAnsi="宋体"/>
          <w:sz w:val="21"/>
          <w:szCs w:val="21"/>
          <w:u w:val="single"/>
        </w:rPr>
        <w:t xml:space="preserve"> 执行通用条款   。</w:t>
      </w:r>
    </w:p>
    <w:p w14:paraId="71365152">
      <w:pPr>
        <w:spacing w:after="120" w:line="460" w:lineRule="exact"/>
        <w:rPr>
          <w:rFonts w:ascii="宋体" w:hAnsi="宋体"/>
          <w:sz w:val="21"/>
          <w:szCs w:val="21"/>
        </w:rPr>
      </w:pPr>
      <w:r>
        <w:rPr>
          <w:rFonts w:ascii="宋体" w:hAnsi="宋体"/>
          <w:sz w:val="21"/>
          <w:szCs w:val="21"/>
        </w:rPr>
        <w:t>14.4 最终结清</w:t>
      </w:r>
    </w:p>
    <w:p w14:paraId="1EFDEE74">
      <w:pPr>
        <w:spacing w:line="460" w:lineRule="exact"/>
        <w:jc w:val="left"/>
        <w:rPr>
          <w:rFonts w:ascii="宋体" w:hAnsi="宋体"/>
          <w:kern w:val="0"/>
          <w:sz w:val="21"/>
          <w:szCs w:val="21"/>
        </w:rPr>
      </w:pPr>
      <w:r>
        <w:rPr>
          <w:rFonts w:ascii="宋体" w:hAnsi="宋体"/>
          <w:kern w:val="0"/>
          <w:sz w:val="21"/>
          <w:szCs w:val="21"/>
        </w:rPr>
        <w:t>14.4.1 最终结清申请单</w:t>
      </w:r>
    </w:p>
    <w:p w14:paraId="45ABC8CF">
      <w:pPr>
        <w:spacing w:line="460" w:lineRule="exact"/>
        <w:ind w:firstLine="420" w:firstLineChars="200"/>
        <w:jc w:val="left"/>
        <w:rPr>
          <w:rFonts w:ascii="宋体" w:hAnsi="宋体"/>
          <w:kern w:val="0"/>
          <w:sz w:val="21"/>
          <w:szCs w:val="21"/>
        </w:rPr>
      </w:pPr>
      <w:r>
        <w:rPr>
          <w:rFonts w:ascii="宋体" w:hAnsi="宋体"/>
          <w:kern w:val="0"/>
          <w:sz w:val="21"/>
          <w:szCs w:val="21"/>
        </w:rPr>
        <w:t>承包人提交最终结清申请单的份数：</w:t>
      </w:r>
      <w:r>
        <w:rPr>
          <w:rFonts w:hint="eastAsia" w:ascii="宋体" w:hAnsi="宋体"/>
          <w:sz w:val="21"/>
          <w:szCs w:val="21"/>
          <w:u w:val="single"/>
        </w:rPr>
        <w:t xml:space="preserve"> 四份</w:t>
      </w:r>
      <w:r>
        <w:rPr>
          <w:rFonts w:ascii="宋体" w:hAnsi="宋体"/>
          <w:sz w:val="21"/>
          <w:szCs w:val="21"/>
          <w:u w:val="single"/>
        </w:rPr>
        <w:t xml:space="preserve">  </w:t>
      </w:r>
      <w:r>
        <w:rPr>
          <w:rFonts w:ascii="宋体" w:hAnsi="宋体"/>
          <w:sz w:val="21"/>
          <w:szCs w:val="21"/>
        </w:rPr>
        <w:t>。</w:t>
      </w:r>
    </w:p>
    <w:p w14:paraId="3A60E3F3">
      <w:pPr>
        <w:spacing w:line="460" w:lineRule="exact"/>
        <w:ind w:firstLine="420" w:firstLineChars="200"/>
        <w:jc w:val="left"/>
        <w:rPr>
          <w:rFonts w:ascii="宋体" w:hAnsi="宋体"/>
          <w:sz w:val="21"/>
          <w:szCs w:val="21"/>
        </w:rPr>
      </w:pPr>
      <w:r>
        <w:rPr>
          <w:rFonts w:ascii="宋体" w:hAnsi="宋体"/>
          <w:kern w:val="0"/>
          <w:sz w:val="21"/>
          <w:szCs w:val="21"/>
        </w:rPr>
        <w:t>承包人提交最终结算申请单的期限：</w:t>
      </w:r>
      <w:r>
        <w:rPr>
          <w:rFonts w:ascii="宋体" w:hAnsi="宋体"/>
          <w:sz w:val="21"/>
          <w:szCs w:val="21"/>
          <w:u w:val="single"/>
        </w:rPr>
        <w:t xml:space="preserve">  </w:t>
      </w:r>
      <w:r>
        <w:rPr>
          <w:rFonts w:hint="eastAsia" w:ascii="宋体" w:hAnsi="宋体"/>
          <w:sz w:val="21"/>
          <w:szCs w:val="21"/>
          <w:u w:val="single"/>
        </w:rPr>
        <w:t>按通用条款执行</w:t>
      </w:r>
      <w:r>
        <w:rPr>
          <w:rFonts w:ascii="宋体" w:hAnsi="宋体"/>
          <w:sz w:val="21"/>
          <w:szCs w:val="21"/>
          <w:u w:val="single"/>
        </w:rPr>
        <w:t xml:space="preserve">    </w:t>
      </w:r>
      <w:r>
        <w:rPr>
          <w:rFonts w:ascii="宋体" w:hAnsi="宋体"/>
          <w:sz w:val="21"/>
          <w:szCs w:val="21"/>
        </w:rPr>
        <w:t xml:space="preserve">。 </w:t>
      </w:r>
    </w:p>
    <w:p w14:paraId="53705038">
      <w:pPr>
        <w:spacing w:line="460" w:lineRule="exact"/>
        <w:jc w:val="left"/>
        <w:rPr>
          <w:rFonts w:ascii="宋体" w:hAnsi="宋体"/>
          <w:sz w:val="21"/>
          <w:szCs w:val="21"/>
        </w:rPr>
      </w:pPr>
      <w:r>
        <w:rPr>
          <w:rFonts w:ascii="宋体" w:hAnsi="宋体"/>
          <w:sz w:val="21"/>
          <w:szCs w:val="21"/>
        </w:rPr>
        <w:t>14.4.2 最终结清证书和支付</w:t>
      </w:r>
    </w:p>
    <w:p w14:paraId="066B952F">
      <w:pPr>
        <w:spacing w:line="460" w:lineRule="exact"/>
        <w:ind w:firstLine="420" w:firstLineChars="200"/>
        <w:jc w:val="left"/>
        <w:rPr>
          <w:rFonts w:ascii="宋体" w:hAnsi="宋体"/>
          <w:sz w:val="21"/>
          <w:szCs w:val="21"/>
        </w:rPr>
      </w:pPr>
      <w:r>
        <w:rPr>
          <w:rFonts w:ascii="宋体" w:hAnsi="宋体"/>
          <w:sz w:val="21"/>
          <w:szCs w:val="21"/>
        </w:rPr>
        <w:t>（1）发包人完成最终结清申请单的</w:t>
      </w:r>
      <w:r>
        <w:rPr>
          <w:rFonts w:hint="eastAsia" w:ascii="宋体" w:hAnsi="宋体"/>
          <w:sz w:val="21"/>
          <w:szCs w:val="21"/>
        </w:rPr>
        <w:t>审批</w:t>
      </w:r>
      <w:r>
        <w:rPr>
          <w:rFonts w:ascii="宋体" w:hAnsi="宋体"/>
          <w:sz w:val="21"/>
          <w:szCs w:val="21"/>
        </w:rPr>
        <w:t>并颁发最终结清证书的期限：</w:t>
      </w:r>
      <w:r>
        <w:rPr>
          <w:rFonts w:hint="eastAsia" w:ascii="宋体" w:hAnsi="宋体"/>
          <w:sz w:val="21"/>
          <w:szCs w:val="21"/>
          <w:u w:val="single"/>
        </w:rPr>
        <w:t>按通用条款执行。</w:t>
      </w:r>
    </w:p>
    <w:p w14:paraId="704F5675">
      <w:pPr>
        <w:spacing w:line="460" w:lineRule="exact"/>
        <w:ind w:firstLine="420" w:firstLineChars="200"/>
        <w:jc w:val="left"/>
        <w:rPr>
          <w:rFonts w:ascii="宋体" w:hAnsi="宋体"/>
          <w:sz w:val="21"/>
          <w:szCs w:val="21"/>
        </w:rPr>
      </w:pPr>
      <w:r>
        <w:rPr>
          <w:rFonts w:ascii="宋体" w:hAnsi="宋体"/>
          <w:sz w:val="21"/>
          <w:szCs w:val="21"/>
        </w:rPr>
        <w:t>（2）发包人完成支付的期限：</w:t>
      </w:r>
      <w:r>
        <w:rPr>
          <w:rFonts w:ascii="宋体" w:hAnsi="宋体"/>
          <w:sz w:val="21"/>
          <w:szCs w:val="21"/>
          <w:u w:val="single"/>
        </w:rPr>
        <w:t xml:space="preserve"> </w:t>
      </w:r>
      <w:r>
        <w:rPr>
          <w:rFonts w:hint="eastAsia" w:ascii="宋体" w:hAnsi="宋体"/>
          <w:sz w:val="21"/>
          <w:szCs w:val="21"/>
          <w:u w:val="single"/>
        </w:rPr>
        <w:t xml:space="preserve">  按通用条款执行   </w:t>
      </w:r>
      <w:r>
        <w:rPr>
          <w:rFonts w:ascii="宋体" w:hAnsi="宋体"/>
          <w:sz w:val="21"/>
          <w:szCs w:val="21"/>
          <w:u w:val="single"/>
        </w:rPr>
        <w:t xml:space="preserve">    </w:t>
      </w:r>
      <w:r>
        <w:rPr>
          <w:rFonts w:ascii="宋体" w:hAnsi="宋体"/>
          <w:sz w:val="21"/>
          <w:szCs w:val="21"/>
        </w:rPr>
        <w:t>。</w:t>
      </w:r>
    </w:p>
    <w:bookmarkEnd w:id="520"/>
    <w:bookmarkEnd w:id="521"/>
    <w:bookmarkEnd w:id="522"/>
    <w:bookmarkEnd w:id="523"/>
    <w:bookmarkEnd w:id="524"/>
    <w:bookmarkEnd w:id="525"/>
    <w:bookmarkEnd w:id="526"/>
    <w:bookmarkEnd w:id="532"/>
    <w:p w14:paraId="30711BCC">
      <w:pPr>
        <w:keepNext/>
        <w:keepLines/>
        <w:spacing w:before="120" w:after="120" w:line="460" w:lineRule="exact"/>
        <w:outlineLvl w:val="3"/>
        <w:rPr>
          <w:rFonts w:ascii="宋体" w:hAnsi="宋体"/>
          <w:bCs/>
          <w:sz w:val="21"/>
          <w:szCs w:val="21"/>
        </w:rPr>
      </w:pPr>
      <w:bookmarkStart w:id="534" w:name="_Toc351203647"/>
      <w:bookmarkStart w:id="535" w:name="_Toc267251483"/>
      <w:bookmarkStart w:id="536" w:name="_Toc267251482"/>
      <w:bookmarkStart w:id="537" w:name="_Toc267251484"/>
      <w:bookmarkStart w:id="538" w:name="_Toc267251485"/>
      <w:bookmarkStart w:id="539" w:name="_Toc267251488"/>
      <w:bookmarkStart w:id="540" w:name="_Toc267251489"/>
      <w:bookmarkStart w:id="541" w:name="_Toc267251486"/>
      <w:bookmarkStart w:id="542" w:name="_Toc267251490"/>
      <w:bookmarkStart w:id="543" w:name="_Toc267251497"/>
      <w:bookmarkStart w:id="544" w:name="_Toc267251493"/>
      <w:bookmarkStart w:id="545" w:name="_Toc267251498"/>
      <w:bookmarkStart w:id="546" w:name="_Toc267251491"/>
      <w:bookmarkStart w:id="547" w:name="_Toc267251502"/>
      <w:bookmarkStart w:id="548" w:name="_Toc267251496"/>
      <w:bookmarkStart w:id="549" w:name="_Toc267251499"/>
      <w:bookmarkStart w:id="550" w:name="_Toc267251501"/>
      <w:bookmarkStart w:id="551" w:name="_Toc267251503"/>
      <w:bookmarkStart w:id="552" w:name="_Toc267251492"/>
      <w:bookmarkStart w:id="553" w:name="_Toc267251494"/>
      <w:bookmarkStart w:id="554" w:name="_Toc267251495"/>
      <w:bookmarkStart w:id="555" w:name="_Toc267251504"/>
      <w:bookmarkStart w:id="556" w:name="_Toc267251506"/>
      <w:bookmarkStart w:id="557" w:name="_Toc267251507"/>
      <w:bookmarkStart w:id="558" w:name="_Toc267251508"/>
      <w:bookmarkStart w:id="559" w:name="_Toc267251514"/>
      <w:bookmarkStart w:id="560" w:name="_Toc267251515"/>
      <w:bookmarkStart w:id="561" w:name="_Toc267251511"/>
      <w:bookmarkStart w:id="562" w:name="_Toc267251513"/>
      <w:bookmarkStart w:id="563" w:name="_Toc267251510"/>
      <w:bookmarkStart w:id="564" w:name="_Toc267251509"/>
      <w:r>
        <w:rPr>
          <w:rFonts w:ascii="宋体" w:hAnsi="宋体"/>
          <w:bCs/>
          <w:sz w:val="21"/>
          <w:szCs w:val="21"/>
        </w:rPr>
        <w:t>15. 缺陷责任期与保修</w:t>
      </w:r>
      <w:bookmarkEnd w:id="534"/>
    </w:p>
    <w:p w14:paraId="4D7B8EA3">
      <w:pPr>
        <w:spacing w:after="120" w:line="460" w:lineRule="exact"/>
        <w:rPr>
          <w:rFonts w:ascii="宋体" w:hAnsi="宋体"/>
          <w:sz w:val="21"/>
          <w:szCs w:val="21"/>
        </w:rPr>
      </w:pPr>
      <w:r>
        <w:rPr>
          <w:rFonts w:ascii="宋体" w:hAnsi="宋体"/>
          <w:sz w:val="21"/>
          <w:szCs w:val="21"/>
        </w:rPr>
        <w:t>15.2缺陷责任期</w:t>
      </w:r>
      <w:bookmarkEnd w:id="535"/>
    </w:p>
    <w:p w14:paraId="3FE95BC6">
      <w:pPr>
        <w:spacing w:line="460" w:lineRule="exact"/>
        <w:jc w:val="left"/>
        <w:rPr>
          <w:rFonts w:ascii="宋体" w:hAnsi="宋体"/>
          <w:sz w:val="21"/>
          <w:szCs w:val="21"/>
        </w:rPr>
      </w:pPr>
      <w:r>
        <w:rPr>
          <w:rFonts w:ascii="宋体" w:hAnsi="宋体"/>
          <w:sz w:val="21"/>
          <w:szCs w:val="21"/>
        </w:rPr>
        <w:t>缺陷责任期的具体期限：</w:t>
      </w:r>
      <w:r>
        <w:rPr>
          <w:rFonts w:ascii="宋体" w:hAnsi="宋体"/>
          <w:sz w:val="21"/>
          <w:szCs w:val="21"/>
          <w:u w:val="single"/>
        </w:rPr>
        <w:t xml:space="preserve"> </w:t>
      </w:r>
      <w:r>
        <w:rPr>
          <w:rFonts w:hint="eastAsia" w:ascii="宋体" w:hAnsi="宋体"/>
          <w:sz w:val="21"/>
          <w:szCs w:val="21"/>
          <w:u w:val="single"/>
          <w:lang w:val="en-US" w:eastAsia="zh-CN"/>
        </w:rPr>
        <w:t>24</w:t>
      </w:r>
      <w:r>
        <w:rPr>
          <w:rFonts w:hint="eastAsia" w:ascii="宋体" w:hAnsi="宋体"/>
          <w:sz w:val="21"/>
          <w:szCs w:val="21"/>
          <w:u w:val="single"/>
        </w:rPr>
        <w:t xml:space="preserve">个月  </w:t>
      </w:r>
      <w:r>
        <w:rPr>
          <w:rFonts w:ascii="宋体" w:hAnsi="宋体"/>
          <w:sz w:val="21"/>
          <w:szCs w:val="21"/>
        </w:rPr>
        <w:t>。</w:t>
      </w:r>
    </w:p>
    <w:p w14:paraId="22D9A605">
      <w:pPr>
        <w:spacing w:after="120" w:line="460" w:lineRule="exact"/>
        <w:rPr>
          <w:sz w:val="21"/>
          <w:szCs w:val="21"/>
        </w:rPr>
      </w:pPr>
      <w:r>
        <w:rPr>
          <w:rFonts w:ascii="宋体" w:hAnsi="宋体"/>
          <w:sz w:val="21"/>
          <w:szCs w:val="21"/>
        </w:rPr>
        <w:t xml:space="preserve">15.3 </w:t>
      </w:r>
    </w:p>
    <w:p w14:paraId="5BD401D6">
      <w:pPr>
        <w:spacing w:line="460" w:lineRule="exact"/>
        <w:ind w:firstLine="420" w:firstLineChars="200"/>
        <w:jc w:val="left"/>
        <w:rPr>
          <w:rFonts w:hint="eastAsia" w:ascii="宋体" w:hAnsi="宋体"/>
          <w:sz w:val="21"/>
          <w:szCs w:val="21"/>
        </w:rPr>
      </w:pPr>
      <w:r>
        <w:rPr>
          <w:rFonts w:hint="eastAsia" w:ascii="宋体" w:hAnsi="宋体"/>
          <w:sz w:val="21"/>
          <w:szCs w:val="21"/>
        </w:rPr>
        <w:t>关于是否扣留质量保证金的约定：</w:t>
      </w:r>
      <w:r>
        <w:rPr>
          <w:rFonts w:hint="eastAsia" w:ascii="宋体" w:hAnsi="宋体"/>
          <w:sz w:val="21"/>
          <w:szCs w:val="21"/>
          <w:u w:val="single"/>
        </w:rPr>
        <w:t xml:space="preserve">扣留 </w:t>
      </w:r>
      <w:r>
        <w:rPr>
          <w:rFonts w:ascii="宋体" w:hAnsi="宋体"/>
          <w:sz w:val="21"/>
          <w:szCs w:val="21"/>
        </w:rPr>
        <w:t>。</w:t>
      </w:r>
    </w:p>
    <w:p w14:paraId="25BAC3A5">
      <w:pPr>
        <w:spacing w:line="460" w:lineRule="exact"/>
        <w:jc w:val="left"/>
        <w:rPr>
          <w:rFonts w:ascii="宋体" w:hAnsi="宋体"/>
          <w:sz w:val="21"/>
          <w:szCs w:val="21"/>
        </w:rPr>
      </w:pPr>
      <w:r>
        <w:rPr>
          <w:rFonts w:ascii="宋体" w:hAnsi="宋体"/>
          <w:sz w:val="21"/>
          <w:szCs w:val="21"/>
        </w:rPr>
        <w:t xml:space="preserve">15.3.1 </w:t>
      </w:r>
      <w:r>
        <w:rPr>
          <w:rFonts w:hint="eastAsia" w:ascii="宋体" w:hAnsi="宋体"/>
          <w:sz w:val="21"/>
          <w:szCs w:val="21"/>
        </w:rPr>
        <w:t>承包人提供</w:t>
      </w:r>
      <w:r>
        <w:rPr>
          <w:rFonts w:ascii="宋体" w:hAnsi="宋体"/>
          <w:sz w:val="21"/>
          <w:szCs w:val="21"/>
        </w:rPr>
        <w:t>质量保证金的</w:t>
      </w:r>
      <w:r>
        <w:rPr>
          <w:rFonts w:hint="eastAsia" w:ascii="宋体" w:hAnsi="宋体"/>
          <w:sz w:val="21"/>
          <w:szCs w:val="21"/>
        </w:rPr>
        <w:t>方</w:t>
      </w:r>
      <w:r>
        <w:rPr>
          <w:rFonts w:ascii="宋体" w:hAnsi="宋体"/>
          <w:sz w:val="21"/>
          <w:szCs w:val="21"/>
        </w:rPr>
        <w:t>式</w:t>
      </w:r>
    </w:p>
    <w:p w14:paraId="2D931696">
      <w:pPr>
        <w:spacing w:line="460" w:lineRule="exact"/>
        <w:ind w:firstLine="420" w:firstLineChars="200"/>
        <w:jc w:val="left"/>
        <w:rPr>
          <w:rFonts w:ascii="宋体" w:hAnsi="宋体"/>
          <w:sz w:val="21"/>
          <w:szCs w:val="21"/>
        </w:rPr>
      </w:pPr>
      <w:r>
        <w:rPr>
          <w:rFonts w:ascii="宋体" w:hAnsi="宋体"/>
          <w:sz w:val="21"/>
          <w:szCs w:val="21"/>
        </w:rPr>
        <w:t>质量保证金采用以下第</w:t>
      </w:r>
      <w:r>
        <w:rPr>
          <w:rFonts w:ascii="宋体" w:hAnsi="宋体"/>
          <w:sz w:val="21"/>
          <w:szCs w:val="21"/>
          <w:u w:val="single"/>
        </w:rPr>
        <w:t xml:space="preserve"> </w:t>
      </w:r>
      <w:r>
        <w:rPr>
          <w:rFonts w:hint="eastAsia" w:ascii="宋体" w:hAnsi="宋体"/>
          <w:sz w:val="21"/>
          <w:szCs w:val="21"/>
          <w:u w:val="single"/>
        </w:rPr>
        <w:t>2</w:t>
      </w:r>
      <w:r>
        <w:rPr>
          <w:rFonts w:ascii="宋体" w:hAnsi="宋体"/>
          <w:sz w:val="21"/>
          <w:szCs w:val="21"/>
          <w:u w:val="single"/>
        </w:rPr>
        <w:t xml:space="preserve"> </w:t>
      </w:r>
      <w:r>
        <w:rPr>
          <w:rFonts w:ascii="宋体" w:hAnsi="宋体"/>
          <w:sz w:val="21"/>
          <w:szCs w:val="21"/>
        </w:rPr>
        <w:t>种方式：</w:t>
      </w:r>
    </w:p>
    <w:p w14:paraId="4AC17DB6">
      <w:pPr>
        <w:autoSpaceDE w:val="0"/>
        <w:autoSpaceDN w:val="0"/>
        <w:adjustRightInd w:val="0"/>
        <w:spacing w:line="460" w:lineRule="exact"/>
        <w:ind w:firstLine="420" w:firstLineChars="200"/>
        <w:jc w:val="left"/>
        <w:rPr>
          <w:rFonts w:ascii="宋体" w:hAnsi="宋体"/>
          <w:kern w:val="0"/>
          <w:sz w:val="21"/>
          <w:szCs w:val="21"/>
        </w:rPr>
      </w:pPr>
      <w:r>
        <w:rPr>
          <w:rFonts w:ascii="宋体" w:hAnsi="宋体"/>
          <w:kern w:val="0"/>
          <w:sz w:val="21"/>
          <w:szCs w:val="21"/>
        </w:rPr>
        <w:t>（1）质量保证金保函，保证金额为：</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w:t>
      </w:r>
      <w:r>
        <w:rPr>
          <w:rFonts w:hint="eastAsia" w:ascii="宋体" w:hAnsi="宋体"/>
          <w:kern w:val="0"/>
          <w:sz w:val="21"/>
          <w:szCs w:val="21"/>
          <w:u w:val="single"/>
        </w:rPr>
        <w:t xml:space="preserve">    ；</w:t>
      </w:r>
    </w:p>
    <w:p w14:paraId="2074FDCE">
      <w:pPr>
        <w:autoSpaceDE w:val="0"/>
        <w:autoSpaceDN w:val="0"/>
        <w:adjustRightInd w:val="0"/>
        <w:spacing w:line="460" w:lineRule="exact"/>
        <w:ind w:firstLine="420" w:firstLineChars="200"/>
        <w:jc w:val="left"/>
        <w:rPr>
          <w:rFonts w:ascii="宋体" w:hAnsi="宋体"/>
          <w:kern w:val="0"/>
          <w:sz w:val="21"/>
          <w:szCs w:val="21"/>
        </w:rPr>
      </w:pPr>
      <w:r>
        <w:rPr>
          <w:rFonts w:ascii="宋体" w:hAnsi="宋体"/>
          <w:kern w:val="0"/>
          <w:sz w:val="21"/>
          <w:szCs w:val="21"/>
        </w:rPr>
        <w:t>（2）</w:t>
      </w:r>
      <w:r>
        <w:rPr>
          <w:rFonts w:ascii="宋体" w:hAnsi="宋体"/>
          <w:kern w:val="0"/>
          <w:sz w:val="21"/>
          <w:szCs w:val="21"/>
          <w:u w:val="single"/>
        </w:rPr>
        <w:t xml:space="preserve">  </w:t>
      </w:r>
      <w:r>
        <w:rPr>
          <w:rFonts w:hint="eastAsia" w:ascii="宋体" w:hAnsi="宋体"/>
          <w:kern w:val="0"/>
          <w:sz w:val="21"/>
          <w:szCs w:val="21"/>
          <w:u w:val="single"/>
          <w:lang w:val="en-US" w:eastAsia="zh-CN"/>
        </w:rPr>
        <w:t>3</w:t>
      </w:r>
      <w:r>
        <w:rPr>
          <w:rFonts w:ascii="宋体" w:hAnsi="宋体"/>
          <w:kern w:val="0"/>
          <w:sz w:val="21"/>
          <w:szCs w:val="21"/>
          <w:u w:val="single"/>
        </w:rPr>
        <w:t xml:space="preserve"> </w:t>
      </w:r>
      <w:r>
        <w:rPr>
          <w:rFonts w:ascii="宋体" w:hAnsi="宋体"/>
          <w:kern w:val="0"/>
          <w:sz w:val="21"/>
          <w:szCs w:val="21"/>
        </w:rPr>
        <w:t>%的工程款；</w:t>
      </w:r>
    </w:p>
    <w:p w14:paraId="46B33B40">
      <w:pPr>
        <w:autoSpaceDE w:val="0"/>
        <w:autoSpaceDN w:val="0"/>
        <w:adjustRightInd w:val="0"/>
        <w:spacing w:line="460" w:lineRule="exact"/>
        <w:ind w:firstLine="420" w:firstLineChars="200"/>
        <w:jc w:val="left"/>
        <w:rPr>
          <w:rFonts w:ascii="宋体" w:hAnsi="宋体"/>
          <w:kern w:val="0"/>
          <w:sz w:val="21"/>
          <w:szCs w:val="21"/>
        </w:rPr>
      </w:pPr>
      <w:r>
        <w:rPr>
          <w:rFonts w:ascii="宋体" w:hAnsi="宋体"/>
          <w:kern w:val="0"/>
          <w:sz w:val="21"/>
          <w:szCs w:val="21"/>
        </w:rPr>
        <w:t>（3）其他</w:t>
      </w:r>
      <w:r>
        <w:rPr>
          <w:rFonts w:hint="eastAsia" w:ascii="宋体" w:hAnsi="宋体"/>
          <w:kern w:val="0"/>
          <w:sz w:val="21"/>
          <w:szCs w:val="21"/>
        </w:rPr>
        <w:t>方</w:t>
      </w:r>
      <w:r>
        <w:rPr>
          <w:rFonts w:ascii="宋体" w:hAnsi="宋体"/>
          <w:kern w:val="0"/>
          <w:sz w:val="21"/>
          <w:szCs w:val="21"/>
        </w:rPr>
        <w:t>式:</w:t>
      </w:r>
      <w:r>
        <w:rPr>
          <w:rFonts w:ascii="宋体" w:hAnsi="宋体"/>
          <w:kern w:val="0"/>
          <w:sz w:val="21"/>
          <w:szCs w:val="21"/>
          <w:u w:val="single"/>
        </w:rPr>
        <w:t xml:space="preserve"> </w:t>
      </w:r>
      <w:r>
        <w:rPr>
          <w:rFonts w:hint="eastAsia" w:ascii="宋体" w:hAnsi="宋体"/>
          <w:kern w:val="0"/>
          <w:sz w:val="21"/>
          <w:szCs w:val="21"/>
          <w:u w:val="single"/>
        </w:rPr>
        <w:t xml:space="preserve">  无。           </w:t>
      </w:r>
    </w:p>
    <w:p w14:paraId="25C64670">
      <w:pPr>
        <w:spacing w:line="460" w:lineRule="exact"/>
        <w:jc w:val="left"/>
        <w:rPr>
          <w:rFonts w:ascii="宋体" w:hAnsi="宋体"/>
          <w:sz w:val="21"/>
          <w:szCs w:val="21"/>
        </w:rPr>
      </w:pPr>
      <w:r>
        <w:rPr>
          <w:rFonts w:ascii="宋体" w:hAnsi="宋体"/>
          <w:sz w:val="21"/>
          <w:szCs w:val="21"/>
        </w:rPr>
        <w:t xml:space="preserve">15.3.2 质量保证金的扣留 </w:t>
      </w:r>
    </w:p>
    <w:p w14:paraId="1D28AA5D">
      <w:pPr>
        <w:spacing w:line="460" w:lineRule="exact"/>
        <w:ind w:firstLine="420" w:firstLineChars="200"/>
        <w:jc w:val="left"/>
        <w:rPr>
          <w:rFonts w:ascii="宋体" w:hAnsi="宋体"/>
          <w:sz w:val="21"/>
          <w:szCs w:val="21"/>
        </w:rPr>
      </w:pPr>
      <w:r>
        <w:rPr>
          <w:rFonts w:ascii="宋体" w:hAnsi="宋体"/>
          <w:sz w:val="21"/>
          <w:szCs w:val="21"/>
        </w:rPr>
        <w:t>质量保证金的扣留采取以下第</w:t>
      </w:r>
      <w:r>
        <w:rPr>
          <w:rFonts w:ascii="宋体" w:hAnsi="宋体"/>
          <w:sz w:val="21"/>
          <w:szCs w:val="21"/>
          <w:u w:val="single"/>
        </w:rPr>
        <w:t xml:space="preserve"> </w:t>
      </w:r>
      <w:r>
        <w:rPr>
          <w:rFonts w:hint="eastAsia" w:ascii="宋体" w:hAnsi="宋体"/>
          <w:sz w:val="21"/>
          <w:szCs w:val="21"/>
          <w:u w:val="single"/>
        </w:rPr>
        <w:t xml:space="preserve"> 2</w:t>
      </w:r>
      <w:r>
        <w:rPr>
          <w:rFonts w:ascii="宋体" w:hAnsi="宋体"/>
          <w:sz w:val="21"/>
          <w:szCs w:val="21"/>
          <w:u w:val="single"/>
        </w:rPr>
        <w:t xml:space="preserve">  </w:t>
      </w:r>
      <w:r>
        <w:rPr>
          <w:rFonts w:ascii="宋体" w:hAnsi="宋体"/>
          <w:sz w:val="21"/>
          <w:szCs w:val="21"/>
        </w:rPr>
        <w:t>种方式：</w:t>
      </w:r>
    </w:p>
    <w:p w14:paraId="0A0A9F14">
      <w:pPr>
        <w:autoSpaceDE w:val="0"/>
        <w:autoSpaceDN w:val="0"/>
        <w:adjustRightInd w:val="0"/>
        <w:spacing w:line="460" w:lineRule="exact"/>
        <w:ind w:firstLine="420" w:firstLineChars="200"/>
        <w:jc w:val="left"/>
        <w:rPr>
          <w:rFonts w:ascii="宋体" w:hAnsi="宋体"/>
          <w:kern w:val="0"/>
          <w:sz w:val="21"/>
          <w:szCs w:val="21"/>
        </w:rPr>
      </w:pPr>
      <w:r>
        <w:rPr>
          <w:rFonts w:ascii="宋体" w:hAnsi="宋体"/>
          <w:kern w:val="0"/>
          <w:sz w:val="21"/>
          <w:szCs w:val="21"/>
        </w:rPr>
        <w:t>（1）在支付工程进度款时逐次扣留，在此情形下，质量保证金的计算基数不包括预付款的支付、扣回以及价格调整的金额；</w:t>
      </w:r>
    </w:p>
    <w:p w14:paraId="2479F1D4">
      <w:pPr>
        <w:autoSpaceDE w:val="0"/>
        <w:autoSpaceDN w:val="0"/>
        <w:adjustRightInd w:val="0"/>
        <w:spacing w:line="460" w:lineRule="exact"/>
        <w:ind w:firstLine="420" w:firstLineChars="200"/>
        <w:jc w:val="left"/>
        <w:rPr>
          <w:rFonts w:ascii="宋体" w:hAnsi="宋体"/>
          <w:kern w:val="0"/>
          <w:sz w:val="21"/>
          <w:szCs w:val="21"/>
        </w:rPr>
      </w:pPr>
      <w:r>
        <w:rPr>
          <w:rFonts w:ascii="宋体" w:hAnsi="宋体"/>
          <w:kern w:val="0"/>
          <w:sz w:val="21"/>
          <w:szCs w:val="21"/>
        </w:rPr>
        <w:t>（2）工程竣工结算时一次性扣留质量保证金；</w:t>
      </w:r>
    </w:p>
    <w:p w14:paraId="75EEB808">
      <w:pPr>
        <w:autoSpaceDE w:val="0"/>
        <w:autoSpaceDN w:val="0"/>
        <w:adjustRightInd w:val="0"/>
        <w:spacing w:line="460" w:lineRule="exact"/>
        <w:ind w:firstLine="420" w:firstLineChars="200"/>
        <w:jc w:val="left"/>
        <w:rPr>
          <w:rFonts w:ascii="宋体" w:hAnsi="宋体"/>
          <w:kern w:val="0"/>
          <w:sz w:val="21"/>
          <w:szCs w:val="21"/>
        </w:rPr>
      </w:pPr>
      <w:r>
        <w:rPr>
          <w:rFonts w:ascii="宋体" w:hAnsi="宋体"/>
          <w:kern w:val="0"/>
          <w:sz w:val="21"/>
          <w:szCs w:val="21"/>
        </w:rPr>
        <w:t>（3）其他扣留方式:</w:t>
      </w:r>
      <w:r>
        <w:rPr>
          <w:rFonts w:hint="eastAsia" w:ascii="宋体" w:hAnsi="宋体"/>
          <w:kern w:val="0"/>
          <w:sz w:val="21"/>
          <w:szCs w:val="21"/>
          <w:u w:val="single"/>
        </w:rPr>
        <w:t>无  。</w:t>
      </w:r>
    </w:p>
    <w:p w14:paraId="1B697094">
      <w:pPr>
        <w:spacing w:line="460" w:lineRule="exact"/>
        <w:ind w:firstLine="420" w:firstLineChars="200"/>
        <w:jc w:val="left"/>
        <w:rPr>
          <w:rFonts w:ascii="宋体" w:hAnsi="宋体"/>
          <w:sz w:val="21"/>
          <w:szCs w:val="21"/>
        </w:rPr>
      </w:pPr>
      <w:r>
        <w:rPr>
          <w:rFonts w:ascii="宋体" w:hAnsi="宋体"/>
          <w:sz w:val="21"/>
          <w:szCs w:val="21"/>
        </w:rPr>
        <w:t>关于质量保证金的补充约定：</w:t>
      </w:r>
      <w:r>
        <w:rPr>
          <w:rFonts w:ascii="宋体" w:hAnsi="宋体"/>
          <w:kern w:val="0"/>
          <w:sz w:val="21"/>
          <w:szCs w:val="21"/>
          <w:u w:val="single"/>
        </w:rPr>
        <w:t xml:space="preserve">   </w:t>
      </w:r>
      <w:r>
        <w:rPr>
          <w:rFonts w:hint="eastAsia" w:ascii="宋体" w:hAnsi="宋体"/>
          <w:kern w:val="0"/>
          <w:sz w:val="21"/>
          <w:szCs w:val="21"/>
          <w:u w:val="single"/>
        </w:rPr>
        <w:t xml:space="preserve">    无     </w:t>
      </w:r>
      <w:r>
        <w:rPr>
          <w:rFonts w:ascii="宋体" w:hAnsi="宋体"/>
          <w:kern w:val="0"/>
          <w:sz w:val="21"/>
          <w:szCs w:val="21"/>
          <w:u w:val="single"/>
        </w:rPr>
        <w:t xml:space="preserve">   </w:t>
      </w:r>
      <w:r>
        <w:rPr>
          <w:rFonts w:ascii="宋体" w:hAnsi="宋体"/>
          <w:kern w:val="0"/>
          <w:sz w:val="21"/>
          <w:szCs w:val="21"/>
        </w:rPr>
        <w:t>。</w:t>
      </w:r>
    </w:p>
    <w:bookmarkEnd w:id="536"/>
    <w:bookmarkEnd w:id="537"/>
    <w:p w14:paraId="2B29AF34">
      <w:pPr>
        <w:spacing w:after="120" w:line="460" w:lineRule="exact"/>
        <w:rPr>
          <w:rFonts w:ascii="宋体" w:hAnsi="宋体"/>
          <w:sz w:val="21"/>
          <w:szCs w:val="21"/>
        </w:rPr>
      </w:pPr>
      <w:r>
        <w:rPr>
          <w:rFonts w:ascii="宋体" w:hAnsi="宋体"/>
          <w:sz w:val="21"/>
          <w:szCs w:val="21"/>
        </w:rPr>
        <w:t>15.4保修</w:t>
      </w:r>
    </w:p>
    <w:bookmarkEnd w:id="538"/>
    <w:p w14:paraId="460D06C0">
      <w:pPr>
        <w:spacing w:line="460" w:lineRule="exact"/>
        <w:jc w:val="left"/>
        <w:rPr>
          <w:rFonts w:ascii="宋体" w:hAnsi="宋体"/>
          <w:sz w:val="21"/>
          <w:szCs w:val="21"/>
        </w:rPr>
      </w:pPr>
      <w:r>
        <w:rPr>
          <w:rFonts w:ascii="宋体" w:hAnsi="宋体"/>
          <w:sz w:val="21"/>
          <w:szCs w:val="21"/>
        </w:rPr>
        <w:t>15.4.1 保修责任</w:t>
      </w:r>
    </w:p>
    <w:p w14:paraId="0DB99E7B">
      <w:pPr>
        <w:spacing w:line="460" w:lineRule="exact"/>
        <w:ind w:firstLine="409" w:firstLineChars="195"/>
        <w:jc w:val="left"/>
        <w:rPr>
          <w:rFonts w:ascii="宋体" w:hAnsi="宋体"/>
          <w:kern w:val="0"/>
          <w:sz w:val="21"/>
          <w:szCs w:val="21"/>
          <w:u w:val="single"/>
        </w:rPr>
      </w:pPr>
      <w:r>
        <w:rPr>
          <w:rFonts w:ascii="宋体" w:hAnsi="宋体"/>
          <w:sz w:val="21"/>
          <w:szCs w:val="21"/>
        </w:rPr>
        <w:t>工程保修期为：</w:t>
      </w:r>
      <w:r>
        <w:rPr>
          <w:rFonts w:ascii="宋体" w:hAnsi="宋体"/>
          <w:kern w:val="0"/>
          <w:sz w:val="21"/>
          <w:szCs w:val="21"/>
          <w:u w:val="single"/>
        </w:rPr>
        <w:t xml:space="preserve">  </w:t>
      </w:r>
      <w:r>
        <w:rPr>
          <w:rFonts w:hint="eastAsia" w:ascii="宋体" w:hAnsi="宋体"/>
          <w:kern w:val="0"/>
          <w:sz w:val="21"/>
          <w:szCs w:val="21"/>
          <w:u w:val="single"/>
        </w:rPr>
        <w:t>见工程质量保修书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p>
    <w:p w14:paraId="0BF84CD3">
      <w:pPr>
        <w:spacing w:line="460" w:lineRule="exact"/>
        <w:jc w:val="left"/>
        <w:rPr>
          <w:rFonts w:ascii="宋体" w:hAnsi="宋体"/>
          <w:sz w:val="21"/>
          <w:szCs w:val="21"/>
        </w:rPr>
      </w:pPr>
      <w:r>
        <w:rPr>
          <w:rFonts w:ascii="宋体" w:hAnsi="宋体"/>
          <w:sz w:val="21"/>
          <w:szCs w:val="21"/>
        </w:rPr>
        <w:t>15.4.3 修复通知</w:t>
      </w:r>
    </w:p>
    <w:p w14:paraId="03987025">
      <w:pPr>
        <w:spacing w:line="460" w:lineRule="exact"/>
        <w:ind w:firstLine="409" w:firstLineChars="195"/>
        <w:jc w:val="left"/>
        <w:rPr>
          <w:rFonts w:ascii="宋体" w:hAnsi="宋体"/>
          <w:kern w:val="0"/>
          <w:sz w:val="21"/>
          <w:szCs w:val="21"/>
        </w:rPr>
      </w:pPr>
      <w:r>
        <w:rPr>
          <w:rFonts w:ascii="宋体" w:hAnsi="宋体"/>
          <w:kern w:val="0"/>
          <w:sz w:val="21"/>
          <w:szCs w:val="21"/>
        </w:rPr>
        <w:t>承包人收到保修通知并到达工程现场的合理时间：</w:t>
      </w:r>
      <w:r>
        <w:rPr>
          <w:rFonts w:hint="eastAsia" w:ascii="宋体" w:hAnsi="宋体"/>
          <w:kern w:val="0"/>
          <w:sz w:val="21"/>
          <w:szCs w:val="21"/>
          <w:u w:val="single"/>
        </w:rPr>
        <w:t xml:space="preserve"> </w:t>
      </w:r>
      <w:r>
        <w:rPr>
          <w:rFonts w:ascii="宋体" w:hAnsi="宋体"/>
          <w:color w:val="FF0000"/>
          <w:kern w:val="0"/>
          <w:sz w:val="21"/>
          <w:szCs w:val="21"/>
          <w:u w:val="single"/>
        </w:rPr>
        <w:t xml:space="preserve"> </w:t>
      </w:r>
      <w:r>
        <w:rPr>
          <w:rFonts w:hint="eastAsia" w:ascii="宋体" w:hAnsi="宋体"/>
          <w:color w:val="FF0000"/>
          <w:kern w:val="0"/>
          <w:sz w:val="21"/>
          <w:szCs w:val="21"/>
          <w:u w:val="single"/>
        </w:rPr>
        <w:t>24小时内。</w:t>
      </w:r>
      <w:r>
        <w:rPr>
          <w:rFonts w:ascii="宋体" w:hAnsi="宋体"/>
          <w:color w:val="FF0000"/>
          <w:kern w:val="0"/>
          <w:sz w:val="21"/>
          <w:szCs w:val="21"/>
          <w:u w:val="single"/>
        </w:rPr>
        <w:t xml:space="preserve"> </w:t>
      </w:r>
      <w:r>
        <w:rPr>
          <w:rFonts w:ascii="宋体" w:hAnsi="宋体"/>
          <w:kern w:val="0"/>
          <w:sz w:val="21"/>
          <w:szCs w:val="21"/>
          <w:u w:val="single"/>
        </w:rPr>
        <w:t xml:space="preserve"> </w:t>
      </w:r>
      <w:r>
        <w:rPr>
          <w:rFonts w:hint="eastAsia" w:ascii="宋体" w:hAnsi="宋体"/>
          <w:kern w:val="0"/>
          <w:sz w:val="21"/>
          <w:szCs w:val="21"/>
          <w:u w:val="single"/>
        </w:rPr>
        <w:t xml:space="preserve">  </w:t>
      </w:r>
    </w:p>
    <w:bookmarkEnd w:id="539"/>
    <w:bookmarkEnd w:id="540"/>
    <w:bookmarkEnd w:id="541"/>
    <w:bookmarkEnd w:id="542"/>
    <w:p w14:paraId="76EE14ED">
      <w:pPr>
        <w:keepNext/>
        <w:keepLines/>
        <w:spacing w:before="120" w:after="120" w:line="460" w:lineRule="exact"/>
        <w:outlineLvl w:val="3"/>
        <w:rPr>
          <w:rFonts w:ascii="宋体" w:hAnsi="宋体"/>
          <w:bCs/>
          <w:sz w:val="21"/>
          <w:szCs w:val="21"/>
        </w:rPr>
      </w:pPr>
      <w:bookmarkStart w:id="565" w:name="_Toc351203648"/>
      <w:bookmarkStart w:id="566" w:name="_Toc280868717"/>
      <w:bookmarkStart w:id="567" w:name="_Toc280868718"/>
      <w:r>
        <w:rPr>
          <w:rFonts w:ascii="宋体" w:hAnsi="宋体"/>
          <w:bCs/>
          <w:sz w:val="21"/>
          <w:szCs w:val="21"/>
        </w:rPr>
        <w:t>16. 违约</w:t>
      </w:r>
      <w:bookmarkEnd w:id="565"/>
    </w:p>
    <w:p w14:paraId="6AADCB0E">
      <w:pPr>
        <w:spacing w:after="120" w:line="460" w:lineRule="exact"/>
        <w:rPr>
          <w:rFonts w:ascii="宋体" w:hAnsi="宋体"/>
          <w:sz w:val="21"/>
          <w:szCs w:val="21"/>
        </w:rPr>
      </w:pPr>
      <w:r>
        <w:rPr>
          <w:rFonts w:ascii="宋体" w:hAnsi="宋体"/>
          <w:sz w:val="21"/>
          <w:szCs w:val="21"/>
        </w:rPr>
        <w:t>16.1 发包人违约</w:t>
      </w:r>
    </w:p>
    <w:p w14:paraId="15416E4B">
      <w:pPr>
        <w:spacing w:line="460" w:lineRule="exact"/>
        <w:jc w:val="left"/>
        <w:rPr>
          <w:rFonts w:ascii="宋体" w:hAnsi="宋体"/>
          <w:sz w:val="21"/>
          <w:szCs w:val="21"/>
        </w:rPr>
      </w:pPr>
      <w:r>
        <w:rPr>
          <w:rFonts w:ascii="宋体" w:hAnsi="宋体"/>
          <w:sz w:val="21"/>
          <w:szCs w:val="21"/>
        </w:rPr>
        <w:t>16.1.1发包人违约的情形</w:t>
      </w:r>
    </w:p>
    <w:p w14:paraId="505CA84F">
      <w:pPr>
        <w:spacing w:line="460" w:lineRule="exact"/>
        <w:ind w:firstLine="420" w:firstLineChars="200"/>
        <w:jc w:val="left"/>
        <w:rPr>
          <w:rFonts w:ascii="宋体" w:hAnsi="宋体"/>
          <w:kern w:val="0"/>
          <w:sz w:val="21"/>
          <w:szCs w:val="21"/>
          <w:u w:val="single"/>
        </w:rPr>
      </w:pPr>
      <w:r>
        <w:rPr>
          <w:rFonts w:ascii="宋体" w:hAnsi="宋体"/>
          <w:kern w:val="0"/>
          <w:sz w:val="21"/>
          <w:szCs w:val="21"/>
        </w:rPr>
        <w:t>发包人违约的其他情形：</w:t>
      </w:r>
      <w:r>
        <w:rPr>
          <w:rFonts w:ascii="宋体" w:hAnsi="宋体"/>
          <w:kern w:val="0"/>
          <w:sz w:val="21"/>
          <w:szCs w:val="21"/>
          <w:u w:val="single"/>
        </w:rPr>
        <w:t xml:space="preserve">  </w:t>
      </w:r>
      <w:r>
        <w:rPr>
          <w:rFonts w:hint="eastAsia" w:ascii="宋体" w:hAnsi="宋体"/>
          <w:kern w:val="0"/>
          <w:sz w:val="21"/>
          <w:szCs w:val="21"/>
          <w:u w:val="single"/>
        </w:rPr>
        <w:t>无</w:t>
      </w:r>
      <w:r>
        <w:rPr>
          <w:rFonts w:ascii="宋体" w:hAnsi="宋体"/>
          <w:kern w:val="0"/>
          <w:sz w:val="21"/>
          <w:szCs w:val="21"/>
          <w:u w:val="single"/>
        </w:rPr>
        <w:t xml:space="preserve"> </w:t>
      </w:r>
      <w:r>
        <w:rPr>
          <w:rFonts w:hint="eastAsia" w:ascii="宋体" w:hAnsi="宋体"/>
          <w:kern w:val="0"/>
          <w:sz w:val="21"/>
          <w:szCs w:val="21"/>
          <w:u w:val="single"/>
        </w:rPr>
        <w:t>。</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p>
    <w:p w14:paraId="7DC869B2">
      <w:pPr>
        <w:spacing w:line="460" w:lineRule="exact"/>
        <w:jc w:val="left"/>
        <w:rPr>
          <w:rFonts w:ascii="宋体" w:hAnsi="宋体"/>
          <w:kern w:val="0"/>
          <w:sz w:val="21"/>
          <w:szCs w:val="21"/>
        </w:rPr>
      </w:pPr>
      <w:r>
        <w:rPr>
          <w:rFonts w:ascii="宋体" w:hAnsi="宋体"/>
          <w:kern w:val="0"/>
          <w:sz w:val="21"/>
          <w:szCs w:val="21"/>
        </w:rPr>
        <w:t>16.1.2 发包人违约的责任</w:t>
      </w:r>
    </w:p>
    <w:p w14:paraId="17B9D74F">
      <w:pPr>
        <w:spacing w:line="460" w:lineRule="exact"/>
        <w:ind w:firstLine="420" w:firstLineChars="200"/>
        <w:jc w:val="left"/>
        <w:rPr>
          <w:rFonts w:ascii="宋体" w:hAnsi="宋体"/>
          <w:kern w:val="0"/>
          <w:sz w:val="21"/>
          <w:szCs w:val="21"/>
        </w:rPr>
      </w:pPr>
      <w:r>
        <w:rPr>
          <w:rFonts w:ascii="宋体" w:hAnsi="宋体"/>
          <w:kern w:val="0"/>
          <w:sz w:val="21"/>
          <w:szCs w:val="21"/>
        </w:rPr>
        <w:t>发包人违约责任的承担方式和计算方法：</w:t>
      </w:r>
    </w:p>
    <w:p w14:paraId="1DC55069">
      <w:pPr>
        <w:spacing w:line="460" w:lineRule="exact"/>
        <w:ind w:firstLine="420" w:firstLineChars="200"/>
        <w:jc w:val="left"/>
        <w:rPr>
          <w:rFonts w:ascii="宋体" w:hAnsi="宋体"/>
          <w:kern w:val="0"/>
          <w:sz w:val="21"/>
          <w:szCs w:val="21"/>
          <w:u w:val="single"/>
        </w:rPr>
      </w:pPr>
      <w:r>
        <w:rPr>
          <w:rFonts w:ascii="宋体" w:hAnsi="宋体"/>
          <w:kern w:val="0"/>
          <w:sz w:val="21"/>
          <w:szCs w:val="21"/>
        </w:rPr>
        <w:t>（1）因发包人原因未能在计划开工日期前7天内下达开工通知的违约责任：</w:t>
      </w:r>
      <w:r>
        <w:rPr>
          <w:rFonts w:ascii="宋体" w:hAnsi="宋体"/>
          <w:kern w:val="0"/>
          <w:sz w:val="21"/>
          <w:szCs w:val="21"/>
          <w:u w:val="single"/>
        </w:rPr>
        <w:t xml:space="preserve"> </w:t>
      </w:r>
      <w:r>
        <w:rPr>
          <w:rFonts w:hint="eastAsia" w:ascii="宋体" w:hAnsi="宋体"/>
          <w:sz w:val="21"/>
          <w:szCs w:val="21"/>
          <w:u w:val="single"/>
        </w:rPr>
        <w:t>按通用条款执行</w:t>
      </w:r>
      <w:r>
        <w:rPr>
          <w:rFonts w:ascii="宋体" w:hAnsi="宋体"/>
          <w:kern w:val="0"/>
          <w:sz w:val="21"/>
          <w:szCs w:val="21"/>
        </w:rPr>
        <w:t>。</w:t>
      </w:r>
    </w:p>
    <w:p w14:paraId="7E3ECBCA">
      <w:pPr>
        <w:spacing w:line="460" w:lineRule="exact"/>
        <w:ind w:firstLine="420" w:firstLineChars="200"/>
        <w:jc w:val="left"/>
        <w:rPr>
          <w:rFonts w:ascii="宋体" w:hAnsi="宋体"/>
          <w:kern w:val="0"/>
          <w:sz w:val="21"/>
          <w:szCs w:val="21"/>
        </w:rPr>
      </w:pPr>
      <w:r>
        <w:rPr>
          <w:rFonts w:ascii="宋体" w:hAnsi="宋体"/>
          <w:kern w:val="0"/>
          <w:sz w:val="21"/>
          <w:szCs w:val="21"/>
        </w:rPr>
        <w:t>（2）因发包人原因未能按合同约定支付合同价款的违约责任：</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ascii="宋体" w:hAnsi="宋体"/>
          <w:kern w:val="0"/>
          <w:sz w:val="21"/>
          <w:szCs w:val="21"/>
        </w:rPr>
        <w:t>。</w:t>
      </w:r>
    </w:p>
    <w:p w14:paraId="75E07799">
      <w:pPr>
        <w:spacing w:line="460" w:lineRule="exact"/>
        <w:ind w:firstLine="420" w:firstLineChars="200"/>
        <w:jc w:val="left"/>
        <w:rPr>
          <w:rFonts w:ascii="宋体" w:hAnsi="宋体"/>
          <w:kern w:val="0"/>
          <w:sz w:val="21"/>
          <w:szCs w:val="21"/>
        </w:rPr>
      </w:pPr>
      <w:r>
        <w:rPr>
          <w:rFonts w:ascii="宋体" w:hAnsi="宋体"/>
          <w:kern w:val="0"/>
          <w:sz w:val="21"/>
          <w:szCs w:val="21"/>
        </w:rPr>
        <w:t>（3）发包人违反第10.1款</w:t>
      </w:r>
      <w:r>
        <w:rPr>
          <w:rFonts w:hint="eastAsia" w:ascii="宋体" w:hAnsi="宋体"/>
          <w:kern w:val="0"/>
          <w:sz w:val="21"/>
          <w:szCs w:val="21"/>
        </w:rPr>
        <w:t>〔</w:t>
      </w:r>
      <w:r>
        <w:rPr>
          <w:rFonts w:ascii="宋体" w:hAnsi="宋体"/>
          <w:kern w:val="0"/>
          <w:sz w:val="21"/>
          <w:szCs w:val="21"/>
        </w:rPr>
        <w:t>变更的范围</w:t>
      </w:r>
      <w:r>
        <w:rPr>
          <w:rFonts w:hint="eastAsia" w:ascii="宋体" w:hAnsi="宋体"/>
          <w:kern w:val="0"/>
          <w:sz w:val="21"/>
          <w:szCs w:val="21"/>
        </w:rPr>
        <w:t>〕</w:t>
      </w:r>
      <w:r>
        <w:rPr>
          <w:rFonts w:ascii="宋体" w:hAnsi="宋体"/>
          <w:kern w:val="0"/>
          <w:sz w:val="21"/>
          <w:szCs w:val="21"/>
        </w:rPr>
        <w:t>第（2）项约定，自行实施被取消的工作或转由他人实施的违约责任：</w:t>
      </w:r>
      <w:r>
        <w:rPr>
          <w:rFonts w:ascii="宋体" w:hAnsi="宋体"/>
          <w:kern w:val="0"/>
          <w:sz w:val="21"/>
          <w:szCs w:val="21"/>
          <w:u w:val="single"/>
        </w:rPr>
        <w:t xml:space="preserve">  </w:t>
      </w:r>
      <w:r>
        <w:rPr>
          <w:rFonts w:hint="eastAsia" w:ascii="宋体" w:hAnsi="宋体"/>
          <w:sz w:val="21"/>
          <w:szCs w:val="21"/>
          <w:u w:val="single"/>
        </w:rPr>
        <w:t>按通用条款执行</w:t>
      </w:r>
      <w:r>
        <w:rPr>
          <w:rFonts w:hint="eastAsia" w:ascii="宋体" w:hAnsi="宋体"/>
          <w:kern w:val="0"/>
          <w:sz w:val="21"/>
          <w:szCs w:val="21"/>
          <w:u w:val="single"/>
        </w:rPr>
        <w:t xml:space="preserve"> </w:t>
      </w:r>
      <w:r>
        <w:rPr>
          <w:rFonts w:ascii="宋体" w:hAnsi="宋体"/>
          <w:kern w:val="0"/>
          <w:sz w:val="21"/>
          <w:szCs w:val="21"/>
        </w:rPr>
        <w:t>。</w:t>
      </w:r>
    </w:p>
    <w:p w14:paraId="46B1985B">
      <w:pPr>
        <w:spacing w:line="460" w:lineRule="exact"/>
        <w:ind w:firstLine="420" w:firstLineChars="200"/>
        <w:jc w:val="left"/>
        <w:rPr>
          <w:rFonts w:ascii="宋体" w:hAnsi="宋体"/>
          <w:kern w:val="0"/>
          <w:sz w:val="21"/>
          <w:szCs w:val="21"/>
        </w:rPr>
      </w:pPr>
      <w:r>
        <w:rPr>
          <w:rFonts w:ascii="宋体" w:hAnsi="宋体"/>
          <w:kern w:val="0"/>
          <w:sz w:val="21"/>
          <w:szCs w:val="21"/>
        </w:rPr>
        <w:t>（4）发包人提供的材料、工程设备的规格、数量或质量不符合合同约定，或因发包人原因导致交货日期延误或交货地点变更等情况的违约责任：</w:t>
      </w:r>
      <w:r>
        <w:rPr>
          <w:rFonts w:hint="eastAsia" w:ascii="宋体" w:hAnsi="宋体"/>
          <w:sz w:val="21"/>
          <w:szCs w:val="21"/>
          <w:u w:val="single"/>
        </w:rPr>
        <w:t>按通用条款执行</w:t>
      </w:r>
      <w:r>
        <w:rPr>
          <w:rFonts w:ascii="宋体" w:hAnsi="宋体"/>
          <w:kern w:val="0"/>
          <w:sz w:val="21"/>
          <w:szCs w:val="21"/>
        </w:rPr>
        <w:t>。</w:t>
      </w:r>
    </w:p>
    <w:p w14:paraId="18A67C9E">
      <w:pPr>
        <w:spacing w:line="460" w:lineRule="exact"/>
        <w:ind w:firstLine="420" w:firstLineChars="200"/>
        <w:jc w:val="left"/>
        <w:rPr>
          <w:rFonts w:ascii="宋体" w:hAnsi="宋体"/>
          <w:kern w:val="0"/>
          <w:sz w:val="21"/>
          <w:szCs w:val="21"/>
        </w:rPr>
      </w:pPr>
      <w:r>
        <w:rPr>
          <w:rFonts w:ascii="宋体" w:hAnsi="宋体"/>
          <w:kern w:val="0"/>
          <w:sz w:val="21"/>
          <w:szCs w:val="21"/>
        </w:rPr>
        <w:t>（5）因发包人违反合同约定造成暂停施工的违约责任：</w:t>
      </w:r>
      <w:r>
        <w:rPr>
          <w:rFonts w:hint="eastAsia" w:ascii="宋体" w:hAnsi="宋体"/>
          <w:kern w:val="0"/>
          <w:sz w:val="21"/>
          <w:szCs w:val="21"/>
          <w:u w:val="single"/>
        </w:rPr>
        <w:t xml:space="preserve"> </w:t>
      </w:r>
      <w:r>
        <w:rPr>
          <w:rFonts w:hint="eastAsia" w:ascii="宋体" w:hAnsi="宋体"/>
          <w:sz w:val="21"/>
          <w:szCs w:val="21"/>
          <w:u w:val="single"/>
        </w:rPr>
        <w:t>按通用条款执行</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ascii="宋体" w:hAnsi="宋体"/>
          <w:kern w:val="0"/>
          <w:sz w:val="21"/>
          <w:szCs w:val="21"/>
        </w:rPr>
        <w:t>。</w:t>
      </w:r>
    </w:p>
    <w:p w14:paraId="7C735773">
      <w:pPr>
        <w:spacing w:line="460" w:lineRule="exact"/>
        <w:ind w:firstLine="420" w:firstLineChars="200"/>
        <w:jc w:val="left"/>
        <w:rPr>
          <w:rFonts w:ascii="宋体" w:hAnsi="宋体"/>
          <w:kern w:val="0"/>
          <w:sz w:val="21"/>
          <w:szCs w:val="21"/>
        </w:rPr>
      </w:pPr>
      <w:r>
        <w:rPr>
          <w:rFonts w:ascii="宋体" w:hAnsi="宋体"/>
          <w:kern w:val="0"/>
          <w:sz w:val="21"/>
          <w:szCs w:val="21"/>
        </w:rPr>
        <w:t>（6）发包人无正当理由没有在约定期限内发出复工指示，导致承包人无法复工的违约责任：</w:t>
      </w:r>
      <w:r>
        <w:rPr>
          <w:rFonts w:ascii="宋体" w:hAnsi="宋体"/>
          <w:kern w:val="0"/>
          <w:sz w:val="21"/>
          <w:szCs w:val="21"/>
          <w:u w:val="single"/>
        </w:rPr>
        <w:t xml:space="preserve">         </w:t>
      </w:r>
      <w:r>
        <w:rPr>
          <w:rFonts w:hint="eastAsia" w:ascii="宋体" w:hAnsi="宋体"/>
          <w:sz w:val="21"/>
          <w:szCs w:val="21"/>
          <w:u w:val="single"/>
        </w:rPr>
        <w:t>按通用条款执行</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ascii="宋体" w:hAnsi="宋体"/>
          <w:kern w:val="0"/>
          <w:sz w:val="21"/>
          <w:szCs w:val="21"/>
        </w:rPr>
        <w:t>。</w:t>
      </w:r>
    </w:p>
    <w:p w14:paraId="3A7E5400">
      <w:pPr>
        <w:spacing w:line="460" w:lineRule="exact"/>
        <w:ind w:firstLine="420" w:firstLineChars="200"/>
        <w:jc w:val="left"/>
        <w:rPr>
          <w:rFonts w:ascii="宋体" w:hAnsi="宋体"/>
          <w:kern w:val="0"/>
          <w:sz w:val="21"/>
          <w:szCs w:val="21"/>
        </w:rPr>
      </w:pPr>
      <w:r>
        <w:rPr>
          <w:rFonts w:ascii="宋体" w:hAnsi="宋体"/>
          <w:kern w:val="0"/>
          <w:sz w:val="21"/>
          <w:szCs w:val="21"/>
        </w:rPr>
        <w:t>（7）</w:t>
      </w:r>
      <w:r>
        <w:rPr>
          <w:rFonts w:hint="eastAsia" w:ascii="宋体" w:hAnsi="宋体"/>
          <w:kern w:val="0"/>
          <w:sz w:val="21"/>
          <w:szCs w:val="21"/>
        </w:rPr>
        <w:t>其他：</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rPr>
        <w:t>。</w:t>
      </w:r>
    </w:p>
    <w:p w14:paraId="305019CB">
      <w:pPr>
        <w:spacing w:line="460" w:lineRule="exact"/>
        <w:jc w:val="left"/>
        <w:rPr>
          <w:rFonts w:ascii="宋体" w:hAnsi="宋体"/>
          <w:sz w:val="21"/>
          <w:szCs w:val="21"/>
        </w:rPr>
      </w:pPr>
      <w:r>
        <w:rPr>
          <w:rFonts w:ascii="宋体" w:hAnsi="宋体"/>
          <w:sz w:val="21"/>
          <w:szCs w:val="21"/>
        </w:rPr>
        <w:t>16.1.3 因发包人违约解除合同</w:t>
      </w:r>
    </w:p>
    <w:p w14:paraId="726AF2D6">
      <w:pPr>
        <w:autoSpaceDE w:val="0"/>
        <w:autoSpaceDN w:val="0"/>
        <w:adjustRightInd w:val="0"/>
        <w:spacing w:line="460" w:lineRule="exact"/>
        <w:ind w:firstLine="420" w:firstLineChars="200"/>
        <w:jc w:val="left"/>
        <w:rPr>
          <w:rFonts w:hint="eastAsia" w:ascii="宋体" w:hAnsi="宋体"/>
          <w:kern w:val="0"/>
          <w:sz w:val="21"/>
          <w:szCs w:val="21"/>
        </w:rPr>
      </w:pPr>
      <w:r>
        <w:rPr>
          <w:rFonts w:ascii="宋体" w:hAnsi="宋体"/>
          <w:kern w:val="0"/>
          <w:sz w:val="21"/>
          <w:szCs w:val="21"/>
        </w:rPr>
        <w:t>承包人按16.1.1项</w:t>
      </w:r>
      <w:r>
        <w:rPr>
          <w:rFonts w:hint="eastAsia" w:ascii="宋体" w:hAnsi="宋体"/>
          <w:kern w:val="0"/>
          <w:sz w:val="21"/>
          <w:szCs w:val="21"/>
        </w:rPr>
        <w:t>〔</w:t>
      </w:r>
      <w:r>
        <w:rPr>
          <w:rFonts w:ascii="宋体" w:hAnsi="宋体"/>
          <w:kern w:val="0"/>
          <w:sz w:val="21"/>
          <w:szCs w:val="21"/>
        </w:rPr>
        <w:t>发包人违约的情形</w:t>
      </w:r>
      <w:r>
        <w:rPr>
          <w:rFonts w:hint="eastAsia" w:ascii="宋体" w:hAnsi="宋体"/>
          <w:kern w:val="0"/>
          <w:sz w:val="21"/>
          <w:szCs w:val="21"/>
        </w:rPr>
        <w:t>〕</w:t>
      </w:r>
      <w:r>
        <w:rPr>
          <w:rFonts w:ascii="宋体" w:hAnsi="宋体"/>
          <w:kern w:val="0"/>
          <w:sz w:val="21"/>
          <w:szCs w:val="21"/>
        </w:rPr>
        <w:t>约定暂停施工满</w:t>
      </w:r>
      <w:r>
        <w:rPr>
          <w:rFonts w:ascii="宋体" w:hAnsi="宋体"/>
          <w:kern w:val="0"/>
          <w:sz w:val="21"/>
          <w:szCs w:val="21"/>
          <w:u w:val="single"/>
        </w:rPr>
        <w:t xml:space="preserve"> </w:t>
      </w:r>
      <w:r>
        <w:rPr>
          <w:rFonts w:hint="eastAsia" w:ascii="宋体" w:hAnsi="宋体"/>
          <w:kern w:val="0"/>
          <w:sz w:val="21"/>
          <w:szCs w:val="21"/>
          <w:u w:val="single"/>
        </w:rPr>
        <w:t>60</w:t>
      </w:r>
      <w:r>
        <w:rPr>
          <w:rFonts w:ascii="宋体" w:hAnsi="宋体"/>
          <w:kern w:val="0"/>
          <w:sz w:val="21"/>
          <w:szCs w:val="21"/>
          <w:u w:val="single"/>
        </w:rPr>
        <w:t xml:space="preserve"> </w:t>
      </w:r>
      <w:r>
        <w:rPr>
          <w:rFonts w:ascii="宋体" w:hAnsi="宋体"/>
          <w:kern w:val="0"/>
          <w:sz w:val="21"/>
          <w:szCs w:val="21"/>
        </w:rPr>
        <w:t>天后发包人仍不纠正其违约行为并致使合同目的不能实现的，承包人有权解除合同。</w:t>
      </w:r>
    </w:p>
    <w:p w14:paraId="295B0DF7">
      <w:pPr>
        <w:spacing w:after="120" w:line="460" w:lineRule="exact"/>
        <w:rPr>
          <w:rFonts w:ascii="宋体" w:hAnsi="宋体"/>
          <w:sz w:val="21"/>
          <w:szCs w:val="21"/>
        </w:rPr>
      </w:pPr>
      <w:r>
        <w:rPr>
          <w:rFonts w:ascii="宋体" w:hAnsi="宋体"/>
          <w:sz w:val="21"/>
          <w:szCs w:val="21"/>
        </w:rPr>
        <w:t>16.2 承包人违约</w:t>
      </w:r>
    </w:p>
    <w:p w14:paraId="668D376E">
      <w:pPr>
        <w:spacing w:line="460" w:lineRule="exact"/>
        <w:jc w:val="left"/>
        <w:rPr>
          <w:rFonts w:ascii="宋体" w:hAnsi="宋体"/>
          <w:kern w:val="0"/>
          <w:sz w:val="21"/>
          <w:szCs w:val="21"/>
        </w:rPr>
      </w:pPr>
      <w:r>
        <w:rPr>
          <w:rFonts w:ascii="宋体" w:hAnsi="宋体"/>
          <w:kern w:val="0"/>
          <w:sz w:val="21"/>
          <w:szCs w:val="21"/>
        </w:rPr>
        <w:t>16.2.1 承包人违约的情形</w:t>
      </w:r>
    </w:p>
    <w:p w14:paraId="04F56D2B">
      <w:pPr>
        <w:spacing w:line="460" w:lineRule="exact"/>
        <w:jc w:val="left"/>
        <w:rPr>
          <w:rFonts w:ascii="宋体" w:hAnsi="宋体"/>
          <w:kern w:val="0"/>
          <w:sz w:val="21"/>
          <w:szCs w:val="21"/>
        </w:rPr>
      </w:pPr>
      <w:r>
        <w:rPr>
          <w:rFonts w:ascii="宋体" w:hAnsi="宋体"/>
          <w:kern w:val="0"/>
          <w:sz w:val="21"/>
          <w:szCs w:val="21"/>
        </w:rPr>
        <w:t>承包人违约的其他情形：</w:t>
      </w:r>
      <w:r>
        <w:rPr>
          <w:rFonts w:ascii="宋体" w:hAnsi="宋体"/>
          <w:kern w:val="0"/>
          <w:sz w:val="21"/>
          <w:szCs w:val="21"/>
          <w:u w:val="single"/>
        </w:rPr>
        <w:t xml:space="preserve">     </w:t>
      </w:r>
      <w:r>
        <w:rPr>
          <w:rFonts w:hint="eastAsia" w:ascii="宋体" w:hAnsi="宋体"/>
          <w:sz w:val="21"/>
          <w:szCs w:val="21"/>
          <w:u w:val="single"/>
        </w:rPr>
        <w:t>按通用条款执行</w:t>
      </w:r>
      <w:r>
        <w:rPr>
          <w:rFonts w:hint="eastAsia" w:ascii="宋体" w:hAnsi="宋体"/>
          <w:kern w:val="0"/>
          <w:sz w:val="21"/>
          <w:szCs w:val="21"/>
          <w:u w:val="single"/>
        </w:rPr>
        <w:t xml:space="preserve"> </w:t>
      </w:r>
      <w:r>
        <w:rPr>
          <w:rFonts w:ascii="宋体" w:hAnsi="宋体"/>
          <w:kern w:val="0"/>
          <w:sz w:val="21"/>
          <w:szCs w:val="21"/>
        </w:rPr>
        <w:t>。</w:t>
      </w:r>
    </w:p>
    <w:p w14:paraId="19D481EF">
      <w:pPr>
        <w:spacing w:line="460" w:lineRule="exact"/>
        <w:jc w:val="left"/>
        <w:rPr>
          <w:rFonts w:ascii="宋体" w:hAnsi="宋体"/>
          <w:kern w:val="0"/>
          <w:sz w:val="21"/>
          <w:szCs w:val="21"/>
        </w:rPr>
      </w:pPr>
      <w:r>
        <w:rPr>
          <w:rFonts w:ascii="宋体" w:hAnsi="宋体"/>
          <w:kern w:val="0"/>
          <w:sz w:val="21"/>
          <w:szCs w:val="21"/>
        </w:rPr>
        <w:t>16.2.2承包人违约的责任</w:t>
      </w:r>
    </w:p>
    <w:p w14:paraId="4C06211D">
      <w:pPr>
        <w:spacing w:line="460" w:lineRule="exact"/>
        <w:ind w:left="1200" w:hanging="1050" w:hangingChars="500"/>
        <w:jc w:val="left"/>
        <w:rPr>
          <w:rFonts w:ascii="宋体" w:hAnsi="宋体"/>
          <w:kern w:val="0"/>
          <w:sz w:val="21"/>
          <w:szCs w:val="21"/>
          <w:u w:val="single"/>
        </w:rPr>
      </w:pPr>
      <w:r>
        <w:rPr>
          <w:rFonts w:ascii="宋体" w:hAnsi="宋体"/>
          <w:kern w:val="0"/>
          <w:sz w:val="21"/>
          <w:szCs w:val="21"/>
        </w:rPr>
        <w:t>承包人违约责任的承担方式和计算方法：</w:t>
      </w:r>
      <w:r>
        <w:rPr>
          <w:rFonts w:hint="eastAsia" w:ascii="宋体" w:hAnsi="宋体"/>
          <w:kern w:val="0"/>
          <w:sz w:val="21"/>
          <w:szCs w:val="21"/>
          <w:u w:val="single"/>
        </w:rPr>
        <w:t>由承包人承担全部费用并承担相关法律责任</w:t>
      </w:r>
      <w:r>
        <w:rPr>
          <w:rFonts w:ascii="宋体" w:hAnsi="宋体"/>
          <w:kern w:val="0"/>
          <w:sz w:val="21"/>
          <w:szCs w:val="21"/>
          <w:u w:val="single"/>
        </w:rPr>
        <w:t xml:space="preserve">        </w:t>
      </w:r>
      <w:r>
        <w:rPr>
          <w:rFonts w:ascii="宋体" w:hAnsi="宋体"/>
          <w:kern w:val="0"/>
          <w:sz w:val="21"/>
          <w:szCs w:val="21"/>
        </w:rPr>
        <w:t>。</w:t>
      </w:r>
      <w:r>
        <w:rPr>
          <w:rFonts w:ascii="宋体" w:hAnsi="宋体"/>
          <w:sz w:val="21"/>
          <w:szCs w:val="21"/>
        </w:rPr>
        <w:t xml:space="preserve">    </w:t>
      </w:r>
    </w:p>
    <w:p w14:paraId="14D88694">
      <w:pPr>
        <w:spacing w:line="460" w:lineRule="exact"/>
        <w:jc w:val="left"/>
        <w:rPr>
          <w:rFonts w:ascii="宋体" w:hAnsi="宋体"/>
          <w:sz w:val="21"/>
          <w:szCs w:val="21"/>
        </w:rPr>
      </w:pPr>
      <w:r>
        <w:rPr>
          <w:rFonts w:ascii="宋体" w:hAnsi="宋体"/>
          <w:sz w:val="21"/>
          <w:szCs w:val="21"/>
        </w:rPr>
        <w:t>16.2.3 因承包人违约解除合同</w:t>
      </w:r>
    </w:p>
    <w:p w14:paraId="157FD163">
      <w:pPr>
        <w:spacing w:before="120" w:after="120" w:line="460" w:lineRule="exact"/>
        <w:ind w:firstLine="420" w:firstLineChars="200"/>
        <w:rPr>
          <w:rFonts w:hint="eastAsia" w:ascii="宋体" w:hAnsi="宋体"/>
          <w:kern w:val="0"/>
          <w:sz w:val="21"/>
          <w:szCs w:val="21"/>
        </w:rPr>
      </w:pPr>
      <w:r>
        <w:rPr>
          <w:rFonts w:ascii="宋体" w:hAnsi="宋体"/>
          <w:kern w:val="0"/>
          <w:sz w:val="21"/>
          <w:szCs w:val="21"/>
        </w:rPr>
        <w:t>关于承包人违约解除合同的特别约定：</w:t>
      </w:r>
      <w:r>
        <w:rPr>
          <w:rFonts w:hint="eastAsia" w:ascii="宋体" w:hAnsi="宋体"/>
          <w:kern w:val="0"/>
          <w:sz w:val="21"/>
          <w:szCs w:val="21"/>
          <w:u w:val="single"/>
        </w:rPr>
        <w:t xml:space="preserve">按通用条款执行。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p>
    <w:p w14:paraId="7E23839D">
      <w:pPr>
        <w:spacing w:before="120" w:after="120" w:line="460" w:lineRule="exact"/>
        <w:ind w:firstLine="420" w:firstLineChars="200"/>
        <w:rPr>
          <w:rFonts w:ascii="宋体" w:hAnsi="宋体"/>
          <w:kern w:val="0"/>
          <w:sz w:val="21"/>
          <w:szCs w:val="21"/>
        </w:rPr>
      </w:pPr>
      <w:r>
        <w:rPr>
          <w:rFonts w:ascii="宋体" w:hAnsi="宋体"/>
          <w:kern w:val="0"/>
          <w:sz w:val="21"/>
          <w:szCs w:val="21"/>
        </w:rPr>
        <w:t>发包人</w:t>
      </w:r>
      <w:r>
        <w:rPr>
          <w:rFonts w:hint="eastAsia" w:ascii="宋体" w:hAnsi="宋体"/>
          <w:kern w:val="0"/>
          <w:sz w:val="21"/>
          <w:szCs w:val="21"/>
        </w:rPr>
        <w:t>继续</w:t>
      </w:r>
      <w:r>
        <w:rPr>
          <w:rFonts w:ascii="宋体" w:hAnsi="宋体"/>
          <w:kern w:val="0"/>
          <w:sz w:val="21"/>
          <w:szCs w:val="21"/>
        </w:rPr>
        <w:t>使用承包人在施工现场的材料、设备、临时工程、承包人文件和由承包人或以其名义编制的其他文件</w:t>
      </w:r>
      <w:r>
        <w:rPr>
          <w:rFonts w:hint="eastAsia" w:ascii="宋体" w:hAnsi="宋体"/>
          <w:kern w:val="0"/>
          <w:sz w:val="21"/>
          <w:szCs w:val="21"/>
        </w:rPr>
        <w:t>的费用承担方式</w:t>
      </w:r>
      <w:r>
        <w:rPr>
          <w:rFonts w:ascii="宋体" w:hAnsi="宋体"/>
          <w:kern w:val="0"/>
          <w:sz w:val="21"/>
          <w:szCs w:val="21"/>
        </w:rPr>
        <w:t>：</w:t>
      </w:r>
      <w:r>
        <w:rPr>
          <w:rFonts w:hint="eastAsia" w:ascii="宋体" w:hAnsi="宋体"/>
          <w:sz w:val="21"/>
          <w:szCs w:val="21"/>
          <w:u w:val="single"/>
        </w:rPr>
        <w:t>按通用条款执行</w:t>
      </w:r>
      <w:r>
        <w:rPr>
          <w:rFonts w:ascii="宋体" w:hAnsi="宋体"/>
          <w:kern w:val="0"/>
          <w:sz w:val="21"/>
          <w:szCs w:val="21"/>
          <w:u w:val="single"/>
        </w:rPr>
        <w:t xml:space="preserve">   </w:t>
      </w:r>
      <w:r>
        <w:rPr>
          <w:rFonts w:hint="eastAsia" w:ascii="宋体" w:hAnsi="宋体"/>
          <w:kern w:val="0"/>
          <w:sz w:val="21"/>
          <w:szCs w:val="21"/>
        </w:rPr>
        <w:t>。</w:t>
      </w:r>
    </w:p>
    <w:p w14:paraId="4F44448A">
      <w:pPr>
        <w:keepNext/>
        <w:keepLines/>
        <w:spacing w:before="120" w:after="120" w:line="460" w:lineRule="exact"/>
        <w:outlineLvl w:val="3"/>
        <w:rPr>
          <w:rFonts w:ascii="宋体" w:hAnsi="宋体"/>
          <w:bCs/>
          <w:sz w:val="21"/>
          <w:szCs w:val="21"/>
        </w:rPr>
      </w:pPr>
      <w:bookmarkStart w:id="568" w:name="_Toc351203649"/>
      <w:r>
        <w:rPr>
          <w:rFonts w:ascii="宋体" w:hAnsi="宋体"/>
          <w:bCs/>
          <w:sz w:val="21"/>
          <w:szCs w:val="21"/>
        </w:rPr>
        <w:t>17. 不可抗力</w:t>
      </w:r>
      <w:bookmarkEnd w:id="568"/>
      <w:r>
        <w:rPr>
          <w:rFonts w:ascii="宋体" w:hAnsi="宋体"/>
          <w:bCs/>
          <w:sz w:val="21"/>
          <w:szCs w:val="21"/>
        </w:rPr>
        <w:t xml:space="preserve"> </w:t>
      </w:r>
      <w:bookmarkEnd w:id="566"/>
    </w:p>
    <w:p w14:paraId="60E1C936">
      <w:pPr>
        <w:spacing w:after="120" w:line="460" w:lineRule="exact"/>
        <w:rPr>
          <w:rFonts w:ascii="宋体" w:hAnsi="宋体"/>
          <w:sz w:val="21"/>
          <w:szCs w:val="21"/>
        </w:rPr>
      </w:pPr>
      <w:r>
        <w:rPr>
          <w:rFonts w:ascii="宋体" w:hAnsi="宋体"/>
          <w:sz w:val="21"/>
          <w:szCs w:val="21"/>
        </w:rPr>
        <w:t>17.1 不可抗力的确认</w:t>
      </w:r>
    </w:p>
    <w:p w14:paraId="7E9CC715">
      <w:pPr>
        <w:spacing w:line="460" w:lineRule="exact"/>
        <w:ind w:firstLine="420" w:firstLineChars="200"/>
        <w:jc w:val="left"/>
        <w:rPr>
          <w:rFonts w:ascii="宋体" w:hAnsi="宋体"/>
          <w:kern w:val="0"/>
          <w:sz w:val="21"/>
          <w:szCs w:val="21"/>
          <w:u w:val="single"/>
        </w:rPr>
      </w:pPr>
      <w:r>
        <w:rPr>
          <w:rFonts w:ascii="宋体" w:hAnsi="宋体"/>
          <w:sz w:val="21"/>
          <w:szCs w:val="21"/>
        </w:rPr>
        <w:t xml:space="preserve">除通用合同条款约定的不可抗力事件之外，视为不可抗力的其他情形：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ascii="宋体" w:hAnsi="宋体"/>
          <w:kern w:val="0"/>
          <w:sz w:val="21"/>
          <w:szCs w:val="21"/>
        </w:rPr>
        <w:t>。</w:t>
      </w:r>
    </w:p>
    <w:p w14:paraId="61FE4A9E">
      <w:pPr>
        <w:spacing w:after="120" w:line="460" w:lineRule="exact"/>
        <w:rPr>
          <w:rFonts w:ascii="宋体" w:hAnsi="宋体"/>
          <w:sz w:val="21"/>
          <w:szCs w:val="21"/>
        </w:rPr>
      </w:pPr>
      <w:r>
        <w:rPr>
          <w:rFonts w:ascii="宋体" w:hAnsi="宋体"/>
          <w:sz w:val="21"/>
          <w:szCs w:val="21"/>
        </w:rPr>
        <w:t>17.4 因不可抗力解除合同</w:t>
      </w:r>
    </w:p>
    <w:p w14:paraId="61B5E931">
      <w:pPr>
        <w:spacing w:line="460" w:lineRule="exact"/>
        <w:ind w:firstLine="420" w:firstLineChars="200"/>
        <w:jc w:val="left"/>
        <w:rPr>
          <w:rFonts w:hint="eastAsia" w:ascii="宋体" w:hAnsi="宋体"/>
          <w:sz w:val="21"/>
          <w:szCs w:val="21"/>
        </w:rPr>
      </w:pPr>
      <w:r>
        <w:rPr>
          <w:rFonts w:ascii="宋体" w:hAnsi="宋体"/>
          <w:sz w:val="21"/>
          <w:szCs w:val="21"/>
        </w:rPr>
        <w:t>合同解除后，发包人应在商定或确定发包人应支付款项后</w:t>
      </w:r>
      <w:r>
        <w:rPr>
          <w:rFonts w:ascii="宋体" w:hAnsi="宋体"/>
          <w:sz w:val="21"/>
          <w:szCs w:val="21"/>
          <w:u w:val="single"/>
        </w:rPr>
        <w:t xml:space="preserve"> </w:t>
      </w:r>
      <w:r>
        <w:rPr>
          <w:rFonts w:hint="eastAsia" w:ascii="宋体" w:hAnsi="宋体"/>
          <w:sz w:val="21"/>
          <w:szCs w:val="21"/>
          <w:u w:val="single"/>
        </w:rPr>
        <w:t>60</w:t>
      </w:r>
      <w:r>
        <w:rPr>
          <w:rFonts w:ascii="宋体" w:hAnsi="宋体"/>
          <w:sz w:val="21"/>
          <w:szCs w:val="21"/>
          <w:u w:val="single"/>
        </w:rPr>
        <w:t xml:space="preserve"> </w:t>
      </w:r>
      <w:r>
        <w:rPr>
          <w:rFonts w:ascii="宋体" w:hAnsi="宋体"/>
          <w:sz w:val="21"/>
          <w:szCs w:val="21"/>
        </w:rPr>
        <w:t>天内完成款项的支付。</w:t>
      </w:r>
    </w:p>
    <w:p w14:paraId="7675D894">
      <w:pPr>
        <w:keepNext/>
        <w:keepLines/>
        <w:spacing w:before="120" w:after="120" w:line="460" w:lineRule="exact"/>
        <w:outlineLvl w:val="3"/>
        <w:rPr>
          <w:rFonts w:ascii="宋体" w:hAnsi="宋体"/>
          <w:bCs/>
          <w:sz w:val="21"/>
          <w:szCs w:val="21"/>
        </w:rPr>
      </w:pPr>
      <w:bookmarkStart w:id="569" w:name="_Toc351203650"/>
      <w:r>
        <w:rPr>
          <w:rFonts w:ascii="宋体" w:hAnsi="宋体"/>
          <w:bCs/>
          <w:sz w:val="21"/>
          <w:szCs w:val="21"/>
        </w:rPr>
        <w:t>18. 保险</w:t>
      </w:r>
      <w:bookmarkEnd w:id="569"/>
    </w:p>
    <w:bookmarkEnd w:id="567"/>
    <w:p w14:paraId="1959964E">
      <w:pPr>
        <w:spacing w:after="120" w:line="460" w:lineRule="exact"/>
        <w:rPr>
          <w:rFonts w:ascii="宋体" w:hAnsi="宋体"/>
          <w:sz w:val="21"/>
          <w:szCs w:val="21"/>
        </w:rPr>
      </w:pPr>
      <w:r>
        <w:rPr>
          <w:rFonts w:ascii="宋体" w:hAnsi="宋体"/>
          <w:sz w:val="21"/>
          <w:szCs w:val="21"/>
        </w:rPr>
        <w:t>18.1 工程保险</w:t>
      </w:r>
    </w:p>
    <w:p w14:paraId="06015CCA">
      <w:pPr>
        <w:spacing w:line="460" w:lineRule="exact"/>
        <w:ind w:firstLine="420" w:firstLineChars="200"/>
        <w:jc w:val="left"/>
        <w:rPr>
          <w:rFonts w:ascii="宋体" w:hAnsi="宋体"/>
          <w:sz w:val="21"/>
          <w:szCs w:val="21"/>
        </w:rPr>
      </w:pPr>
      <w:r>
        <w:rPr>
          <w:rFonts w:ascii="宋体" w:hAnsi="宋体"/>
          <w:sz w:val="21"/>
          <w:szCs w:val="21"/>
        </w:rPr>
        <w:t>关于工程保险的特别约定：</w:t>
      </w:r>
      <w:r>
        <w:rPr>
          <w:rFonts w:hint="eastAsia" w:ascii="宋体" w:hAnsi="宋体"/>
          <w:sz w:val="21"/>
          <w:szCs w:val="21"/>
          <w:u w:val="single"/>
        </w:rPr>
        <w:t>按通用条款执行</w:t>
      </w:r>
      <w:r>
        <w:rPr>
          <w:rFonts w:ascii="宋体" w:hAnsi="宋体"/>
          <w:kern w:val="0"/>
          <w:sz w:val="21"/>
          <w:szCs w:val="21"/>
          <w:u w:val="single"/>
        </w:rPr>
        <w:t xml:space="preserve">    </w:t>
      </w:r>
      <w:r>
        <w:rPr>
          <w:rFonts w:hint="eastAsia" w:ascii="宋体" w:hAnsi="宋体"/>
          <w:kern w:val="0"/>
          <w:sz w:val="21"/>
          <w:szCs w:val="21"/>
          <w:u w:val="single"/>
        </w:rPr>
        <w:t xml:space="preserve">        。</w:t>
      </w:r>
    </w:p>
    <w:p w14:paraId="464D98D5">
      <w:pPr>
        <w:spacing w:after="120" w:line="460" w:lineRule="exact"/>
        <w:rPr>
          <w:rFonts w:ascii="宋体" w:hAnsi="宋体"/>
          <w:sz w:val="21"/>
          <w:szCs w:val="21"/>
        </w:rPr>
      </w:pPr>
      <w:r>
        <w:rPr>
          <w:rFonts w:ascii="宋体" w:hAnsi="宋体"/>
          <w:sz w:val="21"/>
          <w:szCs w:val="21"/>
        </w:rPr>
        <w:t>18.3 其他保险</w:t>
      </w:r>
    </w:p>
    <w:p w14:paraId="5B7DB888">
      <w:pPr>
        <w:spacing w:line="460" w:lineRule="exact"/>
        <w:ind w:firstLine="420" w:firstLineChars="200"/>
        <w:jc w:val="left"/>
        <w:rPr>
          <w:rFonts w:ascii="宋体" w:hAnsi="宋体"/>
          <w:kern w:val="0"/>
          <w:sz w:val="21"/>
          <w:szCs w:val="21"/>
        </w:rPr>
      </w:pPr>
      <w:r>
        <w:rPr>
          <w:rFonts w:ascii="宋体" w:hAnsi="宋体"/>
          <w:sz w:val="21"/>
          <w:szCs w:val="21"/>
        </w:rPr>
        <w:t>关于其他保险的约定：</w:t>
      </w:r>
      <w:r>
        <w:rPr>
          <w:rFonts w:ascii="宋体" w:hAnsi="宋体"/>
          <w:kern w:val="0"/>
          <w:sz w:val="21"/>
          <w:szCs w:val="21"/>
          <w:u w:val="single"/>
        </w:rPr>
        <w:t xml:space="preserve">          </w:t>
      </w:r>
      <w:r>
        <w:rPr>
          <w:rFonts w:hint="eastAsia" w:ascii="宋体" w:hAnsi="宋体"/>
          <w:kern w:val="0"/>
          <w:sz w:val="21"/>
          <w:szCs w:val="21"/>
          <w:u w:val="single"/>
        </w:rPr>
        <w:t xml:space="preserve">无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rPr>
        <w:t>。</w:t>
      </w:r>
    </w:p>
    <w:p w14:paraId="3062ABBE">
      <w:pPr>
        <w:spacing w:line="460" w:lineRule="exact"/>
        <w:jc w:val="left"/>
        <w:rPr>
          <w:rFonts w:ascii="宋体" w:hAnsi="宋体"/>
          <w:kern w:val="0"/>
          <w:sz w:val="21"/>
          <w:szCs w:val="21"/>
        </w:rPr>
      </w:pPr>
      <w:r>
        <w:rPr>
          <w:rFonts w:ascii="宋体" w:hAnsi="宋体"/>
          <w:sz w:val="21"/>
          <w:szCs w:val="21"/>
        </w:rPr>
        <w:t>承包人是否应为其施工设备等办理财产保险：</w:t>
      </w:r>
      <w:r>
        <w:rPr>
          <w:rFonts w:ascii="宋体" w:hAnsi="宋体"/>
          <w:sz w:val="21"/>
          <w:szCs w:val="21"/>
          <w:u w:val="single"/>
        </w:rPr>
        <w:t xml:space="preserve">  </w:t>
      </w:r>
      <w:r>
        <w:rPr>
          <w:rFonts w:hint="eastAsia" w:ascii="宋体" w:hAnsi="宋体"/>
          <w:sz w:val="21"/>
          <w:szCs w:val="21"/>
          <w:u w:val="single"/>
        </w:rPr>
        <w:t xml:space="preserve">   按通用条款执行</w:t>
      </w:r>
      <w:r>
        <w:rPr>
          <w:rFonts w:ascii="宋体" w:hAnsi="宋体"/>
          <w:sz w:val="21"/>
          <w:szCs w:val="21"/>
          <w:u w:val="single"/>
        </w:rPr>
        <w:t xml:space="preserve">         </w:t>
      </w:r>
      <w:r>
        <w:rPr>
          <w:rFonts w:ascii="宋体" w:hAnsi="宋体"/>
          <w:sz w:val="21"/>
          <w:szCs w:val="21"/>
        </w:rPr>
        <w:t>。</w:t>
      </w:r>
    </w:p>
    <w:p w14:paraId="706FD4C7">
      <w:pPr>
        <w:spacing w:after="120" w:line="460" w:lineRule="exact"/>
        <w:rPr>
          <w:rFonts w:ascii="宋体" w:hAnsi="宋体"/>
          <w:sz w:val="21"/>
          <w:szCs w:val="21"/>
        </w:rPr>
      </w:pPr>
      <w:r>
        <w:rPr>
          <w:rFonts w:ascii="宋体" w:hAnsi="宋体"/>
          <w:sz w:val="21"/>
          <w:szCs w:val="21"/>
        </w:rPr>
        <w:t>18.7 通知义务</w:t>
      </w:r>
    </w:p>
    <w:p w14:paraId="0ACD7C16">
      <w:pPr>
        <w:spacing w:line="460" w:lineRule="exact"/>
        <w:jc w:val="left"/>
        <w:rPr>
          <w:rFonts w:ascii="宋体" w:hAnsi="宋体"/>
          <w:sz w:val="21"/>
          <w:szCs w:val="21"/>
        </w:rPr>
      </w:pPr>
      <w:r>
        <w:rPr>
          <w:rFonts w:ascii="宋体" w:hAnsi="宋体"/>
          <w:kern w:val="0"/>
          <w:sz w:val="21"/>
          <w:szCs w:val="21"/>
        </w:rPr>
        <w:t>关于变更保险合同时的通知义务的约定：</w:t>
      </w:r>
      <w:r>
        <w:rPr>
          <w:rFonts w:ascii="宋体" w:hAnsi="宋体"/>
          <w:sz w:val="21"/>
          <w:szCs w:val="21"/>
          <w:u w:val="single"/>
        </w:rPr>
        <w:t xml:space="preserve">      </w:t>
      </w:r>
      <w:r>
        <w:rPr>
          <w:rFonts w:hint="eastAsia" w:ascii="宋体" w:hAnsi="宋体"/>
          <w:sz w:val="21"/>
          <w:szCs w:val="21"/>
          <w:u w:val="single"/>
        </w:rPr>
        <w:t xml:space="preserve">  按通用条款执行       </w:t>
      </w:r>
      <w:r>
        <w:rPr>
          <w:rFonts w:ascii="宋体" w:hAnsi="宋体"/>
          <w:sz w:val="21"/>
          <w:szCs w:val="21"/>
          <w:u w:val="single"/>
        </w:rPr>
        <w:t xml:space="preserve"> </w:t>
      </w:r>
      <w:r>
        <w:rPr>
          <w:rFonts w:ascii="宋体" w:hAnsi="宋体"/>
          <w:sz w:val="21"/>
          <w:szCs w:val="21"/>
        </w:rPr>
        <w:t>。</w:t>
      </w:r>
    </w:p>
    <w:bookmarkEnd w:id="543"/>
    <w:bookmarkEnd w:id="544"/>
    <w:bookmarkEnd w:id="545"/>
    <w:bookmarkEnd w:id="546"/>
    <w:bookmarkEnd w:id="547"/>
    <w:bookmarkEnd w:id="548"/>
    <w:bookmarkEnd w:id="549"/>
    <w:bookmarkEnd w:id="550"/>
    <w:bookmarkEnd w:id="551"/>
    <w:bookmarkEnd w:id="552"/>
    <w:bookmarkEnd w:id="553"/>
    <w:bookmarkEnd w:id="554"/>
    <w:p w14:paraId="5BE06C87">
      <w:pPr>
        <w:keepNext/>
        <w:keepLines/>
        <w:spacing w:before="120" w:after="120" w:line="460" w:lineRule="exact"/>
        <w:outlineLvl w:val="3"/>
        <w:rPr>
          <w:rFonts w:ascii="宋体" w:hAnsi="宋体"/>
          <w:bCs/>
          <w:sz w:val="21"/>
          <w:szCs w:val="21"/>
        </w:rPr>
      </w:pPr>
      <w:bookmarkStart w:id="570" w:name="_Toc351203651"/>
      <w:r>
        <w:rPr>
          <w:rFonts w:ascii="宋体" w:hAnsi="宋体"/>
          <w:bCs/>
          <w:sz w:val="21"/>
          <w:szCs w:val="21"/>
        </w:rPr>
        <w:t>20. 争议解决</w:t>
      </w:r>
      <w:bookmarkEnd w:id="570"/>
    </w:p>
    <w:bookmarkEnd w:id="555"/>
    <w:bookmarkEnd w:id="556"/>
    <w:p w14:paraId="69ACC21C">
      <w:pPr>
        <w:spacing w:after="120" w:line="460" w:lineRule="exact"/>
        <w:rPr>
          <w:rFonts w:ascii="宋体" w:hAnsi="宋体"/>
          <w:sz w:val="21"/>
          <w:szCs w:val="21"/>
        </w:rPr>
      </w:pPr>
      <w:r>
        <w:rPr>
          <w:rFonts w:ascii="宋体" w:hAnsi="宋体"/>
          <w:sz w:val="21"/>
          <w:szCs w:val="21"/>
        </w:rPr>
        <w:t>20.3 争</w:t>
      </w:r>
      <w:bookmarkEnd w:id="557"/>
      <w:r>
        <w:rPr>
          <w:rFonts w:ascii="宋体" w:hAnsi="宋体"/>
          <w:sz w:val="21"/>
          <w:szCs w:val="21"/>
        </w:rPr>
        <w:t>议评审</w:t>
      </w:r>
    </w:p>
    <w:p w14:paraId="050A0CBC">
      <w:pPr>
        <w:spacing w:line="460" w:lineRule="exact"/>
        <w:jc w:val="left"/>
        <w:rPr>
          <w:rFonts w:ascii="宋体" w:hAnsi="宋体"/>
          <w:sz w:val="21"/>
          <w:szCs w:val="21"/>
        </w:rPr>
      </w:pPr>
      <w:r>
        <w:rPr>
          <w:rFonts w:ascii="宋体" w:hAnsi="宋体"/>
          <w:sz w:val="21"/>
          <w:szCs w:val="21"/>
        </w:rPr>
        <w:t>合同当事人是否同意将工程争议提交争议评审小组决</w:t>
      </w:r>
      <w:r>
        <w:rPr>
          <w:rFonts w:hint="eastAsia" w:ascii="宋体" w:hAnsi="宋体"/>
          <w:sz w:val="21"/>
          <w:szCs w:val="21"/>
        </w:rPr>
        <w:t>定：</w:t>
      </w:r>
      <w:r>
        <w:rPr>
          <w:rFonts w:hint="eastAsia" w:ascii="宋体" w:hAnsi="宋体"/>
          <w:sz w:val="21"/>
          <w:szCs w:val="21"/>
          <w:u w:val="single"/>
        </w:rPr>
        <w:t xml:space="preserve">   /         </w:t>
      </w:r>
      <w:r>
        <w:rPr>
          <w:rFonts w:hint="eastAsia" w:ascii="宋体" w:hAnsi="宋体"/>
          <w:sz w:val="21"/>
          <w:szCs w:val="21"/>
        </w:rPr>
        <w:t xml:space="preserve">。  </w:t>
      </w:r>
    </w:p>
    <w:p w14:paraId="294FCF19">
      <w:pPr>
        <w:spacing w:line="460" w:lineRule="exact"/>
        <w:jc w:val="left"/>
        <w:rPr>
          <w:rFonts w:ascii="宋体" w:hAnsi="宋体"/>
          <w:sz w:val="21"/>
          <w:szCs w:val="21"/>
        </w:rPr>
      </w:pPr>
      <w:r>
        <w:rPr>
          <w:rFonts w:ascii="宋体" w:hAnsi="宋体"/>
          <w:sz w:val="21"/>
          <w:szCs w:val="21"/>
        </w:rPr>
        <w:t>20.3.1 争议评审小组的确定</w:t>
      </w:r>
    </w:p>
    <w:p w14:paraId="60D048DB">
      <w:pPr>
        <w:spacing w:line="460" w:lineRule="exact"/>
        <w:ind w:firstLine="420" w:firstLineChars="200"/>
        <w:jc w:val="left"/>
        <w:rPr>
          <w:rFonts w:ascii="宋体" w:hAnsi="宋体"/>
          <w:sz w:val="21"/>
          <w:szCs w:val="21"/>
          <w:u w:val="single"/>
        </w:rPr>
      </w:pPr>
      <w:r>
        <w:rPr>
          <w:rFonts w:ascii="宋体" w:hAnsi="宋体"/>
          <w:sz w:val="21"/>
          <w:szCs w:val="21"/>
        </w:rPr>
        <w:t>争议评审小组成员的确定：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2E15C283">
      <w:pPr>
        <w:spacing w:line="460" w:lineRule="exact"/>
        <w:ind w:firstLine="420" w:firstLineChars="200"/>
        <w:jc w:val="left"/>
        <w:rPr>
          <w:rFonts w:ascii="宋体" w:hAnsi="宋体"/>
          <w:sz w:val="21"/>
          <w:szCs w:val="21"/>
        </w:rPr>
      </w:pPr>
      <w:r>
        <w:rPr>
          <w:rFonts w:ascii="宋体" w:hAnsi="宋体"/>
          <w:sz w:val="21"/>
          <w:szCs w:val="21"/>
        </w:rPr>
        <w:t>选定争议评审员的期限：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5A872852">
      <w:pPr>
        <w:spacing w:line="460" w:lineRule="exact"/>
        <w:ind w:firstLine="420" w:firstLineChars="200"/>
        <w:jc w:val="left"/>
        <w:rPr>
          <w:rFonts w:ascii="宋体" w:hAnsi="宋体"/>
          <w:sz w:val="21"/>
          <w:szCs w:val="21"/>
        </w:rPr>
      </w:pPr>
      <w:r>
        <w:rPr>
          <w:rFonts w:ascii="宋体" w:hAnsi="宋体"/>
          <w:sz w:val="21"/>
          <w:szCs w:val="21"/>
        </w:rPr>
        <w:t>争议评审小组成员的报酬承担方式：</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788A53CD">
      <w:pPr>
        <w:spacing w:line="460" w:lineRule="exact"/>
        <w:ind w:firstLine="420" w:firstLineChars="200"/>
        <w:jc w:val="left"/>
        <w:rPr>
          <w:rFonts w:ascii="宋体" w:hAnsi="宋体"/>
          <w:sz w:val="21"/>
          <w:szCs w:val="21"/>
        </w:rPr>
      </w:pPr>
      <w:r>
        <w:rPr>
          <w:rFonts w:ascii="宋体" w:hAnsi="宋体"/>
          <w:sz w:val="21"/>
          <w:szCs w:val="21"/>
        </w:rPr>
        <w:t>其他事项的约定：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7F35F5B0">
      <w:pPr>
        <w:autoSpaceDE w:val="0"/>
        <w:autoSpaceDN w:val="0"/>
        <w:adjustRightInd w:val="0"/>
        <w:spacing w:line="460" w:lineRule="exact"/>
        <w:jc w:val="left"/>
        <w:rPr>
          <w:rFonts w:ascii="宋体" w:hAnsi="宋体"/>
          <w:kern w:val="0"/>
          <w:sz w:val="21"/>
          <w:szCs w:val="21"/>
        </w:rPr>
      </w:pPr>
      <w:r>
        <w:rPr>
          <w:rFonts w:ascii="宋体" w:hAnsi="宋体"/>
          <w:kern w:val="0"/>
          <w:sz w:val="21"/>
          <w:szCs w:val="21"/>
        </w:rPr>
        <w:t>20.3.2 争议评审小组的决定</w:t>
      </w:r>
    </w:p>
    <w:p w14:paraId="7F2470EF">
      <w:pPr>
        <w:spacing w:line="460" w:lineRule="exact"/>
        <w:ind w:firstLine="420" w:firstLineChars="200"/>
        <w:jc w:val="left"/>
        <w:rPr>
          <w:rFonts w:ascii="宋体" w:hAnsi="宋体"/>
          <w:sz w:val="21"/>
          <w:szCs w:val="21"/>
        </w:rPr>
      </w:pPr>
      <w:r>
        <w:rPr>
          <w:rFonts w:ascii="宋体" w:hAnsi="宋体"/>
          <w:sz w:val="21"/>
          <w:szCs w:val="21"/>
        </w:rPr>
        <w:t>合同当事人关于本项的约定：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3CA4F32E">
      <w:pPr>
        <w:spacing w:after="120" w:line="460" w:lineRule="exact"/>
        <w:rPr>
          <w:rFonts w:hint="eastAsia" w:ascii="宋体" w:hAnsi="宋体"/>
          <w:sz w:val="21"/>
          <w:szCs w:val="21"/>
        </w:rPr>
      </w:pPr>
      <w:r>
        <w:rPr>
          <w:rFonts w:ascii="宋体" w:hAnsi="宋体"/>
          <w:sz w:val="21"/>
          <w:szCs w:val="21"/>
        </w:rPr>
        <w:t>20.4仲裁或诉讼</w:t>
      </w:r>
      <w:bookmarkEnd w:id="558"/>
    </w:p>
    <w:p w14:paraId="1E2756DE">
      <w:pPr>
        <w:spacing w:after="120" w:line="460" w:lineRule="exact"/>
        <w:ind w:firstLine="420" w:firstLineChars="200"/>
        <w:rPr>
          <w:rFonts w:ascii="宋体" w:hAnsi="宋体"/>
          <w:sz w:val="21"/>
          <w:szCs w:val="21"/>
        </w:rPr>
      </w:pPr>
      <w:r>
        <w:rPr>
          <w:rFonts w:ascii="宋体" w:hAnsi="宋体"/>
          <w:sz w:val="21"/>
          <w:szCs w:val="21"/>
        </w:rPr>
        <w:t>因合同及合同有关事项发生的争议，按下列第</w:t>
      </w:r>
      <w:r>
        <w:rPr>
          <w:rFonts w:ascii="宋体" w:hAnsi="宋体"/>
          <w:sz w:val="21"/>
          <w:szCs w:val="21"/>
          <w:u w:val="single"/>
        </w:rPr>
        <w:t xml:space="preserve">  </w:t>
      </w:r>
      <w:r>
        <w:rPr>
          <w:rFonts w:hint="eastAsia" w:ascii="宋体" w:hAnsi="宋体"/>
          <w:sz w:val="21"/>
          <w:szCs w:val="21"/>
          <w:u w:val="single"/>
        </w:rPr>
        <w:t>2</w:t>
      </w:r>
      <w:r>
        <w:rPr>
          <w:rFonts w:ascii="宋体" w:hAnsi="宋体"/>
          <w:sz w:val="21"/>
          <w:szCs w:val="21"/>
          <w:u w:val="single"/>
        </w:rPr>
        <w:t xml:space="preserve"> </w:t>
      </w:r>
      <w:r>
        <w:rPr>
          <w:rFonts w:ascii="宋体" w:hAnsi="宋体"/>
          <w:sz w:val="21"/>
          <w:szCs w:val="21"/>
        </w:rPr>
        <w:t>种方式</w:t>
      </w:r>
      <w:r>
        <w:rPr>
          <w:rFonts w:hint="eastAsia" w:ascii="宋体" w:hAnsi="宋体"/>
          <w:sz w:val="21"/>
          <w:szCs w:val="21"/>
        </w:rPr>
        <w:t>解</w:t>
      </w:r>
      <w:r>
        <w:rPr>
          <w:rFonts w:ascii="宋体" w:hAnsi="宋体"/>
          <w:sz w:val="21"/>
          <w:szCs w:val="21"/>
        </w:rPr>
        <w:t>决：</w:t>
      </w:r>
    </w:p>
    <w:p w14:paraId="1891D159">
      <w:pPr>
        <w:spacing w:line="460" w:lineRule="exact"/>
        <w:ind w:firstLine="420" w:firstLineChars="200"/>
        <w:jc w:val="left"/>
        <w:rPr>
          <w:rFonts w:ascii="宋体" w:hAnsi="宋体"/>
          <w:sz w:val="21"/>
          <w:szCs w:val="21"/>
        </w:rPr>
      </w:pPr>
      <w:r>
        <w:rPr>
          <w:rFonts w:ascii="宋体" w:hAnsi="宋体"/>
          <w:sz w:val="21"/>
          <w:szCs w:val="21"/>
        </w:rPr>
        <w:t>（1）向</w:t>
      </w:r>
      <w:r>
        <w:rPr>
          <w:rFonts w:ascii="宋体" w:hAnsi="宋体"/>
          <w:sz w:val="21"/>
          <w:szCs w:val="21"/>
          <w:u w:val="single"/>
        </w:rPr>
        <w:t xml:space="preserve"> </w:t>
      </w:r>
      <w:r>
        <w:rPr>
          <w:rFonts w:hint="eastAsia" w:ascii="宋体" w:hAnsi="宋体"/>
          <w:sz w:val="21"/>
          <w:szCs w:val="21"/>
          <w:u w:val="single"/>
        </w:rPr>
        <w:t xml:space="preserve">       当地      </w:t>
      </w:r>
      <w:r>
        <w:rPr>
          <w:rFonts w:ascii="宋体" w:hAnsi="宋体"/>
          <w:sz w:val="21"/>
          <w:szCs w:val="21"/>
          <w:u w:val="single"/>
        </w:rPr>
        <w:t xml:space="preserve">   </w:t>
      </w:r>
      <w:r>
        <w:rPr>
          <w:rFonts w:ascii="宋体" w:hAnsi="宋体"/>
          <w:sz w:val="21"/>
          <w:szCs w:val="21"/>
        </w:rPr>
        <w:t>仲裁委员会申请仲裁；</w:t>
      </w:r>
    </w:p>
    <w:p w14:paraId="771BD560">
      <w:pPr>
        <w:autoSpaceDE w:val="0"/>
        <w:autoSpaceDN w:val="0"/>
        <w:adjustRightInd w:val="0"/>
        <w:spacing w:line="400" w:lineRule="exact"/>
        <w:ind w:firstLine="420" w:firstLineChars="200"/>
        <w:jc w:val="left"/>
        <w:rPr>
          <w:rFonts w:ascii="宋体" w:hAnsi="宋体"/>
          <w:sz w:val="21"/>
          <w:szCs w:val="21"/>
        </w:rPr>
      </w:pPr>
      <w:r>
        <w:rPr>
          <w:rFonts w:ascii="宋体" w:hAnsi="宋体"/>
          <w:sz w:val="21"/>
          <w:szCs w:val="21"/>
        </w:rPr>
        <w:t>（2）向</w:t>
      </w:r>
      <w:r>
        <w:rPr>
          <w:rFonts w:ascii="宋体" w:hAnsi="宋体"/>
          <w:sz w:val="21"/>
          <w:szCs w:val="21"/>
          <w:u w:val="single"/>
        </w:rPr>
        <w:t xml:space="preserve">    </w:t>
      </w:r>
      <w:r>
        <w:rPr>
          <w:rFonts w:hint="eastAsia" w:ascii="宋体" w:hAnsi="宋体"/>
          <w:sz w:val="21"/>
          <w:szCs w:val="21"/>
          <w:u w:val="single"/>
        </w:rPr>
        <w:t>当地</w:t>
      </w:r>
      <w:r>
        <w:rPr>
          <w:rFonts w:ascii="宋体" w:hAnsi="宋体"/>
          <w:sz w:val="21"/>
          <w:szCs w:val="21"/>
          <w:u w:val="single"/>
        </w:rPr>
        <w:t xml:space="preserve">                 </w:t>
      </w:r>
      <w:r>
        <w:rPr>
          <w:rFonts w:ascii="宋体" w:hAnsi="宋体"/>
          <w:sz w:val="21"/>
          <w:szCs w:val="21"/>
        </w:rPr>
        <w:t>人民法院起诉。</w:t>
      </w:r>
      <w:bookmarkEnd w:id="559"/>
      <w:bookmarkEnd w:id="560"/>
      <w:bookmarkEnd w:id="561"/>
      <w:bookmarkEnd w:id="562"/>
      <w:bookmarkEnd w:id="563"/>
      <w:bookmarkEnd w:id="564"/>
    </w:p>
    <w:p w14:paraId="0C20A164">
      <w:pPr>
        <w:spacing w:line="560" w:lineRule="exact"/>
        <w:ind w:firstLine="420" w:firstLineChars="200"/>
        <w:rPr>
          <w:rFonts w:hint="eastAsia" w:ascii="宋体" w:hAnsi="宋体" w:eastAsia="宋体" w:cs="宋体"/>
          <w:sz w:val="21"/>
          <w:szCs w:val="21"/>
        </w:rPr>
      </w:pPr>
    </w:p>
    <w:p w14:paraId="64E318AB">
      <w:pPr>
        <w:pStyle w:val="3"/>
        <w:rPr>
          <w:rFonts w:hint="eastAsia"/>
        </w:rPr>
        <w:sectPr>
          <w:headerReference r:id="rId16" w:type="default"/>
          <w:footerReference r:id="rId17" w:type="default"/>
          <w:pgSz w:w="12240" w:h="15840"/>
          <w:pgMar w:top="1440" w:right="1197" w:bottom="663" w:left="1803" w:header="0" w:footer="0" w:gutter="0"/>
          <w:pgNumType w:fmt="numberInDash"/>
          <w:cols w:space="720" w:num="1"/>
          <w:docGrid w:linePitch="360" w:charSpace="0"/>
        </w:sectPr>
      </w:pPr>
    </w:p>
    <w:bookmarkEnd w:id="35"/>
    <w:bookmarkEnd w:id="36"/>
    <w:bookmarkEnd w:id="37"/>
    <w:bookmarkEnd w:id="38"/>
    <w:bookmarkEnd w:id="39"/>
    <w:p w14:paraId="21499113">
      <w:pPr>
        <w:pStyle w:val="3"/>
        <w:spacing w:line="360" w:lineRule="auto"/>
        <w:jc w:val="center"/>
        <w:rPr>
          <w:rFonts w:hint="eastAsia" w:ascii="宋体" w:hAnsi="宋体" w:eastAsia="宋体" w:cs="宋体"/>
          <w:sz w:val="32"/>
          <w:szCs w:val="32"/>
          <w:highlight w:val="none"/>
        </w:rPr>
      </w:pPr>
      <w:bookmarkStart w:id="571" w:name="_Toc4047"/>
      <w:r>
        <w:rPr>
          <w:rFonts w:hint="eastAsia" w:ascii="宋体" w:hAnsi="宋体" w:eastAsia="宋体" w:cs="宋体"/>
          <w:sz w:val="32"/>
          <w:szCs w:val="32"/>
          <w:highlight w:val="none"/>
          <w:lang w:eastAsia="zh-CN"/>
        </w:rPr>
        <w:t>第</w:t>
      </w:r>
      <w:r>
        <w:rPr>
          <w:rFonts w:hint="eastAsia" w:ascii="宋体" w:hAnsi="宋体" w:eastAsia="宋体" w:cs="宋体"/>
          <w:sz w:val="32"/>
          <w:szCs w:val="32"/>
          <w:highlight w:val="none"/>
        </w:rPr>
        <w:t>三节 合同附件格式</w:t>
      </w:r>
    </w:p>
    <w:p w14:paraId="22037AA6">
      <w:pPr>
        <w:pStyle w:val="46"/>
        <w:spacing w:line="500" w:lineRule="exact"/>
        <w:jc w:val="left"/>
        <w:rPr>
          <w:rStyle w:val="23"/>
          <w:rFonts w:ascii="宋体" w:hAnsi="宋体" w:eastAsia="宋体" w:cs="Times New Roman"/>
          <w:color w:val="000000"/>
          <w:kern w:val="0"/>
          <w:sz w:val="24"/>
        </w:rPr>
      </w:pPr>
      <w:r>
        <w:rPr>
          <w:rStyle w:val="23"/>
          <w:rFonts w:hint="eastAsia" w:ascii="宋体" w:hAnsi="宋体" w:eastAsia="宋体" w:cs="Times New Roman"/>
          <w:color w:val="000000"/>
          <w:kern w:val="0"/>
          <w:sz w:val="24"/>
        </w:rPr>
        <w:t>一、合同协议书及附件：</w:t>
      </w:r>
    </w:p>
    <w:p w14:paraId="0600EA0A">
      <w:pPr>
        <w:pStyle w:val="46"/>
        <w:spacing w:line="500" w:lineRule="exact"/>
        <w:jc w:val="left"/>
        <w:rPr>
          <w:rStyle w:val="23"/>
          <w:rFonts w:ascii="宋体" w:hAnsi="宋体" w:eastAsia="宋体" w:cs="Times New Roman"/>
          <w:color w:val="000000"/>
          <w:kern w:val="0"/>
          <w:sz w:val="24"/>
        </w:rPr>
      </w:pPr>
      <w:r>
        <w:rPr>
          <w:rStyle w:val="23"/>
          <w:rFonts w:ascii="宋体" w:hAnsi="宋体" w:eastAsia="宋体" w:cs="Times New Roman"/>
          <w:color w:val="000000"/>
          <w:kern w:val="0"/>
          <w:sz w:val="24"/>
        </w:rPr>
        <w:t>附件1：承包人承揽工程项目一览表</w:t>
      </w:r>
    </w:p>
    <w:p w14:paraId="0A90CA6D">
      <w:pPr>
        <w:pStyle w:val="46"/>
        <w:spacing w:line="500" w:lineRule="exact"/>
        <w:jc w:val="left"/>
        <w:rPr>
          <w:rStyle w:val="23"/>
          <w:rFonts w:ascii="宋体" w:hAnsi="宋体" w:eastAsia="宋体" w:cs="Times New Roman"/>
          <w:color w:val="000000"/>
          <w:kern w:val="0"/>
          <w:sz w:val="24"/>
        </w:rPr>
      </w:pPr>
      <w:r>
        <w:rPr>
          <w:rStyle w:val="23"/>
          <w:rFonts w:hint="eastAsia" w:ascii="宋体" w:hAnsi="宋体" w:eastAsia="宋体" w:cs="Times New Roman"/>
          <w:color w:val="000000"/>
          <w:kern w:val="0"/>
          <w:sz w:val="24"/>
        </w:rPr>
        <w:t>二、专用合同条款附件：</w:t>
      </w:r>
    </w:p>
    <w:p w14:paraId="55FC2712">
      <w:pPr>
        <w:pStyle w:val="46"/>
        <w:spacing w:line="500" w:lineRule="exact"/>
        <w:jc w:val="left"/>
        <w:rPr>
          <w:rStyle w:val="23"/>
          <w:rFonts w:ascii="宋体" w:hAnsi="宋体" w:eastAsia="宋体" w:cs="Times New Roman"/>
          <w:color w:val="000000"/>
          <w:kern w:val="0"/>
          <w:sz w:val="24"/>
        </w:rPr>
      </w:pPr>
      <w:r>
        <w:rPr>
          <w:rStyle w:val="23"/>
          <w:rFonts w:ascii="宋体" w:hAnsi="宋体" w:eastAsia="宋体" w:cs="Times New Roman"/>
          <w:color w:val="000000"/>
          <w:kern w:val="0"/>
          <w:sz w:val="24"/>
        </w:rPr>
        <w:t>附件2：发包人供应材料设备一览表</w:t>
      </w:r>
    </w:p>
    <w:p w14:paraId="237DBE85">
      <w:pPr>
        <w:pStyle w:val="46"/>
        <w:spacing w:line="500" w:lineRule="exact"/>
        <w:jc w:val="left"/>
        <w:rPr>
          <w:rStyle w:val="23"/>
          <w:rFonts w:ascii="宋体" w:hAnsi="宋体" w:eastAsia="宋体" w:cs="Times New Roman"/>
          <w:color w:val="000000"/>
          <w:kern w:val="0"/>
          <w:sz w:val="24"/>
        </w:rPr>
      </w:pPr>
      <w:r>
        <w:rPr>
          <w:rStyle w:val="23"/>
          <w:rFonts w:ascii="宋体" w:hAnsi="宋体" w:eastAsia="宋体" w:cs="Times New Roman"/>
          <w:color w:val="000000"/>
          <w:kern w:val="0"/>
          <w:sz w:val="24"/>
        </w:rPr>
        <w:t>附件3：工程质量保修书</w:t>
      </w:r>
    </w:p>
    <w:p w14:paraId="5CA9200E">
      <w:pPr>
        <w:pStyle w:val="46"/>
        <w:spacing w:line="500" w:lineRule="exact"/>
        <w:jc w:val="left"/>
        <w:rPr>
          <w:rStyle w:val="23"/>
          <w:rFonts w:ascii="宋体" w:hAnsi="宋体" w:eastAsia="宋体" w:cs="Times New Roman"/>
          <w:color w:val="000000"/>
          <w:kern w:val="0"/>
          <w:sz w:val="24"/>
        </w:rPr>
      </w:pPr>
      <w:r>
        <w:rPr>
          <w:rStyle w:val="23"/>
          <w:rFonts w:ascii="宋体" w:hAnsi="宋体" w:eastAsia="宋体" w:cs="Times New Roman"/>
          <w:color w:val="000000"/>
          <w:kern w:val="0"/>
          <w:sz w:val="24"/>
        </w:rPr>
        <w:t>附件4：主要建设工程文件目录</w:t>
      </w:r>
    </w:p>
    <w:p w14:paraId="259BB6FB">
      <w:pPr>
        <w:pStyle w:val="46"/>
        <w:spacing w:line="500" w:lineRule="exact"/>
        <w:jc w:val="left"/>
        <w:rPr>
          <w:rStyle w:val="23"/>
          <w:rFonts w:ascii="宋体" w:hAnsi="宋体" w:eastAsia="宋体" w:cs="Times New Roman"/>
          <w:color w:val="000000"/>
          <w:kern w:val="0"/>
          <w:sz w:val="24"/>
        </w:rPr>
      </w:pPr>
      <w:r>
        <w:rPr>
          <w:rStyle w:val="23"/>
          <w:rFonts w:ascii="宋体" w:hAnsi="宋体" w:eastAsia="宋体" w:cs="Times New Roman"/>
          <w:color w:val="000000"/>
          <w:kern w:val="0"/>
          <w:sz w:val="24"/>
        </w:rPr>
        <w:t>附件5：承包人用于本工程施工的机械设备表</w:t>
      </w:r>
    </w:p>
    <w:p w14:paraId="1F2307EE">
      <w:pPr>
        <w:pStyle w:val="46"/>
        <w:spacing w:line="500" w:lineRule="exact"/>
        <w:jc w:val="left"/>
        <w:rPr>
          <w:rStyle w:val="23"/>
          <w:rFonts w:ascii="宋体" w:hAnsi="宋体" w:eastAsia="宋体" w:cs="Times New Roman"/>
          <w:color w:val="000000"/>
          <w:kern w:val="0"/>
          <w:sz w:val="24"/>
        </w:rPr>
      </w:pPr>
      <w:r>
        <w:rPr>
          <w:rStyle w:val="23"/>
          <w:rFonts w:ascii="宋体" w:hAnsi="宋体" w:eastAsia="宋体" w:cs="Times New Roman"/>
          <w:color w:val="000000"/>
          <w:kern w:val="0"/>
          <w:sz w:val="24"/>
        </w:rPr>
        <w:t>附件6：承包人主要施工管理人员表</w:t>
      </w:r>
    </w:p>
    <w:p w14:paraId="2FBB739F">
      <w:pPr>
        <w:pStyle w:val="46"/>
        <w:spacing w:line="500" w:lineRule="exact"/>
        <w:jc w:val="left"/>
        <w:rPr>
          <w:rStyle w:val="23"/>
          <w:rFonts w:ascii="宋体" w:hAnsi="宋体" w:eastAsia="宋体" w:cs="Times New Roman"/>
          <w:color w:val="000000"/>
          <w:kern w:val="0"/>
          <w:sz w:val="24"/>
        </w:rPr>
      </w:pPr>
      <w:r>
        <w:rPr>
          <w:rStyle w:val="23"/>
          <w:rFonts w:ascii="宋体" w:hAnsi="宋体" w:eastAsia="宋体" w:cs="Times New Roman"/>
          <w:color w:val="000000"/>
          <w:kern w:val="0"/>
          <w:sz w:val="24"/>
        </w:rPr>
        <w:t>附件7：分包人主要施工管理人员表</w:t>
      </w:r>
    </w:p>
    <w:p w14:paraId="07E8C3FC">
      <w:pPr>
        <w:pStyle w:val="46"/>
        <w:spacing w:line="500" w:lineRule="exact"/>
        <w:jc w:val="left"/>
        <w:rPr>
          <w:rStyle w:val="23"/>
          <w:rFonts w:ascii="宋体" w:hAnsi="宋体" w:eastAsia="宋体" w:cs="Times New Roman"/>
          <w:color w:val="000000"/>
          <w:kern w:val="0"/>
          <w:sz w:val="24"/>
        </w:rPr>
      </w:pPr>
      <w:r>
        <w:rPr>
          <w:rStyle w:val="23"/>
          <w:rFonts w:ascii="宋体" w:hAnsi="宋体" w:eastAsia="宋体" w:cs="Times New Roman"/>
          <w:color w:val="000000"/>
          <w:kern w:val="0"/>
          <w:sz w:val="24"/>
        </w:rPr>
        <w:t>附件8：履约担保格式</w:t>
      </w:r>
    </w:p>
    <w:p w14:paraId="1CFBCA43">
      <w:pPr>
        <w:pStyle w:val="46"/>
        <w:spacing w:line="500" w:lineRule="exact"/>
        <w:jc w:val="left"/>
        <w:rPr>
          <w:rStyle w:val="23"/>
          <w:rFonts w:ascii="宋体" w:hAnsi="宋体" w:eastAsia="宋体" w:cs="Times New Roman"/>
          <w:color w:val="000000"/>
          <w:kern w:val="0"/>
          <w:sz w:val="24"/>
        </w:rPr>
      </w:pPr>
      <w:r>
        <w:rPr>
          <w:rStyle w:val="23"/>
          <w:rFonts w:ascii="宋体" w:hAnsi="宋体" w:eastAsia="宋体" w:cs="Times New Roman"/>
          <w:color w:val="000000"/>
          <w:kern w:val="0"/>
          <w:sz w:val="24"/>
        </w:rPr>
        <w:t>附件9：预付款担保格式</w:t>
      </w:r>
    </w:p>
    <w:p w14:paraId="6F4B5F8F">
      <w:pPr>
        <w:pStyle w:val="46"/>
        <w:spacing w:line="500" w:lineRule="exact"/>
        <w:jc w:val="left"/>
        <w:rPr>
          <w:rStyle w:val="23"/>
          <w:rFonts w:ascii="宋体" w:hAnsi="宋体" w:eastAsia="宋体" w:cs="Times New Roman"/>
          <w:color w:val="000000"/>
          <w:kern w:val="0"/>
          <w:sz w:val="24"/>
        </w:rPr>
      </w:pPr>
      <w:r>
        <w:rPr>
          <w:rStyle w:val="23"/>
          <w:rFonts w:ascii="宋体" w:hAnsi="宋体" w:eastAsia="宋体" w:cs="Times New Roman"/>
          <w:color w:val="000000"/>
          <w:kern w:val="0"/>
          <w:sz w:val="24"/>
        </w:rPr>
        <w:t>附件10：支付担保格式</w:t>
      </w:r>
    </w:p>
    <w:p w14:paraId="0DF92F09">
      <w:pPr>
        <w:pStyle w:val="46"/>
        <w:spacing w:line="500" w:lineRule="exact"/>
        <w:rPr>
          <w:rStyle w:val="23"/>
          <w:rFonts w:ascii="宋体" w:hAnsi="宋体" w:eastAsia="宋体" w:cs="Times New Roman"/>
          <w:color w:val="000000"/>
          <w:kern w:val="0"/>
          <w:sz w:val="24"/>
        </w:rPr>
      </w:pPr>
      <w:r>
        <w:rPr>
          <w:rStyle w:val="23"/>
          <w:rFonts w:ascii="宋体" w:hAnsi="宋体" w:eastAsia="宋体" w:cs="Times New Roman"/>
          <w:color w:val="000000"/>
          <w:kern w:val="0"/>
          <w:sz w:val="24"/>
        </w:rPr>
        <w:t>附件11：暂估价一览表</w:t>
      </w:r>
    </w:p>
    <w:p w14:paraId="46C289E8">
      <w:pPr>
        <w:pStyle w:val="46"/>
        <w:spacing w:line="500" w:lineRule="exact"/>
        <w:rPr>
          <w:rStyle w:val="23"/>
          <w:rFonts w:ascii="宋体" w:hAnsi="宋体" w:eastAsia="宋体" w:cs="Times New Roman"/>
          <w:color w:val="000000"/>
          <w:kern w:val="0"/>
          <w:sz w:val="24"/>
        </w:rPr>
      </w:pPr>
      <w:r>
        <w:rPr>
          <w:rStyle w:val="23"/>
          <w:rFonts w:hint="eastAsia" w:ascii="宋体" w:hAnsi="宋体" w:eastAsia="宋体" w:cs="Times New Roman"/>
          <w:color w:val="000000"/>
          <w:kern w:val="0"/>
          <w:sz w:val="24"/>
        </w:rPr>
        <w:t>附件12：工程建设项目廉政责任书</w:t>
      </w:r>
    </w:p>
    <w:p w14:paraId="2E9B276D">
      <w:pPr>
        <w:pStyle w:val="46"/>
        <w:spacing w:line="500" w:lineRule="exact"/>
        <w:rPr>
          <w:rStyle w:val="23"/>
          <w:rFonts w:ascii="宋体" w:hAnsi="宋体" w:eastAsia="宋体" w:cs="Times New Roman"/>
          <w:color w:val="000000"/>
          <w:kern w:val="0"/>
          <w:sz w:val="24"/>
        </w:rPr>
      </w:pPr>
      <w:r>
        <w:rPr>
          <w:rStyle w:val="23"/>
          <w:rFonts w:hint="eastAsia" w:ascii="宋体" w:hAnsi="宋体" w:eastAsia="宋体" w:cs="Times New Roman"/>
          <w:color w:val="000000"/>
          <w:kern w:val="0"/>
          <w:sz w:val="24"/>
        </w:rPr>
        <w:t>附件13：建设工程诚信投标承诺书</w:t>
      </w:r>
    </w:p>
    <w:p w14:paraId="067432AD">
      <w:pPr>
        <w:pStyle w:val="46"/>
        <w:spacing w:line="500" w:lineRule="exact"/>
        <w:rPr>
          <w:rStyle w:val="23"/>
          <w:rFonts w:ascii="宋体" w:hAnsi="宋体" w:eastAsia="宋体" w:cs="Times New Roman"/>
          <w:color w:val="000000"/>
          <w:kern w:val="0"/>
          <w:sz w:val="24"/>
        </w:rPr>
      </w:pPr>
    </w:p>
    <w:p w14:paraId="2B040135">
      <w:pPr>
        <w:pStyle w:val="46"/>
        <w:spacing w:line="400" w:lineRule="exact"/>
        <w:rPr>
          <w:rStyle w:val="23"/>
          <w:rFonts w:ascii="宋体" w:hAnsi="宋体" w:eastAsia="宋体" w:cs="Times New Roman"/>
        </w:rPr>
      </w:pPr>
    </w:p>
    <w:p w14:paraId="2ABDCE51">
      <w:pPr>
        <w:pStyle w:val="46"/>
        <w:spacing w:line="400" w:lineRule="exact"/>
        <w:ind w:firstLine="420" w:firstLineChars="200"/>
        <w:rPr>
          <w:rStyle w:val="23"/>
          <w:rFonts w:ascii="宋体" w:hAnsi="宋体" w:eastAsia="宋体" w:cs="Times New Roman"/>
        </w:rPr>
      </w:pPr>
    </w:p>
    <w:p w14:paraId="61F942A2">
      <w:pPr>
        <w:pStyle w:val="46"/>
        <w:spacing w:line="400" w:lineRule="exact"/>
        <w:jc w:val="center"/>
        <w:rPr>
          <w:rStyle w:val="23"/>
          <w:rFonts w:hint="eastAsia" w:ascii="宋体" w:hAnsi="宋体" w:eastAsia="宋体" w:cs="Times New Roman"/>
          <w:b/>
          <w:sz w:val="32"/>
          <w:szCs w:val="32"/>
        </w:rPr>
      </w:pPr>
      <w:r>
        <w:rPr>
          <w:rStyle w:val="23"/>
          <w:rFonts w:hint="eastAsia" w:ascii="宋体" w:hAnsi="宋体" w:eastAsia="宋体" w:cs="Times New Roman"/>
          <w:b/>
          <w:sz w:val="32"/>
          <w:szCs w:val="32"/>
        </w:rPr>
        <w:br w:type="page"/>
      </w:r>
    </w:p>
    <w:p w14:paraId="5B644FD4">
      <w:pPr>
        <w:pStyle w:val="46"/>
        <w:spacing w:line="400" w:lineRule="exact"/>
        <w:jc w:val="center"/>
        <w:rPr>
          <w:rStyle w:val="23"/>
          <w:rFonts w:hint="eastAsia" w:ascii="宋体" w:hAnsi="宋体" w:eastAsia="宋体" w:cs="Times New Roman"/>
          <w:sz w:val="32"/>
          <w:szCs w:val="32"/>
          <w:lang w:eastAsia="zh-CN"/>
        </w:rPr>
      </w:pPr>
      <w:r>
        <w:rPr>
          <w:rStyle w:val="23"/>
          <w:rFonts w:hint="eastAsia" w:ascii="宋体" w:hAnsi="宋体" w:eastAsia="宋体" w:cs="Times New Roman"/>
          <w:b/>
          <w:sz w:val="32"/>
          <w:szCs w:val="32"/>
        </w:rPr>
        <w:t>一</w:t>
      </w:r>
      <w:r>
        <w:rPr>
          <w:rStyle w:val="23"/>
          <w:rFonts w:ascii="宋体" w:hAnsi="宋体" w:eastAsia="宋体" w:cs="Times New Roman"/>
          <w:b/>
          <w:sz w:val="32"/>
          <w:szCs w:val="32"/>
        </w:rPr>
        <w:t>、</w:t>
      </w:r>
      <w:r>
        <w:rPr>
          <w:rStyle w:val="23"/>
          <w:rFonts w:hint="eastAsia" w:ascii="宋体" w:hAnsi="宋体" w:eastAsia="宋体" w:cs="Times New Roman"/>
          <w:b/>
          <w:sz w:val="32"/>
          <w:szCs w:val="32"/>
        </w:rPr>
        <w:t>合同协议书</w:t>
      </w:r>
      <w:r>
        <w:rPr>
          <w:rStyle w:val="23"/>
          <w:rFonts w:hint="eastAsia" w:ascii="宋体" w:hAnsi="宋体" w:cs="Times New Roman"/>
          <w:b/>
          <w:sz w:val="32"/>
          <w:szCs w:val="32"/>
          <w:lang w:eastAsia="zh-CN"/>
        </w:rPr>
        <w:t>（以实际签订合同为准）</w:t>
      </w:r>
    </w:p>
    <w:p w14:paraId="4C2A99EE">
      <w:pPr>
        <w:pStyle w:val="46"/>
        <w:spacing w:line="400" w:lineRule="exact"/>
        <w:jc w:val="center"/>
        <w:rPr>
          <w:rStyle w:val="23"/>
          <w:rFonts w:ascii="宋体" w:hAnsi="宋体" w:eastAsia="宋体" w:cs="Times New Roman"/>
          <w:b/>
          <w:sz w:val="32"/>
          <w:szCs w:val="28"/>
        </w:rPr>
      </w:pPr>
      <w:r>
        <w:rPr>
          <w:rStyle w:val="23"/>
          <w:rFonts w:hint="eastAsia" w:ascii="宋体" w:hAnsi="宋体" w:eastAsia="宋体" w:cs="Times New Roman"/>
        </w:rPr>
        <w:t xml:space="preserve">                                          </w:t>
      </w:r>
    </w:p>
    <w:p w14:paraId="32E88740">
      <w:pPr>
        <w:pStyle w:val="46"/>
        <w:spacing w:line="500" w:lineRule="exact"/>
        <w:rPr>
          <w:rStyle w:val="23"/>
          <w:rFonts w:ascii="宋体" w:hAnsi="宋体" w:eastAsia="宋体" w:cs="Times New Roman"/>
          <w:b/>
          <w:color w:val="000000"/>
          <w:sz w:val="24"/>
          <w:u w:val="single"/>
        </w:rPr>
      </w:pPr>
      <w:r>
        <w:rPr>
          <w:rStyle w:val="23"/>
          <w:rFonts w:ascii="宋体" w:hAnsi="宋体" w:eastAsia="宋体" w:cs="Times New Roman"/>
          <w:b/>
          <w:color w:val="000000"/>
          <w:sz w:val="24"/>
        </w:rPr>
        <w:t>发包人（全称）：</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hint="eastAsia" w:ascii="宋体" w:hAnsi="宋体" w:eastAsia="宋体" w:cs="Times New Roman"/>
          <w:b/>
          <w:color w:val="000000"/>
          <w:sz w:val="24"/>
          <w:u w:val="single"/>
        </w:rPr>
        <w:t xml:space="preserve"> </w:t>
      </w:r>
      <w:r>
        <w:rPr>
          <w:rStyle w:val="23"/>
          <w:rFonts w:ascii="宋体" w:hAnsi="宋体" w:eastAsia="宋体" w:cs="Times New Roman"/>
          <w:b/>
          <w:color w:val="000000"/>
          <w:sz w:val="24"/>
          <w:u w:val="single"/>
        </w:rPr>
        <w:t></w:t>
      </w:r>
      <w:r>
        <w:rPr>
          <w:rStyle w:val="23"/>
          <w:rFonts w:hint="eastAsia" w:ascii="宋体" w:hAnsi="宋体" w:eastAsia="宋体" w:cs="Times New Roman"/>
          <w:b/>
          <w:color w:val="000000"/>
          <w:sz w:val="24"/>
          <w:u w:val="single"/>
        </w:rPr>
        <w:t xml:space="preserve"> </w:t>
      </w:r>
      <w:r>
        <w:rPr>
          <w:rStyle w:val="23"/>
          <w:rFonts w:ascii="宋体" w:hAnsi="宋体" w:eastAsia="宋体" w:cs="Times New Roman"/>
          <w:b/>
          <w:color w:val="000000"/>
          <w:sz w:val="24"/>
          <w:u w:val="single"/>
        </w:rPr>
        <w:t></w:t>
      </w:r>
    </w:p>
    <w:p w14:paraId="5D743C3D">
      <w:pPr>
        <w:pStyle w:val="46"/>
        <w:spacing w:line="500" w:lineRule="exact"/>
        <w:rPr>
          <w:rStyle w:val="23"/>
          <w:rFonts w:ascii="宋体" w:hAnsi="宋体" w:eastAsia="宋体" w:cs="Times New Roman"/>
          <w:b/>
          <w:color w:val="000000"/>
          <w:sz w:val="24"/>
          <w:u w:val="single"/>
        </w:rPr>
      </w:pPr>
      <w:r>
        <w:rPr>
          <w:rStyle w:val="23"/>
          <w:rFonts w:ascii="宋体" w:hAnsi="宋体" w:eastAsia="宋体" w:cs="Times New Roman"/>
          <w:b/>
          <w:color w:val="000000"/>
          <w:sz w:val="24"/>
        </w:rPr>
        <w:t>承包人（全称）：</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hint="eastAsia" w:ascii="宋体" w:hAnsi="宋体" w:eastAsia="宋体" w:cs="Times New Roman"/>
          <w:b/>
          <w:color w:val="000000"/>
          <w:sz w:val="24"/>
          <w:u w:val="single"/>
        </w:rPr>
        <w:t xml:space="preserve"> </w:t>
      </w:r>
      <w:r>
        <w:rPr>
          <w:rStyle w:val="23"/>
          <w:rFonts w:ascii="宋体" w:hAnsi="宋体" w:eastAsia="宋体" w:cs="Times New Roman"/>
          <w:b/>
          <w:color w:val="000000"/>
          <w:sz w:val="24"/>
          <w:u w:val="single"/>
        </w:rPr>
        <w:t></w:t>
      </w:r>
    </w:p>
    <w:p w14:paraId="26F5719A">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根据《中华人民共和国合同法》、《中华人民共和国建筑法》及有关法律规定，遵循平等、自愿、公平和诚实信用的原则，双方就</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工程施工及有关事项协商一致</w:t>
      </w:r>
      <w:r>
        <w:rPr>
          <w:rStyle w:val="23"/>
          <w:rFonts w:hint="eastAsia" w:ascii="宋体" w:hAnsi="宋体" w:eastAsia="宋体" w:cs="Times New Roman"/>
          <w:color w:val="000000"/>
          <w:sz w:val="24"/>
        </w:rPr>
        <w:t>，</w:t>
      </w:r>
      <w:r>
        <w:rPr>
          <w:rStyle w:val="23"/>
          <w:rFonts w:ascii="宋体" w:hAnsi="宋体" w:eastAsia="宋体" w:cs="Times New Roman"/>
          <w:color w:val="000000"/>
          <w:sz w:val="24"/>
        </w:rPr>
        <w:t>共同达成如下协议：</w:t>
      </w:r>
    </w:p>
    <w:p w14:paraId="18C6A18A">
      <w:pPr>
        <w:pStyle w:val="46"/>
        <w:spacing w:line="500" w:lineRule="exact"/>
        <w:ind w:firstLine="470" w:firstLineChars="196"/>
        <w:rPr>
          <w:rStyle w:val="23"/>
          <w:rFonts w:ascii="宋体" w:hAnsi="宋体" w:eastAsia="宋体" w:cs="Times New Roman"/>
          <w:bCs/>
          <w:color w:val="000000"/>
          <w:sz w:val="24"/>
        </w:rPr>
      </w:pPr>
      <w:r>
        <w:rPr>
          <w:rStyle w:val="23"/>
          <w:rFonts w:ascii="宋体" w:hAnsi="宋体" w:eastAsia="宋体" w:cs="Times New Roman"/>
          <w:bCs/>
          <w:color w:val="000000"/>
          <w:sz w:val="24"/>
        </w:rPr>
        <w:t>一、工程概况</w:t>
      </w:r>
    </w:p>
    <w:p w14:paraId="2A032CBF">
      <w:pPr>
        <w:pStyle w:val="46"/>
        <w:spacing w:line="500" w:lineRule="exact"/>
        <w:ind w:firstLine="470" w:firstLineChars="196"/>
        <w:rPr>
          <w:rStyle w:val="23"/>
          <w:rFonts w:ascii="宋体" w:hAnsi="宋体" w:eastAsia="宋体" w:cs="Times New Roman"/>
          <w:color w:val="000000"/>
          <w:sz w:val="24"/>
          <w:u w:val="single"/>
        </w:rPr>
      </w:pPr>
      <w:r>
        <w:rPr>
          <w:rStyle w:val="23"/>
          <w:rFonts w:ascii="宋体" w:hAnsi="宋体" w:eastAsia="宋体" w:cs="Times New Roman"/>
          <w:bCs/>
          <w:color w:val="000000"/>
          <w:sz w:val="24"/>
        </w:rPr>
        <w:t>1.工程名称</w:t>
      </w:r>
      <w:r>
        <w:rPr>
          <w:rStyle w:val="23"/>
          <w:rFonts w:ascii="宋体" w:hAnsi="宋体" w:eastAsia="宋体" w:cs="Times New Roman"/>
          <w:color w:val="000000"/>
          <w:sz w:val="24"/>
        </w:rPr>
        <w:t>：</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w:t>
      </w:r>
    </w:p>
    <w:p w14:paraId="54BC961D">
      <w:pPr>
        <w:pStyle w:val="46"/>
        <w:spacing w:line="500" w:lineRule="exact"/>
        <w:ind w:firstLine="470" w:firstLineChars="196"/>
        <w:rPr>
          <w:rStyle w:val="23"/>
          <w:rFonts w:ascii="宋体" w:hAnsi="宋体" w:eastAsia="宋体" w:cs="Times New Roman"/>
          <w:bCs/>
          <w:color w:val="000000"/>
          <w:sz w:val="24"/>
        </w:rPr>
      </w:pPr>
      <w:r>
        <w:rPr>
          <w:rStyle w:val="23"/>
          <w:rFonts w:ascii="宋体" w:hAnsi="宋体" w:eastAsia="宋体" w:cs="Times New Roman"/>
          <w:bCs/>
          <w:color w:val="000000"/>
          <w:sz w:val="24"/>
        </w:rPr>
        <w:t>2.工程地点：</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w:t>
      </w:r>
    </w:p>
    <w:p w14:paraId="4BB1AB35">
      <w:pPr>
        <w:pStyle w:val="46"/>
        <w:spacing w:line="500" w:lineRule="exact"/>
        <w:ind w:firstLine="470" w:firstLineChars="196"/>
        <w:rPr>
          <w:rStyle w:val="23"/>
          <w:rFonts w:ascii="宋体" w:hAnsi="宋体" w:eastAsia="宋体" w:cs="Times New Roman"/>
          <w:bCs/>
          <w:color w:val="000000"/>
          <w:sz w:val="24"/>
        </w:rPr>
      </w:pPr>
      <w:r>
        <w:rPr>
          <w:rStyle w:val="23"/>
          <w:rFonts w:ascii="宋体" w:hAnsi="宋体" w:eastAsia="宋体" w:cs="Times New Roman"/>
          <w:bCs/>
          <w:color w:val="000000"/>
          <w:sz w:val="24"/>
        </w:rPr>
        <w:t>3.工程立项批准文号：</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bCs/>
          <w:color w:val="000000"/>
          <w:sz w:val="24"/>
        </w:rPr>
        <w:t>。</w:t>
      </w:r>
    </w:p>
    <w:p w14:paraId="01289E38">
      <w:pPr>
        <w:pStyle w:val="46"/>
        <w:spacing w:line="500" w:lineRule="exact"/>
        <w:ind w:firstLine="470" w:firstLineChars="196"/>
        <w:rPr>
          <w:rStyle w:val="23"/>
          <w:rFonts w:ascii="宋体" w:hAnsi="宋体" w:eastAsia="宋体" w:cs="Times New Roman"/>
          <w:bCs/>
          <w:color w:val="000000"/>
          <w:sz w:val="24"/>
        </w:rPr>
      </w:pPr>
      <w:r>
        <w:rPr>
          <w:rStyle w:val="23"/>
          <w:rFonts w:ascii="宋体" w:hAnsi="宋体" w:eastAsia="宋体" w:cs="Times New Roman"/>
          <w:bCs/>
          <w:color w:val="000000"/>
          <w:sz w:val="24"/>
        </w:rPr>
        <w:t>4.资金来源：</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bCs/>
          <w:color w:val="000000"/>
          <w:sz w:val="24"/>
        </w:rPr>
        <w:t>。</w:t>
      </w:r>
    </w:p>
    <w:p w14:paraId="2A98BC43">
      <w:pPr>
        <w:pStyle w:val="46"/>
        <w:spacing w:line="500" w:lineRule="exact"/>
        <w:ind w:firstLine="470" w:firstLineChars="196"/>
        <w:rPr>
          <w:rStyle w:val="23"/>
          <w:rFonts w:ascii="宋体" w:hAnsi="宋体" w:eastAsia="宋体" w:cs="Times New Roman"/>
          <w:bCs/>
          <w:color w:val="000000"/>
          <w:sz w:val="24"/>
        </w:rPr>
      </w:pPr>
      <w:r>
        <w:rPr>
          <w:rStyle w:val="23"/>
          <w:rFonts w:hint="eastAsia" w:ascii="宋体" w:hAnsi="宋体" w:eastAsia="宋体" w:cs="Times New Roman"/>
          <w:bCs/>
          <w:color w:val="000000"/>
          <w:sz w:val="24"/>
        </w:rPr>
        <w:t>5.工程内容：</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bCs/>
          <w:color w:val="000000"/>
          <w:sz w:val="24"/>
        </w:rPr>
        <w:t>。</w:t>
      </w:r>
    </w:p>
    <w:p w14:paraId="097FCFA4">
      <w:pPr>
        <w:pStyle w:val="46"/>
        <w:spacing w:line="500" w:lineRule="exact"/>
        <w:ind w:firstLine="470" w:firstLineChars="196"/>
        <w:rPr>
          <w:rStyle w:val="23"/>
          <w:rFonts w:ascii="宋体" w:hAnsi="宋体" w:eastAsia="宋体" w:cs="Times New Roman"/>
          <w:bCs/>
          <w:color w:val="000000"/>
          <w:sz w:val="24"/>
        </w:rPr>
      </w:pPr>
      <w:r>
        <w:rPr>
          <w:rStyle w:val="23"/>
          <w:rFonts w:hint="eastAsia" w:ascii="宋体" w:hAnsi="宋体" w:eastAsia="宋体" w:cs="Times New Roman"/>
          <w:color w:val="000000"/>
          <w:sz w:val="24"/>
        </w:rPr>
        <w:t>群体工程应附《</w:t>
      </w:r>
      <w:r>
        <w:rPr>
          <w:rStyle w:val="23"/>
          <w:rFonts w:ascii="宋体" w:hAnsi="宋体" w:eastAsia="宋体" w:cs="Times New Roman"/>
          <w:color w:val="000000"/>
          <w:sz w:val="24"/>
        </w:rPr>
        <w:t>承包人承揽工程项目一览表</w:t>
      </w:r>
      <w:r>
        <w:rPr>
          <w:rStyle w:val="23"/>
          <w:rFonts w:hint="eastAsia" w:ascii="宋体" w:hAnsi="宋体" w:eastAsia="宋体" w:cs="Times New Roman"/>
          <w:color w:val="000000"/>
          <w:sz w:val="24"/>
        </w:rPr>
        <w:t>》（附件1）。</w:t>
      </w:r>
    </w:p>
    <w:p w14:paraId="512F737F">
      <w:pPr>
        <w:pStyle w:val="46"/>
        <w:spacing w:line="500" w:lineRule="exact"/>
        <w:ind w:firstLine="470" w:firstLineChars="196"/>
        <w:rPr>
          <w:rStyle w:val="23"/>
          <w:rFonts w:ascii="宋体" w:hAnsi="宋体" w:eastAsia="宋体" w:cs="Times New Roman"/>
          <w:bCs/>
          <w:color w:val="000000"/>
          <w:sz w:val="24"/>
        </w:rPr>
      </w:pPr>
      <w:r>
        <w:rPr>
          <w:rStyle w:val="23"/>
          <w:rFonts w:hint="eastAsia" w:ascii="宋体" w:hAnsi="宋体" w:eastAsia="宋体" w:cs="Times New Roman"/>
          <w:bCs/>
          <w:color w:val="000000"/>
          <w:sz w:val="24"/>
        </w:rPr>
        <w:t>6</w:t>
      </w:r>
      <w:r>
        <w:rPr>
          <w:rStyle w:val="23"/>
          <w:rFonts w:ascii="宋体" w:hAnsi="宋体" w:eastAsia="宋体" w:cs="Times New Roman"/>
          <w:bCs/>
          <w:color w:val="000000"/>
          <w:sz w:val="24"/>
        </w:rPr>
        <w:t>.工程承包范围：</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w:t>
      </w:r>
    </w:p>
    <w:p w14:paraId="530B1146">
      <w:pPr>
        <w:pStyle w:val="46"/>
        <w:spacing w:line="500" w:lineRule="exact"/>
        <w:ind w:firstLine="470" w:firstLineChars="196"/>
        <w:rPr>
          <w:rStyle w:val="23"/>
          <w:rFonts w:ascii="宋体" w:hAnsi="宋体" w:eastAsia="宋体" w:cs="Times New Roman"/>
          <w:bCs/>
          <w:color w:val="000000"/>
          <w:sz w:val="24"/>
        </w:rPr>
      </w:pPr>
      <w:r>
        <w:rPr>
          <w:rStyle w:val="23"/>
          <w:rFonts w:ascii="宋体" w:hAnsi="宋体" w:eastAsia="宋体" w:cs="Times New Roman"/>
          <w:bCs/>
          <w:color w:val="000000"/>
          <w:sz w:val="24"/>
        </w:rPr>
        <w:t>二、合同工期</w:t>
      </w:r>
    </w:p>
    <w:p w14:paraId="5763CF9C">
      <w:pPr>
        <w:pStyle w:val="46"/>
        <w:spacing w:line="500" w:lineRule="exact"/>
        <w:ind w:firstLine="459"/>
        <w:rPr>
          <w:rStyle w:val="23"/>
          <w:rFonts w:ascii="宋体" w:hAnsi="宋体" w:eastAsia="宋体" w:cs="Times New Roman"/>
          <w:color w:val="000000"/>
          <w:sz w:val="24"/>
        </w:rPr>
      </w:pPr>
      <w:r>
        <w:rPr>
          <w:rStyle w:val="23"/>
          <w:rFonts w:ascii="宋体" w:hAnsi="宋体" w:eastAsia="宋体" w:cs="Times New Roman"/>
          <w:color w:val="000000"/>
          <w:sz w:val="24"/>
        </w:rPr>
        <w:t>计划开工日期：</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年</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月</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日。</w:t>
      </w:r>
    </w:p>
    <w:p w14:paraId="067ABF54">
      <w:pPr>
        <w:pStyle w:val="46"/>
        <w:spacing w:line="500" w:lineRule="exact"/>
        <w:ind w:firstLine="459"/>
        <w:rPr>
          <w:rStyle w:val="23"/>
          <w:rFonts w:ascii="宋体" w:hAnsi="宋体" w:eastAsia="宋体" w:cs="Times New Roman"/>
          <w:color w:val="000000"/>
          <w:sz w:val="24"/>
        </w:rPr>
      </w:pPr>
      <w:r>
        <w:rPr>
          <w:rStyle w:val="23"/>
          <w:rFonts w:ascii="宋体" w:hAnsi="宋体" w:eastAsia="宋体" w:cs="Times New Roman"/>
          <w:color w:val="000000"/>
          <w:sz w:val="24"/>
        </w:rPr>
        <w:t>计划竣工日期：</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年</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月</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日。</w:t>
      </w:r>
    </w:p>
    <w:p w14:paraId="130FF549">
      <w:pPr>
        <w:pStyle w:val="46"/>
        <w:spacing w:line="500" w:lineRule="exact"/>
        <w:ind w:firstLine="459"/>
        <w:rPr>
          <w:rStyle w:val="23"/>
          <w:rFonts w:ascii="宋体" w:hAnsi="宋体" w:eastAsia="宋体" w:cs="Times New Roman"/>
          <w:color w:val="000000"/>
          <w:sz w:val="24"/>
        </w:rPr>
      </w:pPr>
      <w:r>
        <w:rPr>
          <w:rStyle w:val="23"/>
          <w:rFonts w:ascii="宋体" w:hAnsi="宋体" w:eastAsia="宋体" w:cs="Times New Roman"/>
          <w:color w:val="000000"/>
          <w:sz w:val="24"/>
        </w:rPr>
        <w:t>工期总日历天数：</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天。工期总日历天数与根据前述计划开竣工日期计算的工期天数不一致的，以工期总日历天数为准。</w:t>
      </w:r>
    </w:p>
    <w:p w14:paraId="65E3FB43">
      <w:pPr>
        <w:pStyle w:val="46"/>
        <w:spacing w:line="500" w:lineRule="exact"/>
        <w:rPr>
          <w:rStyle w:val="23"/>
          <w:rFonts w:ascii="宋体" w:hAnsi="宋体" w:eastAsia="宋体" w:cs="Times New Roman"/>
          <w:bCs/>
          <w:color w:val="000000"/>
          <w:sz w:val="24"/>
        </w:rPr>
      </w:pPr>
      <w:r>
        <w:rPr>
          <w:rStyle w:val="23"/>
          <w:rFonts w:ascii="宋体" w:hAnsi="宋体" w:eastAsia="宋体" w:cs="Times New Roman"/>
          <w:bCs/>
          <w:color w:val="000000"/>
          <w:sz w:val="24"/>
        </w:rPr>
        <w:t xml:space="preserve">    三、质量标准</w:t>
      </w:r>
    </w:p>
    <w:p w14:paraId="23BEA025">
      <w:pPr>
        <w:pStyle w:val="46"/>
        <w:spacing w:line="500" w:lineRule="exact"/>
        <w:ind w:firstLine="459"/>
        <w:rPr>
          <w:rStyle w:val="23"/>
          <w:rFonts w:ascii="宋体" w:hAnsi="宋体" w:eastAsia="宋体" w:cs="Times New Roman"/>
          <w:color w:val="000000"/>
          <w:sz w:val="24"/>
        </w:rPr>
      </w:pPr>
      <w:r>
        <w:rPr>
          <w:rStyle w:val="23"/>
          <w:rFonts w:ascii="宋体" w:hAnsi="宋体" w:eastAsia="宋体" w:cs="Times New Roman"/>
          <w:color w:val="000000"/>
          <w:sz w:val="24"/>
        </w:rPr>
        <w:t>工程质量符合</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标准。</w:t>
      </w:r>
    </w:p>
    <w:p w14:paraId="067FF47E">
      <w:pPr>
        <w:pStyle w:val="46"/>
        <w:spacing w:line="500" w:lineRule="exact"/>
        <w:rPr>
          <w:rStyle w:val="23"/>
          <w:rFonts w:ascii="宋体" w:hAnsi="宋体" w:eastAsia="宋体" w:cs="Times New Roman"/>
          <w:bCs/>
          <w:color w:val="000000"/>
          <w:sz w:val="24"/>
        </w:rPr>
      </w:pPr>
      <w:r>
        <w:rPr>
          <w:rStyle w:val="23"/>
          <w:rFonts w:ascii="宋体" w:hAnsi="宋体" w:eastAsia="宋体" w:cs="Times New Roman"/>
          <w:bCs/>
          <w:color w:val="000000"/>
          <w:sz w:val="24"/>
        </w:rPr>
        <w:t xml:space="preserve">    四、签约合同价与合同价格形式</w:t>
      </w:r>
      <w:r>
        <w:rPr>
          <w:rStyle w:val="23"/>
          <w:rFonts w:ascii="宋体" w:hAnsi="宋体" w:eastAsia="宋体" w:cs="Times New Roman"/>
          <w:b/>
          <w:color w:val="000000"/>
          <w:sz w:val="24"/>
        </w:rPr>
        <w:tab/>
      </w:r>
    </w:p>
    <w:p w14:paraId="00E6646F">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1.签约合同价为：人民币（大写）</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元)；</w:t>
      </w:r>
    </w:p>
    <w:p w14:paraId="0906AB42">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其中：</w:t>
      </w:r>
    </w:p>
    <w:p w14:paraId="1F334788">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（1）安全文明施工费：人民币（大写）</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元)；</w:t>
      </w:r>
    </w:p>
    <w:p w14:paraId="2C646F03">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（2）材料和工程设备暂估价金额：人民币（大写）</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元)；</w:t>
      </w:r>
    </w:p>
    <w:p w14:paraId="4D899B83">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（3）专业工程暂估价金额：人民币（大写）</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元)；</w:t>
      </w:r>
    </w:p>
    <w:p w14:paraId="277BDC48">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暂列金额：人民币（大写）</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元)。</w:t>
      </w:r>
    </w:p>
    <w:p w14:paraId="4E2F004B">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2.合同价格形式：</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w:t>
      </w:r>
    </w:p>
    <w:p w14:paraId="23C6E531">
      <w:pPr>
        <w:pStyle w:val="46"/>
        <w:spacing w:line="500" w:lineRule="exact"/>
        <w:rPr>
          <w:rStyle w:val="23"/>
          <w:rFonts w:ascii="宋体" w:hAnsi="宋体" w:eastAsia="宋体" w:cs="Times New Roman"/>
          <w:b/>
          <w:color w:val="000000"/>
          <w:sz w:val="24"/>
        </w:rPr>
      </w:pPr>
      <w:r>
        <w:rPr>
          <w:rStyle w:val="23"/>
          <w:rFonts w:ascii="宋体" w:hAnsi="宋体" w:eastAsia="宋体" w:cs="Times New Roman"/>
          <w:bCs/>
          <w:color w:val="000000"/>
          <w:sz w:val="24"/>
        </w:rPr>
        <w:t xml:space="preserve">   </w:t>
      </w:r>
      <w:r>
        <w:rPr>
          <w:rStyle w:val="23"/>
          <w:rFonts w:ascii="宋体" w:hAnsi="宋体" w:eastAsia="宋体" w:cs="Times New Roman"/>
          <w:b/>
          <w:color w:val="000000"/>
          <w:sz w:val="24"/>
        </w:rPr>
        <w:t xml:space="preserve"> </w:t>
      </w:r>
      <w:r>
        <w:rPr>
          <w:rStyle w:val="23"/>
          <w:rFonts w:ascii="宋体" w:hAnsi="宋体" w:eastAsia="宋体" w:cs="Times New Roman"/>
          <w:bCs/>
          <w:color w:val="000000"/>
          <w:sz w:val="24"/>
        </w:rPr>
        <w:t>五、项目负责人</w:t>
      </w:r>
    </w:p>
    <w:p w14:paraId="12D5A9D8">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承包人项目负责人：</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w:t>
      </w:r>
      <w:r>
        <w:rPr>
          <w:rStyle w:val="23"/>
          <w:rFonts w:ascii="宋体" w:hAnsi="宋体" w:eastAsia="宋体" w:cs="Times New Roman"/>
          <w:color w:val="000000"/>
          <w:sz w:val="24"/>
        </w:rPr>
        <w:t>。</w:t>
      </w:r>
    </w:p>
    <w:p w14:paraId="1239FD4C">
      <w:pPr>
        <w:pStyle w:val="46"/>
        <w:spacing w:line="500" w:lineRule="exact"/>
        <w:rPr>
          <w:rStyle w:val="23"/>
          <w:rFonts w:ascii="宋体" w:hAnsi="宋体" w:eastAsia="宋体" w:cs="Times New Roman"/>
          <w:bCs/>
          <w:color w:val="000000"/>
          <w:sz w:val="24"/>
        </w:rPr>
      </w:pPr>
      <w:r>
        <w:rPr>
          <w:rStyle w:val="23"/>
          <w:rFonts w:ascii="宋体" w:hAnsi="宋体" w:eastAsia="宋体" w:cs="Times New Roman"/>
          <w:bCs/>
          <w:color w:val="000000"/>
          <w:sz w:val="24"/>
        </w:rPr>
        <w:t xml:space="preserve">    六、合同文件构成</w:t>
      </w:r>
    </w:p>
    <w:p w14:paraId="415281E6">
      <w:pPr>
        <w:pStyle w:val="46"/>
        <w:spacing w:line="500" w:lineRule="exact"/>
        <w:ind w:firstLine="480" w:firstLineChars="200"/>
        <w:rPr>
          <w:rStyle w:val="23"/>
          <w:rFonts w:ascii="宋体" w:hAnsi="宋体" w:eastAsia="宋体" w:cs="Times New Roman"/>
          <w:bCs/>
          <w:color w:val="000000"/>
          <w:sz w:val="24"/>
        </w:rPr>
      </w:pPr>
      <w:r>
        <w:rPr>
          <w:rStyle w:val="23"/>
          <w:rFonts w:ascii="宋体" w:hAnsi="宋体" w:eastAsia="宋体" w:cs="Times New Roman"/>
          <w:bCs/>
          <w:color w:val="000000"/>
          <w:sz w:val="24"/>
        </w:rPr>
        <w:t>本协议书与下列文件一起构成合同文件：</w:t>
      </w:r>
    </w:p>
    <w:p w14:paraId="1E38DB70">
      <w:pPr>
        <w:pStyle w:val="46"/>
        <w:autoSpaceDE w:val="0"/>
        <w:autoSpaceDN w:val="0"/>
        <w:adjustRightInd w:val="0"/>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（1）中标通知书（如果有）；</w:t>
      </w:r>
    </w:p>
    <w:p w14:paraId="36038916">
      <w:pPr>
        <w:pStyle w:val="46"/>
        <w:autoSpaceDE w:val="0"/>
        <w:autoSpaceDN w:val="0"/>
        <w:adjustRightInd w:val="0"/>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 xml:space="preserve">（2）投标函及其附录（如果有）； </w:t>
      </w:r>
    </w:p>
    <w:p w14:paraId="2C2E452C">
      <w:pPr>
        <w:pStyle w:val="46"/>
        <w:autoSpaceDE w:val="0"/>
        <w:autoSpaceDN w:val="0"/>
        <w:adjustRightInd w:val="0"/>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（3）专用合同条款及其附件；</w:t>
      </w:r>
    </w:p>
    <w:p w14:paraId="5B5F0FCA">
      <w:pPr>
        <w:pStyle w:val="46"/>
        <w:autoSpaceDE w:val="0"/>
        <w:autoSpaceDN w:val="0"/>
        <w:adjustRightInd w:val="0"/>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（4）通用合同条款；</w:t>
      </w:r>
    </w:p>
    <w:p w14:paraId="28141AB2">
      <w:pPr>
        <w:pStyle w:val="46"/>
        <w:autoSpaceDE w:val="0"/>
        <w:autoSpaceDN w:val="0"/>
        <w:adjustRightInd w:val="0"/>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（5）技术标准和要求；</w:t>
      </w:r>
    </w:p>
    <w:p w14:paraId="3D89C36C">
      <w:pPr>
        <w:pStyle w:val="46"/>
        <w:autoSpaceDE w:val="0"/>
        <w:autoSpaceDN w:val="0"/>
        <w:adjustRightInd w:val="0"/>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（6）图纸；</w:t>
      </w:r>
    </w:p>
    <w:p w14:paraId="4B719D83">
      <w:pPr>
        <w:pStyle w:val="46"/>
        <w:autoSpaceDE w:val="0"/>
        <w:autoSpaceDN w:val="0"/>
        <w:adjustRightInd w:val="0"/>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（7）已标价工程量清单或预算书；</w:t>
      </w:r>
    </w:p>
    <w:p w14:paraId="59814298">
      <w:pPr>
        <w:pStyle w:val="46"/>
        <w:autoSpaceDE w:val="0"/>
        <w:autoSpaceDN w:val="0"/>
        <w:adjustRightInd w:val="0"/>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（8）其他合同文件。</w:t>
      </w:r>
    </w:p>
    <w:p w14:paraId="2CDF3B73">
      <w:pPr>
        <w:pStyle w:val="46"/>
        <w:autoSpaceDE w:val="0"/>
        <w:autoSpaceDN w:val="0"/>
        <w:adjustRightInd w:val="0"/>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在合同订立及履行过程中形成的与合同有关的文件均构成合同文件组成部分。</w:t>
      </w:r>
    </w:p>
    <w:p w14:paraId="450D02FD">
      <w:pPr>
        <w:pStyle w:val="46"/>
        <w:autoSpaceDE w:val="0"/>
        <w:autoSpaceDN w:val="0"/>
        <w:adjustRightInd w:val="0"/>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上述各项合同文件包括合同当事人就该项合同文件所作出的补充和修改，属于同一类内容的文件，应以最新签署的为准。</w:t>
      </w:r>
      <w:r>
        <w:rPr>
          <w:rStyle w:val="23"/>
          <w:rFonts w:hint="eastAsia" w:ascii="宋体" w:hAnsi="宋体" w:eastAsia="宋体" w:cs="Times New Roman"/>
          <w:color w:val="000000"/>
          <w:sz w:val="24"/>
        </w:rPr>
        <w:t>专用合同条款及其附件须经合同当事人签字或盖章。</w:t>
      </w:r>
    </w:p>
    <w:p w14:paraId="0825A2B5">
      <w:pPr>
        <w:pStyle w:val="46"/>
        <w:spacing w:line="500" w:lineRule="exact"/>
        <w:rPr>
          <w:rStyle w:val="23"/>
          <w:rFonts w:ascii="Calibri" w:hAnsi="Calibri" w:eastAsia="宋体" w:cs="Times New Roman"/>
        </w:rPr>
      </w:pPr>
      <w:r>
        <w:rPr>
          <w:rStyle w:val="23"/>
          <w:rFonts w:ascii="Calibri" w:hAnsi="Calibri" w:eastAsia="宋体" w:cs="Times New Roman"/>
        </w:rPr>
        <w:t xml:space="preserve">   </w:t>
      </w:r>
      <w:r>
        <w:rPr>
          <w:rStyle w:val="23"/>
          <w:rFonts w:ascii="宋体" w:hAnsi="宋体" w:eastAsia="宋体" w:cs="Times New Roman"/>
          <w:bCs/>
          <w:color w:val="000000"/>
          <w:sz w:val="24"/>
        </w:rPr>
        <w:t xml:space="preserve"> 七、承诺</w:t>
      </w:r>
    </w:p>
    <w:p w14:paraId="568E536D">
      <w:pPr>
        <w:pStyle w:val="46"/>
        <w:spacing w:line="500" w:lineRule="exact"/>
        <w:ind w:firstLine="480" w:firstLineChars="200"/>
        <w:rPr>
          <w:rStyle w:val="23"/>
          <w:rFonts w:ascii="宋体" w:hAnsi="宋体" w:eastAsia="宋体" w:cs="Times New Roman"/>
          <w:bCs/>
          <w:color w:val="000000"/>
          <w:sz w:val="24"/>
        </w:rPr>
      </w:pPr>
      <w:r>
        <w:rPr>
          <w:rStyle w:val="23"/>
          <w:rFonts w:ascii="宋体" w:hAnsi="宋体" w:eastAsia="宋体" w:cs="Times New Roman"/>
          <w:bCs/>
          <w:color w:val="000000"/>
          <w:sz w:val="24"/>
        </w:rPr>
        <w:t>1.发包人承诺按照法律规定履行项目审批手续、筹集工程建设资金并按照合同约定的期限和方式支付合同价款。</w:t>
      </w:r>
    </w:p>
    <w:p w14:paraId="25805BF9">
      <w:pPr>
        <w:pStyle w:val="46"/>
        <w:spacing w:line="500" w:lineRule="exact"/>
        <w:ind w:firstLine="480" w:firstLineChars="200"/>
        <w:rPr>
          <w:rStyle w:val="23"/>
          <w:rFonts w:ascii="宋体" w:hAnsi="宋体" w:eastAsia="宋体" w:cs="Times New Roman"/>
          <w:bCs/>
          <w:color w:val="000000"/>
          <w:sz w:val="24"/>
        </w:rPr>
      </w:pPr>
      <w:r>
        <w:rPr>
          <w:rStyle w:val="23"/>
          <w:rFonts w:ascii="宋体" w:hAnsi="宋体" w:eastAsia="宋体" w:cs="Times New Roman"/>
          <w:bCs/>
          <w:color w:val="000000"/>
          <w:sz w:val="24"/>
        </w:rPr>
        <w:t>2.承包人承诺按照法律规定及合同约定组织完成工程施工，确保工程质量和安全，不进行转包及违法分包，并在缺陷责任期及保修期内承担相应的工程维修责任。</w:t>
      </w:r>
    </w:p>
    <w:p w14:paraId="662F6F96">
      <w:pPr>
        <w:pStyle w:val="46"/>
        <w:spacing w:line="500" w:lineRule="exact"/>
        <w:ind w:firstLine="480" w:firstLineChars="200"/>
        <w:rPr>
          <w:rStyle w:val="23"/>
          <w:rFonts w:ascii="宋体" w:hAnsi="宋体" w:eastAsia="宋体" w:cs="Times New Roman"/>
          <w:bCs/>
          <w:color w:val="000000"/>
          <w:sz w:val="24"/>
        </w:rPr>
      </w:pPr>
      <w:r>
        <w:rPr>
          <w:rStyle w:val="23"/>
          <w:rFonts w:ascii="宋体" w:hAnsi="宋体" w:eastAsia="宋体" w:cs="Times New Roman"/>
          <w:bCs/>
          <w:color w:val="000000"/>
          <w:sz w:val="24"/>
        </w:rPr>
        <w:t>3.发包人和承包人通过招投标形式签订合同的，双方理解并</w:t>
      </w:r>
      <w:r>
        <w:rPr>
          <w:rStyle w:val="23"/>
          <w:rFonts w:hint="eastAsia" w:ascii="宋体" w:hAnsi="宋体" w:eastAsia="宋体" w:cs="Times New Roman"/>
          <w:bCs/>
          <w:color w:val="000000"/>
          <w:sz w:val="24"/>
        </w:rPr>
        <w:t>承诺</w:t>
      </w:r>
      <w:r>
        <w:rPr>
          <w:rStyle w:val="23"/>
          <w:rFonts w:ascii="宋体" w:hAnsi="宋体" w:eastAsia="宋体" w:cs="Times New Roman"/>
          <w:bCs/>
          <w:color w:val="000000"/>
          <w:sz w:val="24"/>
        </w:rPr>
        <w:t>不再就同一工程另行签订与合同实质性内容相背离的协议。</w:t>
      </w:r>
    </w:p>
    <w:p w14:paraId="0574A45D">
      <w:pPr>
        <w:pStyle w:val="46"/>
        <w:spacing w:line="500" w:lineRule="exact"/>
        <w:rPr>
          <w:rStyle w:val="23"/>
          <w:rFonts w:ascii="宋体" w:hAnsi="宋体" w:eastAsia="宋体" w:cs="Times New Roman"/>
          <w:bCs/>
          <w:color w:val="000000"/>
          <w:sz w:val="24"/>
        </w:rPr>
      </w:pPr>
      <w:r>
        <w:rPr>
          <w:rStyle w:val="23"/>
          <w:rFonts w:hint="eastAsia" w:ascii="宋体" w:hAnsi="宋体" w:eastAsia="宋体" w:cs="Times New Roman"/>
          <w:b/>
          <w:color w:val="000000"/>
          <w:sz w:val="24"/>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bCs/>
          <w:color w:val="000000"/>
          <w:sz w:val="24"/>
        </w:rPr>
        <w:t>八、词语含义</w:t>
      </w:r>
    </w:p>
    <w:p w14:paraId="543A15C1">
      <w:pPr>
        <w:pStyle w:val="46"/>
        <w:spacing w:line="500" w:lineRule="exact"/>
        <w:ind w:firstLine="480" w:firstLineChars="200"/>
        <w:rPr>
          <w:rStyle w:val="23"/>
          <w:rFonts w:ascii="宋体" w:hAnsi="宋体" w:eastAsia="宋体" w:cs="Times New Roman"/>
          <w:bCs/>
          <w:color w:val="000000"/>
          <w:sz w:val="24"/>
        </w:rPr>
      </w:pPr>
      <w:r>
        <w:rPr>
          <w:rStyle w:val="23"/>
          <w:rFonts w:ascii="宋体" w:hAnsi="宋体" w:eastAsia="宋体" w:cs="Times New Roman"/>
          <w:bCs/>
          <w:color w:val="000000"/>
          <w:sz w:val="24"/>
        </w:rPr>
        <w:t>本协议书中词语含义与第二部分通用合同条款中赋予的含义相同。</w:t>
      </w:r>
    </w:p>
    <w:p w14:paraId="0C1C42BC">
      <w:pPr>
        <w:pStyle w:val="46"/>
        <w:spacing w:line="500" w:lineRule="exact"/>
        <w:rPr>
          <w:rStyle w:val="23"/>
          <w:rFonts w:ascii="宋体" w:hAnsi="宋体" w:eastAsia="宋体" w:cs="Times New Roman"/>
          <w:bCs/>
          <w:color w:val="000000"/>
          <w:sz w:val="24"/>
        </w:rPr>
      </w:pPr>
      <w:r>
        <w:rPr>
          <w:rStyle w:val="23"/>
          <w:rFonts w:ascii="宋体" w:hAnsi="宋体" w:eastAsia="宋体" w:cs="Times New Roman"/>
          <w:bCs/>
          <w:color w:val="000000"/>
          <w:sz w:val="24"/>
        </w:rPr>
        <w:t xml:space="preserve">  </w:t>
      </w:r>
      <w:r>
        <w:rPr>
          <w:rStyle w:val="23"/>
          <w:rFonts w:ascii="宋体" w:hAnsi="宋体" w:eastAsia="宋体" w:cs="Times New Roman"/>
          <w:b/>
          <w:color w:val="000000"/>
          <w:sz w:val="24"/>
        </w:rPr>
        <w:t xml:space="preserve">  </w:t>
      </w:r>
      <w:r>
        <w:rPr>
          <w:rStyle w:val="23"/>
          <w:rFonts w:ascii="宋体" w:hAnsi="宋体" w:eastAsia="宋体" w:cs="Times New Roman"/>
          <w:bCs/>
          <w:color w:val="000000"/>
          <w:sz w:val="24"/>
        </w:rPr>
        <w:t>九、签订时间</w:t>
      </w:r>
    </w:p>
    <w:p w14:paraId="5F8244AA">
      <w:pPr>
        <w:pStyle w:val="46"/>
        <w:spacing w:line="500" w:lineRule="exact"/>
        <w:ind w:firstLine="480" w:firstLineChars="200"/>
        <w:rPr>
          <w:rStyle w:val="23"/>
          <w:rFonts w:ascii="宋体" w:hAnsi="宋体" w:eastAsia="宋体" w:cs="Times New Roman"/>
          <w:bCs/>
          <w:color w:val="000000"/>
          <w:sz w:val="24"/>
        </w:rPr>
      </w:pPr>
      <w:r>
        <w:rPr>
          <w:rStyle w:val="23"/>
          <w:rFonts w:ascii="宋体" w:hAnsi="宋体" w:eastAsia="宋体" w:cs="Times New Roman"/>
          <w:bCs/>
          <w:color w:val="000000"/>
          <w:sz w:val="24"/>
        </w:rPr>
        <w:t>本合同于</w:t>
      </w:r>
      <w:r>
        <w:rPr>
          <w:rStyle w:val="23"/>
          <w:rFonts w:ascii="宋体" w:hAnsi="宋体" w:eastAsia="宋体" w:cs="Times New Roman"/>
          <w:bCs/>
          <w:color w:val="000000"/>
          <w:sz w:val="24"/>
          <w:u w:val="single"/>
        </w:rPr>
        <w:t xml:space="preserve">         </w:t>
      </w:r>
      <w:r>
        <w:rPr>
          <w:rStyle w:val="23"/>
          <w:rFonts w:ascii="宋体" w:hAnsi="宋体" w:eastAsia="宋体" w:cs="Times New Roman"/>
          <w:bCs/>
          <w:color w:val="000000"/>
          <w:sz w:val="24"/>
        </w:rPr>
        <w:t>年</w:t>
      </w:r>
      <w:r>
        <w:rPr>
          <w:rStyle w:val="23"/>
          <w:rFonts w:ascii="宋体" w:hAnsi="宋体" w:eastAsia="宋体" w:cs="Times New Roman"/>
          <w:bCs/>
          <w:color w:val="000000"/>
          <w:sz w:val="24"/>
          <w:u w:val="single"/>
        </w:rPr>
        <w:t xml:space="preserve">    </w:t>
      </w:r>
      <w:r>
        <w:rPr>
          <w:rStyle w:val="23"/>
          <w:rFonts w:ascii="宋体" w:hAnsi="宋体" w:eastAsia="宋体" w:cs="Times New Roman"/>
          <w:bCs/>
          <w:color w:val="000000"/>
          <w:sz w:val="24"/>
        </w:rPr>
        <w:t>月</w:t>
      </w:r>
      <w:r>
        <w:rPr>
          <w:rStyle w:val="23"/>
          <w:rFonts w:ascii="宋体" w:hAnsi="宋体" w:eastAsia="宋体" w:cs="Times New Roman"/>
          <w:bCs/>
          <w:color w:val="000000"/>
          <w:sz w:val="24"/>
          <w:u w:val="single"/>
        </w:rPr>
        <w:t xml:space="preserve">    </w:t>
      </w:r>
      <w:r>
        <w:rPr>
          <w:rStyle w:val="23"/>
          <w:rFonts w:ascii="宋体" w:hAnsi="宋体" w:eastAsia="宋体" w:cs="Times New Roman"/>
          <w:bCs/>
          <w:color w:val="000000"/>
          <w:sz w:val="24"/>
        </w:rPr>
        <w:t>日签订。</w:t>
      </w:r>
    </w:p>
    <w:p w14:paraId="1BB92CAC">
      <w:pPr>
        <w:pStyle w:val="46"/>
        <w:spacing w:line="500" w:lineRule="exact"/>
        <w:rPr>
          <w:rStyle w:val="23"/>
          <w:rFonts w:ascii="宋体" w:hAnsi="宋体" w:eastAsia="宋体" w:cs="Times New Roman"/>
          <w:bCs/>
          <w:color w:val="000000"/>
          <w:sz w:val="24"/>
        </w:rPr>
      </w:pPr>
      <w:r>
        <w:rPr>
          <w:rStyle w:val="23"/>
          <w:rFonts w:ascii="宋体" w:hAnsi="宋体" w:eastAsia="宋体" w:cs="Times New Roman"/>
          <w:bCs/>
          <w:color w:val="000000"/>
          <w:sz w:val="24"/>
        </w:rPr>
        <w:t xml:space="preserve">    十、签订地点</w:t>
      </w:r>
    </w:p>
    <w:p w14:paraId="7B44939A">
      <w:pPr>
        <w:pStyle w:val="46"/>
        <w:spacing w:line="500" w:lineRule="exact"/>
        <w:ind w:firstLine="480" w:firstLineChars="200"/>
        <w:rPr>
          <w:rStyle w:val="23"/>
          <w:rFonts w:ascii="宋体" w:hAnsi="宋体" w:eastAsia="宋体" w:cs="Times New Roman"/>
          <w:bCs/>
          <w:color w:val="000000"/>
          <w:sz w:val="24"/>
        </w:rPr>
      </w:pPr>
      <w:r>
        <w:rPr>
          <w:rStyle w:val="23"/>
          <w:rFonts w:ascii="宋体" w:hAnsi="宋体" w:eastAsia="宋体" w:cs="Times New Roman"/>
          <w:bCs/>
          <w:color w:val="000000"/>
          <w:sz w:val="24"/>
        </w:rPr>
        <w:t>本合同在</w:t>
      </w:r>
      <w:r>
        <w:rPr>
          <w:rStyle w:val="23"/>
          <w:rFonts w:ascii="宋体" w:hAnsi="宋体" w:eastAsia="宋体" w:cs="Times New Roman"/>
          <w:bCs/>
          <w:color w:val="000000"/>
          <w:sz w:val="24"/>
          <w:u w:val="single"/>
        </w:rPr>
        <w:t xml:space="preserve">                                    </w:t>
      </w:r>
      <w:r>
        <w:rPr>
          <w:rStyle w:val="23"/>
          <w:rFonts w:ascii="宋体" w:hAnsi="宋体" w:eastAsia="宋体" w:cs="Times New Roman"/>
          <w:bCs/>
          <w:color w:val="000000"/>
          <w:sz w:val="24"/>
        </w:rPr>
        <w:t>签订。</w:t>
      </w:r>
    </w:p>
    <w:p w14:paraId="5863732F">
      <w:pPr>
        <w:pStyle w:val="46"/>
        <w:spacing w:line="500" w:lineRule="exact"/>
        <w:rPr>
          <w:rStyle w:val="23"/>
          <w:rFonts w:ascii="宋体" w:hAnsi="宋体" w:eastAsia="宋体" w:cs="Times New Roman"/>
          <w:bCs/>
          <w:color w:val="000000"/>
          <w:sz w:val="24"/>
        </w:rPr>
      </w:pPr>
      <w:r>
        <w:rPr>
          <w:rStyle w:val="23"/>
          <w:rFonts w:ascii="宋体" w:hAnsi="宋体" w:eastAsia="宋体" w:cs="Times New Roman"/>
          <w:bCs/>
          <w:color w:val="000000"/>
          <w:sz w:val="24"/>
        </w:rPr>
        <w:t xml:space="preserve">    十一、补充协议</w:t>
      </w:r>
    </w:p>
    <w:p w14:paraId="7DACD1AC">
      <w:pPr>
        <w:pStyle w:val="46"/>
        <w:spacing w:line="500" w:lineRule="exact"/>
        <w:ind w:firstLine="480" w:firstLineChars="200"/>
        <w:rPr>
          <w:rStyle w:val="23"/>
          <w:rFonts w:ascii="宋体" w:hAnsi="宋体" w:eastAsia="宋体" w:cs="Times New Roman"/>
          <w:b/>
          <w:bCs/>
          <w:color w:val="000000"/>
          <w:sz w:val="24"/>
        </w:rPr>
      </w:pPr>
      <w:r>
        <w:rPr>
          <w:rStyle w:val="23"/>
          <w:rFonts w:ascii="宋体" w:hAnsi="宋体" w:eastAsia="宋体" w:cs="Times New Roman"/>
          <w:bCs/>
          <w:color w:val="000000"/>
          <w:sz w:val="24"/>
        </w:rPr>
        <w:t>合同未尽事宜，合同当事人另行签订补充协议</w:t>
      </w:r>
      <w:r>
        <w:rPr>
          <w:rStyle w:val="23"/>
          <w:rFonts w:hint="eastAsia" w:ascii="宋体" w:hAnsi="宋体" w:eastAsia="宋体" w:cs="Times New Roman"/>
          <w:bCs/>
          <w:color w:val="000000"/>
          <w:sz w:val="24"/>
        </w:rPr>
        <w:t>，</w:t>
      </w:r>
      <w:r>
        <w:rPr>
          <w:rStyle w:val="23"/>
          <w:rFonts w:ascii="宋体" w:hAnsi="宋体" w:eastAsia="宋体" w:cs="Times New Roman"/>
          <w:bCs/>
          <w:color w:val="000000"/>
          <w:sz w:val="24"/>
        </w:rPr>
        <w:t>补充协议是合同的组成部分。</w:t>
      </w:r>
    </w:p>
    <w:p w14:paraId="29657562">
      <w:pPr>
        <w:pStyle w:val="46"/>
        <w:spacing w:line="500" w:lineRule="exact"/>
        <w:rPr>
          <w:rStyle w:val="23"/>
          <w:rFonts w:ascii="宋体" w:hAnsi="宋体" w:eastAsia="宋体" w:cs="Times New Roman"/>
          <w:bCs/>
          <w:color w:val="000000"/>
          <w:sz w:val="24"/>
        </w:rPr>
      </w:pPr>
      <w:r>
        <w:rPr>
          <w:rStyle w:val="23"/>
          <w:rFonts w:ascii="宋体" w:hAnsi="宋体" w:eastAsia="宋体" w:cs="Times New Roman"/>
          <w:bCs/>
          <w:color w:val="000000"/>
          <w:sz w:val="24"/>
        </w:rPr>
        <w:t xml:space="preserve">    十二、合同生效</w:t>
      </w:r>
    </w:p>
    <w:p w14:paraId="780D8FAE">
      <w:pPr>
        <w:pStyle w:val="46"/>
        <w:spacing w:line="500" w:lineRule="exact"/>
        <w:ind w:firstLine="480" w:firstLineChars="200"/>
        <w:rPr>
          <w:rStyle w:val="23"/>
          <w:rFonts w:ascii="宋体" w:hAnsi="宋体" w:eastAsia="宋体" w:cs="Times New Roman"/>
          <w:bCs/>
          <w:color w:val="000000"/>
          <w:sz w:val="24"/>
        </w:rPr>
      </w:pPr>
      <w:r>
        <w:rPr>
          <w:rStyle w:val="23"/>
          <w:rFonts w:ascii="宋体" w:hAnsi="宋体" w:eastAsia="宋体" w:cs="Times New Roman"/>
          <w:bCs/>
          <w:color w:val="000000"/>
          <w:sz w:val="24"/>
        </w:rPr>
        <w:t>本合同自</w:t>
      </w:r>
      <w:r>
        <w:rPr>
          <w:rStyle w:val="23"/>
          <w:rFonts w:ascii="宋体" w:hAnsi="宋体" w:eastAsia="宋体" w:cs="Times New Roman"/>
          <w:bCs/>
          <w:color w:val="000000"/>
          <w:sz w:val="24"/>
          <w:u w:val="single"/>
        </w:rPr>
        <w:t xml:space="preserve">                                   </w:t>
      </w:r>
      <w:r>
        <w:rPr>
          <w:rStyle w:val="23"/>
          <w:rFonts w:ascii="宋体" w:hAnsi="宋体" w:eastAsia="宋体" w:cs="Times New Roman"/>
          <w:bCs/>
          <w:color w:val="000000"/>
          <w:sz w:val="24"/>
        </w:rPr>
        <w:t>生效。</w:t>
      </w:r>
    </w:p>
    <w:p w14:paraId="76988F67">
      <w:pPr>
        <w:pStyle w:val="46"/>
        <w:spacing w:line="500" w:lineRule="exact"/>
        <w:rPr>
          <w:rStyle w:val="23"/>
          <w:rFonts w:ascii="宋体" w:hAnsi="宋体" w:eastAsia="宋体" w:cs="Times New Roman"/>
          <w:bCs/>
          <w:color w:val="000000"/>
          <w:sz w:val="24"/>
        </w:rPr>
      </w:pPr>
      <w:r>
        <w:rPr>
          <w:rStyle w:val="23"/>
          <w:rFonts w:ascii="宋体" w:hAnsi="宋体" w:eastAsia="宋体" w:cs="Times New Roman"/>
          <w:bCs/>
          <w:color w:val="000000"/>
          <w:sz w:val="24"/>
        </w:rPr>
        <w:t xml:space="preserve">    十三、合同份数</w:t>
      </w:r>
    </w:p>
    <w:p w14:paraId="33CF1276">
      <w:pPr>
        <w:pStyle w:val="46"/>
        <w:spacing w:line="500" w:lineRule="exact"/>
        <w:ind w:firstLine="480" w:firstLineChars="200"/>
        <w:rPr>
          <w:rStyle w:val="23"/>
          <w:rFonts w:ascii="宋体" w:hAnsi="宋体" w:eastAsia="宋体" w:cs="Times New Roman"/>
          <w:bCs/>
          <w:color w:val="000000"/>
          <w:sz w:val="24"/>
        </w:rPr>
      </w:pPr>
      <w:r>
        <w:rPr>
          <w:rStyle w:val="23"/>
          <w:rFonts w:ascii="宋体" w:hAnsi="宋体" w:eastAsia="宋体" w:cs="Times New Roman"/>
          <w:bCs/>
          <w:color w:val="000000"/>
          <w:sz w:val="24"/>
        </w:rPr>
        <w:t>本合同一式</w:t>
      </w:r>
      <w:r>
        <w:rPr>
          <w:rStyle w:val="23"/>
          <w:rFonts w:ascii="宋体" w:hAnsi="宋体" w:eastAsia="宋体" w:cs="Times New Roman"/>
          <w:bCs/>
          <w:color w:val="000000"/>
          <w:sz w:val="24"/>
          <w:u w:val="single"/>
        </w:rPr>
        <w:t xml:space="preserve">  </w:t>
      </w:r>
      <w:r>
        <w:rPr>
          <w:rStyle w:val="23"/>
          <w:rFonts w:hint="eastAsia" w:ascii="宋体" w:hAnsi="宋体" w:eastAsia="宋体" w:cs="Times New Roman"/>
          <w:bCs/>
          <w:color w:val="000000"/>
          <w:sz w:val="24"/>
          <w:u w:val="single"/>
        </w:rPr>
        <w:t xml:space="preserve"> </w:t>
      </w:r>
      <w:r>
        <w:rPr>
          <w:rStyle w:val="23"/>
          <w:rFonts w:ascii="宋体" w:hAnsi="宋体" w:eastAsia="宋体" w:cs="Times New Roman"/>
          <w:bCs/>
          <w:color w:val="000000"/>
          <w:sz w:val="24"/>
          <w:u w:val="single"/>
        </w:rPr>
        <w:t xml:space="preserve"> </w:t>
      </w:r>
      <w:r>
        <w:rPr>
          <w:rStyle w:val="23"/>
          <w:rFonts w:ascii="宋体" w:hAnsi="宋体" w:eastAsia="宋体" w:cs="Times New Roman"/>
          <w:bCs/>
          <w:color w:val="000000"/>
          <w:sz w:val="24"/>
        </w:rPr>
        <w:t>份，均具有同等法律效力，发包人执</w:t>
      </w:r>
      <w:r>
        <w:rPr>
          <w:rStyle w:val="23"/>
          <w:rFonts w:ascii="宋体" w:hAnsi="宋体" w:eastAsia="宋体" w:cs="Times New Roman"/>
          <w:bCs/>
          <w:color w:val="000000"/>
          <w:sz w:val="24"/>
          <w:u w:val="single"/>
        </w:rPr>
        <w:t xml:space="preserve">  </w:t>
      </w:r>
      <w:r>
        <w:rPr>
          <w:rStyle w:val="23"/>
          <w:rFonts w:hint="eastAsia" w:ascii="宋体" w:hAnsi="宋体" w:eastAsia="宋体" w:cs="Times New Roman"/>
          <w:bCs/>
          <w:color w:val="000000"/>
          <w:sz w:val="24"/>
          <w:u w:val="single"/>
        </w:rPr>
        <w:t xml:space="preserve"> </w:t>
      </w:r>
      <w:r>
        <w:rPr>
          <w:rStyle w:val="23"/>
          <w:rFonts w:ascii="宋体" w:hAnsi="宋体" w:eastAsia="宋体" w:cs="Times New Roman"/>
          <w:bCs/>
          <w:color w:val="000000"/>
          <w:sz w:val="24"/>
          <w:u w:val="single"/>
        </w:rPr>
        <w:t xml:space="preserve"> </w:t>
      </w:r>
      <w:r>
        <w:rPr>
          <w:rStyle w:val="23"/>
          <w:rFonts w:ascii="宋体" w:hAnsi="宋体" w:eastAsia="宋体" w:cs="Times New Roman"/>
          <w:bCs/>
          <w:color w:val="000000"/>
          <w:sz w:val="24"/>
        </w:rPr>
        <w:t>份，承包人执</w:t>
      </w:r>
      <w:r>
        <w:rPr>
          <w:rStyle w:val="23"/>
          <w:rFonts w:ascii="宋体" w:hAnsi="宋体" w:eastAsia="宋体" w:cs="Times New Roman"/>
          <w:bCs/>
          <w:color w:val="000000"/>
          <w:sz w:val="24"/>
          <w:u w:val="single"/>
        </w:rPr>
        <w:t xml:space="preserve">  </w:t>
      </w:r>
      <w:r>
        <w:rPr>
          <w:rStyle w:val="23"/>
          <w:rFonts w:hint="eastAsia" w:ascii="宋体" w:hAnsi="宋体" w:eastAsia="宋体" w:cs="Times New Roman"/>
          <w:bCs/>
          <w:color w:val="000000"/>
          <w:sz w:val="24"/>
          <w:u w:val="single"/>
        </w:rPr>
        <w:t xml:space="preserve"> </w:t>
      </w:r>
      <w:r>
        <w:rPr>
          <w:rStyle w:val="23"/>
          <w:rFonts w:ascii="宋体" w:hAnsi="宋体" w:eastAsia="宋体" w:cs="Times New Roman"/>
          <w:bCs/>
          <w:color w:val="000000"/>
          <w:sz w:val="24"/>
          <w:u w:val="single"/>
        </w:rPr>
        <w:t xml:space="preserve"> </w:t>
      </w:r>
      <w:r>
        <w:rPr>
          <w:rStyle w:val="23"/>
          <w:rFonts w:ascii="宋体" w:hAnsi="宋体" w:eastAsia="宋体" w:cs="Times New Roman"/>
          <w:bCs/>
          <w:color w:val="000000"/>
          <w:sz w:val="24"/>
        </w:rPr>
        <w:t>份。</w:t>
      </w:r>
    </w:p>
    <w:p w14:paraId="087A7C5A">
      <w:pPr>
        <w:pStyle w:val="46"/>
        <w:spacing w:line="500" w:lineRule="exact"/>
        <w:rPr>
          <w:rStyle w:val="23"/>
          <w:rFonts w:ascii="宋体" w:hAnsi="宋体" w:eastAsia="宋体" w:cs="Times New Roman"/>
          <w:color w:val="000000"/>
          <w:sz w:val="24"/>
          <w:u w:val="single"/>
        </w:rPr>
      </w:pPr>
      <w:r>
        <w:rPr>
          <w:rStyle w:val="23"/>
          <w:rFonts w:ascii="宋体" w:hAnsi="宋体" w:eastAsia="宋体" w:cs="Times New Roman"/>
          <w:color w:val="000000"/>
          <w:sz w:val="24"/>
        </w:rPr>
        <w:t>发包人</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(公章)</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承包人</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(公章)</w:t>
      </w:r>
      <w:r>
        <w:rPr>
          <w:rStyle w:val="23"/>
          <w:rFonts w:hint="eastAsia" w:ascii="宋体" w:hAnsi="宋体" w:eastAsia="宋体" w:cs="Times New Roman"/>
          <w:color w:val="000000"/>
          <w:sz w:val="24"/>
        </w:rPr>
        <w:t xml:space="preserve">                               </w:t>
      </w:r>
    </w:p>
    <w:p w14:paraId="75BC7BE3">
      <w:pPr>
        <w:pStyle w:val="46"/>
        <w:spacing w:line="500" w:lineRule="exact"/>
        <w:rPr>
          <w:rStyle w:val="23"/>
          <w:rFonts w:ascii="宋体" w:hAnsi="宋体" w:eastAsia="宋体" w:cs="Times New Roman"/>
          <w:color w:val="000000"/>
          <w:sz w:val="24"/>
        </w:rPr>
      </w:pPr>
      <w:r>
        <w:rPr>
          <w:rStyle w:val="23"/>
          <w:rFonts w:hint="eastAsia" w:ascii="宋体" w:hAnsi="宋体" w:eastAsia="宋体" w:cs="Times New Roman"/>
          <w:color w:val="000000"/>
          <w:sz w:val="24"/>
        </w:rPr>
        <w:t>法定代表人或其委托代理人：  法定代表人或其委托代理人：</w:t>
      </w:r>
    </w:p>
    <w:p w14:paraId="4809C8C3">
      <w:pPr>
        <w:pStyle w:val="46"/>
        <w:spacing w:line="500" w:lineRule="exact"/>
        <w:rPr>
          <w:rStyle w:val="23"/>
          <w:rFonts w:ascii="宋体" w:hAnsi="宋体" w:eastAsia="宋体" w:cs="Times New Roman"/>
          <w:color w:val="000000"/>
          <w:sz w:val="24"/>
        </w:rPr>
      </w:pPr>
      <w:r>
        <w:rPr>
          <w:rStyle w:val="23"/>
          <w:rFonts w:hint="eastAsia" w:ascii="宋体" w:hAnsi="宋体" w:eastAsia="宋体" w:cs="Times New Roman"/>
          <w:color w:val="000000"/>
          <w:sz w:val="24"/>
        </w:rPr>
        <w:t>（签字）                    （签字）</w:t>
      </w:r>
    </w:p>
    <w:p w14:paraId="2F4CBCD7">
      <w:pPr>
        <w:pStyle w:val="46"/>
        <w:spacing w:line="500" w:lineRule="exact"/>
        <w:rPr>
          <w:rStyle w:val="23"/>
          <w:rFonts w:ascii="宋体" w:hAnsi="宋体" w:eastAsia="宋体" w:cs="Times New Roman"/>
          <w:color w:val="000000"/>
          <w:sz w:val="24"/>
        </w:rPr>
      </w:pPr>
      <w:r>
        <w:rPr>
          <w:rStyle w:val="23"/>
          <w:rFonts w:hint="eastAsia" w:ascii="宋体" w:hAnsi="宋体" w:eastAsia="宋体" w:cs="Times New Roman"/>
          <w:color w:val="000000"/>
          <w:sz w:val="24"/>
        </w:rPr>
        <w:t>组织机构代码：</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w:t>
      </w:r>
      <w:r>
        <w:rPr>
          <w:rStyle w:val="23"/>
          <w:rFonts w:hint="eastAsia" w:ascii="宋体" w:hAnsi="宋体" w:eastAsia="宋体" w:cs="Times New Roman"/>
          <w:color w:val="000000"/>
          <w:sz w:val="24"/>
        </w:rPr>
        <w:t xml:space="preserve"> 组织机构代码：</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w:t>
      </w:r>
    </w:p>
    <w:p w14:paraId="025F4973">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地  址：</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地  址：</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66C3948D">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邮政编码：</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邮政编码：</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7ADEF7A8">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法定代表人：</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法定代表人：</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36B12509">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委托代理人：</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委托代理人：</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56BAF7D2">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电  话：</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电  话：</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49130785">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传  真：</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传  真：</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63F48321">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电子信箱：</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电子信箱：</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06A40081">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开户银行：</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开户银行：</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55B3F840">
      <w:pPr>
        <w:pStyle w:val="46"/>
        <w:spacing w:line="500" w:lineRule="exact"/>
        <w:rPr>
          <w:rStyle w:val="23"/>
          <w:rFonts w:ascii="宋体" w:hAnsi="宋体" w:eastAsia="宋体" w:cs="Times New Roman"/>
          <w:sz w:val="24"/>
          <w:u w:val="single"/>
        </w:rPr>
      </w:pPr>
      <w:r>
        <w:rPr>
          <w:rStyle w:val="23"/>
          <w:rFonts w:ascii="宋体" w:hAnsi="宋体" w:eastAsia="宋体" w:cs="Times New Roman"/>
          <w:color w:val="000000"/>
          <w:sz w:val="24"/>
        </w:rPr>
        <w:t>账  号：</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账</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 xml:space="preserve"> 号：</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03A119DF">
      <w:pPr>
        <w:pStyle w:val="46"/>
        <w:spacing w:before="156" w:beforeLines="50" w:after="156" w:afterLines="50" w:line="440" w:lineRule="exact"/>
        <w:jc w:val="left"/>
        <w:rPr>
          <w:rStyle w:val="23"/>
          <w:rFonts w:ascii="宋体" w:hAnsi="宋体" w:eastAsia="宋体" w:cs="Times New Roman"/>
          <w:sz w:val="24"/>
        </w:rPr>
      </w:pPr>
      <w:r>
        <w:rPr>
          <w:rStyle w:val="23"/>
          <w:rFonts w:ascii="宋体" w:hAnsi="宋体" w:eastAsia="宋体" w:cs="Times New Roman"/>
          <w:sz w:val="24"/>
          <w:u w:val="single"/>
        </w:rPr>
        <w:br w:type="page"/>
      </w:r>
      <w:r>
        <w:rPr>
          <w:rStyle w:val="23"/>
          <w:rFonts w:hint="eastAsia" w:ascii="宋体" w:hAnsi="宋体" w:eastAsia="宋体" w:cs="Times New Roman"/>
          <w:sz w:val="24"/>
        </w:rPr>
        <w:t>附件1：</w:t>
      </w:r>
    </w:p>
    <w:p w14:paraId="1DC9F7F8">
      <w:pPr>
        <w:pStyle w:val="46"/>
        <w:spacing w:before="156" w:beforeLines="50" w:after="156" w:afterLines="50" w:line="44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承包人承揽工程项目一览表</w:t>
      </w:r>
    </w:p>
    <w:tbl>
      <w:tblPr>
        <w:tblStyle w:val="21"/>
        <w:tblW w:w="98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17"/>
        <w:gridCol w:w="793"/>
        <w:gridCol w:w="1461"/>
        <w:gridCol w:w="766"/>
        <w:gridCol w:w="876"/>
        <w:gridCol w:w="794"/>
        <w:gridCol w:w="1114"/>
        <w:gridCol w:w="928"/>
        <w:gridCol w:w="877"/>
        <w:gridCol w:w="876"/>
      </w:tblGrid>
      <w:tr w14:paraId="42F4D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68" w:hRule="atLeast"/>
          <w:jc w:val="center"/>
        </w:trPr>
        <w:tc>
          <w:tcPr>
            <w:tcW w:w="1317" w:type="dxa"/>
            <w:tcBorders>
              <w:top w:val="single" w:color="auto" w:sz="12" w:space="0"/>
              <w:bottom w:val="double" w:color="auto" w:sz="6" w:space="0"/>
            </w:tcBorders>
            <w:vAlign w:val="center"/>
          </w:tcPr>
          <w:p w14:paraId="2CACB4B5">
            <w:pPr>
              <w:pStyle w:val="46"/>
              <w:spacing w:line="400" w:lineRule="exact"/>
              <w:ind w:left="63" w:right="62"/>
              <w:jc w:val="center"/>
              <w:rPr>
                <w:rStyle w:val="23"/>
                <w:rFonts w:ascii="宋体" w:hAnsi="宋体" w:eastAsia="宋体" w:cs="Times New Roman"/>
                <w:color w:val="000000"/>
                <w:sz w:val="24"/>
              </w:rPr>
            </w:pPr>
            <w:r>
              <w:rPr>
                <w:rStyle w:val="23"/>
                <w:rFonts w:ascii="宋体" w:hAnsi="宋体" w:eastAsia="宋体" w:cs="Times New Roman"/>
                <w:color w:val="000000"/>
                <w:sz w:val="24"/>
              </w:rPr>
              <w:t>单位工程名称</w:t>
            </w:r>
          </w:p>
        </w:tc>
        <w:tc>
          <w:tcPr>
            <w:tcW w:w="793" w:type="dxa"/>
            <w:tcBorders>
              <w:top w:val="single" w:color="auto" w:sz="12" w:space="0"/>
              <w:bottom w:val="double" w:color="auto" w:sz="6" w:space="0"/>
            </w:tcBorders>
            <w:vAlign w:val="center"/>
          </w:tcPr>
          <w:p w14:paraId="18EEFA46">
            <w:pPr>
              <w:pStyle w:val="46"/>
              <w:spacing w:line="400" w:lineRule="exact"/>
              <w:ind w:left="63" w:right="62"/>
              <w:jc w:val="center"/>
              <w:rPr>
                <w:rStyle w:val="23"/>
                <w:rFonts w:ascii="宋体" w:hAnsi="宋体" w:eastAsia="宋体" w:cs="Times New Roman"/>
                <w:color w:val="000000"/>
                <w:sz w:val="24"/>
              </w:rPr>
            </w:pPr>
            <w:r>
              <w:rPr>
                <w:rStyle w:val="23"/>
                <w:rFonts w:ascii="宋体" w:hAnsi="宋体" w:eastAsia="宋体" w:cs="Times New Roman"/>
                <w:color w:val="000000"/>
                <w:sz w:val="24"/>
              </w:rPr>
              <w:t>建设规模</w:t>
            </w:r>
          </w:p>
        </w:tc>
        <w:tc>
          <w:tcPr>
            <w:tcW w:w="1461" w:type="dxa"/>
            <w:tcBorders>
              <w:top w:val="single" w:color="auto" w:sz="12" w:space="0"/>
              <w:bottom w:val="double" w:color="auto" w:sz="6" w:space="0"/>
            </w:tcBorders>
            <w:vAlign w:val="center"/>
          </w:tcPr>
          <w:p w14:paraId="1C47206A">
            <w:pPr>
              <w:pStyle w:val="46"/>
              <w:spacing w:line="400" w:lineRule="exact"/>
              <w:ind w:left="63" w:right="62"/>
              <w:jc w:val="center"/>
              <w:rPr>
                <w:rStyle w:val="23"/>
                <w:rFonts w:ascii="宋体" w:hAnsi="宋体" w:eastAsia="宋体" w:cs="Times New Roman"/>
                <w:color w:val="000000"/>
                <w:sz w:val="24"/>
              </w:rPr>
            </w:pPr>
            <w:r>
              <w:rPr>
                <w:rStyle w:val="23"/>
                <w:rFonts w:ascii="宋体" w:hAnsi="宋体" w:eastAsia="宋体" w:cs="Times New Roman"/>
                <w:color w:val="000000"/>
                <w:sz w:val="24"/>
              </w:rPr>
              <w:t>建筑面积(平方米)</w:t>
            </w:r>
          </w:p>
        </w:tc>
        <w:tc>
          <w:tcPr>
            <w:tcW w:w="766" w:type="dxa"/>
            <w:tcBorders>
              <w:top w:val="single" w:color="auto" w:sz="12" w:space="0"/>
              <w:bottom w:val="double" w:color="auto" w:sz="6" w:space="0"/>
            </w:tcBorders>
            <w:vAlign w:val="center"/>
          </w:tcPr>
          <w:p w14:paraId="39823F31">
            <w:pPr>
              <w:pStyle w:val="46"/>
              <w:spacing w:line="400" w:lineRule="exact"/>
              <w:ind w:left="63" w:right="62"/>
              <w:jc w:val="center"/>
              <w:rPr>
                <w:rStyle w:val="23"/>
                <w:rFonts w:ascii="宋体" w:hAnsi="宋体" w:eastAsia="宋体" w:cs="Times New Roman"/>
                <w:color w:val="000000"/>
                <w:sz w:val="24"/>
              </w:rPr>
            </w:pPr>
            <w:r>
              <w:rPr>
                <w:rStyle w:val="23"/>
                <w:rFonts w:ascii="宋体" w:hAnsi="宋体" w:eastAsia="宋体" w:cs="Times New Roman"/>
                <w:color w:val="000000"/>
                <w:sz w:val="24"/>
              </w:rPr>
              <w:t>结构</w:t>
            </w:r>
            <w:r>
              <w:rPr>
                <w:rStyle w:val="23"/>
                <w:rFonts w:hint="eastAsia" w:ascii="宋体" w:hAnsi="宋体" w:eastAsia="宋体" w:cs="Times New Roman"/>
                <w:color w:val="000000"/>
                <w:sz w:val="24"/>
              </w:rPr>
              <w:t>形式</w:t>
            </w:r>
          </w:p>
        </w:tc>
        <w:tc>
          <w:tcPr>
            <w:tcW w:w="876" w:type="dxa"/>
            <w:tcBorders>
              <w:top w:val="single" w:color="auto" w:sz="12" w:space="0"/>
              <w:bottom w:val="double" w:color="auto" w:sz="6" w:space="0"/>
            </w:tcBorders>
            <w:vAlign w:val="center"/>
          </w:tcPr>
          <w:p w14:paraId="4C988B96">
            <w:pPr>
              <w:pStyle w:val="46"/>
              <w:spacing w:line="400" w:lineRule="exact"/>
              <w:ind w:left="63" w:right="62"/>
              <w:jc w:val="center"/>
              <w:rPr>
                <w:rStyle w:val="23"/>
                <w:rFonts w:ascii="宋体" w:hAnsi="宋体" w:eastAsia="宋体" w:cs="Times New Roman"/>
                <w:color w:val="000000"/>
                <w:sz w:val="24"/>
              </w:rPr>
            </w:pPr>
            <w:r>
              <w:rPr>
                <w:rStyle w:val="23"/>
                <w:rFonts w:ascii="宋体" w:hAnsi="宋体" w:eastAsia="宋体" w:cs="Times New Roman"/>
                <w:color w:val="000000"/>
                <w:sz w:val="24"/>
              </w:rPr>
              <w:t>层数</w:t>
            </w:r>
          </w:p>
        </w:tc>
        <w:tc>
          <w:tcPr>
            <w:tcW w:w="794" w:type="dxa"/>
            <w:tcBorders>
              <w:top w:val="single" w:color="auto" w:sz="12" w:space="0"/>
              <w:bottom w:val="double" w:color="auto" w:sz="6" w:space="0"/>
            </w:tcBorders>
            <w:vAlign w:val="center"/>
          </w:tcPr>
          <w:p w14:paraId="74A1A8B8">
            <w:pPr>
              <w:pStyle w:val="46"/>
              <w:spacing w:line="400" w:lineRule="exact"/>
              <w:ind w:left="63" w:right="62"/>
              <w:jc w:val="center"/>
              <w:rPr>
                <w:rStyle w:val="23"/>
                <w:rFonts w:ascii="宋体" w:hAnsi="宋体" w:eastAsia="宋体" w:cs="Times New Roman"/>
                <w:color w:val="000000"/>
                <w:sz w:val="24"/>
              </w:rPr>
            </w:pPr>
            <w:r>
              <w:rPr>
                <w:rStyle w:val="23"/>
                <w:rFonts w:ascii="宋体" w:hAnsi="宋体" w:eastAsia="宋体" w:cs="Times New Roman"/>
                <w:color w:val="000000"/>
                <w:sz w:val="24"/>
              </w:rPr>
              <w:t>生产能力</w:t>
            </w:r>
          </w:p>
        </w:tc>
        <w:tc>
          <w:tcPr>
            <w:tcW w:w="1114" w:type="dxa"/>
            <w:tcBorders>
              <w:top w:val="single" w:color="auto" w:sz="12" w:space="0"/>
              <w:bottom w:val="double" w:color="auto" w:sz="6" w:space="0"/>
            </w:tcBorders>
            <w:vAlign w:val="center"/>
          </w:tcPr>
          <w:p w14:paraId="1D1E8C8A">
            <w:pPr>
              <w:pStyle w:val="46"/>
              <w:spacing w:line="400" w:lineRule="exact"/>
              <w:ind w:left="63" w:right="62"/>
              <w:jc w:val="center"/>
              <w:rPr>
                <w:rStyle w:val="23"/>
                <w:rFonts w:ascii="宋体" w:hAnsi="宋体" w:eastAsia="宋体" w:cs="Times New Roman"/>
                <w:color w:val="000000"/>
                <w:sz w:val="24"/>
              </w:rPr>
            </w:pPr>
            <w:r>
              <w:rPr>
                <w:rStyle w:val="23"/>
                <w:rFonts w:ascii="宋体" w:hAnsi="宋体" w:eastAsia="宋体" w:cs="Times New Roman"/>
                <w:color w:val="000000"/>
                <w:sz w:val="24"/>
              </w:rPr>
              <w:t>设备安装内容</w:t>
            </w:r>
          </w:p>
        </w:tc>
        <w:tc>
          <w:tcPr>
            <w:tcW w:w="928" w:type="dxa"/>
            <w:tcBorders>
              <w:top w:val="single" w:color="auto" w:sz="12" w:space="0"/>
              <w:bottom w:val="double" w:color="auto" w:sz="6" w:space="0"/>
            </w:tcBorders>
            <w:vAlign w:val="center"/>
          </w:tcPr>
          <w:p w14:paraId="6389AA40">
            <w:pPr>
              <w:pStyle w:val="46"/>
              <w:spacing w:line="400" w:lineRule="exact"/>
              <w:ind w:left="63" w:right="62"/>
              <w:jc w:val="center"/>
              <w:rPr>
                <w:rStyle w:val="23"/>
                <w:rFonts w:ascii="宋体" w:hAnsi="宋体" w:eastAsia="宋体" w:cs="Times New Roman"/>
                <w:color w:val="000000"/>
                <w:sz w:val="24"/>
              </w:rPr>
            </w:pPr>
            <w:r>
              <w:rPr>
                <w:rStyle w:val="23"/>
                <w:rFonts w:ascii="宋体" w:hAnsi="宋体" w:eastAsia="宋体" w:cs="Times New Roman"/>
                <w:color w:val="000000"/>
                <w:sz w:val="24"/>
              </w:rPr>
              <w:t>合同价格（元）</w:t>
            </w:r>
          </w:p>
        </w:tc>
        <w:tc>
          <w:tcPr>
            <w:tcW w:w="877" w:type="dxa"/>
            <w:tcBorders>
              <w:top w:val="single" w:color="auto" w:sz="12" w:space="0"/>
              <w:bottom w:val="double" w:color="auto" w:sz="6" w:space="0"/>
            </w:tcBorders>
            <w:vAlign w:val="center"/>
          </w:tcPr>
          <w:p w14:paraId="42FE83CD">
            <w:pPr>
              <w:pStyle w:val="46"/>
              <w:spacing w:line="400" w:lineRule="exact"/>
              <w:ind w:left="63" w:right="62"/>
              <w:jc w:val="center"/>
              <w:rPr>
                <w:rStyle w:val="23"/>
                <w:rFonts w:ascii="宋体" w:hAnsi="宋体" w:eastAsia="宋体" w:cs="Times New Roman"/>
                <w:color w:val="000000"/>
                <w:sz w:val="24"/>
              </w:rPr>
            </w:pPr>
            <w:r>
              <w:rPr>
                <w:rStyle w:val="23"/>
                <w:rFonts w:ascii="宋体" w:hAnsi="宋体" w:eastAsia="宋体" w:cs="Times New Roman"/>
                <w:color w:val="000000"/>
                <w:sz w:val="24"/>
              </w:rPr>
              <w:t>开工日期</w:t>
            </w:r>
          </w:p>
        </w:tc>
        <w:tc>
          <w:tcPr>
            <w:tcW w:w="876" w:type="dxa"/>
            <w:tcBorders>
              <w:top w:val="single" w:color="auto" w:sz="12" w:space="0"/>
              <w:bottom w:val="double" w:color="auto" w:sz="6" w:space="0"/>
            </w:tcBorders>
            <w:vAlign w:val="center"/>
          </w:tcPr>
          <w:p w14:paraId="1095F870">
            <w:pPr>
              <w:pStyle w:val="46"/>
              <w:spacing w:line="400" w:lineRule="exact"/>
              <w:ind w:left="63" w:right="62"/>
              <w:jc w:val="center"/>
              <w:rPr>
                <w:rStyle w:val="23"/>
                <w:rFonts w:ascii="宋体" w:hAnsi="宋体" w:eastAsia="宋体" w:cs="Times New Roman"/>
                <w:color w:val="000000"/>
                <w:sz w:val="24"/>
              </w:rPr>
            </w:pPr>
            <w:r>
              <w:rPr>
                <w:rStyle w:val="23"/>
                <w:rFonts w:ascii="宋体" w:hAnsi="宋体" w:eastAsia="宋体" w:cs="Times New Roman"/>
                <w:color w:val="000000"/>
                <w:sz w:val="24"/>
              </w:rPr>
              <w:t>竣工日期</w:t>
            </w:r>
          </w:p>
        </w:tc>
      </w:tr>
      <w:tr w14:paraId="3BECA9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double" w:color="auto" w:sz="6" w:space="0"/>
              <w:bottom w:val="single" w:color="auto" w:sz="6" w:space="0"/>
            </w:tcBorders>
            <w:vAlign w:val="center"/>
          </w:tcPr>
          <w:p w14:paraId="6A4814B2">
            <w:pPr>
              <w:pStyle w:val="46"/>
              <w:spacing w:line="400" w:lineRule="exact"/>
              <w:ind w:left="63" w:right="62"/>
              <w:rPr>
                <w:rStyle w:val="23"/>
                <w:rFonts w:ascii="宋体" w:hAnsi="宋体" w:eastAsia="宋体" w:cs="Times New Roman"/>
                <w:color w:val="000000"/>
                <w:sz w:val="30"/>
                <w:szCs w:val="30"/>
              </w:rPr>
            </w:pPr>
          </w:p>
        </w:tc>
        <w:tc>
          <w:tcPr>
            <w:tcW w:w="793" w:type="dxa"/>
            <w:tcBorders>
              <w:top w:val="double" w:color="auto" w:sz="6" w:space="0"/>
              <w:bottom w:val="single" w:color="auto" w:sz="6" w:space="0"/>
            </w:tcBorders>
            <w:vAlign w:val="center"/>
          </w:tcPr>
          <w:p w14:paraId="4190FACC">
            <w:pPr>
              <w:pStyle w:val="46"/>
              <w:spacing w:line="400" w:lineRule="exact"/>
              <w:ind w:left="63" w:right="62"/>
              <w:rPr>
                <w:rStyle w:val="23"/>
                <w:rFonts w:ascii="宋体" w:hAnsi="宋体" w:eastAsia="宋体" w:cs="Times New Roman"/>
                <w:color w:val="000000"/>
                <w:sz w:val="30"/>
                <w:szCs w:val="30"/>
              </w:rPr>
            </w:pPr>
          </w:p>
        </w:tc>
        <w:tc>
          <w:tcPr>
            <w:tcW w:w="1461" w:type="dxa"/>
            <w:tcBorders>
              <w:top w:val="double" w:color="auto" w:sz="6" w:space="0"/>
              <w:bottom w:val="single" w:color="auto" w:sz="6" w:space="0"/>
            </w:tcBorders>
            <w:vAlign w:val="center"/>
          </w:tcPr>
          <w:p w14:paraId="76401874">
            <w:pPr>
              <w:pStyle w:val="46"/>
              <w:spacing w:line="400" w:lineRule="exact"/>
              <w:ind w:left="63" w:right="62"/>
              <w:rPr>
                <w:rStyle w:val="23"/>
                <w:rFonts w:ascii="宋体" w:hAnsi="宋体" w:eastAsia="宋体" w:cs="Times New Roman"/>
                <w:color w:val="000000"/>
                <w:sz w:val="30"/>
                <w:szCs w:val="30"/>
              </w:rPr>
            </w:pPr>
          </w:p>
        </w:tc>
        <w:tc>
          <w:tcPr>
            <w:tcW w:w="766" w:type="dxa"/>
            <w:tcBorders>
              <w:top w:val="double" w:color="auto" w:sz="6" w:space="0"/>
              <w:bottom w:val="single" w:color="auto" w:sz="6" w:space="0"/>
            </w:tcBorders>
            <w:vAlign w:val="center"/>
          </w:tcPr>
          <w:p w14:paraId="64D01BAE">
            <w:pPr>
              <w:pStyle w:val="46"/>
              <w:spacing w:line="400" w:lineRule="exact"/>
              <w:ind w:left="63" w:right="62"/>
              <w:rPr>
                <w:rStyle w:val="23"/>
                <w:rFonts w:ascii="宋体" w:hAnsi="宋体" w:eastAsia="宋体" w:cs="Times New Roman"/>
                <w:color w:val="000000"/>
                <w:sz w:val="30"/>
                <w:szCs w:val="30"/>
              </w:rPr>
            </w:pPr>
          </w:p>
        </w:tc>
        <w:tc>
          <w:tcPr>
            <w:tcW w:w="876" w:type="dxa"/>
            <w:tcBorders>
              <w:top w:val="double" w:color="auto" w:sz="6" w:space="0"/>
              <w:bottom w:val="single" w:color="auto" w:sz="6" w:space="0"/>
            </w:tcBorders>
            <w:vAlign w:val="center"/>
          </w:tcPr>
          <w:p w14:paraId="38D5FB6D">
            <w:pPr>
              <w:pStyle w:val="46"/>
              <w:spacing w:line="400" w:lineRule="exact"/>
              <w:ind w:left="63" w:right="62"/>
              <w:rPr>
                <w:rStyle w:val="23"/>
                <w:rFonts w:ascii="宋体" w:hAnsi="宋体" w:eastAsia="宋体" w:cs="Times New Roman"/>
                <w:color w:val="000000"/>
                <w:sz w:val="30"/>
                <w:szCs w:val="30"/>
              </w:rPr>
            </w:pPr>
          </w:p>
        </w:tc>
        <w:tc>
          <w:tcPr>
            <w:tcW w:w="794" w:type="dxa"/>
            <w:tcBorders>
              <w:top w:val="double" w:color="auto" w:sz="6" w:space="0"/>
              <w:bottom w:val="single" w:color="auto" w:sz="6" w:space="0"/>
            </w:tcBorders>
            <w:vAlign w:val="center"/>
          </w:tcPr>
          <w:p w14:paraId="1048A316">
            <w:pPr>
              <w:pStyle w:val="46"/>
              <w:spacing w:line="400" w:lineRule="exact"/>
              <w:ind w:left="63" w:right="62"/>
              <w:rPr>
                <w:rStyle w:val="23"/>
                <w:rFonts w:ascii="宋体" w:hAnsi="宋体" w:eastAsia="宋体" w:cs="Times New Roman"/>
                <w:color w:val="000000"/>
                <w:sz w:val="30"/>
                <w:szCs w:val="30"/>
              </w:rPr>
            </w:pPr>
          </w:p>
        </w:tc>
        <w:tc>
          <w:tcPr>
            <w:tcW w:w="1114" w:type="dxa"/>
            <w:tcBorders>
              <w:top w:val="double" w:color="auto" w:sz="6" w:space="0"/>
              <w:bottom w:val="single" w:color="auto" w:sz="6" w:space="0"/>
            </w:tcBorders>
            <w:vAlign w:val="center"/>
          </w:tcPr>
          <w:p w14:paraId="72CAE04F">
            <w:pPr>
              <w:pStyle w:val="46"/>
              <w:spacing w:line="400" w:lineRule="exact"/>
              <w:ind w:left="63" w:right="62"/>
              <w:rPr>
                <w:rStyle w:val="23"/>
                <w:rFonts w:ascii="宋体" w:hAnsi="宋体" w:eastAsia="宋体" w:cs="Times New Roman"/>
                <w:color w:val="000000"/>
                <w:sz w:val="30"/>
                <w:szCs w:val="30"/>
              </w:rPr>
            </w:pPr>
          </w:p>
        </w:tc>
        <w:tc>
          <w:tcPr>
            <w:tcW w:w="928" w:type="dxa"/>
            <w:tcBorders>
              <w:top w:val="double" w:color="auto" w:sz="6" w:space="0"/>
              <w:bottom w:val="single" w:color="auto" w:sz="6" w:space="0"/>
            </w:tcBorders>
            <w:vAlign w:val="center"/>
          </w:tcPr>
          <w:p w14:paraId="6A8889B9">
            <w:pPr>
              <w:pStyle w:val="46"/>
              <w:spacing w:line="400" w:lineRule="exact"/>
              <w:ind w:left="63" w:right="62"/>
              <w:rPr>
                <w:rStyle w:val="23"/>
                <w:rFonts w:ascii="宋体" w:hAnsi="宋体" w:eastAsia="宋体" w:cs="Times New Roman"/>
                <w:color w:val="000000"/>
                <w:sz w:val="30"/>
                <w:szCs w:val="30"/>
              </w:rPr>
            </w:pPr>
          </w:p>
        </w:tc>
        <w:tc>
          <w:tcPr>
            <w:tcW w:w="877" w:type="dxa"/>
            <w:tcBorders>
              <w:top w:val="double" w:color="auto" w:sz="6" w:space="0"/>
              <w:bottom w:val="single" w:color="auto" w:sz="6" w:space="0"/>
            </w:tcBorders>
            <w:vAlign w:val="center"/>
          </w:tcPr>
          <w:p w14:paraId="7A97FDE4">
            <w:pPr>
              <w:pStyle w:val="46"/>
              <w:spacing w:line="400" w:lineRule="exact"/>
              <w:ind w:left="63" w:right="62"/>
              <w:rPr>
                <w:rStyle w:val="23"/>
                <w:rFonts w:ascii="宋体" w:hAnsi="宋体" w:eastAsia="宋体" w:cs="Times New Roman"/>
                <w:color w:val="000000"/>
                <w:sz w:val="30"/>
                <w:szCs w:val="30"/>
              </w:rPr>
            </w:pPr>
          </w:p>
        </w:tc>
        <w:tc>
          <w:tcPr>
            <w:tcW w:w="876" w:type="dxa"/>
            <w:tcBorders>
              <w:top w:val="double" w:color="auto" w:sz="6" w:space="0"/>
              <w:bottom w:val="single" w:color="auto" w:sz="6" w:space="0"/>
            </w:tcBorders>
            <w:vAlign w:val="center"/>
          </w:tcPr>
          <w:p w14:paraId="527C816C">
            <w:pPr>
              <w:pStyle w:val="46"/>
              <w:spacing w:line="400" w:lineRule="exact"/>
              <w:ind w:left="63" w:right="62"/>
              <w:rPr>
                <w:rStyle w:val="23"/>
                <w:rFonts w:ascii="宋体" w:hAnsi="宋体" w:eastAsia="宋体" w:cs="Times New Roman"/>
                <w:color w:val="000000"/>
                <w:sz w:val="30"/>
                <w:szCs w:val="30"/>
              </w:rPr>
            </w:pPr>
          </w:p>
        </w:tc>
      </w:tr>
      <w:tr w14:paraId="309F0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vAlign w:val="center"/>
          </w:tcPr>
          <w:p w14:paraId="7EAB5CE4">
            <w:pPr>
              <w:pStyle w:val="46"/>
              <w:spacing w:line="400" w:lineRule="exact"/>
              <w:ind w:left="63" w:right="62"/>
              <w:rPr>
                <w:rStyle w:val="23"/>
                <w:rFonts w:ascii="宋体" w:hAnsi="宋体" w:eastAsia="宋体" w:cs="Times New Roman"/>
                <w:color w:val="000000"/>
                <w:sz w:val="30"/>
                <w:szCs w:val="30"/>
              </w:rPr>
            </w:pPr>
          </w:p>
        </w:tc>
        <w:tc>
          <w:tcPr>
            <w:tcW w:w="793" w:type="dxa"/>
            <w:tcBorders>
              <w:top w:val="nil"/>
            </w:tcBorders>
            <w:vAlign w:val="center"/>
          </w:tcPr>
          <w:p w14:paraId="51328343">
            <w:pPr>
              <w:pStyle w:val="46"/>
              <w:spacing w:line="400" w:lineRule="exact"/>
              <w:ind w:left="63" w:right="62"/>
              <w:rPr>
                <w:rStyle w:val="23"/>
                <w:rFonts w:ascii="宋体" w:hAnsi="宋体" w:eastAsia="宋体" w:cs="Times New Roman"/>
                <w:color w:val="000000"/>
                <w:sz w:val="30"/>
                <w:szCs w:val="30"/>
              </w:rPr>
            </w:pPr>
          </w:p>
        </w:tc>
        <w:tc>
          <w:tcPr>
            <w:tcW w:w="1461" w:type="dxa"/>
            <w:tcBorders>
              <w:top w:val="nil"/>
            </w:tcBorders>
            <w:vAlign w:val="center"/>
          </w:tcPr>
          <w:p w14:paraId="2B73663B">
            <w:pPr>
              <w:pStyle w:val="46"/>
              <w:spacing w:line="400" w:lineRule="exact"/>
              <w:ind w:left="63" w:right="62"/>
              <w:rPr>
                <w:rStyle w:val="23"/>
                <w:rFonts w:ascii="宋体" w:hAnsi="宋体" w:eastAsia="宋体" w:cs="Times New Roman"/>
                <w:color w:val="000000"/>
                <w:sz w:val="30"/>
                <w:szCs w:val="30"/>
              </w:rPr>
            </w:pPr>
          </w:p>
        </w:tc>
        <w:tc>
          <w:tcPr>
            <w:tcW w:w="766" w:type="dxa"/>
            <w:tcBorders>
              <w:top w:val="nil"/>
            </w:tcBorders>
            <w:vAlign w:val="center"/>
          </w:tcPr>
          <w:p w14:paraId="5B187ECB">
            <w:pPr>
              <w:pStyle w:val="46"/>
              <w:spacing w:line="400" w:lineRule="exact"/>
              <w:ind w:left="63" w:right="62"/>
              <w:rPr>
                <w:rStyle w:val="23"/>
                <w:rFonts w:ascii="宋体" w:hAnsi="宋体" w:eastAsia="宋体" w:cs="Times New Roman"/>
                <w:color w:val="000000"/>
                <w:sz w:val="30"/>
                <w:szCs w:val="30"/>
              </w:rPr>
            </w:pPr>
          </w:p>
        </w:tc>
        <w:tc>
          <w:tcPr>
            <w:tcW w:w="876" w:type="dxa"/>
            <w:tcBorders>
              <w:top w:val="nil"/>
            </w:tcBorders>
            <w:vAlign w:val="center"/>
          </w:tcPr>
          <w:p w14:paraId="7F7B8A90">
            <w:pPr>
              <w:pStyle w:val="46"/>
              <w:spacing w:line="400" w:lineRule="exact"/>
              <w:ind w:left="63" w:right="62"/>
              <w:rPr>
                <w:rStyle w:val="23"/>
                <w:rFonts w:ascii="宋体" w:hAnsi="宋体" w:eastAsia="宋体" w:cs="Times New Roman"/>
                <w:color w:val="000000"/>
                <w:sz w:val="30"/>
                <w:szCs w:val="30"/>
              </w:rPr>
            </w:pPr>
          </w:p>
        </w:tc>
        <w:tc>
          <w:tcPr>
            <w:tcW w:w="794" w:type="dxa"/>
            <w:tcBorders>
              <w:top w:val="nil"/>
            </w:tcBorders>
            <w:vAlign w:val="center"/>
          </w:tcPr>
          <w:p w14:paraId="6916C44F">
            <w:pPr>
              <w:pStyle w:val="46"/>
              <w:spacing w:line="400" w:lineRule="exact"/>
              <w:ind w:left="63" w:right="62"/>
              <w:rPr>
                <w:rStyle w:val="23"/>
                <w:rFonts w:ascii="宋体" w:hAnsi="宋体" w:eastAsia="宋体" w:cs="Times New Roman"/>
                <w:color w:val="000000"/>
                <w:sz w:val="30"/>
                <w:szCs w:val="30"/>
              </w:rPr>
            </w:pPr>
          </w:p>
        </w:tc>
        <w:tc>
          <w:tcPr>
            <w:tcW w:w="1114" w:type="dxa"/>
            <w:tcBorders>
              <w:top w:val="nil"/>
            </w:tcBorders>
            <w:vAlign w:val="center"/>
          </w:tcPr>
          <w:p w14:paraId="1188F219">
            <w:pPr>
              <w:pStyle w:val="46"/>
              <w:spacing w:line="400" w:lineRule="exact"/>
              <w:ind w:left="63" w:right="62"/>
              <w:rPr>
                <w:rStyle w:val="23"/>
                <w:rFonts w:ascii="宋体" w:hAnsi="宋体" w:eastAsia="宋体" w:cs="Times New Roman"/>
                <w:color w:val="000000"/>
                <w:sz w:val="30"/>
                <w:szCs w:val="30"/>
              </w:rPr>
            </w:pPr>
          </w:p>
        </w:tc>
        <w:tc>
          <w:tcPr>
            <w:tcW w:w="928" w:type="dxa"/>
            <w:tcBorders>
              <w:top w:val="nil"/>
            </w:tcBorders>
            <w:vAlign w:val="center"/>
          </w:tcPr>
          <w:p w14:paraId="70893CF2">
            <w:pPr>
              <w:pStyle w:val="46"/>
              <w:spacing w:line="400" w:lineRule="exact"/>
              <w:ind w:left="63" w:right="62"/>
              <w:rPr>
                <w:rStyle w:val="23"/>
                <w:rFonts w:ascii="宋体" w:hAnsi="宋体" w:eastAsia="宋体" w:cs="Times New Roman"/>
                <w:color w:val="000000"/>
                <w:sz w:val="30"/>
                <w:szCs w:val="30"/>
              </w:rPr>
            </w:pPr>
          </w:p>
        </w:tc>
        <w:tc>
          <w:tcPr>
            <w:tcW w:w="877" w:type="dxa"/>
            <w:tcBorders>
              <w:top w:val="nil"/>
            </w:tcBorders>
            <w:vAlign w:val="center"/>
          </w:tcPr>
          <w:p w14:paraId="3A08B7E0">
            <w:pPr>
              <w:pStyle w:val="46"/>
              <w:spacing w:line="400" w:lineRule="exact"/>
              <w:ind w:left="63" w:right="62"/>
              <w:rPr>
                <w:rStyle w:val="23"/>
                <w:rFonts w:ascii="宋体" w:hAnsi="宋体" w:eastAsia="宋体" w:cs="Times New Roman"/>
                <w:color w:val="000000"/>
                <w:sz w:val="30"/>
                <w:szCs w:val="30"/>
              </w:rPr>
            </w:pPr>
          </w:p>
        </w:tc>
        <w:tc>
          <w:tcPr>
            <w:tcW w:w="876" w:type="dxa"/>
            <w:tcBorders>
              <w:top w:val="nil"/>
            </w:tcBorders>
            <w:vAlign w:val="center"/>
          </w:tcPr>
          <w:p w14:paraId="41130D58">
            <w:pPr>
              <w:pStyle w:val="46"/>
              <w:spacing w:line="400" w:lineRule="exact"/>
              <w:ind w:left="63" w:right="62"/>
              <w:rPr>
                <w:rStyle w:val="23"/>
                <w:rFonts w:ascii="宋体" w:hAnsi="宋体" w:eastAsia="宋体" w:cs="Times New Roman"/>
                <w:color w:val="000000"/>
                <w:sz w:val="30"/>
                <w:szCs w:val="30"/>
              </w:rPr>
            </w:pPr>
          </w:p>
        </w:tc>
      </w:tr>
      <w:tr w14:paraId="5BD2B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vAlign w:val="center"/>
          </w:tcPr>
          <w:p w14:paraId="0F7BEE13">
            <w:pPr>
              <w:pStyle w:val="46"/>
              <w:spacing w:line="400" w:lineRule="exact"/>
              <w:ind w:left="63" w:right="62"/>
              <w:rPr>
                <w:rStyle w:val="23"/>
                <w:rFonts w:ascii="宋体" w:hAnsi="宋体" w:eastAsia="宋体" w:cs="Times New Roman"/>
                <w:color w:val="000000"/>
                <w:sz w:val="30"/>
                <w:szCs w:val="30"/>
              </w:rPr>
            </w:pPr>
          </w:p>
        </w:tc>
        <w:tc>
          <w:tcPr>
            <w:tcW w:w="793" w:type="dxa"/>
            <w:tcBorders>
              <w:top w:val="nil"/>
            </w:tcBorders>
            <w:vAlign w:val="center"/>
          </w:tcPr>
          <w:p w14:paraId="14C334A4">
            <w:pPr>
              <w:pStyle w:val="46"/>
              <w:spacing w:line="400" w:lineRule="exact"/>
              <w:ind w:left="63" w:right="62"/>
              <w:rPr>
                <w:rStyle w:val="23"/>
                <w:rFonts w:ascii="宋体" w:hAnsi="宋体" w:eastAsia="宋体" w:cs="Times New Roman"/>
                <w:color w:val="000000"/>
                <w:sz w:val="30"/>
                <w:szCs w:val="30"/>
              </w:rPr>
            </w:pPr>
          </w:p>
        </w:tc>
        <w:tc>
          <w:tcPr>
            <w:tcW w:w="1461" w:type="dxa"/>
            <w:tcBorders>
              <w:top w:val="nil"/>
            </w:tcBorders>
            <w:vAlign w:val="center"/>
          </w:tcPr>
          <w:p w14:paraId="24EC9BC0">
            <w:pPr>
              <w:pStyle w:val="46"/>
              <w:spacing w:line="400" w:lineRule="exact"/>
              <w:ind w:left="63" w:right="62"/>
              <w:rPr>
                <w:rStyle w:val="23"/>
                <w:rFonts w:ascii="宋体" w:hAnsi="宋体" w:eastAsia="宋体" w:cs="Times New Roman"/>
                <w:color w:val="000000"/>
                <w:sz w:val="30"/>
                <w:szCs w:val="30"/>
              </w:rPr>
            </w:pPr>
          </w:p>
        </w:tc>
        <w:tc>
          <w:tcPr>
            <w:tcW w:w="766" w:type="dxa"/>
            <w:tcBorders>
              <w:top w:val="nil"/>
            </w:tcBorders>
            <w:vAlign w:val="center"/>
          </w:tcPr>
          <w:p w14:paraId="13EBA01C">
            <w:pPr>
              <w:pStyle w:val="46"/>
              <w:spacing w:line="400" w:lineRule="exact"/>
              <w:ind w:left="63" w:right="62"/>
              <w:rPr>
                <w:rStyle w:val="23"/>
                <w:rFonts w:ascii="宋体" w:hAnsi="宋体" w:eastAsia="宋体" w:cs="Times New Roman"/>
                <w:color w:val="000000"/>
                <w:sz w:val="30"/>
                <w:szCs w:val="30"/>
              </w:rPr>
            </w:pPr>
          </w:p>
        </w:tc>
        <w:tc>
          <w:tcPr>
            <w:tcW w:w="876" w:type="dxa"/>
            <w:tcBorders>
              <w:top w:val="nil"/>
            </w:tcBorders>
            <w:vAlign w:val="center"/>
          </w:tcPr>
          <w:p w14:paraId="4D4E9B53">
            <w:pPr>
              <w:pStyle w:val="46"/>
              <w:spacing w:line="400" w:lineRule="exact"/>
              <w:ind w:left="63" w:right="62"/>
              <w:rPr>
                <w:rStyle w:val="23"/>
                <w:rFonts w:ascii="宋体" w:hAnsi="宋体" w:eastAsia="宋体" w:cs="Times New Roman"/>
                <w:color w:val="000000"/>
                <w:sz w:val="30"/>
                <w:szCs w:val="30"/>
              </w:rPr>
            </w:pPr>
          </w:p>
        </w:tc>
        <w:tc>
          <w:tcPr>
            <w:tcW w:w="794" w:type="dxa"/>
            <w:tcBorders>
              <w:top w:val="nil"/>
            </w:tcBorders>
            <w:vAlign w:val="center"/>
          </w:tcPr>
          <w:p w14:paraId="64870AE4">
            <w:pPr>
              <w:pStyle w:val="46"/>
              <w:spacing w:line="400" w:lineRule="exact"/>
              <w:ind w:left="63" w:right="62"/>
              <w:rPr>
                <w:rStyle w:val="23"/>
                <w:rFonts w:ascii="宋体" w:hAnsi="宋体" w:eastAsia="宋体" w:cs="Times New Roman"/>
                <w:color w:val="000000"/>
                <w:sz w:val="30"/>
                <w:szCs w:val="30"/>
              </w:rPr>
            </w:pPr>
          </w:p>
        </w:tc>
        <w:tc>
          <w:tcPr>
            <w:tcW w:w="1114" w:type="dxa"/>
            <w:tcBorders>
              <w:top w:val="nil"/>
            </w:tcBorders>
            <w:vAlign w:val="center"/>
          </w:tcPr>
          <w:p w14:paraId="1573F40C">
            <w:pPr>
              <w:pStyle w:val="46"/>
              <w:spacing w:line="400" w:lineRule="exact"/>
              <w:ind w:left="63" w:right="62"/>
              <w:rPr>
                <w:rStyle w:val="23"/>
                <w:rFonts w:ascii="宋体" w:hAnsi="宋体" w:eastAsia="宋体" w:cs="Times New Roman"/>
                <w:color w:val="000000"/>
                <w:sz w:val="30"/>
                <w:szCs w:val="30"/>
              </w:rPr>
            </w:pPr>
          </w:p>
        </w:tc>
        <w:tc>
          <w:tcPr>
            <w:tcW w:w="928" w:type="dxa"/>
            <w:tcBorders>
              <w:top w:val="nil"/>
            </w:tcBorders>
            <w:vAlign w:val="center"/>
          </w:tcPr>
          <w:p w14:paraId="2456545F">
            <w:pPr>
              <w:pStyle w:val="46"/>
              <w:spacing w:line="400" w:lineRule="exact"/>
              <w:ind w:left="63" w:right="62"/>
              <w:rPr>
                <w:rStyle w:val="23"/>
                <w:rFonts w:ascii="宋体" w:hAnsi="宋体" w:eastAsia="宋体" w:cs="Times New Roman"/>
                <w:color w:val="000000"/>
                <w:sz w:val="30"/>
                <w:szCs w:val="30"/>
              </w:rPr>
            </w:pPr>
          </w:p>
        </w:tc>
        <w:tc>
          <w:tcPr>
            <w:tcW w:w="877" w:type="dxa"/>
            <w:tcBorders>
              <w:top w:val="nil"/>
            </w:tcBorders>
            <w:vAlign w:val="center"/>
          </w:tcPr>
          <w:p w14:paraId="1C42BAAF">
            <w:pPr>
              <w:pStyle w:val="46"/>
              <w:spacing w:line="400" w:lineRule="exact"/>
              <w:ind w:left="63" w:right="62"/>
              <w:rPr>
                <w:rStyle w:val="23"/>
                <w:rFonts w:ascii="宋体" w:hAnsi="宋体" w:eastAsia="宋体" w:cs="Times New Roman"/>
                <w:color w:val="000000"/>
                <w:sz w:val="30"/>
                <w:szCs w:val="30"/>
              </w:rPr>
            </w:pPr>
          </w:p>
        </w:tc>
        <w:tc>
          <w:tcPr>
            <w:tcW w:w="876" w:type="dxa"/>
            <w:tcBorders>
              <w:top w:val="nil"/>
            </w:tcBorders>
            <w:vAlign w:val="center"/>
          </w:tcPr>
          <w:p w14:paraId="03780384">
            <w:pPr>
              <w:pStyle w:val="46"/>
              <w:spacing w:line="400" w:lineRule="exact"/>
              <w:ind w:left="63" w:right="62"/>
              <w:rPr>
                <w:rStyle w:val="23"/>
                <w:rFonts w:ascii="宋体" w:hAnsi="宋体" w:eastAsia="宋体" w:cs="Times New Roman"/>
                <w:color w:val="000000"/>
                <w:sz w:val="30"/>
                <w:szCs w:val="30"/>
              </w:rPr>
            </w:pPr>
          </w:p>
        </w:tc>
      </w:tr>
      <w:tr w14:paraId="57086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vAlign w:val="center"/>
          </w:tcPr>
          <w:p w14:paraId="3D7C2EA8">
            <w:pPr>
              <w:pStyle w:val="46"/>
              <w:spacing w:line="400" w:lineRule="exact"/>
              <w:ind w:left="63" w:right="62"/>
              <w:rPr>
                <w:rStyle w:val="23"/>
                <w:rFonts w:ascii="宋体" w:hAnsi="宋体" w:eastAsia="宋体" w:cs="Times New Roman"/>
                <w:color w:val="000000"/>
                <w:sz w:val="30"/>
                <w:szCs w:val="30"/>
              </w:rPr>
            </w:pPr>
          </w:p>
        </w:tc>
        <w:tc>
          <w:tcPr>
            <w:tcW w:w="793" w:type="dxa"/>
            <w:vAlign w:val="center"/>
          </w:tcPr>
          <w:p w14:paraId="6B21083D">
            <w:pPr>
              <w:pStyle w:val="46"/>
              <w:spacing w:line="400" w:lineRule="exact"/>
              <w:ind w:left="63" w:right="62"/>
              <w:rPr>
                <w:rStyle w:val="23"/>
                <w:rFonts w:ascii="宋体" w:hAnsi="宋体" w:eastAsia="宋体" w:cs="Times New Roman"/>
                <w:color w:val="000000"/>
                <w:sz w:val="30"/>
                <w:szCs w:val="30"/>
              </w:rPr>
            </w:pPr>
          </w:p>
        </w:tc>
        <w:tc>
          <w:tcPr>
            <w:tcW w:w="1461" w:type="dxa"/>
            <w:vAlign w:val="center"/>
          </w:tcPr>
          <w:p w14:paraId="6D212E85">
            <w:pPr>
              <w:pStyle w:val="46"/>
              <w:spacing w:line="400" w:lineRule="exact"/>
              <w:ind w:left="63" w:right="62"/>
              <w:rPr>
                <w:rStyle w:val="23"/>
                <w:rFonts w:ascii="宋体" w:hAnsi="宋体" w:eastAsia="宋体" w:cs="Times New Roman"/>
                <w:color w:val="000000"/>
                <w:sz w:val="30"/>
                <w:szCs w:val="30"/>
              </w:rPr>
            </w:pPr>
          </w:p>
        </w:tc>
        <w:tc>
          <w:tcPr>
            <w:tcW w:w="766" w:type="dxa"/>
            <w:vAlign w:val="center"/>
          </w:tcPr>
          <w:p w14:paraId="570E2668">
            <w:pPr>
              <w:pStyle w:val="46"/>
              <w:spacing w:line="400" w:lineRule="exact"/>
              <w:ind w:left="63" w:right="62"/>
              <w:rPr>
                <w:rStyle w:val="23"/>
                <w:rFonts w:ascii="宋体" w:hAnsi="宋体" w:eastAsia="宋体" w:cs="Times New Roman"/>
                <w:color w:val="000000"/>
                <w:sz w:val="30"/>
                <w:szCs w:val="30"/>
              </w:rPr>
            </w:pPr>
          </w:p>
        </w:tc>
        <w:tc>
          <w:tcPr>
            <w:tcW w:w="876" w:type="dxa"/>
            <w:vAlign w:val="center"/>
          </w:tcPr>
          <w:p w14:paraId="78153765">
            <w:pPr>
              <w:pStyle w:val="46"/>
              <w:spacing w:line="400" w:lineRule="exact"/>
              <w:ind w:left="63" w:right="62"/>
              <w:rPr>
                <w:rStyle w:val="23"/>
                <w:rFonts w:ascii="宋体" w:hAnsi="宋体" w:eastAsia="宋体" w:cs="Times New Roman"/>
                <w:color w:val="000000"/>
                <w:sz w:val="30"/>
                <w:szCs w:val="30"/>
              </w:rPr>
            </w:pPr>
          </w:p>
        </w:tc>
        <w:tc>
          <w:tcPr>
            <w:tcW w:w="794" w:type="dxa"/>
            <w:vAlign w:val="center"/>
          </w:tcPr>
          <w:p w14:paraId="49502297">
            <w:pPr>
              <w:pStyle w:val="46"/>
              <w:spacing w:line="400" w:lineRule="exact"/>
              <w:ind w:left="63" w:right="62"/>
              <w:rPr>
                <w:rStyle w:val="23"/>
                <w:rFonts w:ascii="宋体" w:hAnsi="宋体" w:eastAsia="宋体" w:cs="Times New Roman"/>
                <w:color w:val="000000"/>
                <w:sz w:val="30"/>
                <w:szCs w:val="30"/>
              </w:rPr>
            </w:pPr>
          </w:p>
        </w:tc>
        <w:tc>
          <w:tcPr>
            <w:tcW w:w="1114" w:type="dxa"/>
            <w:vAlign w:val="center"/>
          </w:tcPr>
          <w:p w14:paraId="58345AE2">
            <w:pPr>
              <w:pStyle w:val="46"/>
              <w:spacing w:line="400" w:lineRule="exact"/>
              <w:ind w:left="63" w:right="62"/>
              <w:rPr>
                <w:rStyle w:val="23"/>
                <w:rFonts w:ascii="宋体" w:hAnsi="宋体" w:eastAsia="宋体" w:cs="Times New Roman"/>
                <w:color w:val="000000"/>
                <w:sz w:val="30"/>
                <w:szCs w:val="30"/>
              </w:rPr>
            </w:pPr>
          </w:p>
        </w:tc>
        <w:tc>
          <w:tcPr>
            <w:tcW w:w="928" w:type="dxa"/>
            <w:vAlign w:val="center"/>
          </w:tcPr>
          <w:p w14:paraId="73A3EE9B">
            <w:pPr>
              <w:pStyle w:val="46"/>
              <w:spacing w:line="400" w:lineRule="exact"/>
              <w:ind w:left="63" w:right="62"/>
              <w:rPr>
                <w:rStyle w:val="23"/>
                <w:rFonts w:ascii="宋体" w:hAnsi="宋体" w:eastAsia="宋体" w:cs="Times New Roman"/>
                <w:color w:val="000000"/>
                <w:sz w:val="30"/>
                <w:szCs w:val="30"/>
              </w:rPr>
            </w:pPr>
          </w:p>
        </w:tc>
        <w:tc>
          <w:tcPr>
            <w:tcW w:w="877" w:type="dxa"/>
            <w:vAlign w:val="center"/>
          </w:tcPr>
          <w:p w14:paraId="7F9654BF">
            <w:pPr>
              <w:pStyle w:val="46"/>
              <w:spacing w:line="400" w:lineRule="exact"/>
              <w:ind w:left="63" w:right="62"/>
              <w:rPr>
                <w:rStyle w:val="23"/>
                <w:rFonts w:ascii="宋体" w:hAnsi="宋体" w:eastAsia="宋体" w:cs="Times New Roman"/>
                <w:color w:val="000000"/>
                <w:sz w:val="30"/>
                <w:szCs w:val="30"/>
              </w:rPr>
            </w:pPr>
          </w:p>
        </w:tc>
        <w:tc>
          <w:tcPr>
            <w:tcW w:w="876" w:type="dxa"/>
            <w:vAlign w:val="center"/>
          </w:tcPr>
          <w:p w14:paraId="33C6B94E">
            <w:pPr>
              <w:pStyle w:val="46"/>
              <w:spacing w:line="400" w:lineRule="exact"/>
              <w:ind w:left="63" w:right="62"/>
              <w:rPr>
                <w:rStyle w:val="23"/>
                <w:rFonts w:ascii="宋体" w:hAnsi="宋体" w:eastAsia="宋体" w:cs="Times New Roman"/>
                <w:color w:val="000000"/>
                <w:sz w:val="30"/>
                <w:szCs w:val="30"/>
              </w:rPr>
            </w:pPr>
          </w:p>
        </w:tc>
      </w:tr>
      <w:tr w14:paraId="70317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vAlign w:val="center"/>
          </w:tcPr>
          <w:p w14:paraId="650BB9A4">
            <w:pPr>
              <w:pStyle w:val="46"/>
              <w:spacing w:line="400" w:lineRule="exact"/>
              <w:ind w:left="63" w:right="62"/>
              <w:rPr>
                <w:rStyle w:val="23"/>
                <w:rFonts w:ascii="宋体" w:hAnsi="宋体" w:eastAsia="宋体" w:cs="Times New Roman"/>
                <w:color w:val="000000"/>
                <w:sz w:val="30"/>
                <w:szCs w:val="30"/>
              </w:rPr>
            </w:pPr>
          </w:p>
        </w:tc>
        <w:tc>
          <w:tcPr>
            <w:tcW w:w="793" w:type="dxa"/>
            <w:tcBorders>
              <w:top w:val="nil"/>
            </w:tcBorders>
            <w:vAlign w:val="center"/>
          </w:tcPr>
          <w:p w14:paraId="393FE42B">
            <w:pPr>
              <w:pStyle w:val="46"/>
              <w:spacing w:line="400" w:lineRule="exact"/>
              <w:ind w:left="63" w:right="62"/>
              <w:rPr>
                <w:rStyle w:val="23"/>
                <w:rFonts w:ascii="宋体" w:hAnsi="宋体" w:eastAsia="宋体" w:cs="Times New Roman"/>
                <w:color w:val="000000"/>
                <w:sz w:val="30"/>
                <w:szCs w:val="30"/>
              </w:rPr>
            </w:pPr>
          </w:p>
        </w:tc>
        <w:tc>
          <w:tcPr>
            <w:tcW w:w="1461" w:type="dxa"/>
            <w:tcBorders>
              <w:top w:val="nil"/>
            </w:tcBorders>
            <w:vAlign w:val="center"/>
          </w:tcPr>
          <w:p w14:paraId="1662CDE0">
            <w:pPr>
              <w:pStyle w:val="46"/>
              <w:spacing w:line="400" w:lineRule="exact"/>
              <w:ind w:left="63" w:right="62"/>
              <w:rPr>
                <w:rStyle w:val="23"/>
                <w:rFonts w:ascii="宋体" w:hAnsi="宋体" w:eastAsia="宋体" w:cs="Times New Roman"/>
                <w:color w:val="000000"/>
                <w:sz w:val="30"/>
                <w:szCs w:val="30"/>
              </w:rPr>
            </w:pPr>
          </w:p>
        </w:tc>
        <w:tc>
          <w:tcPr>
            <w:tcW w:w="766" w:type="dxa"/>
            <w:tcBorders>
              <w:top w:val="nil"/>
            </w:tcBorders>
            <w:vAlign w:val="center"/>
          </w:tcPr>
          <w:p w14:paraId="11CF57AC">
            <w:pPr>
              <w:pStyle w:val="46"/>
              <w:spacing w:line="400" w:lineRule="exact"/>
              <w:ind w:left="63" w:right="62"/>
              <w:rPr>
                <w:rStyle w:val="23"/>
                <w:rFonts w:ascii="宋体" w:hAnsi="宋体" w:eastAsia="宋体" w:cs="Times New Roman"/>
                <w:color w:val="000000"/>
                <w:sz w:val="30"/>
                <w:szCs w:val="30"/>
              </w:rPr>
            </w:pPr>
          </w:p>
        </w:tc>
        <w:tc>
          <w:tcPr>
            <w:tcW w:w="876" w:type="dxa"/>
            <w:tcBorders>
              <w:top w:val="nil"/>
            </w:tcBorders>
            <w:vAlign w:val="center"/>
          </w:tcPr>
          <w:p w14:paraId="7B4962DF">
            <w:pPr>
              <w:pStyle w:val="46"/>
              <w:spacing w:line="400" w:lineRule="exact"/>
              <w:ind w:left="63" w:right="62"/>
              <w:rPr>
                <w:rStyle w:val="23"/>
                <w:rFonts w:ascii="宋体" w:hAnsi="宋体" w:eastAsia="宋体" w:cs="Times New Roman"/>
                <w:color w:val="000000"/>
                <w:sz w:val="30"/>
                <w:szCs w:val="30"/>
              </w:rPr>
            </w:pPr>
          </w:p>
        </w:tc>
        <w:tc>
          <w:tcPr>
            <w:tcW w:w="794" w:type="dxa"/>
            <w:tcBorders>
              <w:top w:val="nil"/>
            </w:tcBorders>
            <w:vAlign w:val="center"/>
          </w:tcPr>
          <w:p w14:paraId="37BC258A">
            <w:pPr>
              <w:pStyle w:val="46"/>
              <w:spacing w:line="400" w:lineRule="exact"/>
              <w:ind w:left="63" w:right="62"/>
              <w:rPr>
                <w:rStyle w:val="23"/>
                <w:rFonts w:ascii="宋体" w:hAnsi="宋体" w:eastAsia="宋体" w:cs="Times New Roman"/>
                <w:color w:val="000000"/>
                <w:sz w:val="30"/>
                <w:szCs w:val="30"/>
              </w:rPr>
            </w:pPr>
          </w:p>
        </w:tc>
        <w:tc>
          <w:tcPr>
            <w:tcW w:w="1114" w:type="dxa"/>
            <w:tcBorders>
              <w:top w:val="nil"/>
            </w:tcBorders>
            <w:vAlign w:val="center"/>
          </w:tcPr>
          <w:p w14:paraId="64B3448A">
            <w:pPr>
              <w:pStyle w:val="46"/>
              <w:spacing w:line="400" w:lineRule="exact"/>
              <w:ind w:left="63" w:right="62"/>
              <w:rPr>
                <w:rStyle w:val="23"/>
                <w:rFonts w:ascii="宋体" w:hAnsi="宋体" w:eastAsia="宋体" w:cs="Times New Roman"/>
                <w:color w:val="000000"/>
                <w:sz w:val="30"/>
                <w:szCs w:val="30"/>
              </w:rPr>
            </w:pPr>
          </w:p>
        </w:tc>
        <w:tc>
          <w:tcPr>
            <w:tcW w:w="928" w:type="dxa"/>
            <w:tcBorders>
              <w:top w:val="nil"/>
            </w:tcBorders>
            <w:vAlign w:val="center"/>
          </w:tcPr>
          <w:p w14:paraId="5F8F499E">
            <w:pPr>
              <w:pStyle w:val="46"/>
              <w:spacing w:line="400" w:lineRule="exact"/>
              <w:ind w:left="63" w:right="62"/>
              <w:rPr>
                <w:rStyle w:val="23"/>
                <w:rFonts w:ascii="宋体" w:hAnsi="宋体" w:eastAsia="宋体" w:cs="Times New Roman"/>
                <w:color w:val="000000"/>
                <w:sz w:val="30"/>
                <w:szCs w:val="30"/>
              </w:rPr>
            </w:pPr>
          </w:p>
        </w:tc>
        <w:tc>
          <w:tcPr>
            <w:tcW w:w="877" w:type="dxa"/>
            <w:tcBorders>
              <w:top w:val="nil"/>
            </w:tcBorders>
            <w:vAlign w:val="center"/>
          </w:tcPr>
          <w:p w14:paraId="3612AC29">
            <w:pPr>
              <w:pStyle w:val="46"/>
              <w:spacing w:line="400" w:lineRule="exact"/>
              <w:ind w:left="63" w:right="62"/>
              <w:rPr>
                <w:rStyle w:val="23"/>
                <w:rFonts w:ascii="宋体" w:hAnsi="宋体" w:eastAsia="宋体" w:cs="Times New Roman"/>
                <w:color w:val="000000"/>
                <w:sz w:val="30"/>
                <w:szCs w:val="30"/>
              </w:rPr>
            </w:pPr>
          </w:p>
        </w:tc>
        <w:tc>
          <w:tcPr>
            <w:tcW w:w="876" w:type="dxa"/>
            <w:tcBorders>
              <w:top w:val="nil"/>
            </w:tcBorders>
            <w:vAlign w:val="center"/>
          </w:tcPr>
          <w:p w14:paraId="76BC28AC">
            <w:pPr>
              <w:pStyle w:val="46"/>
              <w:spacing w:line="400" w:lineRule="exact"/>
              <w:ind w:left="63" w:right="62"/>
              <w:rPr>
                <w:rStyle w:val="23"/>
                <w:rFonts w:ascii="宋体" w:hAnsi="宋体" w:eastAsia="宋体" w:cs="Times New Roman"/>
                <w:color w:val="000000"/>
                <w:sz w:val="30"/>
                <w:szCs w:val="30"/>
              </w:rPr>
            </w:pPr>
          </w:p>
        </w:tc>
      </w:tr>
      <w:tr w14:paraId="2E178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vAlign w:val="center"/>
          </w:tcPr>
          <w:p w14:paraId="429A31C4">
            <w:pPr>
              <w:pStyle w:val="46"/>
              <w:spacing w:line="400" w:lineRule="exact"/>
              <w:ind w:left="63" w:right="62"/>
              <w:rPr>
                <w:rStyle w:val="23"/>
                <w:rFonts w:ascii="宋体" w:hAnsi="宋体" w:eastAsia="宋体" w:cs="Times New Roman"/>
                <w:color w:val="000000"/>
                <w:sz w:val="30"/>
                <w:szCs w:val="30"/>
              </w:rPr>
            </w:pPr>
          </w:p>
        </w:tc>
        <w:tc>
          <w:tcPr>
            <w:tcW w:w="793" w:type="dxa"/>
            <w:vAlign w:val="center"/>
          </w:tcPr>
          <w:p w14:paraId="1D7139F7">
            <w:pPr>
              <w:pStyle w:val="46"/>
              <w:spacing w:line="400" w:lineRule="exact"/>
              <w:ind w:left="63" w:right="62"/>
              <w:rPr>
                <w:rStyle w:val="23"/>
                <w:rFonts w:ascii="宋体" w:hAnsi="宋体" w:eastAsia="宋体" w:cs="Times New Roman"/>
                <w:color w:val="000000"/>
                <w:sz w:val="30"/>
                <w:szCs w:val="30"/>
              </w:rPr>
            </w:pPr>
          </w:p>
        </w:tc>
        <w:tc>
          <w:tcPr>
            <w:tcW w:w="1461" w:type="dxa"/>
            <w:vAlign w:val="center"/>
          </w:tcPr>
          <w:p w14:paraId="4F4B941D">
            <w:pPr>
              <w:pStyle w:val="46"/>
              <w:spacing w:line="400" w:lineRule="exact"/>
              <w:ind w:left="63" w:right="62"/>
              <w:rPr>
                <w:rStyle w:val="23"/>
                <w:rFonts w:ascii="宋体" w:hAnsi="宋体" w:eastAsia="宋体" w:cs="Times New Roman"/>
                <w:color w:val="000000"/>
                <w:sz w:val="30"/>
                <w:szCs w:val="30"/>
              </w:rPr>
            </w:pPr>
          </w:p>
        </w:tc>
        <w:tc>
          <w:tcPr>
            <w:tcW w:w="766" w:type="dxa"/>
            <w:vAlign w:val="center"/>
          </w:tcPr>
          <w:p w14:paraId="5961A297">
            <w:pPr>
              <w:pStyle w:val="46"/>
              <w:spacing w:line="400" w:lineRule="exact"/>
              <w:ind w:left="63" w:right="62"/>
              <w:rPr>
                <w:rStyle w:val="23"/>
                <w:rFonts w:ascii="宋体" w:hAnsi="宋体" w:eastAsia="宋体" w:cs="Times New Roman"/>
                <w:color w:val="000000"/>
                <w:sz w:val="30"/>
                <w:szCs w:val="30"/>
              </w:rPr>
            </w:pPr>
          </w:p>
        </w:tc>
        <w:tc>
          <w:tcPr>
            <w:tcW w:w="876" w:type="dxa"/>
            <w:vAlign w:val="center"/>
          </w:tcPr>
          <w:p w14:paraId="585BE20C">
            <w:pPr>
              <w:pStyle w:val="46"/>
              <w:spacing w:line="400" w:lineRule="exact"/>
              <w:ind w:left="63" w:right="62"/>
              <w:rPr>
                <w:rStyle w:val="23"/>
                <w:rFonts w:ascii="宋体" w:hAnsi="宋体" w:eastAsia="宋体" w:cs="Times New Roman"/>
                <w:color w:val="000000"/>
                <w:sz w:val="30"/>
                <w:szCs w:val="30"/>
              </w:rPr>
            </w:pPr>
          </w:p>
        </w:tc>
        <w:tc>
          <w:tcPr>
            <w:tcW w:w="794" w:type="dxa"/>
            <w:vAlign w:val="center"/>
          </w:tcPr>
          <w:p w14:paraId="6ED29204">
            <w:pPr>
              <w:pStyle w:val="46"/>
              <w:spacing w:line="400" w:lineRule="exact"/>
              <w:ind w:left="63" w:right="62"/>
              <w:rPr>
                <w:rStyle w:val="23"/>
                <w:rFonts w:ascii="宋体" w:hAnsi="宋体" w:eastAsia="宋体" w:cs="Times New Roman"/>
                <w:color w:val="000000"/>
                <w:sz w:val="30"/>
                <w:szCs w:val="30"/>
              </w:rPr>
            </w:pPr>
          </w:p>
        </w:tc>
        <w:tc>
          <w:tcPr>
            <w:tcW w:w="1114" w:type="dxa"/>
            <w:vAlign w:val="center"/>
          </w:tcPr>
          <w:p w14:paraId="407F44D1">
            <w:pPr>
              <w:pStyle w:val="46"/>
              <w:spacing w:line="400" w:lineRule="exact"/>
              <w:ind w:left="63" w:right="62"/>
              <w:rPr>
                <w:rStyle w:val="23"/>
                <w:rFonts w:ascii="宋体" w:hAnsi="宋体" w:eastAsia="宋体" w:cs="Times New Roman"/>
                <w:color w:val="000000"/>
                <w:sz w:val="30"/>
                <w:szCs w:val="30"/>
              </w:rPr>
            </w:pPr>
          </w:p>
        </w:tc>
        <w:tc>
          <w:tcPr>
            <w:tcW w:w="928" w:type="dxa"/>
            <w:vAlign w:val="center"/>
          </w:tcPr>
          <w:p w14:paraId="7D5BE2FB">
            <w:pPr>
              <w:pStyle w:val="46"/>
              <w:spacing w:line="400" w:lineRule="exact"/>
              <w:ind w:left="63" w:right="62"/>
              <w:rPr>
                <w:rStyle w:val="23"/>
                <w:rFonts w:ascii="宋体" w:hAnsi="宋体" w:eastAsia="宋体" w:cs="Times New Roman"/>
                <w:color w:val="000000"/>
                <w:sz w:val="30"/>
                <w:szCs w:val="30"/>
              </w:rPr>
            </w:pPr>
          </w:p>
        </w:tc>
        <w:tc>
          <w:tcPr>
            <w:tcW w:w="877" w:type="dxa"/>
            <w:vAlign w:val="center"/>
          </w:tcPr>
          <w:p w14:paraId="01045DFA">
            <w:pPr>
              <w:pStyle w:val="46"/>
              <w:spacing w:line="400" w:lineRule="exact"/>
              <w:ind w:left="63" w:right="62"/>
              <w:rPr>
                <w:rStyle w:val="23"/>
                <w:rFonts w:ascii="宋体" w:hAnsi="宋体" w:eastAsia="宋体" w:cs="Times New Roman"/>
                <w:color w:val="000000"/>
                <w:sz w:val="30"/>
                <w:szCs w:val="30"/>
              </w:rPr>
            </w:pPr>
          </w:p>
        </w:tc>
        <w:tc>
          <w:tcPr>
            <w:tcW w:w="876" w:type="dxa"/>
            <w:vAlign w:val="center"/>
          </w:tcPr>
          <w:p w14:paraId="1A01C708">
            <w:pPr>
              <w:pStyle w:val="46"/>
              <w:spacing w:line="400" w:lineRule="exact"/>
              <w:ind w:left="63" w:right="62"/>
              <w:rPr>
                <w:rStyle w:val="23"/>
                <w:rFonts w:ascii="宋体" w:hAnsi="宋体" w:eastAsia="宋体" w:cs="Times New Roman"/>
                <w:color w:val="000000"/>
                <w:sz w:val="30"/>
                <w:szCs w:val="30"/>
              </w:rPr>
            </w:pPr>
          </w:p>
        </w:tc>
      </w:tr>
      <w:tr w14:paraId="78B8E0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vAlign w:val="center"/>
          </w:tcPr>
          <w:p w14:paraId="6E6C1809">
            <w:pPr>
              <w:pStyle w:val="46"/>
              <w:spacing w:line="400" w:lineRule="exact"/>
              <w:ind w:left="63" w:right="62"/>
              <w:rPr>
                <w:rStyle w:val="23"/>
                <w:rFonts w:ascii="宋体" w:hAnsi="宋体" w:eastAsia="宋体" w:cs="Times New Roman"/>
                <w:color w:val="000000"/>
                <w:sz w:val="30"/>
                <w:szCs w:val="30"/>
              </w:rPr>
            </w:pPr>
          </w:p>
        </w:tc>
        <w:tc>
          <w:tcPr>
            <w:tcW w:w="793" w:type="dxa"/>
            <w:tcBorders>
              <w:top w:val="nil"/>
            </w:tcBorders>
            <w:vAlign w:val="center"/>
          </w:tcPr>
          <w:p w14:paraId="28FBD8E5">
            <w:pPr>
              <w:pStyle w:val="46"/>
              <w:spacing w:line="400" w:lineRule="exact"/>
              <w:ind w:left="63" w:right="62"/>
              <w:rPr>
                <w:rStyle w:val="23"/>
                <w:rFonts w:ascii="宋体" w:hAnsi="宋体" w:eastAsia="宋体" w:cs="Times New Roman"/>
                <w:color w:val="000000"/>
                <w:sz w:val="30"/>
                <w:szCs w:val="30"/>
              </w:rPr>
            </w:pPr>
          </w:p>
        </w:tc>
        <w:tc>
          <w:tcPr>
            <w:tcW w:w="1461" w:type="dxa"/>
            <w:tcBorders>
              <w:top w:val="nil"/>
            </w:tcBorders>
            <w:vAlign w:val="center"/>
          </w:tcPr>
          <w:p w14:paraId="61D7FF21">
            <w:pPr>
              <w:pStyle w:val="46"/>
              <w:spacing w:line="400" w:lineRule="exact"/>
              <w:ind w:left="63" w:right="62"/>
              <w:rPr>
                <w:rStyle w:val="23"/>
                <w:rFonts w:ascii="宋体" w:hAnsi="宋体" w:eastAsia="宋体" w:cs="Times New Roman"/>
                <w:color w:val="000000"/>
                <w:sz w:val="30"/>
                <w:szCs w:val="30"/>
              </w:rPr>
            </w:pPr>
          </w:p>
        </w:tc>
        <w:tc>
          <w:tcPr>
            <w:tcW w:w="766" w:type="dxa"/>
            <w:tcBorders>
              <w:top w:val="nil"/>
            </w:tcBorders>
            <w:vAlign w:val="center"/>
          </w:tcPr>
          <w:p w14:paraId="4962B8D1">
            <w:pPr>
              <w:pStyle w:val="46"/>
              <w:spacing w:line="400" w:lineRule="exact"/>
              <w:ind w:left="63" w:right="62"/>
              <w:rPr>
                <w:rStyle w:val="23"/>
                <w:rFonts w:ascii="宋体" w:hAnsi="宋体" w:eastAsia="宋体" w:cs="Times New Roman"/>
                <w:color w:val="000000"/>
                <w:sz w:val="30"/>
                <w:szCs w:val="30"/>
              </w:rPr>
            </w:pPr>
          </w:p>
        </w:tc>
        <w:tc>
          <w:tcPr>
            <w:tcW w:w="876" w:type="dxa"/>
            <w:tcBorders>
              <w:top w:val="nil"/>
            </w:tcBorders>
            <w:vAlign w:val="center"/>
          </w:tcPr>
          <w:p w14:paraId="540C58D1">
            <w:pPr>
              <w:pStyle w:val="46"/>
              <w:spacing w:line="400" w:lineRule="exact"/>
              <w:ind w:left="63" w:right="62"/>
              <w:rPr>
                <w:rStyle w:val="23"/>
                <w:rFonts w:ascii="宋体" w:hAnsi="宋体" w:eastAsia="宋体" w:cs="Times New Roman"/>
                <w:color w:val="000000"/>
                <w:sz w:val="30"/>
                <w:szCs w:val="30"/>
              </w:rPr>
            </w:pPr>
          </w:p>
        </w:tc>
        <w:tc>
          <w:tcPr>
            <w:tcW w:w="794" w:type="dxa"/>
            <w:tcBorders>
              <w:top w:val="nil"/>
            </w:tcBorders>
            <w:vAlign w:val="center"/>
          </w:tcPr>
          <w:p w14:paraId="17E9906E">
            <w:pPr>
              <w:pStyle w:val="46"/>
              <w:spacing w:line="400" w:lineRule="exact"/>
              <w:ind w:left="63" w:right="62"/>
              <w:rPr>
                <w:rStyle w:val="23"/>
                <w:rFonts w:ascii="宋体" w:hAnsi="宋体" w:eastAsia="宋体" w:cs="Times New Roman"/>
                <w:color w:val="000000"/>
                <w:sz w:val="30"/>
                <w:szCs w:val="30"/>
              </w:rPr>
            </w:pPr>
          </w:p>
        </w:tc>
        <w:tc>
          <w:tcPr>
            <w:tcW w:w="1114" w:type="dxa"/>
            <w:tcBorders>
              <w:top w:val="nil"/>
            </w:tcBorders>
            <w:vAlign w:val="center"/>
          </w:tcPr>
          <w:p w14:paraId="3D6A1969">
            <w:pPr>
              <w:pStyle w:val="46"/>
              <w:spacing w:line="400" w:lineRule="exact"/>
              <w:ind w:left="63" w:right="62"/>
              <w:rPr>
                <w:rStyle w:val="23"/>
                <w:rFonts w:ascii="宋体" w:hAnsi="宋体" w:eastAsia="宋体" w:cs="Times New Roman"/>
                <w:color w:val="000000"/>
                <w:sz w:val="30"/>
                <w:szCs w:val="30"/>
              </w:rPr>
            </w:pPr>
          </w:p>
        </w:tc>
        <w:tc>
          <w:tcPr>
            <w:tcW w:w="928" w:type="dxa"/>
            <w:tcBorders>
              <w:top w:val="nil"/>
            </w:tcBorders>
            <w:vAlign w:val="center"/>
          </w:tcPr>
          <w:p w14:paraId="42DEEF87">
            <w:pPr>
              <w:pStyle w:val="46"/>
              <w:spacing w:line="400" w:lineRule="exact"/>
              <w:ind w:left="63" w:right="62"/>
              <w:rPr>
                <w:rStyle w:val="23"/>
                <w:rFonts w:ascii="宋体" w:hAnsi="宋体" w:eastAsia="宋体" w:cs="Times New Roman"/>
                <w:color w:val="000000"/>
                <w:sz w:val="30"/>
                <w:szCs w:val="30"/>
              </w:rPr>
            </w:pPr>
          </w:p>
        </w:tc>
        <w:tc>
          <w:tcPr>
            <w:tcW w:w="877" w:type="dxa"/>
            <w:tcBorders>
              <w:top w:val="nil"/>
            </w:tcBorders>
            <w:vAlign w:val="center"/>
          </w:tcPr>
          <w:p w14:paraId="5C725916">
            <w:pPr>
              <w:pStyle w:val="46"/>
              <w:spacing w:line="400" w:lineRule="exact"/>
              <w:ind w:left="63" w:right="62"/>
              <w:rPr>
                <w:rStyle w:val="23"/>
                <w:rFonts w:ascii="宋体" w:hAnsi="宋体" w:eastAsia="宋体" w:cs="Times New Roman"/>
                <w:color w:val="000000"/>
                <w:sz w:val="30"/>
                <w:szCs w:val="30"/>
              </w:rPr>
            </w:pPr>
          </w:p>
        </w:tc>
        <w:tc>
          <w:tcPr>
            <w:tcW w:w="876" w:type="dxa"/>
            <w:tcBorders>
              <w:top w:val="nil"/>
            </w:tcBorders>
            <w:vAlign w:val="center"/>
          </w:tcPr>
          <w:p w14:paraId="094D3F48">
            <w:pPr>
              <w:pStyle w:val="46"/>
              <w:spacing w:line="400" w:lineRule="exact"/>
              <w:ind w:left="63" w:right="62"/>
              <w:rPr>
                <w:rStyle w:val="23"/>
                <w:rFonts w:ascii="宋体" w:hAnsi="宋体" w:eastAsia="宋体" w:cs="Times New Roman"/>
                <w:color w:val="000000"/>
                <w:sz w:val="30"/>
                <w:szCs w:val="30"/>
              </w:rPr>
            </w:pPr>
          </w:p>
        </w:tc>
      </w:tr>
      <w:tr w14:paraId="7A6FD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vAlign w:val="center"/>
          </w:tcPr>
          <w:p w14:paraId="40D1333A">
            <w:pPr>
              <w:pStyle w:val="46"/>
              <w:spacing w:line="400" w:lineRule="exact"/>
              <w:ind w:left="63" w:right="62"/>
              <w:rPr>
                <w:rStyle w:val="23"/>
                <w:rFonts w:ascii="宋体" w:hAnsi="宋体" w:eastAsia="宋体" w:cs="Times New Roman"/>
                <w:color w:val="000000"/>
                <w:sz w:val="30"/>
                <w:szCs w:val="30"/>
              </w:rPr>
            </w:pPr>
          </w:p>
        </w:tc>
        <w:tc>
          <w:tcPr>
            <w:tcW w:w="793" w:type="dxa"/>
            <w:tcBorders>
              <w:top w:val="nil"/>
            </w:tcBorders>
            <w:vAlign w:val="center"/>
          </w:tcPr>
          <w:p w14:paraId="6857F8C1">
            <w:pPr>
              <w:pStyle w:val="46"/>
              <w:spacing w:line="400" w:lineRule="exact"/>
              <w:ind w:left="63" w:right="62"/>
              <w:rPr>
                <w:rStyle w:val="23"/>
                <w:rFonts w:ascii="宋体" w:hAnsi="宋体" w:eastAsia="宋体" w:cs="Times New Roman"/>
                <w:color w:val="000000"/>
                <w:sz w:val="30"/>
                <w:szCs w:val="30"/>
              </w:rPr>
            </w:pPr>
          </w:p>
        </w:tc>
        <w:tc>
          <w:tcPr>
            <w:tcW w:w="1461" w:type="dxa"/>
            <w:tcBorders>
              <w:top w:val="nil"/>
            </w:tcBorders>
            <w:vAlign w:val="center"/>
          </w:tcPr>
          <w:p w14:paraId="1E9831A3">
            <w:pPr>
              <w:pStyle w:val="46"/>
              <w:spacing w:line="400" w:lineRule="exact"/>
              <w:ind w:left="63" w:right="62"/>
              <w:rPr>
                <w:rStyle w:val="23"/>
                <w:rFonts w:ascii="宋体" w:hAnsi="宋体" w:eastAsia="宋体" w:cs="Times New Roman"/>
                <w:color w:val="000000"/>
                <w:sz w:val="30"/>
                <w:szCs w:val="30"/>
              </w:rPr>
            </w:pPr>
          </w:p>
        </w:tc>
        <w:tc>
          <w:tcPr>
            <w:tcW w:w="766" w:type="dxa"/>
            <w:tcBorders>
              <w:top w:val="nil"/>
            </w:tcBorders>
            <w:vAlign w:val="center"/>
          </w:tcPr>
          <w:p w14:paraId="3B2068B5">
            <w:pPr>
              <w:pStyle w:val="46"/>
              <w:spacing w:line="400" w:lineRule="exact"/>
              <w:ind w:left="63" w:right="62"/>
              <w:rPr>
                <w:rStyle w:val="23"/>
                <w:rFonts w:ascii="宋体" w:hAnsi="宋体" w:eastAsia="宋体" w:cs="Times New Roman"/>
                <w:color w:val="000000"/>
                <w:sz w:val="30"/>
                <w:szCs w:val="30"/>
              </w:rPr>
            </w:pPr>
          </w:p>
        </w:tc>
        <w:tc>
          <w:tcPr>
            <w:tcW w:w="876" w:type="dxa"/>
            <w:tcBorders>
              <w:top w:val="nil"/>
            </w:tcBorders>
            <w:vAlign w:val="center"/>
          </w:tcPr>
          <w:p w14:paraId="4A3985C1">
            <w:pPr>
              <w:pStyle w:val="46"/>
              <w:spacing w:line="400" w:lineRule="exact"/>
              <w:ind w:left="63" w:right="62"/>
              <w:rPr>
                <w:rStyle w:val="23"/>
                <w:rFonts w:ascii="宋体" w:hAnsi="宋体" w:eastAsia="宋体" w:cs="Times New Roman"/>
                <w:color w:val="000000"/>
                <w:sz w:val="30"/>
                <w:szCs w:val="30"/>
              </w:rPr>
            </w:pPr>
          </w:p>
        </w:tc>
        <w:tc>
          <w:tcPr>
            <w:tcW w:w="794" w:type="dxa"/>
            <w:tcBorders>
              <w:top w:val="nil"/>
            </w:tcBorders>
            <w:vAlign w:val="center"/>
          </w:tcPr>
          <w:p w14:paraId="09DDF3B0">
            <w:pPr>
              <w:pStyle w:val="46"/>
              <w:spacing w:line="400" w:lineRule="exact"/>
              <w:ind w:left="63" w:right="62"/>
              <w:rPr>
                <w:rStyle w:val="23"/>
                <w:rFonts w:ascii="宋体" w:hAnsi="宋体" w:eastAsia="宋体" w:cs="Times New Roman"/>
                <w:color w:val="000000"/>
                <w:sz w:val="30"/>
                <w:szCs w:val="30"/>
              </w:rPr>
            </w:pPr>
          </w:p>
        </w:tc>
        <w:tc>
          <w:tcPr>
            <w:tcW w:w="1114" w:type="dxa"/>
            <w:tcBorders>
              <w:top w:val="nil"/>
            </w:tcBorders>
            <w:vAlign w:val="center"/>
          </w:tcPr>
          <w:p w14:paraId="4A1BBDEC">
            <w:pPr>
              <w:pStyle w:val="46"/>
              <w:spacing w:line="400" w:lineRule="exact"/>
              <w:ind w:left="63" w:right="62"/>
              <w:rPr>
                <w:rStyle w:val="23"/>
                <w:rFonts w:ascii="宋体" w:hAnsi="宋体" w:eastAsia="宋体" w:cs="Times New Roman"/>
                <w:color w:val="000000"/>
                <w:sz w:val="30"/>
                <w:szCs w:val="30"/>
              </w:rPr>
            </w:pPr>
          </w:p>
        </w:tc>
        <w:tc>
          <w:tcPr>
            <w:tcW w:w="928" w:type="dxa"/>
            <w:tcBorders>
              <w:top w:val="nil"/>
            </w:tcBorders>
            <w:vAlign w:val="center"/>
          </w:tcPr>
          <w:p w14:paraId="35FF3CF7">
            <w:pPr>
              <w:pStyle w:val="46"/>
              <w:spacing w:line="400" w:lineRule="exact"/>
              <w:ind w:left="63" w:right="62"/>
              <w:rPr>
                <w:rStyle w:val="23"/>
                <w:rFonts w:ascii="宋体" w:hAnsi="宋体" w:eastAsia="宋体" w:cs="Times New Roman"/>
                <w:color w:val="000000"/>
                <w:sz w:val="30"/>
                <w:szCs w:val="30"/>
              </w:rPr>
            </w:pPr>
          </w:p>
        </w:tc>
        <w:tc>
          <w:tcPr>
            <w:tcW w:w="877" w:type="dxa"/>
            <w:tcBorders>
              <w:top w:val="nil"/>
            </w:tcBorders>
            <w:vAlign w:val="center"/>
          </w:tcPr>
          <w:p w14:paraId="07804474">
            <w:pPr>
              <w:pStyle w:val="46"/>
              <w:spacing w:line="400" w:lineRule="exact"/>
              <w:ind w:left="63" w:right="62"/>
              <w:rPr>
                <w:rStyle w:val="23"/>
                <w:rFonts w:ascii="宋体" w:hAnsi="宋体" w:eastAsia="宋体" w:cs="Times New Roman"/>
                <w:color w:val="000000"/>
                <w:sz w:val="30"/>
                <w:szCs w:val="30"/>
              </w:rPr>
            </w:pPr>
          </w:p>
        </w:tc>
        <w:tc>
          <w:tcPr>
            <w:tcW w:w="876" w:type="dxa"/>
            <w:tcBorders>
              <w:top w:val="nil"/>
            </w:tcBorders>
            <w:vAlign w:val="center"/>
          </w:tcPr>
          <w:p w14:paraId="1B36D4DF">
            <w:pPr>
              <w:pStyle w:val="46"/>
              <w:spacing w:line="400" w:lineRule="exact"/>
              <w:ind w:left="63" w:right="62"/>
              <w:rPr>
                <w:rStyle w:val="23"/>
                <w:rFonts w:ascii="宋体" w:hAnsi="宋体" w:eastAsia="宋体" w:cs="Times New Roman"/>
                <w:color w:val="000000"/>
                <w:sz w:val="30"/>
                <w:szCs w:val="30"/>
              </w:rPr>
            </w:pPr>
          </w:p>
        </w:tc>
      </w:tr>
      <w:tr w14:paraId="6A59D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vAlign w:val="center"/>
          </w:tcPr>
          <w:p w14:paraId="5BCFC13C">
            <w:pPr>
              <w:pStyle w:val="46"/>
              <w:spacing w:line="400" w:lineRule="exact"/>
              <w:ind w:left="63" w:right="62"/>
              <w:rPr>
                <w:rStyle w:val="23"/>
                <w:rFonts w:ascii="宋体" w:hAnsi="宋体" w:eastAsia="宋体" w:cs="Times New Roman"/>
                <w:color w:val="000000"/>
                <w:sz w:val="30"/>
                <w:szCs w:val="30"/>
              </w:rPr>
            </w:pPr>
          </w:p>
        </w:tc>
        <w:tc>
          <w:tcPr>
            <w:tcW w:w="793" w:type="dxa"/>
            <w:vAlign w:val="center"/>
          </w:tcPr>
          <w:p w14:paraId="52B87181">
            <w:pPr>
              <w:pStyle w:val="46"/>
              <w:spacing w:line="400" w:lineRule="exact"/>
              <w:ind w:left="63" w:right="62"/>
              <w:rPr>
                <w:rStyle w:val="23"/>
                <w:rFonts w:ascii="宋体" w:hAnsi="宋体" w:eastAsia="宋体" w:cs="Times New Roman"/>
                <w:color w:val="000000"/>
                <w:sz w:val="30"/>
                <w:szCs w:val="30"/>
              </w:rPr>
            </w:pPr>
          </w:p>
        </w:tc>
        <w:tc>
          <w:tcPr>
            <w:tcW w:w="1461" w:type="dxa"/>
            <w:vAlign w:val="center"/>
          </w:tcPr>
          <w:p w14:paraId="2DDA1E06">
            <w:pPr>
              <w:pStyle w:val="46"/>
              <w:spacing w:line="400" w:lineRule="exact"/>
              <w:ind w:left="63" w:right="62"/>
              <w:rPr>
                <w:rStyle w:val="23"/>
                <w:rFonts w:ascii="宋体" w:hAnsi="宋体" w:eastAsia="宋体" w:cs="Times New Roman"/>
                <w:color w:val="000000"/>
                <w:sz w:val="30"/>
                <w:szCs w:val="30"/>
              </w:rPr>
            </w:pPr>
          </w:p>
        </w:tc>
        <w:tc>
          <w:tcPr>
            <w:tcW w:w="766" w:type="dxa"/>
            <w:vAlign w:val="center"/>
          </w:tcPr>
          <w:p w14:paraId="4D5012D0">
            <w:pPr>
              <w:pStyle w:val="46"/>
              <w:spacing w:line="400" w:lineRule="exact"/>
              <w:ind w:left="63" w:right="62"/>
              <w:rPr>
                <w:rStyle w:val="23"/>
                <w:rFonts w:ascii="宋体" w:hAnsi="宋体" w:eastAsia="宋体" w:cs="Times New Roman"/>
                <w:color w:val="000000"/>
                <w:sz w:val="30"/>
                <w:szCs w:val="30"/>
              </w:rPr>
            </w:pPr>
          </w:p>
        </w:tc>
        <w:tc>
          <w:tcPr>
            <w:tcW w:w="876" w:type="dxa"/>
            <w:vAlign w:val="center"/>
          </w:tcPr>
          <w:p w14:paraId="7B6AD558">
            <w:pPr>
              <w:pStyle w:val="46"/>
              <w:spacing w:line="400" w:lineRule="exact"/>
              <w:ind w:left="63" w:right="62"/>
              <w:rPr>
                <w:rStyle w:val="23"/>
                <w:rFonts w:ascii="宋体" w:hAnsi="宋体" w:eastAsia="宋体" w:cs="Times New Roman"/>
                <w:color w:val="000000"/>
                <w:sz w:val="30"/>
                <w:szCs w:val="30"/>
              </w:rPr>
            </w:pPr>
          </w:p>
        </w:tc>
        <w:tc>
          <w:tcPr>
            <w:tcW w:w="794" w:type="dxa"/>
            <w:vAlign w:val="center"/>
          </w:tcPr>
          <w:p w14:paraId="08D818CF">
            <w:pPr>
              <w:pStyle w:val="46"/>
              <w:spacing w:line="400" w:lineRule="exact"/>
              <w:ind w:left="63" w:right="62"/>
              <w:rPr>
                <w:rStyle w:val="23"/>
                <w:rFonts w:ascii="宋体" w:hAnsi="宋体" w:eastAsia="宋体" w:cs="Times New Roman"/>
                <w:color w:val="000000"/>
                <w:sz w:val="30"/>
                <w:szCs w:val="30"/>
              </w:rPr>
            </w:pPr>
          </w:p>
        </w:tc>
        <w:tc>
          <w:tcPr>
            <w:tcW w:w="1114" w:type="dxa"/>
            <w:vAlign w:val="center"/>
          </w:tcPr>
          <w:p w14:paraId="41204DD3">
            <w:pPr>
              <w:pStyle w:val="46"/>
              <w:spacing w:line="400" w:lineRule="exact"/>
              <w:ind w:left="63" w:right="62"/>
              <w:rPr>
                <w:rStyle w:val="23"/>
                <w:rFonts w:ascii="宋体" w:hAnsi="宋体" w:eastAsia="宋体" w:cs="Times New Roman"/>
                <w:color w:val="000000"/>
                <w:sz w:val="30"/>
                <w:szCs w:val="30"/>
              </w:rPr>
            </w:pPr>
          </w:p>
        </w:tc>
        <w:tc>
          <w:tcPr>
            <w:tcW w:w="928" w:type="dxa"/>
            <w:vAlign w:val="center"/>
          </w:tcPr>
          <w:p w14:paraId="3084CF87">
            <w:pPr>
              <w:pStyle w:val="46"/>
              <w:spacing w:line="400" w:lineRule="exact"/>
              <w:ind w:left="63" w:right="62"/>
              <w:rPr>
                <w:rStyle w:val="23"/>
                <w:rFonts w:ascii="宋体" w:hAnsi="宋体" w:eastAsia="宋体" w:cs="Times New Roman"/>
                <w:color w:val="000000"/>
                <w:sz w:val="30"/>
                <w:szCs w:val="30"/>
              </w:rPr>
            </w:pPr>
          </w:p>
        </w:tc>
        <w:tc>
          <w:tcPr>
            <w:tcW w:w="877" w:type="dxa"/>
            <w:vAlign w:val="center"/>
          </w:tcPr>
          <w:p w14:paraId="30214C2A">
            <w:pPr>
              <w:pStyle w:val="46"/>
              <w:spacing w:line="400" w:lineRule="exact"/>
              <w:ind w:left="63" w:right="62"/>
              <w:rPr>
                <w:rStyle w:val="23"/>
                <w:rFonts w:ascii="宋体" w:hAnsi="宋体" w:eastAsia="宋体" w:cs="Times New Roman"/>
                <w:color w:val="000000"/>
                <w:sz w:val="30"/>
                <w:szCs w:val="30"/>
              </w:rPr>
            </w:pPr>
          </w:p>
        </w:tc>
        <w:tc>
          <w:tcPr>
            <w:tcW w:w="876" w:type="dxa"/>
            <w:vAlign w:val="center"/>
          </w:tcPr>
          <w:p w14:paraId="6F788BFA">
            <w:pPr>
              <w:pStyle w:val="46"/>
              <w:spacing w:line="400" w:lineRule="exact"/>
              <w:ind w:left="63" w:right="62"/>
              <w:rPr>
                <w:rStyle w:val="23"/>
                <w:rFonts w:ascii="宋体" w:hAnsi="宋体" w:eastAsia="宋体" w:cs="Times New Roman"/>
                <w:color w:val="000000"/>
                <w:sz w:val="30"/>
                <w:szCs w:val="30"/>
              </w:rPr>
            </w:pPr>
          </w:p>
        </w:tc>
      </w:tr>
    </w:tbl>
    <w:p w14:paraId="600212D5">
      <w:pPr>
        <w:pStyle w:val="46"/>
        <w:spacing w:line="460" w:lineRule="exact"/>
        <w:rPr>
          <w:rStyle w:val="23"/>
          <w:rFonts w:ascii="宋体" w:hAnsi="宋体" w:eastAsia="宋体" w:cs="Times New Roman"/>
          <w:sz w:val="24"/>
        </w:rPr>
      </w:pPr>
    </w:p>
    <w:p w14:paraId="0966EEF9">
      <w:pPr>
        <w:pStyle w:val="46"/>
        <w:spacing w:line="460" w:lineRule="exact"/>
        <w:rPr>
          <w:rStyle w:val="23"/>
          <w:rFonts w:ascii="宋体" w:hAnsi="宋体" w:eastAsia="宋体" w:cs="Times New Roman"/>
          <w:sz w:val="24"/>
        </w:rPr>
      </w:pPr>
    </w:p>
    <w:p w14:paraId="59911A23">
      <w:pPr>
        <w:pStyle w:val="46"/>
        <w:spacing w:line="460" w:lineRule="exact"/>
        <w:rPr>
          <w:rStyle w:val="23"/>
          <w:rFonts w:ascii="宋体" w:hAnsi="宋体" w:eastAsia="宋体" w:cs="Times New Roman"/>
          <w:sz w:val="24"/>
        </w:rPr>
      </w:pPr>
    </w:p>
    <w:p w14:paraId="51842657">
      <w:pPr>
        <w:pStyle w:val="46"/>
        <w:spacing w:line="460" w:lineRule="exact"/>
        <w:rPr>
          <w:rStyle w:val="23"/>
          <w:rFonts w:ascii="宋体" w:hAnsi="宋体" w:eastAsia="宋体" w:cs="Times New Roman"/>
          <w:sz w:val="24"/>
        </w:rPr>
      </w:pPr>
    </w:p>
    <w:p w14:paraId="57C29EEE">
      <w:pPr>
        <w:pStyle w:val="46"/>
        <w:spacing w:line="460" w:lineRule="exact"/>
        <w:rPr>
          <w:rStyle w:val="23"/>
          <w:rFonts w:ascii="宋体" w:hAnsi="宋体" w:eastAsia="宋体" w:cs="Times New Roman"/>
          <w:sz w:val="24"/>
        </w:rPr>
      </w:pPr>
    </w:p>
    <w:p w14:paraId="6B1FEC0C">
      <w:pPr>
        <w:pStyle w:val="46"/>
        <w:spacing w:line="460" w:lineRule="exact"/>
        <w:rPr>
          <w:rStyle w:val="23"/>
          <w:rFonts w:ascii="宋体" w:hAnsi="宋体" w:eastAsia="宋体" w:cs="Times New Roman"/>
          <w:sz w:val="24"/>
        </w:rPr>
      </w:pPr>
      <w:r>
        <w:rPr>
          <w:rStyle w:val="23"/>
          <w:rFonts w:hint="eastAsia" w:ascii="宋体" w:hAnsi="宋体" w:eastAsia="宋体" w:cs="Times New Roman"/>
          <w:sz w:val="24"/>
        </w:rPr>
        <w:t>附件2：</w:t>
      </w:r>
    </w:p>
    <w:p w14:paraId="15D47AAE">
      <w:pPr>
        <w:pStyle w:val="46"/>
        <w:spacing w:line="46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发包人供应材料设备一览表</w:t>
      </w:r>
    </w:p>
    <w:tbl>
      <w:tblPr>
        <w:tblStyle w:val="21"/>
        <w:tblW w:w="104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0"/>
        <w:gridCol w:w="1274"/>
        <w:gridCol w:w="1416"/>
        <w:gridCol w:w="939"/>
        <w:gridCol w:w="850"/>
        <w:gridCol w:w="1043"/>
        <w:gridCol w:w="991"/>
        <w:gridCol w:w="850"/>
        <w:gridCol w:w="1253"/>
        <w:gridCol w:w="991"/>
      </w:tblGrid>
      <w:tr w14:paraId="05235B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jc w:val="center"/>
        </w:trPr>
        <w:tc>
          <w:tcPr>
            <w:tcW w:w="850" w:type="dxa"/>
            <w:tcBorders>
              <w:top w:val="single" w:color="auto" w:sz="12" w:space="0"/>
              <w:bottom w:val="double" w:color="auto" w:sz="6" w:space="0"/>
            </w:tcBorders>
            <w:vAlign w:val="center"/>
          </w:tcPr>
          <w:p w14:paraId="0EF178A9">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序号</w:t>
            </w:r>
          </w:p>
        </w:tc>
        <w:tc>
          <w:tcPr>
            <w:tcW w:w="1274" w:type="dxa"/>
            <w:tcBorders>
              <w:top w:val="single" w:color="auto" w:sz="12" w:space="0"/>
              <w:bottom w:val="double" w:color="auto" w:sz="6" w:space="0"/>
            </w:tcBorders>
            <w:vAlign w:val="center"/>
          </w:tcPr>
          <w:p w14:paraId="321CF497">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材料、</w:t>
            </w:r>
          </w:p>
          <w:p w14:paraId="47CDF6C2">
            <w:pPr>
              <w:pStyle w:val="46"/>
              <w:spacing w:line="460" w:lineRule="exact"/>
              <w:ind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设备品种</w:t>
            </w:r>
          </w:p>
        </w:tc>
        <w:tc>
          <w:tcPr>
            <w:tcW w:w="1416" w:type="dxa"/>
            <w:tcBorders>
              <w:top w:val="single" w:color="auto" w:sz="12" w:space="0"/>
              <w:bottom w:val="double" w:color="auto" w:sz="6" w:space="0"/>
            </w:tcBorders>
            <w:vAlign w:val="center"/>
          </w:tcPr>
          <w:p w14:paraId="41ADDE49">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规格型号</w:t>
            </w:r>
          </w:p>
        </w:tc>
        <w:tc>
          <w:tcPr>
            <w:tcW w:w="939" w:type="dxa"/>
            <w:tcBorders>
              <w:top w:val="single" w:color="auto" w:sz="12" w:space="0"/>
              <w:bottom w:val="double" w:color="auto" w:sz="6" w:space="0"/>
            </w:tcBorders>
            <w:vAlign w:val="center"/>
          </w:tcPr>
          <w:p w14:paraId="6FB997A9">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单位</w:t>
            </w:r>
          </w:p>
        </w:tc>
        <w:tc>
          <w:tcPr>
            <w:tcW w:w="850" w:type="dxa"/>
            <w:tcBorders>
              <w:top w:val="single" w:color="auto" w:sz="12" w:space="0"/>
              <w:bottom w:val="double" w:color="auto" w:sz="6" w:space="0"/>
            </w:tcBorders>
            <w:vAlign w:val="center"/>
          </w:tcPr>
          <w:p w14:paraId="48299FFE">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数量</w:t>
            </w:r>
          </w:p>
        </w:tc>
        <w:tc>
          <w:tcPr>
            <w:tcW w:w="1043" w:type="dxa"/>
            <w:tcBorders>
              <w:top w:val="single" w:color="auto" w:sz="12" w:space="0"/>
              <w:bottom w:val="double" w:color="auto" w:sz="6" w:space="0"/>
            </w:tcBorders>
            <w:vAlign w:val="center"/>
          </w:tcPr>
          <w:p w14:paraId="704DBF22">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单价</w:t>
            </w:r>
            <w:r>
              <w:rPr>
                <w:rStyle w:val="23"/>
                <w:rFonts w:hint="eastAsia" w:ascii="宋体" w:hAnsi="宋体" w:eastAsia="宋体" w:cs="Times New Roman"/>
                <w:color w:val="000000"/>
                <w:sz w:val="24"/>
              </w:rPr>
              <w:t>（元）</w:t>
            </w:r>
          </w:p>
        </w:tc>
        <w:tc>
          <w:tcPr>
            <w:tcW w:w="991" w:type="dxa"/>
            <w:tcBorders>
              <w:top w:val="single" w:color="auto" w:sz="12" w:space="0"/>
              <w:bottom w:val="double" w:color="auto" w:sz="6" w:space="0"/>
            </w:tcBorders>
            <w:vAlign w:val="center"/>
          </w:tcPr>
          <w:p w14:paraId="252A9189">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质量</w:t>
            </w:r>
          </w:p>
          <w:p w14:paraId="51985045">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等级</w:t>
            </w:r>
          </w:p>
        </w:tc>
        <w:tc>
          <w:tcPr>
            <w:tcW w:w="850" w:type="dxa"/>
            <w:tcBorders>
              <w:top w:val="single" w:color="auto" w:sz="12" w:space="0"/>
              <w:bottom w:val="double" w:color="auto" w:sz="6" w:space="0"/>
            </w:tcBorders>
            <w:vAlign w:val="center"/>
          </w:tcPr>
          <w:p w14:paraId="680169DE">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供应时间</w:t>
            </w:r>
          </w:p>
        </w:tc>
        <w:tc>
          <w:tcPr>
            <w:tcW w:w="1253" w:type="dxa"/>
            <w:tcBorders>
              <w:top w:val="single" w:color="auto" w:sz="12" w:space="0"/>
              <w:bottom w:val="double" w:color="auto" w:sz="6" w:space="0"/>
            </w:tcBorders>
            <w:vAlign w:val="center"/>
          </w:tcPr>
          <w:p w14:paraId="5EB628F8">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送达地点</w:t>
            </w:r>
          </w:p>
        </w:tc>
        <w:tc>
          <w:tcPr>
            <w:tcW w:w="991" w:type="dxa"/>
            <w:tcBorders>
              <w:top w:val="single" w:color="auto" w:sz="12" w:space="0"/>
              <w:bottom w:val="double" w:color="auto" w:sz="6" w:space="0"/>
            </w:tcBorders>
            <w:vAlign w:val="center"/>
          </w:tcPr>
          <w:p w14:paraId="6638DFAC">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备注</w:t>
            </w:r>
          </w:p>
        </w:tc>
      </w:tr>
      <w:tr w14:paraId="10B1F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double" w:color="auto" w:sz="6" w:space="0"/>
              <w:bottom w:val="single" w:color="auto" w:sz="6" w:space="0"/>
            </w:tcBorders>
            <w:vAlign w:val="center"/>
          </w:tcPr>
          <w:p w14:paraId="1E2C80F3">
            <w:pPr>
              <w:pStyle w:val="46"/>
              <w:spacing w:line="460" w:lineRule="exact"/>
              <w:ind w:left="63" w:right="63"/>
              <w:rPr>
                <w:rStyle w:val="23"/>
                <w:rFonts w:ascii="宋体" w:hAnsi="宋体" w:eastAsia="宋体" w:cs="Times New Roman"/>
                <w:color w:val="000000"/>
                <w:sz w:val="24"/>
              </w:rPr>
            </w:pPr>
          </w:p>
        </w:tc>
        <w:tc>
          <w:tcPr>
            <w:tcW w:w="1274" w:type="dxa"/>
            <w:tcBorders>
              <w:top w:val="double" w:color="auto" w:sz="6" w:space="0"/>
              <w:bottom w:val="single" w:color="auto" w:sz="6" w:space="0"/>
            </w:tcBorders>
            <w:vAlign w:val="center"/>
          </w:tcPr>
          <w:p w14:paraId="679C5A2A">
            <w:pPr>
              <w:pStyle w:val="46"/>
              <w:spacing w:line="460" w:lineRule="exact"/>
              <w:ind w:left="63" w:right="63"/>
              <w:rPr>
                <w:rStyle w:val="23"/>
                <w:rFonts w:ascii="宋体" w:hAnsi="宋体" w:eastAsia="宋体" w:cs="Times New Roman"/>
                <w:color w:val="000000"/>
                <w:sz w:val="24"/>
              </w:rPr>
            </w:pPr>
          </w:p>
        </w:tc>
        <w:tc>
          <w:tcPr>
            <w:tcW w:w="1416" w:type="dxa"/>
            <w:tcBorders>
              <w:top w:val="double" w:color="auto" w:sz="6" w:space="0"/>
              <w:bottom w:val="single" w:color="auto" w:sz="6" w:space="0"/>
            </w:tcBorders>
            <w:vAlign w:val="center"/>
          </w:tcPr>
          <w:p w14:paraId="6CA39355">
            <w:pPr>
              <w:pStyle w:val="46"/>
              <w:spacing w:line="460" w:lineRule="exact"/>
              <w:ind w:left="63" w:right="63"/>
              <w:rPr>
                <w:rStyle w:val="23"/>
                <w:rFonts w:ascii="宋体" w:hAnsi="宋体" w:eastAsia="宋体" w:cs="Times New Roman"/>
                <w:color w:val="000000"/>
                <w:sz w:val="24"/>
              </w:rPr>
            </w:pPr>
          </w:p>
        </w:tc>
        <w:tc>
          <w:tcPr>
            <w:tcW w:w="939" w:type="dxa"/>
            <w:tcBorders>
              <w:top w:val="double" w:color="auto" w:sz="6" w:space="0"/>
              <w:bottom w:val="single" w:color="auto" w:sz="6" w:space="0"/>
            </w:tcBorders>
            <w:vAlign w:val="center"/>
          </w:tcPr>
          <w:p w14:paraId="4E919268">
            <w:pPr>
              <w:pStyle w:val="46"/>
              <w:spacing w:line="460" w:lineRule="exact"/>
              <w:ind w:left="63" w:right="63"/>
              <w:rPr>
                <w:rStyle w:val="23"/>
                <w:rFonts w:ascii="宋体" w:hAnsi="宋体" w:eastAsia="宋体" w:cs="Times New Roman"/>
                <w:color w:val="000000"/>
                <w:sz w:val="24"/>
              </w:rPr>
            </w:pPr>
          </w:p>
        </w:tc>
        <w:tc>
          <w:tcPr>
            <w:tcW w:w="850" w:type="dxa"/>
            <w:tcBorders>
              <w:top w:val="double" w:color="auto" w:sz="6" w:space="0"/>
              <w:bottom w:val="single" w:color="auto" w:sz="6" w:space="0"/>
            </w:tcBorders>
            <w:vAlign w:val="center"/>
          </w:tcPr>
          <w:p w14:paraId="1AE2E266">
            <w:pPr>
              <w:pStyle w:val="46"/>
              <w:spacing w:line="460" w:lineRule="exact"/>
              <w:ind w:left="63" w:right="63"/>
              <w:rPr>
                <w:rStyle w:val="23"/>
                <w:rFonts w:ascii="宋体" w:hAnsi="宋体" w:eastAsia="宋体" w:cs="Times New Roman"/>
                <w:color w:val="000000"/>
                <w:sz w:val="24"/>
              </w:rPr>
            </w:pPr>
          </w:p>
        </w:tc>
        <w:tc>
          <w:tcPr>
            <w:tcW w:w="1043" w:type="dxa"/>
            <w:tcBorders>
              <w:top w:val="double" w:color="auto" w:sz="6" w:space="0"/>
              <w:bottom w:val="single" w:color="auto" w:sz="6" w:space="0"/>
            </w:tcBorders>
            <w:vAlign w:val="center"/>
          </w:tcPr>
          <w:p w14:paraId="3C2E45C8">
            <w:pPr>
              <w:pStyle w:val="46"/>
              <w:spacing w:line="460" w:lineRule="exact"/>
              <w:ind w:left="63" w:right="63"/>
              <w:rPr>
                <w:rStyle w:val="23"/>
                <w:rFonts w:ascii="宋体" w:hAnsi="宋体" w:eastAsia="宋体" w:cs="Times New Roman"/>
                <w:color w:val="000000"/>
                <w:sz w:val="24"/>
              </w:rPr>
            </w:pPr>
          </w:p>
        </w:tc>
        <w:tc>
          <w:tcPr>
            <w:tcW w:w="991" w:type="dxa"/>
            <w:tcBorders>
              <w:top w:val="double" w:color="auto" w:sz="6" w:space="0"/>
              <w:bottom w:val="single" w:color="auto" w:sz="6" w:space="0"/>
            </w:tcBorders>
            <w:vAlign w:val="center"/>
          </w:tcPr>
          <w:p w14:paraId="53347133">
            <w:pPr>
              <w:pStyle w:val="46"/>
              <w:spacing w:line="460" w:lineRule="exact"/>
              <w:ind w:left="63" w:right="63"/>
              <w:rPr>
                <w:rStyle w:val="23"/>
                <w:rFonts w:ascii="宋体" w:hAnsi="宋体" w:eastAsia="宋体" w:cs="Times New Roman"/>
                <w:color w:val="000000"/>
                <w:sz w:val="24"/>
              </w:rPr>
            </w:pPr>
          </w:p>
        </w:tc>
        <w:tc>
          <w:tcPr>
            <w:tcW w:w="850" w:type="dxa"/>
            <w:tcBorders>
              <w:top w:val="double" w:color="auto" w:sz="6" w:space="0"/>
              <w:bottom w:val="single" w:color="auto" w:sz="6" w:space="0"/>
            </w:tcBorders>
            <w:vAlign w:val="center"/>
          </w:tcPr>
          <w:p w14:paraId="3C57E605">
            <w:pPr>
              <w:pStyle w:val="46"/>
              <w:spacing w:line="460" w:lineRule="exact"/>
              <w:ind w:left="63" w:right="63"/>
              <w:rPr>
                <w:rStyle w:val="23"/>
                <w:rFonts w:ascii="宋体" w:hAnsi="宋体" w:eastAsia="宋体" w:cs="Times New Roman"/>
                <w:color w:val="000000"/>
                <w:sz w:val="24"/>
              </w:rPr>
            </w:pPr>
          </w:p>
        </w:tc>
        <w:tc>
          <w:tcPr>
            <w:tcW w:w="1253" w:type="dxa"/>
            <w:tcBorders>
              <w:top w:val="double" w:color="auto" w:sz="6" w:space="0"/>
              <w:bottom w:val="single" w:color="auto" w:sz="6" w:space="0"/>
            </w:tcBorders>
            <w:vAlign w:val="center"/>
          </w:tcPr>
          <w:p w14:paraId="20627870">
            <w:pPr>
              <w:pStyle w:val="46"/>
              <w:spacing w:line="460" w:lineRule="exact"/>
              <w:ind w:left="63" w:right="63"/>
              <w:rPr>
                <w:rStyle w:val="23"/>
                <w:rFonts w:ascii="宋体" w:hAnsi="宋体" w:eastAsia="宋体" w:cs="Times New Roman"/>
                <w:color w:val="000000"/>
                <w:sz w:val="24"/>
              </w:rPr>
            </w:pPr>
          </w:p>
        </w:tc>
        <w:tc>
          <w:tcPr>
            <w:tcW w:w="991" w:type="dxa"/>
            <w:tcBorders>
              <w:top w:val="double" w:color="auto" w:sz="6" w:space="0"/>
              <w:bottom w:val="single" w:color="auto" w:sz="6" w:space="0"/>
            </w:tcBorders>
            <w:vAlign w:val="center"/>
          </w:tcPr>
          <w:p w14:paraId="1FCC256F">
            <w:pPr>
              <w:pStyle w:val="46"/>
              <w:spacing w:line="460" w:lineRule="exact"/>
              <w:ind w:left="63" w:right="63"/>
              <w:rPr>
                <w:rStyle w:val="23"/>
                <w:rFonts w:ascii="宋体" w:hAnsi="宋体" w:eastAsia="宋体" w:cs="Times New Roman"/>
                <w:color w:val="000000"/>
                <w:sz w:val="24"/>
              </w:rPr>
            </w:pPr>
          </w:p>
        </w:tc>
      </w:tr>
      <w:tr w14:paraId="63991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nil"/>
            </w:tcBorders>
            <w:vAlign w:val="center"/>
          </w:tcPr>
          <w:p w14:paraId="4F3E4B2D">
            <w:pPr>
              <w:pStyle w:val="46"/>
              <w:spacing w:line="460" w:lineRule="exact"/>
              <w:ind w:left="63" w:right="63"/>
              <w:rPr>
                <w:rStyle w:val="23"/>
                <w:rFonts w:ascii="宋体" w:hAnsi="宋体" w:eastAsia="宋体" w:cs="Times New Roman"/>
                <w:color w:val="000000"/>
                <w:sz w:val="24"/>
              </w:rPr>
            </w:pPr>
          </w:p>
        </w:tc>
        <w:tc>
          <w:tcPr>
            <w:tcW w:w="1274" w:type="dxa"/>
            <w:tcBorders>
              <w:top w:val="nil"/>
            </w:tcBorders>
            <w:vAlign w:val="center"/>
          </w:tcPr>
          <w:p w14:paraId="4848ACAB">
            <w:pPr>
              <w:pStyle w:val="46"/>
              <w:spacing w:line="460" w:lineRule="exact"/>
              <w:ind w:left="63" w:right="63"/>
              <w:rPr>
                <w:rStyle w:val="23"/>
                <w:rFonts w:ascii="宋体" w:hAnsi="宋体" w:eastAsia="宋体" w:cs="Times New Roman"/>
                <w:color w:val="000000"/>
                <w:sz w:val="24"/>
              </w:rPr>
            </w:pPr>
          </w:p>
        </w:tc>
        <w:tc>
          <w:tcPr>
            <w:tcW w:w="1416" w:type="dxa"/>
            <w:tcBorders>
              <w:top w:val="nil"/>
            </w:tcBorders>
            <w:vAlign w:val="center"/>
          </w:tcPr>
          <w:p w14:paraId="672C5957">
            <w:pPr>
              <w:pStyle w:val="46"/>
              <w:spacing w:line="460" w:lineRule="exact"/>
              <w:ind w:left="63" w:right="63"/>
              <w:rPr>
                <w:rStyle w:val="23"/>
                <w:rFonts w:ascii="宋体" w:hAnsi="宋体" w:eastAsia="宋体" w:cs="Times New Roman"/>
                <w:color w:val="000000"/>
                <w:sz w:val="24"/>
              </w:rPr>
            </w:pPr>
          </w:p>
        </w:tc>
        <w:tc>
          <w:tcPr>
            <w:tcW w:w="939" w:type="dxa"/>
            <w:tcBorders>
              <w:top w:val="nil"/>
            </w:tcBorders>
            <w:vAlign w:val="center"/>
          </w:tcPr>
          <w:p w14:paraId="33BB8BF5">
            <w:pPr>
              <w:pStyle w:val="46"/>
              <w:spacing w:line="460" w:lineRule="exact"/>
              <w:ind w:left="63" w:right="63"/>
              <w:rPr>
                <w:rStyle w:val="23"/>
                <w:rFonts w:ascii="宋体" w:hAnsi="宋体" w:eastAsia="宋体" w:cs="Times New Roman"/>
                <w:color w:val="000000"/>
                <w:sz w:val="24"/>
              </w:rPr>
            </w:pPr>
          </w:p>
        </w:tc>
        <w:tc>
          <w:tcPr>
            <w:tcW w:w="850" w:type="dxa"/>
            <w:tcBorders>
              <w:top w:val="nil"/>
            </w:tcBorders>
            <w:vAlign w:val="center"/>
          </w:tcPr>
          <w:p w14:paraId="5F0BD315">
            <w:pPr>
              <w:pStyle w:val="46"/>
              <w:spacing w:line="460" w:lineRule="exact"/>
              <w:ind w:left="63" w:right="63"/>
              <w:rPr>
                <w:rStyle w:val="23"/>
                <w:rFonts w:ascii="宋体" w:hAnsi="宋体" w:eastAsia="宋体" w:cs="Times New Roman"/>
                <w:color w:val="000000"/>
                <w:sz w:val="24"/>
              </w:rPr>
            </w:pPr>
          </w:p>
        </w:tc>
        <w:tc>
          <w:tcPr>
            <w:tcW w:w="1043" w:type="dxa"/>
            <w:tcBorders>
              <w:top w:val="nil"/>
            </w:tcBorders>
            <w:vAlign w:val="center"/>
          </w:tcPr>
          <w:p w14:paraId="798E3A32">
            <w:pPr>
              <w:pStyle w:val="46"/>
              <w:spacing w:line="460" w:lineRule="exact"/>
              <w:ind w:left="63" w:right="63"/>
              <w:rPr>
                <w:rStyle w:val="23"/>
                <w:rFonts w:ascii="宋体" w:hAnsi="宋体" w:eastAsia="宋体" w:cs="Times New Roman"/>
                <w:color w:val="000000"/>
                <w:sz w:val="24"/>
              </w:rPr>
            </w:pPr>
          </w:p>
        </w:tc>
        <w:tc>
          <w:tcPr>
            <w:tcW w:w="991" w:type="dxa"/>
            <w:tcBorders>
              <w:top w:val="nil"/>
            </w:tcBorders>
            <w:vAlign w:val="center"/>
          </w:tcPr>
          <w:p w14:paraId="242669A3">
            <w:pPr>
              <w:pStyle w:val="46"/>
              <w:spacing w:line="460" w:lineRule="exact"/>
              <w:ind w:left="63" w:right="63"/>
              <w:rPr>
                <w:rStyle w:val="23"/>
                <w:rFonts w:ascii="宋体" w:hAnsi="宋体" w:eastAsia="宋体" w:cs="Times New Roman"/>
                <w:color w:val="000000"/>
                <w:sz w:val="24"/>
              </w:rPr>
            </w:pPr>
          </w:p>
        </w:tc>
        <w:tc>
          <w:tcPr>
            <w:tcW w:w="850" w:type="dxa"/>
            <w:tcBorders>
              <w:top w:val="nil"/>
            </w:tcBorders>
            <w:vAlign w:val="center"/>
          </w:tcPr>
          <w:p w14:paraId="01F4CBF2">
            <w:pPr>
              <w:pStyle w:val="46"/>
              <w:spacing w:line="460" w:lineRule="exact"/>
              <w:ind w:left="63" w:right="63"/>
              <w:rPr>
                <w:rStyle w:val="23"/>
                <w:rFonts w:ascii="宋体" w:hAnsi="宋体" w:eastAsia="宋体" w:cs="Times New Roman"/>
                <w:color w:val="000000"/>
                <w:sz w:val="24"/>
              </w:rPr>
            </w:pPr>
          </w:p>
        </w:tc>
        <w:tc>
          <w:tcPr>
            <w:tcW w:w="1253" w:type="dxa"/>
            <w:tcBorders>
              <w:top w:val="nil"/>
            </w:tcBorders>
            <w:vAlign w:val="center"/>
          </w:tcPr>
          <w:p w14:paraId="50891822">
            <w:pPr>
              <w:pStyle w:val="46"/>
              <w:spacing w:line="460" w:lineRule="exact"/>
              <w:ind w:left="63" w:right="63"/>
              <w:rPr>
                <w:rStyle w:val="23"/>
                <w:rFonts w:ascii="宋体" w:hAnsi="宋体" w:eastAsia="宋体" w:cs="Times New Roman"/>
                <w:color w:val="000000"/>
                <w:sz w:val="24"/>
              </w:rPr>
            </w:pPr>
          </w:p>
        </w:tc>
        <w:tc>
          <w:tcPr>
            <w:tcW w:w="991" w:type="dxa"/>
            <w:tcBorders>
              <w:top w:val="nil"/>
            </w:tcBorders>
            <w:vAlign w:val="center"/>
          </w:tcPr>
          <w:p w14:paraId="065E51AD">
            <w:pPr>
              <w:pStyle w:val="46"/>
              <w:spacing w:line="460" w:lineRule="exact"/>
              <w:ind w:left="63" w:right="63"/>
              <w:rPr>
                <w:rStyle w:val="23"/>
                <w:rFonts w:ascii="宋体" w:hAnsi="宋体" w:eastAsia="宋体" w:cs="Times New Roman"/>
                <w:color w:val="000000"/>
                <w:sz w:val="24"/>
              </w:rPr>
            </w:pPr>
          </w:p>
        </w:tc>
      </w:tr>
      <w:tr w14:paraId="4B0C9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2AC27822">
            <w:pPr>
              <w:pStyle w:val="46"/>
              <w:spacing w:line="460" w:lineRule="exact"/>
              <w:ind w:left="63" w:right="63"/>
              <w:rPr>
                <w:rStyle w:val="23"/>
                <w:rFonts w:ascii="宋体" w:hAnsi="宋体" w:eastAsia="宋体" w:cs="Times New Roman"/>
                <w:color w:val="000000"/>
                <w:sz w:val="24"/>
              </w:rPr>
            </w:pPr>
          </w:p>
        </w:tc>
        <w:tc>
          <w:tcPr>
            <w:tcW w:w="1274" w:type="dxa"/>
            <w:vAlign w:val="center"/>
          </w:tcPr>
          <w:p w14:paraId="17FF2733">
            <w:pPr>
              <w:pStyle w:val="46"/>
              <w:spacing w:line="460" w:lineRule="exact"/>
              <w:ind w:left="63" w:right="63"/>
              <w:rPr>
                <w:rStyle w:val="23"/>
                <w:rFonts w:ascii="宋体" w:hAnsi="宋体" w:eastAsia="宋体" w:cs="Times New Roman"/>
                <w:color w:val="000000"/>
                <w:sz w:val="24"/>
              </w:rPr>
            </w:pPr>
          </w:p>
        </w:tc>
        <w:tc>
          <w:tcPr>
            <w:tcW w:w="1416" w:type="dxa"/>
            <w:vAlign w:val="center"/>
          </w:tcPr>
          <w:p w14:paraId="62381313">
            <w:pPr>
              <w:pStyle w:val="46"/>
              <w:spacing w:line="460" w:lineRule="exact"/>
              <w:ind w:left="63" w:right="63"/>
              <w:rPr>
                <w:rStyle w:val="23"/>
                <w:rFonts w:ascii="宋体" w:hAnsi="宋体" w:eastAsia="宋体" w:cs="Times New Roman"/>
                <w:color w:val="000000"/>
                <w:sz w:val="24"/>
              </w:rPr>
            </w:pPr>
          </w:p>
        </w:tc>
        <w:tc>
          <w:tcPr>
            <w:tcW w:w="939" w:type="dxa"/>
            <w:vAlign w:val="center"/>
          </w:tcPr>
          <w:p w14:paraId="4C598DE4">
            <w:pPr>
              <w:pStyle w:val="46"/>
              <w:spacing w:line="460" w:lineRule="exact"/>
              <w:ind w:left="63" w:right="63"/>
              <w:rPr>
                <w:rStyle w:val="23"/>
                <w:rFonts w:ascii="宋体" w:hAnsi="宋体" w:eastAsia="宋体" w:cs="Times New Roman"/>
                <w:color w:val="000000"/>
                <w:sz w:val="24"/>
              </w:rPr>
            </w:pPr>
          </w:p>
        </w:tc>
        <w:tc>
          <w:tcPr>
            <w:tcW w:w="850" w:type="dxa"/>
            <w:vAlign w:val="center"/>
          </w:tcPr>
          <w:p w14:paraId="1631ACE4">
            <w:pPr>
              <w:pStyle w:val="46"/>
              <w:spacing w:line="460" w:lineRule="exact"/>
              <w:ind w:left="63" w:right="63"/>
              <w:rPr>
                <w:rStyle w:val="23"/>
                <w:rFonts w:ascii="宋体" w:hAnsi="宋体" w:eastAsia="宋体" w:cs="Times New Roman"/>
                <w:color w:val="000000"/>
                <w:sz w:val="24"/>
              </w:rPr>
            </w:pPr>
          </w:p>
        </w:tc>
        <w:tc>
          <w:tcPr>
            <w:tcW w:w="1043" w:type="dxa"/>
            <w:vAlign w:val="center"/>
          </w:tcPr>
          <w:p w14:paraId="5DD9352B">
            <w:pPr>
              <w:pStyle w:val="46"/>
              <w:spacing w:line="460" w:lineRule="exact"/>
              <w:ind w:left="63" w:right="63"/>
              <w:rPr>
                <w:rStyle w:val="23"/>
                <w:rFonts w:ascii="宋体" w:hAnsi="宋体" w:eastAsia="宋体" w:cs="Times New Roman"/>
                <w:color w:val="000000"/>
                <w:sz w:val="24"/>
              </w:rPr>
            </w:pPr>
          </w:p>
        </w:tc>
        <w:tc>
          <w:tcPr>
            <w:tcW w:w="991" w:type="dxa"/>
            <w:vAlign w:val="center"/>
          </w:tcPr>
          <w:p w14:paraId="225E255F">
            <w:pPr>
              <w:pStyle w:val="46"/>
              <w:spacing w:line="460" w:lineRule="exact"/>
              <w:ind w:left="63" w:right="63"/>
              <w:rPr>
                <w:rStyle w:val="23"/>
                <w:rFonts w:ascii="宋体" w:hAnsi="宋体" w:eastAsia="宋体" w:cs="Times New Roman"/>
                <w:color w:val="000000"/>
                <w:sz w:val="24"/>
              </w:rPr>
            </w:pPr>
          </w:p>
        </w:tc>
        <w:tc>
          <w:tcPr>
            <w:tcW w:w="850" w:type="dxa"/>
            <w:vAlign w:val="center"/>
          </w:tcPr>
          <w:p w14:paraId="7C580236">
            <w:pPr>
              <w:pStyle w:val="46"/>
              <w:spacing w:line="460" w:lineRule="exact"/>
              <w:ind w:left="63" w:right="63"/>
              <w:rPr>
                <w:rStyle w:val="23"/>
                <w:rFonts w:ascii="宋体" w:hAnsi="宋体" w:eastAsia="宋体" w:cs="Times New Roman"/>
                <w:color w:val="000000"/>
                <w:sz w:val="24"/>
              </w:rPr>
            </w:pPr>
          </w:p>
        </w:tc>
        <w:tc>
          <w:tcPr>
            <w:tcW w:w="1253" w:type="dxa"/>
            <w:vAlign w:val="center"/>
          </w:tcPr>
          <w:p w14:paraId="79D79688">
            <w:pPr>
              <w:pStyle w:val="46"/>
              <w:spacing w:line="460" w:lineRule="exact"/>
              <w:ind w:left="63" w:right="63"/>
              <w:rPr>
                <w:rStyle w:val="23"/>
                <w:rFonts w:ascii="宋体" w:hAnsi="宋体" w:eastAsia="宋体" w:cs="Times New Roman"/>
                <w:color w:val="000000"/>
                <w:sz w:val="24"/>
              </w:rPr>
            </w:pPr>
          </w:p>
        </w:tc>
        <w:tc>
          <w:tcPr>
            <w:tcW w:w="991" w:type="dxa"/>
            <w:vAlign w:val="center"/>
          </w:tcPr>
          <w:p w14:paraId="1757D3B5">
            <w:pPr>
              <w:pStyle w:val="46"/>
              <w:spacing w:line="460" w:lineRule="exact"/>
              <w:ind w:left="63" w:right="63"/>
              <w:rPr>
                <w:rStyle w:val="23"/>
                <w:rFonts w:ascii="宋体" w:hAnsi="宋体" w:eastAsia="宋体" w:cs="Times New Roman"/>
                <w:color w:val="000000"/>
                <w:sz w:val="24"/>
              </w:rPr>
            </w:pPr>
          </w:p>
        </w:tc>
      </w:tr>
      <w:tr w14:paraId="3D150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7DEA8CA1">
            <w:pPr>
              <w:pStyle w:val="46"/>
              <w:spacing w:line="460" w:lineRule="exact"/>
              <w:ind w:left="63" w:right="63"/>
              <w:rPr>
                <w:rStyle w:val="23"/>
                <w:rFonts w:ascii="宋体" w:hAnsi="宋体" w:eastAsia="宋体" w:cs="Times New Roman"/>
                <w:color w:val="000000"/>
                <w:sz w:val="24"/>
              </w:rPr>
            </w:pPr>
          </w:p>
        </w:tc>
        <w:tc>
          <w:tcPr>
            <w:tcW w:w="1274" w:type="dxa"/>
            <w:vAlign w:val="center"/>
          </w:tcPr>
          <w:p w14:paraId="5644E0ED">
            <w:pPr>
              <w:pStyle w:val="46"/>
              <w:spacing w:line="460" w:lineRule="exact"/>
              <w:ind w:left="63" w:right="63"/>
              <w:rPr>
                <w:rStyle w:val="23"/>
                <w:rFonts w:ascii="宋体" w:hAnsi="宋体" w:eastAsia="宋体" w:cs="Times New Roman"/>
                <w:color w:val="000000"/>
                <w:sz w:val="24"/>
              </w:rPr>
            </w:pPr>
          </w:p>
        </w:tc>
        <w:tc>
          <w:tcPr>
            <w:tcW w:w="1416" w:type="dxa"/>
            <w:vAlign w:val="center"/>
          </w:tcPr>
          <w:p w14:paraId="614E89A6">
            <w:pPr>
              <w:pStyle w:val="46"/>
              <w:spacing w:line="460" w:lineRule="exact"/>
              <w:ind w:left="63" w:right="63"/>
              <w:rPr>
                <w:rStyle w:val="23"/>
                <w:rFonts w:ascii="宋体" w:hAnsi="宋体" w:eastAsia="宋体" w:cs="Times New Roman"/>
                <w:color w:val="000000"/>
                <w:sz w:val="24"/>
              </w:rPr>
            </w:pPr>
          </w:p>
        </w:tc>
        <w:tc>
          <w:tcPr>
            <w:tcW w:w="939" w:type="dxa"/>
            <w:vAlign w:val="center"/>
          </w:tcPr>
          <w:p w14:paraId="3BF6F75B">
            <w:pPr>
              <w:pStyle w:val="46"/>
              <w:spacing w:line="460" w:lineRule="exact"/>
              <w:ind w:left="63" w:right="63"/>
              <w:rPr>
                <w:rStyle w:val="23"/>
                <w:rFonts w:ascii="宋体" w:hAnsi="宋体" w:eastAsia="宋体" w:cs="Times New Roman"/>
                <w:color w:val="000000"/>
                <w:sz w:val="24"/>
              </w:rPr>
            </w:pPr>
          </w:p>
        </w:tc>
        <w:tc>
          <w:tcPr>
            <w:tcW w:w="850" w:type="dxa"/>
            <w:vAlign w:val="center"/>
          </w:tcPr>
          <w:p w14:paraId="54ADC4E6">
            <w:pPr>
              <w:pStyle w:val="46"/>
              <w:spacing w:line="460" w:lineRule="exact"/>
              <w:ind w:left="63" w:right="63"/>
              <w:rPr>
                <w:rStyle w:val="23"/>
                <w:rFonts w:ascii="宋体" w:hAnsi="宋体" w:eastAsia="宋体" w:cs="Times New Roman"/>
                <w:color w:val="000000"/>
                <w:sz w:val="24"/>
              </w:rPr>
            </w:pPr>
          </w:p>
        </w:tc>
        <w:tc>
          <w:tcPr>
            <w:tcW w:w="1043" w:type="dxa"/>
            <w:vAlign w:val="center"/>
          </w:tcPr>
          <w:p w14:paraId="2F55E647">
            <w:pPr>
              <w:pStyle w:val="46"/>
              <w:spacing w:line="460" w:lineRule="exact"/>
              <w:ind w:left="63" w:right="63"/>
              <w:rPr>
                <w:rStyle w:val="23"/>
                <w:rFonts w:ascii="宋体" w:hAnsi="宋体" w:eastAsia="宋体" w:cs="Times New Roman"/>
                <w:color w:val="000000"/>
                <w:sz w:val="24"/>
              </w:rPr>
            </w:pPr>
          </w:p>
        </w:tc>
        <w:tc>
          <w:tcPr>
            <w:tcW w:w="991" w:type="dxa"/>
            <w:vAlign w:val="center"/>
          </w:tcPr>
          <w:p w14:paraId="53612EEC">
            <w:pPr>
              <w:pStyle w:val="46"/>
              <w:spacing w:line="460" w:lineRule="exact"/>
              <w:ind w:left="63" w:right="63"/>
              <w:rPr>
                <w:rStyle w:val="23"/>
                <w:rFonts w:ascii="宋体" w:hAnsi="宋体" w:eastAsia="宋体" w:cs="Times New Roman"/>
                <w:color w:val="000000"/>
                <w:sz w:val="24"/>
              </w:rPr>
            </w:pPr>
          </w:p>
        </w:tc>
        <w:tc>
          <w:tcPr>
            <w:tcW w:w="850" w:type="dxa"/>
            <w:vAlign w:val="center"/>
          </w:tcPr>
          <w:p w14:paraId="12060861">
            <w:pPr>
              <w:pStyle w:val="46"/>
              <w:spacing w:line="460" w:lineRule="exact"/>
              <w:ind w:left="63" w:right="63"/>
              <w:rPr>
                <w:rStyle w:val="23"/>
                <w:rFonts w:ascii="宋体" w:hAnsi="宋体" w:eastAsia="宋体" w:cs="Times New Roman"/>
                <w:color w:val="000000"/>
                <w:sz w:val="24"/>
              </w:rPr>
            </w:pPr>
          </w:p>
        </w:tc>
        <w:tc>
          <w:tcPr>
            <w:tcW w:w="1253" w:type="dxa"/>
            <w:vAlign w:val="center"/>
          </w:tcPr>
          <w:p w14:paraId="557F55DA">
            <w:pPr>
              <w:pStyle w:val="46"/>
              <w:spacing w:line="460" w:lineRule="exact"/>
              <w:ind w:left="63" w:right="63"/>
              <w:rPr>
                <w:rStyle w:val="23"/>
                <w:rFonts w:ascii="宋体" w:hAnsi="宋体" w:eastAsia="宋体" w:cs="Times New Roman"/>
                <w:color w:val="000000"/>
                <w:sz w:val="24"/>
              </w:rPr>
            </w:pPr>
          </w:p>
        </w:tc>
        <w:tc>
          <w:tcPr>
            <w:tcW w:w="991" w:type="dxa"/>
            <w:vAlign w:val="center"/>
          </w:tcPr>
          <w:p w14:paraId="3AF60567">
            <w:pPr>
              <w:pStyle w:val="46"/>
              <w:spacing w:line="460" w:lineRule="exact"/>
              <w:ind w:left="63" w:right="63"/>
              <w:rPr>
                <w:rStyle w:val="23"/>
                <w:rFonts w:ascii="宋体" w:hAnsi="宋体" w:eastAsia="宋体" w:cs="Times New Roman"/>
                <w:color w:val="000000"/>
                <w:sz w:val="24"/>
              </w:rPr>
            </w:pPr>
          </w:p>
        </w:tc>
      </w:tr>
      <w:tr w14:paraId="7D8240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275D339A">
            <w:pPr>
              <w:pStyle w:val="46"/>
              <w:spacing w:line="460" w:lineRule="exact"/>
              <w:ind w:left="63" w:right="63"/>
              <w:rPr>
                <w:rStyle w:val="23"/>
                <w:rFonts w:ascii="宋体" w:hAnsi="宋体" w:eastAsia="宋体" w:cs="Times New Roman"/>
                <w:color w:val="000000"/>
                <w:sz w:val="24"/>
              </w:rPr>
            </w:pPr>
          </w:p>
        </w:tc>
        <w:tc>
          <w:tcPr>
            <w:tcW w:w="1274" w:type="dxa"/>
            <w:vAlign w:val="center"/>
          </w:tcPr>
          <w:p w14:paraId="0504BB9D">
            <w:pPr>
              <w:pStyle w:val="46"/>
              <w:spacing w:line="460" w:lineRule="exact"/>
              <w:ind w:left="63" w:right="63"/>
              <w:rPr>
                <w:rStyle w:val="23"/>
                <w:rFonts w:ascii="宋体" w:hAnsi="宋体" w:eastAsia="宋体" w:cs="Times New Roman"/>
                <w:color w:val="000000"/>
                <w:sz w:val="24"/>
              </w:rPr>
            </w:pPr>
          </w:p>
        </w:tc>
        <w:tc>
          <w:tcPr>
            <w:tcW w:w="1416" w:type="dxa"/>
            <w:vAlign w:val="center"/>
          </w:tcPr>
          <w:p w14:paraId="02C0F43A">
            <w:pPr>
              <w:pStyle w:val="46"/>
              <w:spacing w:line="460" w:lineRule="exact"/>
              <w:ind w:left="63" w:right="63"/>
              <w:rPr>
                <w:rStyle w:val="23"/>
                <w:rFonts w:ascii="宋体" w:hAnsi="宋体" w:eastAsia="宋体" w:cs="Times New Roman"/>
                <w:color w:val="000000"/>
                <w:sz w:val="24"/>
              </w:rPr>
            </w:pPr>
          </w:p>
        </w:tc>
        <w:tc>
          <w:tcPr>
            <w:tcW w:w="939" w:type="dxa"/>
            <w:vAlign w:val="center"/>
          </w:tcPr>
          <w:p w14:paraId="448BB44B">
            <w:pPr>
              <w:pStyle w:val="46"/>
              <w:spacing w:line="460" w:lineRule="exact"/>
              <w:ind w:left="63" w:right="63"/>
              <w:rPr>
                <w:rStyle w:val="23"/>
                <w:rFonts w:ascii="宋体" w:hAnsi="宋体" w:eastAsia="宋体" w:cs="Times New Roman"/>
                <w:color w:val="000000"/>
                <w:sz w:val="24"/>
              </w:rPr>
            </w:pPr>
          </w:p>
        </w:tc>
        <w:tc>
          <w:tcPr>
            <w:tcW w:w="850" w:type="dxa"/>
            <w:vAlign w:val="center"/>
          </w:tcPr>
          <w:p w14:paraId="3D1037BA">
            <w:pPr>
              <w:pStyle w:val="46"/>
              <w:spacing w:line="460" w:lineRule="exact"/>
              <w:ind w:left="63" w:right="63"/>
              <w:rPr>
                <w:rStyle w:val="23"/>
                <w:rFonts w:ascii="宋体" w:hAnsi="宋体" w:eastAsia="宋体" w:cs="Times New Roman"/>
                <w:color w:val="000000"/>
                <w:sz w:val="24"/>
              </w:rPr>
            </w:pPr>
          </w:p>
        </w:tc>
        <w:tc>
          <w:tcPr>
            <w:tcW w:w="1043" w:type="dxa"/>
            <w:vAlign w:val="center"/>
          </w:tcPr>
          <w:p w14:paraId="222A425E">
            <w:pPr>
              <w:pStyle w:val="46"/>
              <w:spacing w:line="460" w:lineRule="exact"/>
              <w:ind w:left="63" w:right="63"/>
              <w:rPr>
                <w:rStyle w:val="23"/>
                <w:rFonts w:ascii="宋体" w:hAnsi="宋体" w:eastAsia="宋体" w:cs="Times New Roman"/>
                <w:color w:val="000000"/>
                <w:sz w:val="24"/>
              </w:rPr>
            </w:pPr>
          </w:p>
        </w:tc>
        <w:tc>
          <w:tcPr>
            <w:tcW w:w="991" w:type="dxa"/>
            <w:vAlign w:val="center"/>
          </w:tcPr>
          <w:p w14:paraId="700E57F9">
            <w:pPr>
              <w:pStyle w:val="46"/>
              <w:spacing w:line="460" w:lineRule="exact"/>
              <w:ind w:left="63" w:right="63"/>
              <w:rPr>
                <w:rStyle w:val="23"/>
                <w:rFonts w:ascii="宋体" w:hAnsi="宋体" w:eastAsia="宋体" w:cs="Times New Roman"/>
                <w:color w:val="000000"/>
                <w:sz w:val="24"/>
              </w:rPr>
            </w:pPr>
          </w:p>
        </w:tc>
        <w:tc>
          <w:tcPr>
            <w:tcW w:w="850" w:type="dxa"/>
            <w:vAlign w:val="center"/>
          </w:tcPr>
          <w:p w14:paraId="69756101">
            <w:pPr>
              <w:pStyle w:val="46"/>
              <w:spacing w:line="460" w:lineRule="exact"/>
              <w:ind w:left="63" w:right="63"/>
              <w:rPr>
                <w:rStyle w:val="23"/>
                <w:rFonts w:ascii="宋体" w:hAnsi="宋体" w:eastAsia="宋体" w:cs="Times New Roman"/>
                <w:color w:val="000000"/>
                <w:sz w:val="24"/>
              </w:rPr>
            </w:pPr>
          </w:p>
        </w:tc>
        <w:tc>
          <w:tcPr>
            <w:tcW w:w="1253" w:type="dxa"/>
            <w:vAlign w:val="center"/>
          </w:tcPr>
          <w:p w14:paraId="305243FD">
            <w:pPr>
              <w:pStyle w:val="46"/>
              <w:spacing w:line="460" w:lineRule="exact"/>
              <w:ind w:left="63" w:right="63"/>
              <w:rPr>
                <w:rStyle w:val="23"/>
                <w:rFonts w:ascii="宋体" w:hAnsi="宋体" w:eastAsia="宋体" w:cs="Times New Roman"/>
                <w:color w:val="000000"/>
                <w:sz w:val="24"/>
              </w:rPr>
            </w:pPr>
          </w:p>
        </w:tc>
        <w:tc>
          <w:tcPr>
            <w:tcW w:w="991" w:type="dxa"/>
            <w:vAlign w:val="center"/>
          </w:tcPr>
          <w:p w14:paraId="7CD68BE1">
            <w:pPr>
              <w:pStyle w:val="46"/>
              <w:spacing w:line="460" w:lineRule="exact"/>
              <w:ind w:left="63" w:right="63"/>
              <w:rPr>
                <w:rStyle w:val="23"/>
                <w:rFonts w:ascii="宋体" w:hAnsi="宋体" w:eastAsia="宋体" w:cs="Times New Roman"/>
                <w:color w:val="000000"/>
                <w:sz w:val="24"/>
              </w:rPr>
            </w:pPr>
          </w:p>
        </w:tc>
      </w:tr>
      <w:tr w14:paraId="7D1C2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0390773B">
            <w:pPr>
              <w:pStyle w:val="46"/>
              <w:spacing w:line="460" w:lineRule="exact"/>
              <w:ind w:left="63" w:right="63"/>
              <w:rPr>
                <w:rStyle w:val="23"/>
                <w:rFonts w:ascii="宋体" w:hAnsi="宋体" w:eastAsia="宋体" w:cs="Times New Roman"/>
                <w:color w:val="000000"/>
                <w:sz w:val="24"/>
              </w:rPr>
            </w:pPr>
          </w:p>
        </w:tc>
        <w:tc>
          <w:tcPr>
            <w:tcW w:w="1274" w:type="dxa"/>
            <w:vAlign w:val="center"/>
          </w:tcPr>
          <w:p w14:paraId="101A7D82">
            <w:pPr>
              <w:pStyle w:val="46"/>
              <w:spacing w:line="460" w:lineRule="exact"/>
              <w:ind w:left="63" w:right="63"/>
              <w:rPr>
                <w:rStyle w:val="23"/>
                <w:rFonts w:ascii="宋体" w:hAnsi="宋体" w:eastAsia="宋体" w:cs="Times New Roman"/>
                <w:color w:val="000000"/>
                <w:sz w:val="24"/>
              </w:rPr>
            </w:pPr>
          </w:p>
        </w:tc>
        <w:tc>
          <w:tcPr>
            <w:tcW w:w="1416" w:type="dxa"/>
            <w:vAlign w:val="center"/>
          </w:tcPr>
          <w:p w14:paraId="16126829">
            <w:pPr>
              <w:pStyle w:val="46"/>
              <w:spacing w:line="460" w:lineRule="exact"/>
              <w:ind w:left="63" w:right="63"/>
              <w:rPr>
                <w:rStyle w:val="23"/>
                <w:rFonts w:ascii="宋体" w:hAnsi="宋体" w:eastAsia="宋体" w:cs="Times New Roman"/>
                <w:color w:val="000000"/>
                <w:sz w:val="24"/>
              </w:rPr>
            </w:pPr>
          </w:p>
        </w:tc>
        <w:tc>
          <w:tcPr>
            <w:tcW w:w="939" w:type="dxa"/>
            <w:vAlign w:val="center"/>
          </w:tcPr>
          <w:p w14:paraId="076E8F0B">
            <w:pPr>
              <w:pStyle w:val="46"/>
              <w:spacing w:line="460" w:lineRule="exact"/>
              <w:ind w:left="63" w:right="63"/>
              <w:rPr>
                <w:rStyle w:val="23"/>
                <w:rFonts w:ascii="宋体" w:hAnsi="宋体" w:eastAsia="宋体" w:cs="Times New Roman"/>
                <w:color w:val="000000"/>
                <w:sz w:val="24"/>
              </w:rPr>
            </w:pPr>
          </w:p>
        </w:tc>
        <w:tc>
          <w:tcPr>
            <w:tcW w:w="850" w:type="dxa"/>
            <w:vAlign w:val="center"/>
          </w:tcPr>
          <w:p w14:paraId="08EF1F27">
            <w:pPr>
              <w:pStyle w:val="46"/>
              <w:spacing w:line="460" w:lineRule="exact"/>
              <w:ind w:left="63" w:right="63"/>
              <w:rPr>
                <w:rStyle w:val="23"/>
                <w:rFonts w:ascii="宋体" w:hAnsi="宋体" w:eastAsia="宋体" w:cs="Times New Roman"/>
                <w:color w:val="000000"/>
                <w:sz w:val="24"/>
              </w:rPr>
            </w:pPr>
          </w:p>
        </w:tc>
        <w:tc>
          <w:tcPr>
            <w:tcW w:w="1043" w:type="dxa"/>
            <w:vAlign w:val="center"/>
          </w:tcPr>
          <w:p w14:paraId="7D9BAFBA">
            <w:pPr>
              <w:pStyle w:val="46"/>
              <w:spacing w:line="460" w:lineRule="exact"/>
              <w:ind w:left="63" w:right="63"/>
              <w:rPr>
                <w:rStyle w:val="23"/>
                <w:rFonts w:ascii="宋体" w:hAnsi="宋体" w:eastAsia="宋体" w:cs="Times New Roman"/>
                <w:color w:val="000000"/>
                <w:sz w:val="24"/>
              </w:rPr>
            </w:pPr>
          </w:p>
        </w:tc>
        <w:tc>
          <w:tcPr>
            <w:tcW w:w="991" w:type="dxa"/>
            <w:vAlign w:val="center"/>
          </w:tcPr>
          <w:p w14:paraId="20EAF05F">
            <w:pPr>
              <w:pStyle w:val="46"/>
              <w:spacing w:line="460" w:lineRule="exact"/>
              <w:ind w:left="63" w:right="63"/>
              <w:rPr>
                <w:rStyle w:val="23"/>
                <w:rFonts w:ascii="宋体" w:hAnsi="宋体" w:eastAsia="宋体" w:cs="Times New Roman"/>
                <w:color w:val="000000"/>
                <w:sz w:val="24"/>
              </w:rPr>
            </w:pPr>
          </w:p>
        </w:tc>
        <w:tc>
          <w:tcPr>
            <w:tcW w:w="850" w:type="dxa"/>
            <w:vAlign w:val="center"/>
          </w:tcPr>
          <w:p w14:paraId="178F9F14">
            <w:pPr>
              <w:pStyle w:val="46"/>
              <w:spacing w:line="460" w:lineRule="exact"/>
              <w:ind w:left="63" w:right="63"/>
              <w:rPr>
                <w:rStyle w:val="23"/>
                <w:rFonts w:ascii="宋体" w:hAnsi="宋体" w:eastAsia="宋体" w:cs="Times New Roman"/>
                <w:color w:val="000000"/>
                <w:sz w:val="24"/>
              </w:rPr>
            </w:pPr>
          </w:p>
        </w:tc>
        <w:tc>
          <w:tcPr>
            <w:tcW w:w="1253" w:type="dxa"/>
            <w:vAlign w:val="center"/>
          </w:tcPr>
          <w:p w14:paraId="0945B0C0">
            <w:pPr>
              <w:pStyle w:val="46"/>
              <w:spacing w:line="460" w:lineRule="exact"/>
              <w:ind w:left="63" w:right="63"/>
              <w:rPr>
                <w:rStyle w:val="23"/>
                <w:rFonts w:ascii="宋体" w:hAnsi="宋体" w:eastAsia="宋体" w:cs="Times New Roman"/>
                <w:color w:val="000000"/>
                <w:sz w:val="24"/>
              </w:rPr>
            </w:pPr>
          </w:p>
        </w:tc>
        <w:tc>
          <w:tcPr>
            <w:tcW w:w="991" w:type="dxa"/>
            <w:vAlign w:val="center"/>
          </w:tcPr>
          <w:p w14:paraId="63D41716">
            <w:pPr>
              <w:pStyle w:val="46"/>
              <w:spacing w:line="460" w:lineRule="exact"/>
              <w:ind w:left="63" w:right="63"/>
              <w:rPr>
                <w:rStyle w:val="23"/>
                <w:rFonts w:ascii="宋体" w:hAnsi="宋体" w:eastAsia="宋体" w:cs="Times New Roman"/>
                <w:color w:val="000000"/>
                <w:sz w:val="24"/>
              </w:rPr>
            </w:pPr>
          </w:p>
        </w:tc>
      </w:tr>
      <w:tr w14:paraId="0B8D4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18601F37">
            <w:pPr>
              <w:pStyle w:val="46"/>
              <w:spacing w:line="460" w:lineRule="exact"/>
              <w:ind w:left="63" w:right="63"/>
              <w:rPr>
                <w:rStyle w:val="23"/>
                <w:rFonts w:ascii="宋体" w:hAnsi="宋体" w:eastAsia="宋体" w:cs="Times New Roman"/>
                <w:color w:val="000000"/>
                <w:sz w:val="24"/>
              </w:rPr>
            </w:pPr>
          </w:p>
        </w:tc>
        <w:tc>
          <w:tcPr>
            <w:tcW w:w="1274" w:type="dxa"/>
            <w:vAlign w:val="center"/>
          </w:tcPr>
          <w:p w14:paraId="618D6B78">
            <w:pPr>
              <w:pStyle w:val="46"/>
              <w:spacing w:line="460" w:lineRule="exact"/>
              <w:ind w:left="63" w:right="63"/>
              <w:rPr>
                <w:rStyle w:val="23"/>
                <w:rFonts w:ascii="宋体" w:hAnsi="宋体" w:eastAsia="宋体" w:cs="Times New Roman"/>
                <w:color w:val="000000"/>
                <w:sz w:val="24"/>
              </w:rPr>
            </w:pPr>
          </w:p>
        </w:tc>
        <w:tc>
          <w:tcPr>
            <w:tcW w:w="1416" w:type="dxa"/>
            <w:vAlign w:val="center"/>
          </w:tcPr>
          <w:p w14:paraId="41109981">
            <w:pPr>
              <w:pStyle w:val="46"/>
              <w:spacing w:line="460" w:lineRule="exact"/>
              <w:ind w:left="63" w:right="63"/>
              <w:rPr>
                <w:rStyle w:val="23"/>
                <w:rFonts w:ascii="宋体" w:hAnsi="宋体" w:eastAsia="宋体" w:cs="Times New Roman"/>
                <w:color w:val="000000"/>
                <w:sz w:val="24"/>
              </w:rPr>
            </w:pPr>
          </w:p>
        </w:tc>
        <w:tc>
          <w:tcPr>
            <w:tcW w:w="939" w:type="dxa"/>
            <w:vAlign w:val="center"/>
          </w:tcPr>
          <w:p w14:paraId="0F413F63">
            <w:pPr>
              <w:pStyle w:val="46"/>
              <w:spacing w:line="460" w:lineRule="exact"/>
              <w:ind w:left="63" w:right="63"/>
              <w:rPr>
                <w:rStyle w:val="23"/>
                <w:rFonts w:ascii="宋体" w:hAnsi="宋体" w:eastAsia="宋体" w:cs="Times New Roman"/>
                <w:color w:val="000000"/>
                <w:sz w:val="24"/>
              </w:rPr>
            </w:pPr>
          </w:p>
        </w:tc>
        <w:tc>
          <w:tcPr>
            <w:tcW w:w="850" w:type="dxa"/>
            <w:vAlign w:val="center"/>
          </w:tcPr>
          <w:p w14:paraId="01612BAC">
            <w:pPr>
              <w:pStyle w:val="46"/>
              <w:spacing w:line="460" w:lineRule="exact"/>
              <w:ind w:left="63" w:right="63"/>
              <w:rPr>
                <w:rStyle w:val="23"/>
                <w:rFonts w:ascii="宋体" w:hAnsi="宋体" w:eastAsia="宋体" w:cs="Times New Roman"/>
                <w:color w:val="000000"/>
                <w:sz w:val="24"/>
              </w:rPr>
            </w:pPr>
          </w:p>
        </w:tc>
        <w:tc>
          <w:tcPr>
            <w:tcW w:w="1043" w:type="dxa"/>
            <w:vAlign w:val="center"/>
          </w:tcPr>
          <w:p w14:paraId="24FA976B">
            <w:pPr>
              <w:pStyle w:val="46"/>
              <w:spacing w:line="460" w:lineRule="exact"/>
              <w:ind w:left="63" w:right="63"/>
              <w:rPr>
                <w:rStyle w:val="23"/>
                <w:rFonts w:ascii="宋体" w:hAnsi="宋体" w:eastAsia="宋体" w:cs="Times New Roman"/>
                <w:color w:val="000000"/>
                <w:sz w:val="24"/>
              </w:rPr>
            </w:pPr>
          </w:p>
        </w:tc>
        <w:tc>
          <w:tcPr>
            <w:tcW w:w="991" w:type="dxa"/>
            <w:vAlign w:val="center"/>
          </w:tcPr>
          <w:p w14:paraId="16347888">
            <w:pPr>
              <w:pStyle w:val="46"/>
              <w:spacing w:line="460" w:lineRule="exact"/>
              <w:ind w:left="63" w:right="63"/>
              <w:rPr>
                <w:rStyle w:val="23"/>
                <w:rFonts w:ascii="宋体" w:hAnsi="宋体" w:eastAsia="宋体" w:cs="Times New Roman"/>
                <w:color w:val="000000"/>
                <w:sz w:val="24"/>
              </w:rPr>
            </w:pPr>
          </w:p>
        </w:tc>
        <w:tc>
          <w:tcPr>
            <w:tcW w:w="850" w:type="dxa"/>
            <w:vAlign w:val="center"/>
          </w:tcPr>
          <w:p w14:paraId="6D398B18">
            <w:pPr>
              <w:pStyle w:val="46"/>
              <w:spacing w:line="460" w:lineRule="exact"/>
              <w:ind w:left="63" w:right="63"/>
              <w:rPr>
                <w:rStyle w:val="23"/>
                <w:rFonts w:ascii="宋体" w:hAnsi="宋体" w:eastAsia="宋体" w:cs="Times New Roman"/>
                <w:color w:val="000000"/>
                <w:sz w:val="24"/>
              </w:rPr>
            </w:pPr>
          </w:p>
        </w:tc>
        <w:tc>
          <w:tcPr>
            <w:tcW w:w="1253" w:type="dxa"/>
            <w:vAlign w:val="center"/>
          </w:tcPr>
          <w:p w14:paraId="29CBFD1A">
            <w:pPr>
              <w:pStyle w:val="46"/>
              <w:spacing w:line="460" w:lineRule="exact"/>
              <w:ind w:left="63" w:right="63"/>
              <w:rPr>
                <w:rStyle w:val="23"/>
                <w:rFonts w:ascii="宋体" w:hAnsi="宋体" w:eastAsia="宋体" w:cs="Times New Roman"/>
                <w:color w:val="000000"/>
                <w:sz w:val="24"/>
              </w:rPr>
            </w:pPr>
          </w:p>
        </w:tc>
        <w:tc>
          <w:tcPr>
            <w:tcW w:w="991" w:type="dxa"/>
            <w:vAlign w:val="center"/>
          </w:tcPr>
          <w:p w14:paraId="52902118">
            <w:pPr>
              <w:pStyle w:val="46"/>
              <w:spacing w:line="460" w:lineRule="exact"/>
              <w:ind w:left="63" w:right="63"/>
              <w:rPr>
                <w:rStyle w:val="23"/>
                <w:rFonts w:ascii="宋体" w:hAnsi="宋体" w:eastAsia="宋体" w:cs="Times New Roman"/>
                <w:color w:val="000000"/>
                <w:sz w:val="24"/>
              </w:rPr>
            </w:pPr>
          </w:p>
        </w:tc>
      </w:tr>
      <w:tr w14:paraId="0B529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08DE34D5">
            <w:pPr>
              <w:pStyle w:val="46"/>
              <w:spacing w:line="460" w:lineRule="exact"/>
              <w:ind w:left="63" w:right="63"/>
              <w:rPr>
                <w:rStyle w:val="23"/>
                <w:rFonts w:ascii="宋体" w:hAnsi="宋体" w:eastAsia="宋体" w:cs="Times New Roman"/>
                <w:color w:val="000000"/>
                <w:sz w:val="24"/>
              </w:rPr>
            </w:pPr>
          </w:p>
        </w:tc>
        <w:tc>
          <w:tcPr>
            <w:tcW w:w="1274" w:type="dxa"/>
            <w:vAlign w:val="center"/>
          </w:tcPr>
          <w:p w14:paraId="24F4935B">
            <w:pPr>
              <w:pStyle w:val="46"/>
              <w:spacing w:line="460" w:lineRule="exact"/>
              <w:ind w:left="63" w:right="63"/>
              <w:rPr>
                <w:rStyle w:val="23"/>
                <w:rFonts w:ascii="宋体" w:hAnsi="宋体" w:eastAsia="宋体" w:cs="Times New Roman"/>
                <w:color w:val="000000"/>
                <w:sz w:val="24"/>
              </w:rPr>
            </w:pPr>
          </w:p>
        </w:tc>
        <w:tc>
          <w:tcPr>
            <w:tcW w:w="1416" w:type="dxa"/>
            <w:vAlign w:val="center"/>
          </w:tcPr>
          <w:p w14:paraId="40370E8E">
            <w:pPr>
              <w:pStyle w:val="46"/>
              <w:spacing w:line="460" w:lineRule="exact"/>
              <w:ind w:left="63" w:right="63"/>
              <w:rPr>
                <w:rStyle w:val="23"/>
                <w:rFonts w:ascii="宋体" w:hAnsi="宋体" w:eastAsia="宋体" w:cs="Times New Roman"/>
                <w:color w:val="000000"/>
                <w:sz w:val="24"/>
              </w:rPr>
            </w:pPr>
          </w:p>
        </w:tc>
        <w:tc>
          <w:tcPr>
            <w:tcW w:w="939" w:type="dxa"/>
            <w:vAlign w:val="center"/>
          </w:tcPr>
          <w:p w14:paraId="208D191F">
            <w:pPr>
              <w:pStyle w:val="46"/>
              <w:spacing w:line="460" w:lineRule="exact"/>
              <w:ind w:left="63" w:right="63"/>
              <w:rPr>
                <w:rStyle w:val="23"/>
                <w:rFonts w:ascii="宋体" w:hAnsi="宋体" w:eastAsia="宋体" w:cs="Times New Roman"/>
                <w:color w:val="000000"/>
                <w:sz w:val="24"/>
              </w:rPr>
            </w:pPr>
          </w:p>
        </w:tc>
        <w:tc>
          <w:tcPr>
            <w:tcW w:w="850" w:type="dxa"/>
            <w:vAlign w:val="center"/>
          </w:tcPr>
          <w:p w14:paraId="26CC8006">
            <w:pPr>
              <w:pStyle w:val="46"/>
              <w:spacing w:line="460" w:lineRule="exact"/>
              <w:ind w:left="63" w:right="63"/>
              <w:rPr>
                <w:rStyle w:val="23"/>
                <w:rFonts w:ascii="宋体" w:hAnsi="宋体" w:eastAsia="宋体" w:cs="Times New Roman"/>
                <w:color w:val="000000"/>
                <w:sz w:val="24"/>
              </w:rPr>
            </w:pPr>
          </w:p>
        </w:tc>
        <w:tc>
          <w:tcPr>
            <w:tcW w:w="1043" w:type="dxa"/>
            <w:vAlign w:val="center"/>
          </w:tcPr>
          <w:p w14:paraId="35E24557">
            <w:pPr>
              <w:pStyle w:val="46"/>
              <w:spacing w:line="460" w:lineRule="exact"/>
              <w:ind w:left="63" w:right="63"/>
              <w:rPr>
                <w:rStyle w:val="23"/>
                <w:rFonts w:ascii="宋体" w:hAnsi="宋体" w:eastAsia="宋体" w:cs="Times New Roman"/>
                <w:color w:val="000000"/>
                <w:sz w:val="24"/>
              </w:rPr>
            </w:pPr>
          </w:p>
        </w:tc>
        <w:tc>
          <w:tcPr>
            <w:tcW w:w="991" w:type="dxa"/>
            <w:vAlign w:val="center"/>
          </w:tcPr>
          <w:p w14:paraId="473EDDD4">
            <w:pPr>
              <w:pStyle w:val="46"/>
              <w:spacing w:line="460" w:lineRule="exact"/>
              <w:ind w:left="63" w:right="63"/>
              <w:rPr>
                <w:rStyle w:val="23"/>
                <w:rFonts w:ascii="宋体" w:hAnsi="宋体" w:eastAsia="宋体" w:cs="Times New Roman"/>
                <w:color w:val="000000"/>
                <w:sz w:val="24"/>
              </w:rPr>
            </w:pPr>
          </w:p>
        </w:tc>
        <w:tc>
          <w:tcPr>
            <w:tcW w:w="850" w:type="dxa"/>
            <w:vAlign w:val="center"/>
          </w:tcPr>
          <w:p w14:paraId="0ED5A95D">
            <w:pPr>
              <w:pStyle w:val="46"/>
              <w:spacing w:line="460" w:lineRule="exact"/>
              <w:ind w:left="63" w:right="63"/>
              <w:rPr>
                <w:rStyle w:val="23"/>
                <w:rFonts w:ascii="宋体" w:hAnsi="宋体" w:eastAsia="宋体" w:cs="Times New Roman"/>
                <w:color w:val="000000"/>
                <w:sz w:val="24"/>
              </w:rPr>
            </w:pPr>
          </w:p>
        </w:tc>
        <w:tc>
          <w:tcPr>
            <w:tcW w:w="1253" w:type="dxa"/>
            <w:vAlign w:val="center"/>
          </w:tcPr>
          <w:p w14:paraId="74DD8775">
            <w:pPr>
              <w:pStyle w:val="46"/>
              <w:spacing w:line="460" w:lineRule="exact"/>
              <w:ind w:left="63" w:right="63"/>
              <w:rPr>
                <w:rStyle w:val="23"/>
                <w:rFonts w:ascii="宋体" w:hAnsi="宋体" w:eastAsia="宋体" w:cs="Times New Roman"/>
                <w:color w:val="000000"/>
                <w:sz w:val="24"/>
              </w:rPr>
            </w:pPr>
          </w:p>
        </w:tc>
        <w:tc>
          <w:tcPr>
            <w:tcW w:w="991" w:type="dxa"/>
            <w:vAlign w:val="center"/>
          </w:tcPr>
          <w:p w14:paraId="04313CF5">
            <w:pPr>
              <w:pStyle w:val="46"/>
              <w:spacing w:line="460" w:lineRule="exact"/>
              <w:ind w:left="63" w:right="63"/>
              <w:rPr>
                <w:rStyle w:val="23"/>
                <w:rFonts w:ascii="宋体" w:hAnsi="宋体" w:eastAsia="宋体" w:cs="Times New Roman"/>
                <w:color w:val="000000"/>
                <w:sz w:val="24"/>
              </w:rPr>
            </w:pPr>
          </w:p>
        </w:tc>
      </w:tr>
      <w:tr w14:paraId="7B29C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3B90F1DC">
            <w:pPr>
              <w:pStyle w:val="46"/>
              <w:spacing w:line="460" w:lineRule="exact"/>
              <w:jc w:val="center"/>
              <w:rPr>
                <w:rStyle w:val="23"/>
                <w:rFonts w:ascii="宋体" w:hAnsi="宋体" w:eastAsia="宋体" w:cs="Times New Roman"/>
                <w:color w:val="000000"/>
                <w:sz w:val="24"/>
              </w:rPr>
            </w:pPr>
          </w:p>
        </w:tc>
        <w:tc>
          <w:tcPr>
            <w:tcW w:w="1274" w:type="dxa"/>
            <w:vAlign w:val="center"/>
          </w:tcPr>
          <w:p w14:paraId="765B351D">
            <w:pPr>
              <w:pStyle w:val="46"/>
              <w:spacing w:line="460" w:lineRule="exact"/>
              <w:jc w:val="center"/>
              <w:rPr>
                <w:rStyle w:val="23"/>
                <w:rFonts w:ascii="宋体" w:hAnsi="宋体" w:eastAsia="宋体" w:cs="Times New Roman"/>
                <w:color w:val="000000"/>
                <w:sz w:val="24"/>
              </w:rPr>
            </w:pPr>
          </w:p>
        </w:tc>
        <w:tc>
          <w:tcPr>
            <w:tcW w:w="1416" w:type="dxa"/>
            <w:vAlign w:val="center"/>
          </w:tcPr>
          <w:p w14:paraId="1695F165">
            <w:pPr>
              <w:pStyle w:val="46"/>
              <w:spacing w:line="460" w:lineRule="exact"/>
              <w:jc w:val="center"/>
              <w:rPr>
                <w:rStyle w:val="23"/>
                <w:rFonts w:ascii="宋体" w:hAnsi="宋体" w:eastAsia="宋体" w:cs="Times New Roman"/>
                <w:color w:val="000000"/>
                <w:sz w:val="24"/>
              </w:rPr>
            </w:pPr>
          </w:p>
        </w:tc>
        <w:tc>
          <w:tcPr>
            <w:tcW w:w="939" w:type="dxa"/>
            <w:vAlign w:val="center"/>
          </w:tcPr>
          <w:p w14:paraId="5137C23C">
            <w:pPr>
              <w:pStyle w:val="46"/>
              <w:spacing w:line="460" w:lineRule="exact"/>
              <w:jc w:val="center"/>
              <w:rPr>
                <w:rStyle w:val="23"/>
                <w:rFonts w:ascii="宋体" w:hAnsi="宋体" w:eastAsia="宋体" w:cs="Times New Roman"/>
                <w:color w:val="000000"/>
                <w:sz w:val="24"/>
              </w:rPr>
            </w:pPr>
          </w:p>
        </w:tc>
        <w:tc>
          <w:tcPr>
            <w:tcW w:w="850" w:type="dxa"/>
            <w:vAlign w:val="center"/>
          </w:tcPr>
          <w:p w14:paraId="68DF29B3">
            <w:pPr>
              <w:pStyle w:val="46"/>
              <w:spacing w:line="460" w:lineRule="exact"/>
              <w:jc w:val="center"/>
              <w:rPr>
                <w:rStyle w:val="23"/>
                <w:rFonts w:ascii="宋体" w:hAnsi="宋体" w:eastAsia="宋体" w:cs="Times New Roman"/>
                <w:color w:val="000000"/>
                <w:sz w:val="24"/>
              </w:rPr>
            </w:pPr>
          </w:p>
        </w:tc>
        <w:tc>
          <w:tcPr>
            <w:tcW w:w="1043" w:type="dxa"/>
            <w:vAlign w:val="center"/>
          </w:tcPr>
          <w:p w14:paraId="2FD9C0DC">
            <w:pPr>
              <w:pStyle w:val="46"/>
              <w:spacing w:line="460" w:lineRule="exact"/>
              <w:jc w:val="center"/>
              <w:rPr>
                <w:rStyle w:val="23"/>
                <w:rFonts w:ascii="宋体" w:hAnsi="宋体" w:eastAsia="宋体" w:cs="Times New Roman"/>
                <w:color w:val="000000"/>
                <w:sz w:val="24"/>
              </w:rPr>
            </w:pPr>
          </w:p>
        </w:tc>
        <w:tc>
          <w:tcPr>
            <w:tcW w:w="991" w:type="dxa"/>
            <w:vAlign w:val="center"/>
          </w:tcPr>
          <w:p w14:paraId="17C23148">
            <w:pPr>
              <w:pStyle w:val="46"/>
              <w:spacing w:line="460" w:lineRule="exact"/>
              <w:jc w:val="center"/>
              <w:rPr>
                <w:rStyle w:val="23"/>
                <w:rFonts w:ascii="宋体" w:hAnsi="宋体" w:eastAsia="宋体" w:cs="Times New Roman"/>
                <w:color w:val="000000"/>
                <w:sz w:val="24"/>
              </w:rPr>
            </w:pPr>
          </w:p>
        </w:tc>
        <w:tc>
          <w:tcPr>
            <w:tcW w:w="850" w:type="dxa"/>
            <w:vAlign w:val="center"/>
          </w:tcPr>
          <w:p w14:paraId="76DCECD6">
            <w:pPr>
              <w:pStyle w:val="46"/>
              <w:spacing w:line="460" w:lineRule="exact"/>
              <w:jc w:val="center"/>
              <w:rPr>
                <w:rStyle w:val="23"/>
                <w:rFonts w:ascii="宋体" w:hAnsi="宋体" w:eastAsia="宋体" w:cs="Times New Roman"/>
                <w:color w:val="000000"/>
                <w:sz w:val="24"/>
              </w:rPr>
            </w:pPr>
          </w:p>
        </w:tc>
        <w:tc>
          <w:tcPr>
            <w:tcW w:w="1253" w:type="dxa"/>
            <w:vAlign w:val="center"/>
          </w:tcPr>
          <w:p w14:paraId="2D3B434E">
            <w:pPr>
              <w:pStyle w:val="46"/>
              <w:spacing w:line="460" w:lineRule="exact"/>
              <w:jc w:val="center"/>
              <w:rPr>
                <w:rStyle w:val="23"/>
                <w:rFonts w:ascii="宋体" w:hAnsi="宋体" w:eastAsia="宋体" w:cs="Times New Roman"/>
                <w:color w:val="000000"/>
                <w:sz w:val="24"/>
              </w:rPr>
            </w:pPr>
          </w:p>
        </w:tc>
        <w:tc>
          <w:tcPr>
            <w:tcW w:w="991" w:type="dxa"/>
            <w:vAlign w:val="center"/>
          </w:tcPr>
          <w:p w14:paraId="050AFBDA">
            <w:pPr>
              <w:pStyle w:val="46"/>
              <w:spacing w:line="460" w:lineRule="exact"/>
              <w:jc w:val="center"/>
              <w:rPr>
                <w:rStyle w:val="23"/>
                <w:rFonts w:ascii="宋体" w:hAnsi="宋体" w:eastAsia="宋体" w:cs="Times New Roman"/>
                <w:color w:val="000000"/>
                <w:sz w:val="24"/>
              </w:rPr>
            </w:pPr>
          </w:p>
        </w:tc>
      </w:tr>
      <w:tr w14:paraId="636F7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1D8D4862">
            <w:pPr>
              <w:pStyle w:val="46"/>
              <w:spacing w:line="460" w:lineRule="exact"/>
              <w:ind w:left="63" w:right="63"/>
              <w:rPr>
                <w:rStyle w:val="23"/>
                <w:rFonts w:ascii="宋体" w:hAnsi="宋体" w:eastAsia="宋体" w:cs="Times New Roman"/>
                <w:color w:val="000000"/>
                <w:sz w:val="24"/>
              </w:rPr>
            </w:pPr>
          </w:p>
        </w:tc>
        <w:tc>
          <w:tcPr>
            <w:tcW w:w="1274" w:type="dxa"/>
            <w:vAlign w:val="center"/>
          </w:tcPr>
          <w:p w14:paraId="6587E847">
            <w:pPr>
              <w:pStyle w:val="46"/>
              <w:spacing w:line="460" w:lineRule="exact"/>
              <w:ind w:left="63" w:right="63"/>
              <w:rPr>
                <w:rStyle w:val="23"/>
                <w:rFonts w:ascii="宋体" w:hAnsi="宋体" w:eastAsia="宋体" w:cs="Times New Roman"/>
                <w:color w:val="000000"/>
                <w:sz w:val="24"/>
              </w:rPr>
            </w:pPr>
          </w:p>
        </w:tc>
        <w:tc>
          <w:tcPr>
            <w:tcW w:w="1416" w:type="dxa"/>
            <w:vAlign w:val="center"/>
          </w:tcPr>
          <w:p w14:paraId="0AE7813E">
            <w:pPr>
              <w:pStyle w:val="46"/>
              <w:spacing w:line="460" w:lineRule="exact"/>
              <w:ind w:left="63" w:right="63"/>
              <w:rPr>
                <w:rStyle w:val="23"/>
                <w:rFonts w:ascii="宋体" w:hAnsi="宋体" w:eastAsia="宋体" w:cs="Times New Roman"/>
                <w:color w:val="000000"/>
                <w:sz w:val="24"/>
              </w:rPr>
            </w:pPr>
          </w:p>
        </w:tc>
        <w:tc>
          <w:tcPr>
            <w:tcW w:w="939" w:type="dxa"/>
            <w:vAlign w:val="center"/>
          </w:tcPr>
          <w:p w14:paraId="5D5E8D3C">
            <w:pPr>
              <w:pStyle w:val="46"/>
              <w:spacing w:line="460" w:lineRule="exact"/>
              <w:ind w:left="63" w:right="63"/>
              <w:rPr>
                <w:rStyle w:val="23"/>
                <w:rFonts w:ascii="宋体" w:hAnsi="宋体" w:eastAsia="宋体" w:cs="Times New Roman"/>
                <w:color w:val="000000"/>
                <w:sz w:val="24"/>
              </w:rPr>
            </w:pPr>
          </w:p>
        </w:tc>
        <w:tc>
          <w:tcPr>
            <w:tcW w:w="850" w:type="dxa"/>
            <w:vAlign w:val="center"/>
          </w:tcPr>
          <w:p w14:paraId="05EEB57C">
            <w:pPr>
              <w:pStyle w:val="46"/>
              <w:spacing w:line="460" w:lineRule="exact"/>
              <w:ind w:left="63" w:right="63"/>
              <w:rPr>
                <w:rStyle w:val="23"/>
                <w:rFonts w:ascii="宋体" w:hAnsi="宋体" w:eastAsia="宋体" w:cs="Times New Roman"/>
                <w:color w:val="000000"/>
                <w:sz w:val="24"/>
              </w:rPr>
            </w:pPr>
          </w:p>
        </w:tc>
        <w:tc>
          <w:tcPr>
            <w:tcW w:w="1043" w:type="dxa"/>
            <w:vAlign w:val="center"/>
          </w:tcPr>
          <w:p w14:paraId="7B47DD3D">
            <w:pPr>
              <w:pStyle w:val="46"/>
              <w:spacing w:line="460" w:lineRule="exact"/>
              <w:ind w:left="63" w:right="63"/>
              <w:rPr>
                <w:rStyle w:val="23"/>
                <w:rFonts w:ascii="宋体" w:hAnsi="宋体" w:eastAsia="宋体" w:cs="Times New Roman"/>
                <w:color w:val="000000"/>
                <w:sz w:val="24"/>
              </w:rPr>
            </w:pPr>
          </w:p>
        </w:tc>
        <w:tc>
          <w:tcPr>
            <w:tcW w:w="991" w:type="dxa"/>
            <w:vAlign w:val="center"/>
          </w:tcPr>
          <w:p w14:paraId="48B9B8BD">
            <w:pPr>
              <w:pStyle w:val="46"/>
              <w:spacing w:line="460" w:lineRule="exact"/>
              <w:ind w:left="63" w:right="63"/>
              <w:rPr>
                <w:rStyle w:val="23"/>
                <w:rFonts w:ascii="宋体" w:hAnsi="宋体" w:eastAsia="宋体" w:cs="Times New Roman"/>
                <w:color w:val="000000"/>
                <w:sz w:val="24"/>
              </w:rPr>
            </w:pPr>
          </w:p>
        </w:tc>
        <w:tc>
          <w:tcPr>
            <w:tcW w:w="850" w:type="dxa"/>
            <w:vAlign w:val="center"/>
          </w:tcPr>
          <w:p w14:paraId="113D15D6">
            <w:pPr>
              <w:pStyle w:val="46"/>
              <w:spacing w:line="460" w:lineRule="exact"/>
              <w:ind w:left="63" w:right="63"/>
              <w:rPr>
                <w:rStyle w:val="23"/>
                <w:rFonts w:ascii="宋体" w:hAnsi="宋体" w:eastAsia="宋体" w:cs="Times New Roman"/>
                <w:color w:val="000000"/>
                <w:sz w:val="24"/>
              </w:rPr>
            </w:pPr>
          </w:p>
        </w:tc>
        <w:tc>
          <w:tcPr>
            <w:tcW w:w="1253" w:type="dxa"/>
            <w:vAlign w:val="center"/>
          </w:tcPr>
          <w:p w14:paraId="6407A950">
            <w:pPr>
              <w:pStyle w:val="46"/>
              <w:spacing w:line="460" w:lineRule="exact"/>
              <w:ind w:left="63" w:right="63"/>
              <w:rPr>
                <w:rStyle w:val="23"/>
                <w:rFonts w:ascii="宋体" w:hAnsi="宋体" w:eastAsia="宋体" w:cs="Times New Roman"/>
                <w:color w:val="000000"/>
                <w:sz w:val="24"/>
              </w:rPr>
            </w:pPr>
          </w:p>
        </w:tc>
        <w:tc>
          <w:tcPr>
            <w:tcW w:w="991" w:type="dxa"/>
            <w:vAlign w:val="center"/>
          </w:tcPr>
          <w:p w14:paraId="6DBFD712">
            <w:pPr>
              <w:pStyle w:val="46"/>
              <w:spacing w:line="460" w:lineRule="exact"/>
              <w:ind w:left="63" w:right="63"/>
              <w:rPr>
                <w:rStyle w:val="23"/>
                <w:rFonts w:ascii="宋体" w:hAnsi="宋体" w:eastAsia="宋体" w:cs="Times New Roman"/>
                <w:color w:val="000000"/>
                <w:sz w:val="24"/>
              </w:rPr>
            </w:pPr>
          </w:p>
        </w:tc>
      </w:tr>
      <w:tr w14:paraId="6DDE0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626FDDE">
            <w:pPr>
              <w:pStyle w:val="46"/>
              <w:spacing w:line="460" w:lineRule="exact"/>
              <w:jc w:val="center"/>
              <w:rPr>
                <w:rStyle w:val="23"/>
                <w:rFonts w:ascii="宋体" w:hAnsi="宋体" w:eastAsia="宋体" w:cs="Times New Roman"/>
                <w:color w:val="000000"/>
                <w:sz w:val="24"/>
              </w:rPr>
            </w:pPr>
          </w:p>
        </w:tc>
        <w:tc>
          <w:tcPr>
            <w:tcW w:w="1274" w:type="dxa"/>
            <w:vAlign w:val="center"/>
          </w:tcPr>
          <w:p w14:paraId="151B37B0">
            <w:pPr>
              <w:pStyle w:val="46"/>
              <w:spacing w:line="460" w:lineRule="exact"/>
              <w:jc w:val="center"/>
              <w:rPr>
                <w:rStyle w:val="23"/>
                <w:rFonts w:ascii="宋体" w:hAnsi="宋体" w:eastAsia="宋体" w:cs="Times New Roman"/>
                <w:color w:val="000000"/>
                <w:sz w:val="24"/>
              </w:rPr>
            </w:pPr>
          </w:p>
        </w:tc>
        <w:tc>
          <w:tcPr>
            <w:tcW w:w="1416" w:type="dxa"/>
            <w:vAlign w:val="center"/>
          </w:tcPr>
          <w:p w14:paraId="2C02A89C">
            <w:pPr>
              <w:pStyle w:val="46"/>
              <w:spacing w:line="460" w:lineRule="exact"/>
              <w:jc w:val="center"/>
              <w:rPr>
                <w:rStyle w:val="23"/>
                <w:rFonts w:ascii="宋体" w:hAnsi="宋体" w:eastAsia="宋体" w:cs="Times New Roman"/>
                <w:color w:val="000000"/>
                <w:sz w:val="24"/>
              </w:rPr>
            </w:pPr>
          </w:p>
        </w:tc>
        <w:tc>
          <w:tcPr>
            <w:tcW w:w="939" w:type="dxa"/>
            <w:vAlign w:val="center"/>
          </w:tcPr>
          <w:p w14:paraId="6C9ABFE7">
            <w:pPr>
              <w:pStyle w:val="46"/>
              <w:spacing w:line="460" w:lineRule="exact"/>
              <w:jc w:val="center"/>
              <w:rPr>
                <w:rStyle w:val="23"/>
                <w:rFonts w:ascii="宋体" w:hAnsi="宋体" w:eastAsia="宋体" w:cs="Times New Roman"/>
                <w:color w:val="000000"/>
                <w:sz w:val="24"/>
              </w:rPr>
            </w:pPr>
          </w:p>
        </w:tc>
        <w:tc>
          <w:tcPr>
            <w:tcW w:w="850" w:type="dxa"/>
            <w:vAlign w:val="center"/>
          </w:tcPr>
          <w:p w14:paraId="7382EF5F">
            <w:pPr>
              <w:pStyle w:val="46"/>
              <w:spacing w:line="460" w:lineRule="exact"/>
              <w:jc w:val="center"/>
              <w:rPr>
                <w:rStyle w:val="23"/>
                <w:rFonts w:ascii="宋体" w:hAnsi="宋体" w:eastAsia="宋体" w:cs="Times New Roman"/>
                <w:color w:val="000000"/>
                <w:sz w:val="24"/>
              </w:rPr>
            </w:pPr>
          </w:p>
        </w:tc>
        <w:tc>
          <w:tcPr>
            <w:tcW w:w="1043" w:type="dxa"/>
            <w:vAlign w:val="center"/>
          </w:tcPr>
          <w:p w14:paraId="79D95134">
            <w:pPr>
              <w:pStyle w:val="46"/>
              <w:spacing w:line="460" w:lineRule="exact"/>
              <w:jc w:val="center"/>
              <w:rPr>
                <w:rStyle w:val="23"/>
                <w:rFonts w:ascii="宋体" w:hAnsi="宋体" w:eastAsia="宋体" w:cs="Times New Roman"/>
                <w:color w:val="000000"/>
                <w:sz w:val="24"/>
              </w:rPr>
            </w:pPr>
          </w:p>
        </w:tc>
        <w:tc>
          <w:tcPr>
            <w:tcW w:w="991" w:type="dxa"/>
            <w:vAlign w:val="center"/>
          </w:tcPr>
          <w:p w14:paraId="2F537B2B">
            <w:pPr>
              <w:pStyle w:val="46"/>
              <w:spacing w:line="460" w:lineRule="exact"/>
              <w:jc w:val="center"/>
              <w:rPr>
                <w:rStyle w:val="23"/>
                <w:rFonts w:ascii="宋体" w:hAnsi="宋体" w:eastAsia="宋体" w:cs="Times New Roman"/>
                <w:color w:val="000000"/>
                <w:sz w:val="24"/>
              </w:rPr>
            </w:pPr>
          </w:p>
        </w:tc>
        <w:tc>
          <w:tcPr>
            <w:tcW w:w="850" w:type="dxa"/>
            <w:vAlign w:val="center"/>
          </w:tcPr>
          <w:p w14:paraId="07E21D12">
            <w:pPr>
              <w:pStyle w:val="46"/>
              <w:spacing w:line="460" w:lineRule="exact"/>
              <w:jc w:val="center"/>
              <w:rPr>
                <w:rStyle w:val="23"/>
                <w:rFonts w:ascii="宋体" w:hAnsi="宋体" w:eastAsia="宋体" w:cs="Times New Roman"/>
                <w:color w:val="000000"/>
                <w:sz w:val="24"/>
              </w:rPr>
            </w:pPr>
          </w:p>
        </w:tc>
        <w:tc>
          <w:tcPr>
            <w:tcW w:w="1253" w:type="dxa"/>
            <w:vAlign w:val="center"/>
          </w:tcPr>
          <w:p w14:paraId="66C23FBE">
            <w:pPr>
              <w:pStyle w:val="46"/>
              <w:spacing w:line="460" w:lineRule="exact"/>
              <w:jc w:val="center"/>
              <w:rPr>
                <w:rStyle w:val="23"/>
                <w:rFonts w:ascii="宋体" w:hAnsi="宋体" w:eastAsia="宋体" w:cs="Times New Roman"/>
                <w:color w:val="000000"/>
                <w:sz w:val="24"/>
              </w:rPr>
            </w:pPr>
          </w:p>
        </w:tc>
        <w:tc>
          <w:tcPr>
            <w:tcW w:w="991" w:type="dxa"/>
            <w:vAlign w:val="center"/>
          </w:tcPr>
          <w:p w14:paraId="52858174">
            <w:pPr>
              <w:pStyle w:val="46"/>
              <w:spacing w:line="460" w:lineRule="exact"/>
              <w:jc w:val="center"/>
              <w:rPr>
                <w:rStyle w:val="23"/>
                <w:rFonts w:ascii="宋体" w:hAnsi="宋体" w:eastAsia="宋体" w:cs="Times New Roman"/>
                <w:color w:val="000000"/>
                <w:sz w:val="24"/>
              </w:rPr>
            </w:pPr>
          </w:p>
        </w:tc>
      </w:tr>
      <w:tr w14:paraId="519BA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0AF97481">
            <w:pPr>
              <w:pStyle w:val="46"/>
              <w:spacing w:line="460" w:lineRule="exact"/>
              <w:jc w:val="center"/>
              <w:rPr>
                <w:rStyle w:val="23"/>
                <w:rFonts w:ascii="宋体" w:hAnsi="宋体" w:eastAsia="宋体" w:cs="Times New Roman"/>
                <w:color w:val="000000"/>
                <w:sz w:val="24"/>
              </w:rPr>
            </w:pPr>
          </w:p>
        </w:tc>
        <w:tc>
          <w:tcPr>
            <w:tcW w:w="1274" w:type="dxa"/>
            <w:vAlign w:val="center"/>
          </w:tcPr>
          <w:p w14:paraId="3C210218">
            <w:pPr>
              <w:pStyle w:val="46"/>
              <w:spacing w:line="460" w:lineRule="exact"/>
              <w:jc w:val="center"/>
              <w:rPr>
                <w:rStyle w:val="23"/>
                <w:rFonts w:ascii="宋体" w:hAnsi="宋体" w:eastAsia="宋体" w:cs="Times New Roman"/>
                <w:color w:val="000000"/>
                <w:sz w:val="24"/>
              </w:rPr>
            </w:pPr>
          </w:p>
        </w:tc>
        <w:tc>
          <w:tcPr>
            <w:tcW w:w="1416" w:type="dxa"/>
            <w:vAlign w:val="center"/>
          </w:tcPr>
          <w:p w14:paraId="58C25A36">
            <w:pPr>
              <w:pStyle w:val="46"/>
              <w:spacing w:line="460" w:lineRule="exact"/>
              <w:jc w:val="center"/>
              <w:rPr>
                <w:rStyle w:val="23"/>
                <w:rFonts w:ascii="宋体" w:hAnsi="宋体" w:eastAsia="宋体" w:cs="Times New Roman"/>
                <w:color w:val="000000"/>
                <w:sz w:val="24"/>
              </w:rPr>
            </w:pPr>
          </w:p>
        </w:tc>
        <w:tc>
          <w:tcPr>
            <w:tcW w:w="939" w:type="dxa"/>
            <w:vAlign w:val="center"/>
          </w:tcPr>
          <w:p w14:paraId="413B25EB">
            <w:pPr>
              <w:pStyle w:val="46"/>
              <w:spacing w:line="460" w:lineRule="exact"/>
              <w:jc w:val="center"/>
              <w:rPr>
                <w:rStyle w:val="23"/>
                <w:rFonts w:ascii="宋体" w:hAnsi="宋体" w:eastAsia="宋体" w:cs="Times New Roman"/>
                <w:color w:val="000000"/>
                <w:sz w:val="24"/>
              </w:rPr>
            </w:pPr>
          </w:p>
        </w:tc>
        <w:tc>
          <w:tcPr>
            <w:tcW w:w="850" w:type="dxa"/>
            <w:vAlign w:val="center"/>
          </w:tcPr>
          <w:p w14:paraId="71B40888">
            <w:pPr>
              <w:pStyle w:val="46"/>
              <w:spacing w:line="460" w:lineRule="exact"/>
              <w:jc w:val="center"/>
              <w:rPr>
                <w:rStyle w:val="23"/>
                <w:rFonts w:ascii="宋体" w:hAnsi="宋体" w:eastAsia="宋体" w:cs="Times New Roman"/>
                <w:color w:val="000000"/>
                <w:sz w:val="24"/>
              </w:rPr>
            </w:pPr>
          </w:p>
        </w:tc>
        <w:tc>
          <w:tcPr>
            <w:tcW w:w="1043" w:type="dxa"/>
            <w:vAlign w:val="center"/>
          </w:tcPr>
          <w:p w14:paraId="3B66BCE9">
            <w:pPr>
              <w:pStyle w:val="46"/>
              <w:spacing w:line="460" w:lineRule="exact"/>
              <w:jc w:val="center"/>
              <w:rPr>
                <w:rStyle w:val="23"/>
                <w:rFonts w:ascii="宋体" w:hAnsi="宋体" w:eastAsia="宋体" w:cs="Times New Roman"/>
                <w:color w:val="000000"/>
                <w:sz w:val="24"/>
              </w:rPr>
            </w:pPr>
          </w:p>
        </w:tc>
        <w:tc>
          <w:tcPr>
            <w:tcW w:w="991" w:type="dxa"/>
            <w:vAlign w:val="center"/>
          </w:tcPr>
          <w:p w14:paraId="17067686">
            <w:pPr>
              <w:pStyle w:val="46"/>
              <w:spacing w:line="460" w:lineRule="exact"/>
              <w:jc w:val="center"/>
              <w:rPr>
                <w:rStyle w:val="23"/>
                <w:rFonts w:ascii="宋体" w:hAnsi="宋体" w:eastAsia="宋体" w:cs="Times New Roman"/>
                <w:color w:val="000000"/>
                <w:sz w:val="24"/>
              </w:rPr>
            </w:pPr>
          </w:p>
        </w:tc>
        <w:tc>
          <w:tcPr>
            <w:tcW w:w="850" w:type="dxa"/>
            <w:vAlign w:val="center"/>
          </w:tcPr>
          <w:p w14:paraId="4FBA5D47">
            <w:pPr>
              <w:pStyle w:val="46"/>
              <w:spacing w:line="460" w:lineRule="exact"/>
              <w:jc w:val="center"/>
              <w:rPr>
                <w:rStyle w:val="23"/>
                <w:rFonts w:ascii="宋体" w:hAnsi="宋体" w:eastAsia="宋体" w:cs="Times New Roman"/>
                <w:color w:val="000000"/>
                <w:sz w:val="24"/>
              </w:rPr>
            </w:pPr>
          </w:p>
        </w:tc>
        <w:tc>
          <w:tcPr>
            <w:tcW w:w="1253" w:type="dxa"/>
            <w:vAlign w:val="center"/>
          </w:tcPr>
          <w:p w14:paraId="70649431">
            <w:pPr>
              <w:pStyle w:val="46"/>
              <w:spacing w:line="460" w:lineRule="exact"/>
              <w:jc w:val="center"/>
              <w:rPr>
                <w:rStyle w:val="23"/>
                <w:rFonts w:ascii="宋体" w:hAnsi="宋体" w:eastAsia="宋体" w:cs="Times New Roman"/>
                <w:color w:val="000000"/>
                <w:sz w:val="24"/>
              </w:rPr>
            </w:pPr>
          </w:p>
        </w:tc>
        <w:tc>
          <w:tcPr>
            <w:tcW w:w="991" w:type="dxa"/>
            <w:vAlign w:val="center"/>
          </w:tcPr>
          <w:p w14:paraId="16667AB0">
            <w:pPr>
              <w:pStyle w:val="46"/>
              <w:spacing w:line="460" w:lineRule="exact"/>
              <w:jc w:val="center"/>
              <w:rPr>
                <w:rStyle w:val="23"/>
                <w:rFonts w:ascii="宋体" w:hAnsi="宋体" w:eastAsia="宋体" w:cs="Times New Roman"/>
                <w:color w:val="000000"/>
                <w:sz w:val="24"/>
              </w:rPr>
            </w:pPr>
          </w:p>
        </w:tc>
      </w:tr>
      <w:tr w14:paraId="0428D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3CEFF81A">
            <w:pPr>
              <w:pStyle w:val="46"/>
              <w:spacing w:line="460" w:lineRule="exact"/>
              <w:jc w:val="center"/>
              <w:rPr>
                <w:rStyle w:val="23"/>
                <w:rFonts w:ascii="宋体" w:hAnsi="宋体" w:eastAsia="宋体" w:cs="Times New Roman"/>
                <w:color w:val="000000"/>
                <w:sz w:val="24"/>
              </w:rPr>
            </w:pPr>
          </w:p>
        </w:tc>
        <w:tc>
          <w:tcPr>
            <w:tcW w:w="1274" w:type="dxa"/>
            <w:vAlign w:val="center"/>
          </w:tcPr>
          <w:p w14:paraId="31CE9BD9">
            <w:pPr>
              <w:pStyle w:val="46"/>
              <w:spacing w:line="460" w:lineRule="exact"/>
              <w:jc w:val="center"/>
              <w:rPr>
                <w:rStyle w:val="23"/>
                <w:rFonts w:ascii="宋体" w:hAnsi="宋体" w:eastAsia="宋体" w:cs="Times New Roman"/>
                <w:color w:val="000000"/>
                <w:sz w:val="24"/>
              </w:rPr>
            </w:pPr>
          </w:p>
        </w:tc>
        <w:tc>
          <w:tcPr>
            <w:tcW w:w="1416" w:type="dxa"/>
            <w:vAlign w:val="center"/>
          </w:tcPr>
          <w:p w14:paraId="1517CF82">
            <w:pPr>
              <w:pStyle w:val="46"/>
              <w:spacing w:line="460" w:lineRule="exact"/>
              <w:jc w:val="center"/>
              <w:rPr>
                <w:rStyle w:val="23"/>
                <w:rFonts w:ascii="宋体" w:hAnsi="宋体" w:eastAsia="宋体" w:cs="Times New Roman"/>
                <w:color w:val="000000"/>
                <w:sz w:val="24"/>
              </w:rPr>
            </w:pPr>
          </w:p>
        </w:tc>
        <w:tc>
          <w:tcPr>
            <w:tcW w:w="939" w:type="dxa"/>
            <w:vAlign w:val="center"/>
          </w:tcPr>
          <w:p w14:paraId="56C0AAB8">
            <w:pPr>
              <w:pStyle w:val="46"/>
              <w:spacing w:line="460" w:lineRule="exact"/>
              <w:jc w:val="center"/>
              <w:rPr>
                <w:rStyle w:val="23"/>
                <w:rFonts w:ascii="宋体" w:hAnsi="宋体" w:eastAsia="宋体" w:cs="Times New Roman"/>
                <w:color w:val="000000"/>
                <w:sz w:val="24"/>
              </w:rPr>
            </w:pPr>
          </w:p>
        </w:tc>
        <w:tc>
          <w:tcPr>
            <w:tcW w:w="850" w:type="dxa"/>
            <w:vAlign w:val="center"/>
          </w:tcPr>
          <w:p w14:paraId="3F1D38A5">
            <w:pPr>
              <w:pStyle w:val="46"/>
              <w:spacing w:line="460" w:lineRule="exact"/>
              <w:jc w:val="center"/>
              <w:rPr>
                <w:rStyle w:val="23"/>
                <w:rFonts w:ascii="宋体" w:hAnsi="宋体" w:eastAsia="宋体" w:cs="Times New Roman"/>
                <w:color w:val="000000"/>
                <w:sz w:val="24"/>
              </w:rPr>
            </w:pPr>
          </w:p>
        </w:tc>
        <w:tc>
          <w:tcPr>
            <w:tcW w:w="1043" w:type="dxa"/>
            <w:vAlign w:val="center"/>
          </w:tcPr>
          <w:p w14:paraId="5F2D82F5">
            <w:pPr>
              <w:pStyle w:val="46"/>
              <w:spacing w:line="460" w:lineRule="exact"/>
              <w:jc w:val="center"/>
              <w:rPr>
                <w:rStyle w:val="23"/>
                <w:rFonts w:ascii="宋体" w:hAnsi="宋体" w:eastAsia="宋体" w:cs="Times New Roman"/>
                <w:color w:val="000000"/>
                <w:sz w:val="24"/>
              </w:rPr>
            </w:pPr>
          </w:p>
        </w:tc>
        <w:tc>
          <w:tcPr>
            <w:tcW w:w="991" w:type="dxa"/>
            <w:vAlign w:val="center"/>
          </w:tcPr>
          <w:p w14:paraId="0B49F32C">
            <w:pPr>
              <w:pStyle w:val="46"/>
              <w:spacing w:line="460" w:lineRule="exact"/>
              <w:jc w:val="center"/>
              <w:rPr>
                <w:rStyle w:val="23"/>
                <w:rFonts w:ascii="宋体" w:hAnsi="宋体" w:eastAsia="宋体" w:cs="Times New Roman"/>
                <w:color w:val="000000"/>
                <w:sz w:val="24"/>
              </w:rPr>
            </w:pPr>
          </w:p>
        </w:tc>
        <w:tc>
          <w:tcPr>
            <w:tcW w:w="850" w:type="dxa"/>
            <w:vAlign w:val="center"/>
          </w:tcPr>
          <w:p w14:paraId="4B960BBD">
            <w:pPr>
              <w:pStyle w:val="46"/>
              <w:spacing w:line="460" w:lineRule="exact"/>
              <w:jc w:val="center"/>
              <w:rPr>
                <w:rStyle w:val="23"/>
                <w:rFonts w:ascii="宋体" w:hAnsi="宋体" w:eastAsia="宋体" w:cs="Times New Roman"/>
                <w:color w:val="000000"/>
                <w:sz w:val="24"/>
              </w:rPr>
            </w:pPr>
          </w:p>
        </w:tc>
        <w:tc>
          <w:tcPr>
            <w:tcW w:w="1253" w:type="dxa"/>
            <w:vAlign w:val="center"/>
          </w:tcPr>
          <w:p w14:paraId="6DB4C78F">
            <w:pPr>
              <w:pStyle w:val="46"/>
              <w:spacing w:line="460" w:lineRule="exact"/>
              <w:jc w:val="center"/>
              <w:rPr>
                <w:rStyle w:val="23"/>
                <w:rFonts w:ascii="宋体" w:hAnsi="宋体" w:eastAsia="宋体" w:cs="Times New Roman"/>
                <w:color w:val="000000"/>
                <w:sz w:val="24"/>
              </w:rPr>
            </w:pPr>
          </w:p>
        </w:tc>
        <w:tc>
          <w:tcPr>
            <w:tcW w:w="991" w:type="dxa"/>
            <w:vAlign w:val="center"/>
          </w:tcPr>
          <w:p w14:paraId="49CD8284">
            <w:pPr>
              <w:pStyle w:val="46"/>
              <w:spacing w:line="460" w:lineRule="exact"/>
              <w:jc w:val="center"/>
              <w:rPr>
                <w:rStyle w:val="23"/>
                <w:rFonts w:ascii="宋体" w:hAnsi="宋体" w:eastAsia="宋体" w:cs="Times New Roman"/>
                <w:color w:val="000000"/>
                <w:sz w:val="24"/>
              </w:rPr>
            </w:pPr>
          </w:p>
        </w:tc>
      </w:tr>
      <w:tr w14:paraId="18E21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5DA3E07E">
            <w:pPr>
              <w:pStyle w:val="46"/>
              <w:spacing w:line="460" w:lineRule="exact"/>
              <w:jc w:val="center"/>
              <w:rPr>
                <w:rStyle w:val="23"/>
                <w:rFonts w:ascii="宋体" w:hAnsi="宋体" w:eastAsia="宋体" w:cs="Times New Roman"/>
                <w:color w:val="000000"/>
                <w:sz w:val="24"/>
              </w:rPr>
            </w:pPr>
          </w:p>
        </w:tc>
        <w:tc>
          <w:tcPr>
            <w:tcW w:w="1274" w:type="dxa"/>
            <w:vAlign w:val="center"/>
          </w:tcPr>
          <w:p w14:paraId="32652699">
            <w:pPr>
              <w:pStyle w:val="46"/>
              <w:spacing w:line="460" w:lineRule="exact"/>
              <w:jc w:val="center"/>
              <w:rPr>
                <w:rStyle w:val="23"/>
                <w:rFonts w:ascii="宋体" w:hAnsi="宋体" w:eastAsia="宋体" w:cs="Times New Roman"/>
                <w:color w:val="000000"/>
                <w:sz w:val="24"/>
              </w:rPr>
            </w:pPr>
          </w:p>
        </w:tc>
        <w:tc>
          <w:tcPr>
            <w:tcW w:w="1416" w:type="dxa"/>
            <w:vAlign w:val="center"/>
          </w:tcPr>
          <w:p w14:paraId="7BEBD74D">
            <w:pPr>
              <w:pStyle w:val="46"/>
              <w:spacing w:line="460" w:lineRule="exact"/>
              <w:jc w:val="center"/>
              <w:rPr>
                <w:rStyle w:val="23"/>
                <w:rFonts w:ascii="宋体" w:hAnsi="宋体" w:eastAsia="宋体" w:cs="Times New Roman"/>
                <w:color w:val="000000"/>
                <w:sz w:val="24"/>
              </w:rPr>
            </w:pPr>
          </w:p>
        </w:tc>
        <w:tc>
          <w:tcPr>
            <w:tcW w:w="939" w:type="dxa"/>
            <w:vAlign w:val="center"/>
          </w:tcPr>
          <w:p w14:paraId="72DC3E8E">
            <w:pPr>
              <w:pStyle w:val="46"/>
              <w:spacing w:line="460" w:lineRule="exact"/>
              <w:jc w:val="center"/>
              <w:rPr>
                <w:rStyle w:val="23"/>
                <w:rFonts w:ascii="宋体" w:hAnsi="宋体" w:eastAsia="宋体" w:cs="Times New Roman"/>
                <w:color w:val="000000"/>
                <w:sz w:val="24"/>
              </w:rPr>
            </w:pPr>
          </w:p>
        </w:tc>
        <w:tc>
          <w:tcPr>
            <w:tcW w:w="850" w:type="dxa"/>
            <w:vAlign w:val="center"/>
          </w:tcPr>
          <w:p w14:paraId="1E3178BE">
            <w:pPr>
              <w:pStyle w:val="46"/>
              <w:spacing w:line="460" w:lineRule="exact"/>
              <w:jc w:val="center"/>
              <w:rPr>
                <w:rStyle w:val="23"/>
                <w:rFonts w:ascii="宋体" w:hAnsi="宋体" w:eastAsia="宋体" w:cs="Times New Roman"/>
                <w:color w:val="000000"/>
                <w:sz w:val="24"/>
              </w:rPr>
            </w:pPr>
          </w:p>
        </w:tc>
        <w:tc>
          <w:tcPr>
            <w:tcW w:w="1043" w:type="dxa"/>
            <w:vAlign w:val="center"/>
          </w:tcPr>
          <w:p w14:paraId="44986028">
            <w:pPr>
              <w:pStyle w:val="46"/>
              <w:spacing w:line="460" w:lineRule="exact"/>
              <w:jc w:val="center"/>
              <w:rPr>
                <w:rStyle w:val="23"/>
                <w:rFonts w:ascii="宋体" w:hAnsi="宋体" w:eastAsia="宋体" w:cs="Times New Roman"/>
                <w:color w:val="000000"/>
                <w:sz w:val="24"/>
              </w:rPr>
            </w:pPr>
          </w:p>
        </w:tc>
        <w:tc>
          <w:tcPr>
            <w:tcW w:w="991" w:type="dxa"/>
            <w:vAlign w:val="center"/>
          </w:tcPr>
          <w:p w14:paraId="5A5AC53B">
            <w:pPr>
              <w:pStyle w:val="46"/>
              <w:spacing w:line="460" w:lineRule="exact"/>
              <w:jc w:val="center"/>
              <w:rPr>
                <w:rStyle w:val="23"/>
                <w:rFonts w:ascii="宋体" w:hAnsi="宋体" w:eastAsia="宋体" w:cs="Times New Roman"/>
                <w:color w:val="000000"/>
                <w:sz w:val="24"/>
              </w:rPr>
            </w:pPr>
          </w:p>
        </w:tc>
        <w:tc>
          <w:tcPr>
            <w:tcW w:w="850" w:type="dxa"/>
            <w:vAlign w:val="center"/>
          </w:tcPr>
          <w:p w14:paraId="712F7C06">
            <w:pPr>
              <w:pStyle w:val="46"/>
              <w:spacing w:line="460" w:lineRule="exact"/>
              <w:jc w:val="center"/>
              <w:rPr>
                <w:rStyle w:val="23"/>
                <w:rFonts w:ascii="宋体" w:hAnsi="宋体" w:eastAsia="宋体" w:cs="Times New Roman"/>
                <w:color w:val="000000"/>
                <w:sz w:val="24"/>
              </w:rPr>
            </w:pPr>
          </w:p>
        </w:tc>
        <w:tc>
          <w:tcPr>
            <w:tcW w:w="1253" w:type="dxa"/>
            <w:vAlign w:val="center"/>
          </w:tcPr>
          <w:p w14:paraId="5F01424C">
            <w:pPr>
              <w:pStyle w:val="46"/>
              <w:spacing w:line="460" w:lineRule="exact"/>
              <w:jc w:val="center"/>
              <w:rPr>
                <w:rStyle w:val="23"/>
                <w:rFonts w:ascii="宋体" w:hAnsi="宋体" w:eastAsia="宋体" w:cs="Times New Roman"/>
                <w:color w:val="000000"/>
                <w:sz w:val="24"/>
              </w:rPr>
            </w:pPr>
          </w:p>
        </w:tc>
        <w:tc>
          <w:tcPr>
            <w:tcW w:w="991" w:type="dxa"/>
            <w:vAlign w:val="center"/>
          </w:tcPr>
          <w:p w14:paraId="0E1FDD47">
            <w:pPr>
              <w:pStyle w:val="46"/>
              <w:spacing w:line="460" w:lineRule="exact"/>
              <w:jc w:val="center"/>
              <w:rPr>
                <w:rStyle w:val="23"/>
                <w:rFonts w:ascii="宋体" w:hAnsi="宋体" w:eastAsia="宋体" w:cs="Times New Roman"/>
                <w:color w:val="000000"/>
                <w:sz w:val="24"/>
              </w:rPr>
            </w:pPr>
          </w:p>
        </w:tc>
      </w:tr>
      <w:tr w14:paraId="3F046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7A068674">
            <w:pPr>
              <w:pStyle w:val="46"/>
              <w:spacing w:line="460" w:lineRule="exact"/>
              <w:jc w:val="center"/>
              <w:rPr>
                <w:rStyle w:val="23"/>
                <w:rFonts w:ascii="宋体" w:hAnsi="宋体" w:eastAsia="宋体" w:cs="Times New Roman"/>
                <w:color w:val="000000"/>
                <w:sz w:val="24"/>
              </w:rPr>
            </w:pPr>
          </w:p>
        </w:tc>
        <w:tc>
          <w:tcPr>
            <w:tcW w:w="1274" w:type="dxa"/>
            <w:vAlign w:val="center"/>
          </w:tcPr>
          <w:p w14:paraId="4FF6D0F7">
            <w:pPr>
              <w:pStyle w:val="46"/>
              <w:spacing w:line="460" w:lineRule="exact"/>
              <w:jc w:val="center"/>
              <w:rPr>
                <w:rStyle w:val="23"/>
                <w:rFonts w:ascii="宋体" w:hAnsi="宋体" w:eastAsia="宋体" w:cs="Times New Roman"/>
                <w:color w:val="000000"/>
                <w:sz w:val="24"/>
              </w:rPr>
            </w:pPr>
          </w:p>
        </w:tc>
        <w:tc>
          <w:tcPr>
            <w:tcW w:w="1416" w:type="dxa"/>
            <w:vAlign w:val="center"/>
          </w:tcPr>
          <w:p w14:paraId="1C9DB818">
            <w:pPr>
              <w:pStyle w:val="46"/>
              <w:spacing w:line="460" w:lineRule="exact"/>
              <w:jc w:val="center"/>
              <w:rPr>
                <w:rStyle w:val="23"/>
                <w:rFonts w:ascii="宋体" w:hAnsi="宋体" w:eastAsia="宋体" w:cs="Times New Roman"/>
                <w:color w:val="000000"/>
                <w:sz w:val="24"/>
              </w:rPr>
            </w:pPr>
          </w:p>
        </w:tc>
        <w:tc>
          <w:tcPr>
            <w:tcW w:w="939" w:type="dxa"/>
            <w:vAlign w:val="center"/>
          </w:tcPr>
          <w:p w14:paraId="26754299">
            <w:pPr>
              <w:pStyle w:val="46"/>
              <w:spacing w:line="460" w:lineRule="exact"/>
              <w:jc w:val="center"/>
              <w:rPr>
                <w:rStyle w:val="23"/>
                <w:rFonts w:ascii="宋体" w:hAnsi="宋体" w:eastAsia="宋体" w:cs="Times New Roman"/>
                <w:color w:val="000000"/>
                <w:sz w:val="24"/>
              </w:rPr>
            </w:pPr>
          </w:p>
        </w:tc>
        <w:tc>
          <w:tcPr>
            <w:tcW w:w="850" w:type="dxa"/>
            <w:vAlign w:val="center"/>
          </w:tcPr>
          <w:p w14:paraId="069DC155">
            <w:pPr>
              <w:pStyle w:val="46"/>
              <w:spacing w:line="460" w:lineRule="exact"/>
              <w:jc w:val="center"/>
              <w:rPr>
                <w:rStyle w:val="23"/>
                <w:rFonts w:ascii="宋体" w:hAnsi="宋体" w:eastAsia="宋体" w:cs="Times New Roman"/>
                <w:color w:val="000000"/>
                <w:sz w:val="24"/>
              </w:rPr>
            </w:pPr>
          </w:p>
        </w:tc>
        <w:tc>
          <w:tcPr>
            <w:tcW w:w="1043" w:type="dxa"/>
            <w:vAlign w:val="center"/>
          </w:tcPr>
          <w:p w14:paraId="3393AF73">
            <w:pPr>
              <w:pStyle w:val="46"/>
              <w:spacing w:line="460" w:lineRule="exact"/>
              <w:jc w:val="center"/>
              <w:rPr>
                <w:rStyle w:val="23"/>
                <w:rFonts w:ascii="宋体" w:hAnsi="宋体" w:eastAsia="宋体" w:cs="Times New Roman"/>
                <w:color w:val="000000"/>
                <w:sz w:val="24"/>
              </w:rPr>
            </w:pPr>
          </w:p>
        </w:tc>
        <w:tc>
          <w:tcPr>
            <w:tcW w:w="991" w:type="dxa"/>
            <w:vAlign w:val="center"/>
          </w:tcPr>
          <w:p w14:paraId="09F6EB3A">
            <w:pPr>
              <w:pStyle w:val="46"/>
              <w:spacing w:line="460" w:lineRule="exact"/>
              <w:jc w:val="center"/>
              <w:rPr>
                <w:rStyle w:val="23"/>
                <w:rFonts w:ascii="宋体" w:hAnsi="宋体" w:eastAsia="宋体" w:cs="Times New Roman"/>
                <w:color w:val="000000"/>
                <w:sz w:val="24"/>
              </w:rPr>
            </w:pPr>
          </w:p>
        </w:tc>
        <w:tc>
          <w:tcPr>
            <w:tcW w:w="850" w:type="dxa"/>
            <w:vAlign w:val="center"/>
          </w:tcPr>
          <w:p w14:paraId="7CEF70AA">
            <w:pPr>
              <w:pStyle w:val="46"/>
              <w:spacing w:line="460" w:lineRule="exact"/>
              <w:jc w:val="center"/>
              <w:rPr>
                <w:rStyle w:val="23"/>
                <w:rFonts w:ascii="宋体" w:hAnsi="宋体" w:eastAsia="宋体" w:cs="Times New Roman"/>
                <w:color w:val="000000"/>
                <w:sz w:val="24"/>
              </w:rPr>
            </w:pPr>
          </w:p>
        </w:tc>
        <w:tc>
          <w:tcPr>
            <w:tcW w:w="1253" w:type="dxa"/>
            <w:vAlign w:val="center"/>
          </w:tcPr>
          <w:p w14:paraId="07B5583F">
            <w:pPr>
              <w:pStyle w:val="46"/>
              <w:spacing w:line="460" w:lineRule="exact"/>
              <w:jc w:val="center"/>
              <w:rPr>
                <w:rStyle w:val="23"/>
                <w:rFonts w:ascii="宋体" w:hAnsi="宋体" w:eastAsia="宋体" w:cs="Times New Roman"/>
                <w:color w:val="000000"/>
                <w:sz w:val="24"/>
              </w:rPr>
            </w:pPr>
          </w:p>
        </w:tc>
        <w:tc>
          <w:tcPr>
            <w:tcW w:w="991" w:type="dxa"/>
            <w:vAlign w:val="center"/>
          </w:tcPr>
          <w:p w14:paraId="222539C1">
            <w:pPr>
              <w:pStyle w:val="46"/>
              <w:spacing w:line="460" w:lineRule="exact"/>
              <w:jc w:val="center"/>
              <w:rPr>
                <w:rStyle w:val="23"/>
                <w:rFonts w:ascii="宋体" w:hAnsi="宋体" w:eastAsia="宋体" w:cs="Times New Roman"/>
                <w:color w:val="000000"/>
                <w:sz w:val="24"/>
              </w:rPr>
            </w:pPr>
          </w:p>
        </w:tc>
      </w:tr>
      <w:tr w14:paraId="3E6C5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1BC69A8E">
            <w:pPr>
              <w:pStyle w:val="46"/>
              <w:spacing w:line="460" w:lineRule="exact"/>
              <w:jc w:val="center"/>
              <w:rPr>
                <w:rStyle w:val="23"/>
                <w:rFonts w:ascii="宋体" w:hAnsi="宋体" w:eastAsia="宋体" w:cs="Times New Roman"/>
                <w:color w:val="000000"/>
                <w:sz w:val="24"/>
              </w:rPr>
            </w:pPr>
          </w:p>
        </w:tc>
        <w:tc>
          <w:tcPr>
            <w:tcW w:w="1274" w:type="dxa"/>
            <w:vAlign w:val="center"/>
          </w:tcPr>
          <w:p w14:paraId="7651229A">
            <w:pPr>
              <w:pStyle w:val="46"/>
              <w:spacing w:line="460" w:lineRule="exact"/>
              <w:jc w:val="center"/>
              <w:rPr>
                <w:rStyle w:val="23"/>
                <w:rFonts w:ascii="宋体" w:hAnsi="宋体" w:eastAsia="宋体" w:cs="Times New Roman"/>
                <w:color w:val="000000"/>
                <w:sz w:val="24"/>
              </w:rPr>
            </w:pPr>
          </w:p>
        </w:tc>
        <w:tc>
          <w:tcPr>
            <w:tcW w:w="1416" w:type="dxa"/>
            <w:vAlign w:val="center"/>
          </w:tcPr>
          <w:p w14:paraId="5DA5C175">
            <w:pPr>
              <w:pStyle w:val="46"/>
              <w:spacing w:line="460" w:lineRule="exact"/>
              <w:jc w:val="center"/>
              <w:rPr>
                <w:rStyle w:val="23"/>
                <w:rFonts w:ascii="宋体" w:hAnsi="宋体" w:eastAsia="宋体" w:cs="Times New Roman"/>
                <w:color w:val="000000"/>
                <w:sz w:val="24"/>
              </w:rPr>
            </w:pPr>
          </w:p>
        </w:tc>
        <w:tc>
          <w:tcPr>
            <w:tcW w:w="939" w:type="dxa"/>
            <w:vAlign w:val="center"/>
          </w:tcPr>
          <w:p w14:paraId="5E6F494C">
            <w:pPr>
              <w:pStyle w:val="46"/>
              <w:spacing w:line="460" w:lineRule="exact"/>
              <w:jc w:val="center"/>
              <w:rPr>
                <w:rStyle w:val="23"/>
                <w:rFonts w:ascii="宋体" w:hAnsi="宋体" w:eastAsia="宋体" w:cs="Times New Roman"/>
                <w:color w:val="000000"/>
                <w:sz w:val="24"/>
              </w:rPr>
            </w:pPr>
          </w:p>
        </w:tc>
        <w:tc>
          <w:tcPr>
            <w:tcW w:w="850" w:type="dxa"/>
            <w:vAlign w:val="center"/>
          </w:tcPr>
          <w:p w14:paraId="15B101B3">
            <w:pPr>
              <w:pStyle w:val="46"/>
              <w:spacing w:line="460" w:lineRule="exact"/>
              <w:jc w:val="center"/>
              <w:rPr>
                <w:rStyle w:val="23"/>
                <w:rFonts w:ascii="宋体" w:hAnsi="宋体" w:eastAsia="宋体" w:cs="Times New Roman"/>
                <w:color w:val="000000"/>
                <w:sz w:val="24"/>
              </w:rPr>
            </w:pPr>
          </w:p>
        </w:tc>
        <w:tc>
          <w:tcPr>
            <w:tcW w:w="1043" w:type="dxa"/>
            <w:vAlign w:val="center"/>
          </w:tcPr>
          <w:p w14:paraId="55F5C692">
            <w:pPr>
              <w:pStyle w:val="46"/>
              <w:spacing w:line="460" w:lineRule="exact"/>
              <w:jc w:val="center"/>
              <w:rPr>
                <w:rStyle w:val="23"/>
                <w:rFonts w:ascii="宋体" w:hAnsi="宋体" w:eastAsia="宋体" w:cs="Times New Roman"/>
                <w:color w:val="000000"/>
                <w:sz w:val="24"/>
              </w:rPr>
            </w:pPr>
          </w:p>
        </w:tc>
        <w:tc>
          <w:tcPr>
            <w:tcW w:w="991" w:type="dxa"/>
            <w:vAlign w:val="center"/>
          </w:tcPr>
          <w:p w14:paraId="62B6962F">
            <w:pPr>
              <w:pStyle w:val="46"/>
              <w:spacing w:line="460" w:lineRule="exact"/>
              <w:jc w:val="center"/>
              <w:rPr>
                <w:rStyle w:val="23"/>
                <w:rFonts w:ascii="宋体" w:hAnsi="宋体" w:eastAsia="宋体" w:cs="Times New Roman"/>
                <w:color w:val="000000"/>
                <w:sz w:val="24"/>
              </w:rPr>
            </w:pPr>
          </w:p>
        </w:tc>
        <w:tc>
          <w:tcPr>
            <w:tcW w:w="850" w:type="dxa"/>
            <w:vAlign w:val="center"/>
          </w:tcPr>
          <w:p w14:paraId="5E05BCBD">
            <w:pPr>
              <w:pStyle w:val="46"/>
              <w:spacing w:line="460" w:lineRule="exact"/>
              <w:jc w:val="center"/>
              <w:rPr>
                <w:rStyle w:val="23"/>
                <w:rFonts w:ascii="宋体" w:hAnsi="宋体" w:eastAsia="宋体" w:cs="Times New Roman"/>
                <w:color w:val="000000"/>
                <w:sz w:val="24"/>
              </w:rPr>
            </w:pPr>
          </w:p>
        </w:tc>
        <w:tc>
          <w:tcPr>
            <w:tcW w:w="1253" w:type="dxa"/>
            <w:vAlign w:val="center"/>
          </w:tcPr>
          <w:p w14:paraId="47AD1E65">
            <w:pPr>
              <w:pStyle w:val="46"/>
              <w:spacing w:line="460" w:lineRule="exact"/>
              <w:jc w:val="center"/>
              <w:rPr>
                <w:rStyle w:val="23"/>
                <w:rFonts w:ascii="宋体" w:hAnsi="宋体" w:eastAsia="宋体" w:cs="Times New Roman"/>
                <w:color w:val="000000"/>
                <w:sz w:val="24"/>
              </w:rPr>
            </w:pPr>
          </w:p>
        </w:tc>
        <w:tc>
          <w:tcPr>
            <w:tcW w:w="991" w:type="dxa"/>
            <w:vAlign w:val="center"/>
          </w:tcPr>
          <w:p w14:paraId="04A57351">
            <w:pPr>
              <w:pStyle w:val="46"/>
              <w:spacing w:line="460" w:lineRule="exact"/>
              <w:jc w:val="center"/>
              <w:rPr>
                <w:rStyle w:val="23"/>
                <w:rFonts w:ascii="宋体" w:hAnsi="宋体" w:eastAsia="宋体" w:cs="Times New Roman"/>
                <w:color w:val="000000"/>
                <w:sz w:val="24"/>
              </w:rPr>
            </w:pPr>
          </w:p>
        </w:tc>
      </w:tr>
    </w:tbl>
    <w:p w14:paraId="490EA44F">
      <w:pPr>
        <w:pStyle w:val="46"/>
        <w:spacing w:line="460" w:lineRule="exact"/>
        <w:rPr>
          <w:rStyle w:val="23"/>
          <w:rFonts w:ascii="宋体" w:hAnsi="宋体" w:eastAsia="宋体" w:cs="Times New Roman"/>
          <w:color w:val="000000"/>
          <w:sz w:val="24"/>
        </w:rPr>
      </w:pPr>
    </w:p>
    <w:p w14:paraId="401B0639">
      <w:pPr>
        <w:pStyle w:val="46"/>
        <w:spacing w:line="500" w:lineRule="exact"/>
        <w:rPr>
          <w:rStyle w:val="23"/>
          <w:rFonts w:ascii="宋体" w:hAnsi="宋体" w:eastAsia="宋体" w:cs="Times New Roman"/>
          <w:color w:val="000000"/>
          <w:sz w:val="24"/>
        </w:rPr>
      </w:pPr>
    </w:p>
    <w:p w14:paraId="3519195A">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 xml:space="preserve">附件3：    </w:t>
      </w:r>
    </w:p>
    <w:p w14:paraId="2C601094">
      <w:pPr>
        <w:pStyle w:val="46"/>
        <w:spacing w:line="50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工程质量保修书</w:t>
      </w:r>
    </w:p>
    <w:p w14:paraId="74F76C2E">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发包人：</w:t>
      </w:r>
      <w:r>
        <w:rPr>
          <w:rStyle w:val="23"/>
          <w:rFonts w:hint="eastAsia" w:ascii="宋体" w:hAnsi="宋体" w:eastAsia="宋体" w:cs="Times New Roman"/>
          <w:sz w:val="24"/>
          <w:u w:val="single"/>
        </w:rPr>
        <w:t xml:space="preserve">                                                             </w:t>
      </w:r>
    </w:p>
    <w:p w14:paraId="72356CE9">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承包人：</w:t>
      </w:r>
      <w:r>
        <w:rPr>
          <w:rStyle w:val="23"/>
          <w:rFonts w:hint="eastAsia" w:ascii="宋体" w:hAnsi="宋体" w:eastAsia="宋体" w:cs="Times New Roman"/>
          <w:sz w:val="24"/>
          <w:u w:val="single"/>
        </w:rPr>
        <w:t xml:space="preserve">                                                               </w:t>
      </w:r>
    </w:p>
    <w:p w14:paraId="19EDD24A">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发包人、承包人根据《中华人民共和国建筑法》、《建设工程质量管理条例》和《房屋建筑工程质量保修办法》，经协商一致，对</w:t>
      </w:r>
      <w:r>
        <w:rPr>
          <w:rStyle w:val="23"/>
          <w:rFonts w:hint="eastAsia" w:ascii="宋体" w:hAnsi="宋体" w:eastAsia="宋体" w:cs="Times New Roman"/>
          <w:sz w:val="24"/>
          <w:u w:val="single"/>
        </w:rPr>
        <w:t xml:space="preserve">                  </w:t>
      </w:r>
      <w:r>
        <w:rPr>
          <w:rStyle w:val="23"/>
          <w:rFonts w:hint="eastAsia" w:ascii="宋体" w:hAnsi="宋体" w:eastAsia="宋体" w:cs="Times New Roman"/>
          <w:sz w:val="24"/>
        </w:rPr>
        <w:t>(工程名称)签订保修书。</w:t>
      </w:r>
    </w:p>
    <w:p w14:paraId="1E7EAA96">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一、工程保修范围和内容</w:t>
      </w:r>
    </w:p>
    <w:p w14:paraId="7232690F">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承包人在保修期内，按照有关法律、法规、规章的管理规定和双方约定，承担本工程保修责任。</w:t>
      </w:r>
    </w:p>
    <w:p w14:paraId="51704CAB">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2D6269C">
      <w:pPr>
        <w:pStyle w:val="46"/>
        <w:spacing w:line="500" w:lineRule="exact"/>
        <w:rPr>
          <w:rStyle w:val="23"/>
          <w:rFonts w:ascii="宋体" w:hAnsi="宋体" w:eastAsia="宋体" w:cs="Times New Roman"/>
          <w:sz w:val="24"/>
          <w:u w:val="single"/>
        </w:rPr>
      </w:pPr>
      <w:r>
        <w:rPr>
          <w:rStyle w:val="23"/>
          <w:rFonts w:hint="eastAsia" w:ascii="宋体" w:hAnsi="宋体" w:eastAsia="宋体" w:cs="Times New Roman"/>
          <w:sz w:val="24"/>
          <w:u w:val="single"/>
        </w:rPr>
        <w:t xml:space="preserve">                                                                              </w:t>
      </w:r>
    </w:p>
    <w:p w14:paraId="43DC9F05">
      <w:pPr>
        <w:pStyle w:val="46"/>
        <w:spacing w:line="500" w:lineRule="exact"/>
        <w:rPr>
          <w:rStyle w:val="23"/>
          <w:rFonts w:ascii="宋体" w:hAnsi="宋体" w:eastAsia="宋体" w:cs="Times New Roman"/>
          <w:sz w:val="24"/>
          <w:u w:val="single"/>
        </w:rPr>
      </w:pPr>
      <w:r>
        <w:rPr>
          <w:rStyle w:val="23"/>
          <w:rFonts w:hint="eastAsia" w:ascii="宋体" w:hAnsi="宋体" w:eastAsia="宋体" w:cs="Times New Roman"/>
          <w:sz w:val="24"/>
          <w:u w:val="single"/>
        </w:rPr>
        <w:t xml:space="preserve">                                                                              </w:t>
      </w:r>
    </w:p>
    <w:p w14:paraId="29148325">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二、保修期</w:t>
      </w:r>
    </w:p>
    <w:p w14:paraId="618F204E">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双方根据《建设工程质量管理条例》及有关规定，在正常使用条件下约定本工程的保修期如下：</w:t>
      </w:r>
    </w:p>
    <w:p w14:paraId="0243842E">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1、基础设施工程、房屋建筑的地基基础工程和主体结构工程，为设计文件规定的该工程合理使用年限；</w:t>
      </w:r>
    </w:p>
    <w:p w14:paraId="04B1F415">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2、屋面防水工程、有防水要求的卫生间、房间和外墙面的防渗漏为</w:t>
      </w:r>
      <w:r>
        <w:rPr>
          <w:rStyle w:val="23"/>
          <w:rFonts w:hint="eastAsia" w:ascii="宋体" w:hAnsi="宋体" w:eastAsia="宋体" w:cs="Times New Roman"/>
          <w:sz w:val="24"/>
          <w:u w:val="single"/>
        </w:rPr>
        <w:t xml:space="preserve">  5  </w:t>
      </w:r>
      <w:r>
        <w:rPr>
          <w:rStyle w:val="23"/>
          <w:rFonts w:hint="eastAsia" w:ascii="宋体" w:hAnsi="宋体" w:eastAsia="宋体" w:cs="Times New Roman"/>
          <w:sz w:val="24"/>
        </w:rPr>
        <w:t>年；</w:t>
      </w:r>
    </w:p>
    <w:p w14:paraId="65AA7660">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3、电气管线、给排水管道、设备安装和装修工程为</w:t>
      </w:r>
      <w:r>
        <w:rPr>
          <w:rStyle w:val="23"/>
          <w:rFonts w:hint="eastAsia" w:ascii="宋体" w:hAnsi="宋体" w:eastAsia="宋体" w:cs="Times New Roman"/>
          <w:sz w:val="24"/>
          <w:u w:val="single"/>
        </w:rPr>
        <w:t xml:space="preserve"> 2 </w:t>
      </w:r>
      <w:r>
        <w:rPr>
          <w:rStyle w:val="23"/>
          <w:rFonts w:hint="eastAsia" w:ascii="宋体" w:hAnsi="宋体" w:eastAsia="宋体" w:cs="Times New Roman"/>
          <w:sz w:val="24"/>
        </w:rPr>
        <w:t>年；</w:t>
      </w:r>
    </w:p>
    <w:p w14:paraId="4551A2B5">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4、供热与供冷系统为</w:t>
      </w:r>
      <w:r>
        <w:rPr>
          <w:rStyle w:val="23"/>
          <w:rFonts w:hint="eastAsia" w:ascii="宋体" w:hAnsi="宋体" w:eastAsia="宋体" w:cs="Times New Roman"/>
          <w:sz w:val="24"/>
          <w:u w:val="single"/>
        </w:rPr>
        <w:t xml:space="preserve">  2  </w:t>
      </w:r>
      <w:r>
        <w:rPr>
          <w:rStyle w:val="23"/>
          <w:rFonts w:hint="eastAsia" w:ascii="宋体" w:hAnsi="宋体" w:eastAsia="宋体" w:cs="Times New Roman"/>
          <w:sz w:val="24"/>
        </w:rPr>
        <w:t>个采暖期、供冷期；</w:t>
      </w:r>
    </w:p>
    <w:p w14:paraId="4F019E32">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5、住宅小区内的给排水设施、道路等配套工程为</w:t>
      </w:r>
      <w:r>
        <w:rPr>
          <w:rStyle w:val="23"/>
          <w:rFonts w:hint="eastAsia" w:ascii="宋体" w:hAnsi="宋体" w:eastAsia="宋体" w:cs="Times New Roman"/>
          <w:sz w:val="24"/>
          <w:u w:val="single"/>
        </w:rPr>
        <w:t xml:space="preserve">  2  </w:t>
      </w:r>
      <w:r>
        <w:rPr>
          <w:rStyle w:val="23"/>
          <w:rFonts w:hint="eastAsia" w:ascii="宋体" w:hAnsi="宋体" w:eastAsia="宋体" w:cs="Times New Roman"/>
          <w:sz w:val="24"/>
        </w:rPr>
        <w:t>年</w:t>
      </w:r>
    </w:p>
    <w:p w14:paraId="7FF7EE0D">
      <w:pPr>
        <w:pStyle w:val="46"/>
        <w:spacing w:line="500" w:lineRule="exact"/>
        <w:ind w:firstLine="528" w:firstLineChars="220"/>
        <w:rPr>
          <w:rStyle w:val="23"/>
          <w:rFonts w:ascii="宋体" w:hAnsi="宋体" w:eastAsia="宋体" w:cs="Times New Roman"/>
          <w:sz w:val="24"/>
        </w:rPr>
      </w:pPr>
      <w:r>
        <w:rPr>
          <w:rStyle w:val="23"/>
          <w:rFonts w:hint="eastAsia" w:ascii="宋体" w:hAnsi="宋体" w:eastAsia="宋体" w:cs="Times New Roman"/>
          <w:sz w:val="24"/>
        </w:rPr>
        <w:t>6、其他项目保修期限约定如下：</w:t>
      </w:r>
    </w:p>
    <w:p w14:paraId="49703E9F">
      <w:pPr>
        <w:pStyle w:val="46"/>
        <w:spacing w:line="500" w:lineRule="exact"/>
        <w:rPr>
          <w:rStyle w:val="23"/>
          <w:rFonts w:ascii="宋体" w:hAnsi="宋体" w:eastAsia="宋体" w:cs="Times New Roman"/>
          <w:sz w:val="24"/>
          <w:u w:val="single"/>
        </w:rPr>
      </w:pPr>
      <w:r>
        <w:rPr>
          <w:rStyle w:val="23"/>
          <w:rFonts w:hint="eastAsia" w:ascii="宋体" w:hAnsi="宋体" w:eastAsia="宋体" w:cs="Times New Roman"/>
          <w:sz w:val="24"/>
          <w:u w:val="single"/>
        </w:rPr>
        <w:t xml:space="preserve">                                                                        </w:t>
      </w:r>
    </w:p>
    <w:p w14:paraId="192A03D8">
      <w:pPr>
        <w:pStyle w:val="46"/>
        <w:spacing w:line="500" w:lineRule="exact"/>
        <w:rPr>
          <w:rStyle w:val="23"/>
          <w:rFonts w:ascii="宋体" w:hAnsi="宋体" w:eastAsia="宋体" w:cs="Times New Roman"/>
          <w:sz w:val="24"/>
          <w:u w:val="single"/>
        </w:rPr>
      </w:pPr>
      <w:r>
        <w:rPr>
          <w:rStyle w:val="23"/>
          <w:rFonts w:hint="eastAsia" w:ascii="宋体" w:hAnsi="宋体" w:eastAsia="宋体" w:cs="Times New Roman"/>
          <w:sz w:val="24"/>
          <w:u w:val="single"/>
        </w:rPr>
        <w:t xml:space="preserve">                                                                        </w:t>
      </w:r>
    </w:p>
    <w:p w14:paraId="5B8B7CFB">
      <w:pPr>
        <w:pStyle w:val="46"/>
        <w:spacing w:line="500" w:lineRule="exact"/>
        <w:rPr>
          <w:rStyle w:val="23"/>
          <w:rFonts w:ascii="宋体" w:hAnsi="宋体" w:eastAsia="宋体" w:cs="Times New Roman"/>
          <w:sz w:val="24"/>
          <w:u w:val="single"/>
        </w:rPr>
      </w:pPr>
      <w:r>
        <w:rPr>
          <w:rStyle w:val="23"/>
          <w:rFonts w:hint="eastAsia" w:ascii="宋体" w:hAnsi="宋体" w:eastAsia="宋体" w:cs="Times New Roman"/>
          <w:sz w:val="24"/>
          <w:u w:val="single"/>
        </w:rPr>
        <w:t xml:space="preserve">                                                                        </w:t>
      </w:r>
    </w:p>
    <w:p w14:paraId="6421E9B0">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三、保修责任</w:t>
      </w:r>
    </w:p>
    <w:p w14:paraId="5FD3073F">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1、属于责任范围、内容的项目，承包人应当在接到保修通知之日起7天内派人保修。承包人不在约定期限内派人保修的，发包人可以委托他人修理。保修费用从质量保修金内扣除。</w:t>
      </w:r>
    </w:p>
    <w:p w14:paraId="14222AD1">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2、发生紧急抢修事故的，承包人在接到事故通知后，应当立即到达事故现场抢修。非承包人施工质量引起的事故，抢修费用由发包人承担。</w:t>
      </w:r>
    </w:p>
    <w:p w14:paraId="1393B389">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546D8D9E">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4、质量保修完成后，由发包人组织验收。</w:t>
      </w:r>
    </w:p>
    <w:p w14:paraId="1E774139">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5、 在保修期内，由于工程质量缺陷或因保修不及时造成财产、人身损害，由承包人承担赔偿责任。</w:t>
      </w:r>
    </w:p>
    <w:p w14:paraId="2DFEC033">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6、 在国家规定的工程合理使用期限内，承包人确保地基基础工程和主体结构的质量。因承包人原因致使工程在合理使用期限内造成人身和财产损害的，承包人应承担赔偿责任。</w:t>
      </w:r>
    </w:p>
    <w:p w14:paraId="57202479">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四、保修费用</w:t>
      </w:r>
    </w:p>
    <w:p w14:paraId="0413E14F">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1、保修费用由造成质量缺陷的责任方承担。</w:t>
      </w:r>
    </w:p>
    <w:p w14:paraId="7F4D42B1">
      <w:pPr>
        <w:pStyle w:val="46"/>
        <w:spacing w:line="500" w:lineRule="exact"/>
        <w:ind w:firstLine="480" w:firstLineChars="200"/>
        <w:rPr>
          <w:rStyle w:val="23"/>
          <w:rFonts w:ascii="宋体" w:hAnsi="宋体" w:eastAsia="宋体" w:cs="Times New Roman"/>
          <w:sz w:val="24"/>
          <w:u w:val="single"/>
        </w:rPr>
      </w:pPr>
      <w:r>
        <w:rPr>
          <w:rStyle w:val="23"/>
          <w:rFonts w:hint="eastAsia" w:ascii="宋体" w:hAnsi="宋体" w:eastAsia="宋体" w:cs="Times New Roman"/>
          <w:sz w:val="24"/>
        </w:rPr>
        <w:t>2、本工程双方约定承包人向发包人支付工程质量保修金金额为工程竣工结算价款的</w:t>
      </w:r>
      <w:r>
        <w:rPr>
          <w:rStyle w:val="23"/>
          <w:rFonts w:hint="eastAsia" w:ascii="宋体" w:hAnsi="宋体" w:eastAsia="宋体" w:cs="Times New Roman"/>
          <w:sz w:val="24"/>
          <w:u w:val="single"/>
        </w:rPr>
        <w:t>3</w:t>
      </w:r>
      <w:r>
        <w:rPr>
          <w:rStyle w:val="23"/>
          <w:rFonts w:ascii="宋体" w:hAnsi="宋体" w:eastAsia="宋体" w:cs="Times New Roman"/>
          <w:sz w:val="24"/>
          <w:u w:val="single"/>
        </w:rPr>
        <w:t>%</w:t>
      </w:r>
      <w:r>
        <w:rPr>
          <w:rStyle w:val="23"/>
          <w:rFonts w:hint="eastAsia" w:ascii="宋体" w:hAnsi="宋体" w:eastAsia="宋体" w:cs="Times New Roman"/>
          <w:sz w:val="24"/>
        </w:rPr>
        <w:t>，质量保证金银行利率为：</w:t>
      </w:r>
      <w:r>
        <w:rPr>
          <w:rStyle w:val="23"/>
          <w:rFonts w:hint="eastAsia" w:ascii="宋体" w:hAnsi="宋体" w:eastAsia="宋体" w:cs="Times New Roman"/>
          <w:sz w:val="24"/>
          <w:u w:val="single"/>
        </w:rPr>
        <w:t xml:space="preserve">          </w:t>
      </w:r>
    </w:p>
    <w:p w14:paraId="5791C56F">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3、发包人在质量保修期满验收合格后一个月内支付，质量保证金不计息。</w:t>
      </w:r>
    </w:p>
    <w:p w14:paraId="5A10ACAF">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五、其他</w:t>
      </w:r>
    </w:p>
    <w:p w14:paraId="6719E97B">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双方约定的其他工程保修责任事项：</w:t>
      </w:r>
    </w:p>
    <w:p w14:paraId="19D0ACD4">
      <w:pPr>
        <w:pStyle w:val="46"/>
        <w:spacing w:line="500" w:lineRule="exact"/>
        <w:rPr>
          <w:rStyle w:val="23"/>
          <w:rFonts w:ascii="宋体" w:hAnsi="宋体" w:eastAsia="宋体" w:cs="Times New Roman"/>
          <w:sz w:val="24"/>
          <w:u w:val="single"/>
        </w:rPr>
      </w:pPr>
      <w:r>
        <w:rPr>
          <w:rStyle w:val="23"/>
          <w:rFonts w:hint="eastAsia" w:ascii="宋体" w:hAnsi="宋体" w:eastAsia="宋体" w:cs="Times New Roman"/>
          <w:sz w:val="24"/>
          <w:u w:val="single"/>
        </w:rPr>
        <w:t xml:space="preserve">                                                                         </w:t>
      </w:r>
    </w:p>
    <w:p w14:paraId="0380FB33">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本工程保修书，由施工合同发包人、承包人双方在竣工验收前共同签署，作为施工合同附件，其有效期限至保修期满。</w:t>
      </w:r>
    </w:p>
    <w:p w14:paraId="538B2FC5">
      <w:pPr>
        <w:pStyle w:val="46"/>
        <w:spacing w:line="500" w:lineRule="exact"/>
        <w:ind w:firstLine="480" w:firstLineChars="200"/>
        <w:rPr>
          <w:rStyle w:val="23"/>
          <w:rFonts w:ascii="宋体" w:hAnsi="宋体" w:eastAsia="宋体" w:cs="Times New Roman"/>
          <w:sz w:val="24"/>
        </w:rPr>
      </w:pPr>
    </w:p>
    <w:p w14:paraId="4F76AA8F">
      <w:pPr>
        <w:pStyle w:val="46"/>
        <w:spacing w:line="500" w:lineRule="exact"/>
        <w:ind w:firstLine="480" w:firstLineChars="200"/>
        <w:rPr>
          <w:rStyle w:val="23"/>
          <w:rFonts w:ascii="宋体" w:hAnsi="宋体" w:eastAsia="宋体" w:cs="Times New Roman"/>
          <w:sz w:val="24"/>
        </w:rPr>
      </w:pPr>
    </w:p>
    <w:p w14:paraId="11022442">
      <w:pPr>
        <w:pStyle w:val="46"/>
        <w:spacing w:line="500" w:lineRule="exact"/>
        <w:rPr>
          <w:rStyle w:val="23"/>
          <w:rFonts w:ascii="宋体" w:hAnsi="宋体" w:eastAsia="宋体" w:cs="Times New Roman"/>
          <w:sz w:val="24"/>
        </w:rPr>
      </w:pPr>
      <w:r>
        <w:rPr>
          <w:rStyle w:val="23"/>
          <w:rFonts w:hint="eastAsia" w:ascii="宋体" w:hAnsi="宋体" w:eastAsia="宋体" w:cs="Times New Roman"/>
          <w:sz w:val="24"/>
        </w:rPr>
        <w:t>发包人：</w:t>
      </w:r>
      <w:r>
        <w:rPr>
          <w:rStyle w:val="23"/>
          <w:rFonts w:hint="eastAsia" w:ascii="宋体" w:hAnsi="宋体" w:eastAsia="宋体" w:cs="Times New Roman"/>
          <w:sz w:val="24"/>
          <w:u w:val="single"/>
        </w:rPr>
        <w:t xml:space="preserve">                   </w:t>
      </w:r>
      <w:r>
        <w:rPr>
          <w:rStyle w:val="23"/>
          <w:rFonts w:hint="eastAsia" w:ascii="宋体" w:hAnsi="宋体" w:eastAsia="宋体" w:cs="Times New Roman"/>
          <w:sz w:val="24"/>
        </w:rPr>
        <w:t>(公章)    承包人：</w:t>
      </w:r>
      <w:r>
        <w:rPr>
          <w:rStyle w:val="23"/>
          <w:rFonts w:hint="eastAsia" w:ascii="宋体" w:hAnsi="宋体" w:eastAsia="宋体" w:cs="Times New Roman"/>
          <w:sz w:val="24"/>
          <w:u w:val="single"/>
        </w:rPr>
        <w:t xml:space="preserve">                   </w:t>
      </w:r>
      <w:r>
        <w:rPr>
          <w:rStyle w:val="23"/>
          <w:rFonts w:hint="eastAsia" w:ascii="宋体" w:hAnsi="宋体" w:eastAsia="宋体" w:cs="Times New Roman"/>
          <w:sz w:val="24"/>
        </w:rPr>
        <w:t xml:space="preserve"> (公章)</w:t>
      </w:r>
    </w:p>
    <w:p w14:paraId="07025463">
      <w:pPr>
        <w:pStyle w:val="46"/>
        <w:spacing w:line="500" w:lineRule="exact"/>
        <w:rPr>
          <w:rStyle w:val="23"/>
          <w:rFonts w:ascii="宋体" w:hAnsi="宋体" w:eastAsia="宋体" w:cs="Times New Roman"/>
          <w:sz w:val="24"/>
        </w:rPr>
      </w:pPr>
      <w:r>
        <w:rPr>
          <w:rStyle w:val="23"/>
          <w:rFonts w:hint="eastAsia" w:ascii="宋体" w:hAnsi="宋体" w:eastAsia="宋体" w:cs="Times New Roman"/>
          <w:sz w:val="24"/>
        </w:rPr>
        <w:t>法定地址：</w:t>
      </w:r>
      <w:r>
        <w:rPr>
          <w:rStyle w:val="23"/>
          <w:rFonts w:hint="eastAsia" w:ascii="宋体" w:hAnsi="宋体" w:eastAsia="宋体" w:cs="Times New Roman"/>
          <w:sz w:val="24"/>
          <w:u w:val="single"/>
        </w:rPr>
        <w:t xml:space="preserve">                   </w:t>
      </w:r>
      <w:r>
        <w:rPr>
          <w:rStyle w:val="23"/>
          <w:rFonts w:hint="eastAsia" w:ascii="宋体" w:hAnsi="宋体" w:eastAsia="宋体" w:cs="Times New Roman"/>
          <w:sz w:val="24"/>
        </w:rPr>
        <w:t xml:space="preserve">        法定地址：</w:t>
      </w:r>
      <w:r>
        <w:rPr>
          <w:rStyle w:val="23"/>
          <w:rFonts w:hint="eastAsia" w:ascii="宋体" w:hAnsi="宋体" w:eastAsia="宋体" w:cs="Times New Roman"/>
          <w:sz w:val="24"/>
          <w:u w:val="single"/>
        </w:rPr>
        <w:t xml:space="preserve">                   </w:t>
      </w:r>
    </w:p>
    <w:p w14:paraId="26A69467">
      <w:pPr>
        <w:pStyle w:val="46"/>
        <w:spacing w:line="500" w:lineRule="exact"/>
        <w:rPr>
          <w:rStyle w:val="23"/>
          <w:rFonts w:ascii="宋体" w:hAnsi="宋体" w:eastAsia="宋体" w:cs="Times New Roman"/>
          <w:sz w:val="24"/>
        </w:rPr>
      </w:pPr>
      <w:r>
        <w:rPr>
          <w:rStyle w:val="23"/>
          <w:rFonts w:hint="eastAsia" w:ascii="宋体" w:hAnsi="宋体" w:eastAsia="宋体" w:cs="Times New Roman"/>
          <w:sz w:val="24"/>
        </w:rPr>
        <w:t>法定代表人：</w:t>
      </w:r>
      <w:r>
        <w:rPr>
          <w:rStyle w:val="23"/>
          <w:rFonts w:hint="eastAsia" w:ascii="宋体" w:hAnsi="宋体" w:eastAsia="宋体" w:cs="Times New Roman"/>
          <w:sz w:val="24"/>
          <w:u w:val="single"/>
        </w:rPr>
        <w:t xml:space="preserve">               </w:t>
      </w:r>
      <w:r>
        <w:rPr>
          <w:rStyle w:val="23"/>
          <w:rFonts w:hint="eastAsia" w:ascii="宋体" w:hAnsi="宋体" w:eastAsia="宋体" w:cs="Times New Roman"/>
          <w:sz w:val="24"/>
        </w:rPr>
        <w:t>(签字)    法定代表人：</w:t>
      </w:r>
      <w:r>
        <w:rPr>
          <w:rStyle w:val="23"/>
          <w:rFonts w:hint="eastAsia" w:ascii="宋体" w:hAnsi="宋体" w:eastAsia="宋体" w:cs="Times New Roman"/>
          <w:sz w:val="24"/>
          <w:u w:val="single"/>
        </w:rPr>
        <w:t xml:space="preserve">               </w:t>
      </w:r>
      <w:r>
        <w:rPr>
          <w:rStyle w:val="23"/>
          <w:rFonts w:hint="eastAsia" w:ascii="宋体" w:hAnsi="宋体" w:eastAsia="宋体" w:cs="Times New Roman"/>
          <w:sz w:val="24"/>
        </w:rPr>
        <w:t xml:space="preserve"> (签字)</w:t>
      </w:r>
    </w:p>
    <w:p w14:paraId="1E46167D">
      <w:pPr>
        <w:pStyle w:val="46"/>
        <w:spacing w:line="500" w:lineRule="exact"/>
        <w:rPr>
          <w:rStyle w:val="23"/>
          <w:rFonts w:ascii="宋体" w:hAnsi="宋体" w:eastAsia="宋体" w:cs="Times New Roman"/>
          <w:sz w:val="24"/>
        </w:rPr>
      </w:pPr>
      <w:r>
        <w:rPr>
          <w:rStyle w:val="23"/>
          <w:rFonts w:hint="eastAsia" w:ascii="宋体" w:hAnsi="宋体" w:eastAsia="宋体" w:cs="Times New Roman"/>
          <w:sz w:val="24"/>
        </w:rPr>
        <w:t>电话：</w:t>
      </w:r>
      <w:r>
        <w:rPr>
          <w:rStyle w:val="23"/>
          <w:rFonts w:hint="eastAsia" w:ascii="宋体" w:hAnsi="宋体" w:eastAsia="宋体" w:cs="Times New Roman"/>
          <w:sz w:val="24"/>
          <w:u w:val="single"/>
        </w:rPr>
        <w:t xml:space="preserve">                       </w:t>
      </w:r>
      <w:r>
        <w:rPr>
          <w:rStyle w:val="23"/>
          <w:rFonts w:hint="eastAsia" w:ascii="宋体" w:hAnsi="宋体" w:eastAsia="宋体" w:cs="Times New Roman"/>
          <w:sz w:val="24"/>
        </w:rPr>
        <w:t xml:space="preserve">        电话：______________________</w:t>
      </w:r>
      <w:r>
        <w:rPr>
          <w:rStyle w:val="23"/>
          <w:rFonts w:hint="eastAsia" w:ascii="宋体" w:hAnsi="宋体" w:eastAsia="宋体" w:cs="Times New Roman"/>
          <w:sz w:val="24"/>
          <w:u w:val="single"/>
        </w:rPr>
        <w:t xml:space="preserve"> </w:t>
      </w:r>
    </w:p>
    <w:p w14:paraId="3D1DDA4E">
      <w:pPr>
        <w:pStyle w:val="46"/>
        <w:spacing w:line="500" w:lineRule="exact"/>
        <w:rPr>
          <w:rStyle w:val="23"/>
          <w:rFonts w:ascii="宋体" w:hAnsi="宋体" w:eastAsia="宋体" w:cs="Times New Roman"/>
          <w:sz w:val="24"/>
        </w:rPr>
      </w:pPr>
      <w:r>
        <w:rPr>
          <w:rStyle w:val="23"/>
          <w:rFonts w:hint="eastAsia" w:ascii="宋体" w:hAnsi="宋体" w:eastAsia="宋体" w:cs="Times New Roman"/>
          <w:sz w:val="24"/>
        </w:rPr>
        <w:t>传真：</w:t>
      </w:r>
      <w:r>
        <w:rPr>
          <w:rStyle w:val="23"/>
          <w:rFonts w:hint="eastAsia" w:ascii="宋体" w:hAnsi="宋体" w:eastAsia="宋体" w:cs="Times New Roman"/>
          <w:sz w:val="24"/>
          <w:u w:val="single"/>
        </w:rPr>
        <w:t xml:space="preserve">                       </w:t>
      </w:r>
      <w:r>
        <w:rPr>
          <w:rStyle w:val="23"/>
          <w:rFonts w:hint="eastAsia" w:ascii="宋体" w:hAnsi="宋体" w:eastAsia="宋体" w:cs="Times New Roman"/>
          <w:sz w:val="24"/>
        </w:rPr>
        <w:t xml:space="preserve">        传真：</w:t>
      </w:r>
      <w:r>
        <w:rPr>
          <w:rStyle w:val="23"/>
          <w:rFonts w:hint="eastAsia" w:ascii="宋体" w:hAnsi="宋体" w:eastAsia="宋体" w:cs="Times New Roman"/>
          <w:sz w:val="24"/>
          <w:u w:val="single"/>
        </w:rPr>
        <w:t>______________________</w:t>
      </w:r>
    </w:p>
    <w:p w14:paraId="2B9BC13C">
      <w:pPr>
        <w:pStyle w:val="46"/>
        <w:spacing w:line="500" w:lineRule="exact"/>
        <w:rPr>
          <w:rStyle w:val="23"/>
          <w:rFonts w:ascii="宋体" w:hAnsi="宋体" w:eastAsia="宋体" w:cs="Times New Roman"/>
          <w:sz w:val="24"/>
        </w:rPr>
      </w:pPr>
      <w:r>
        <w:rPr>
          <w:rStyle w:val="23"/>
          <w:rFonts w:hint="eastAsia" w:ascii="宋体" w:hAnsi="宋体" w:eastAsia="宋体" w:cs="Times New Roman"/>
          <w:sz w:val="24"/>
        </w:rPr>
        <w:t>电子邮箱：</w:t>
      </w:r>
      <w:r>
        <w:rPr>
          <w:rStyle w:val="23"/>
          <w:rFonts w:hint="eastAsia" w:ascii="宋体" w:hAnsi="宋体" w:eastAsia="宋体" w:cs="Times New Roman"/>
          <w:sz w:val="24"/>
          <w:u w:val="single"/>
        </w:rPr>
        <w:t xml:space="preserve">                   </w:t>
      </w:r>
      <w:r>
        <w:rPr>
          <w:rStyle w:val="23"/>
          <w:rFonts w:hint="eastAsia" w:ascii="宋体" w:hAnsi="宋体" w:eastAsia="宋体" w:cs="Times New Roman"/>
          <w:sz w:val="24"/>
        </w:rPr>
        <w:t xml:space="preserve">        电子邮箱：</w:t>
      </w:r>
      <w:r>
        <w:rPr>
          <w:rStyle w:val="23"/>
          <w:rFonts w:hint="eastAsia" w:ascii="宋体" w:hAnsi="宋体" w:eastAsia="宋体" w:cs="Times New Roman"/>
          <w:sz w:val="24"/>
          <w:u w:val="single"/>
        </w:rPr>
        <w:t>___________________</w:t>
      </w:r>
    </w:p>
    <w:p w14:paraId="22E34DA1">
      <w:pPr>
        <w:pStyle w:val="46"/>
        <w:spacing w:line="500" w:lineRule="exact"/>
        <w:rPr>
          <w:rStyle w:val="23"/>
          <w:rFonts w:ascii="宋体" w:hAnsi="宋体" w:eastAsia="宋体" w:cs="Times New Roman"/>
          <w:sz w:val="24"/>
        </w:rPr>
      </w:pPr>
      <w:r>
        <w:rPr>
          <w:rStyle w:val="23"/>
          <w:rFonts w:hint="eastAsia" w:ascii="宋体" w:hAnsi="宋体" w:eastAsia="宋体" w:cs="Times New Roman"/>
          <w:sz w:val="24"/>
        </w:rPr>
        <w:t>开户银行：</w:t>
      </w:r>
      <w:r>
        <w:rPr>
          <w:rStyle w:val="23"/>
          <w:rFonts w:hint="eastAsia" w:ascii="宋体" w:hAnsi="宋体" w:eastAsia="宋体" w:cs="Times New Roman"/>
          <w:sz w:val="24"/>
          <w:u w:val="single"/>
        </w:rPr>
        <w:t xml:space="preserve">                   </w:t>
      </w:r>
      <w:r>
        <w:rPr>
          <w:rStyle w:val="23"/>
          <w:rFonts w:hint="eastAsia" w:ascii="宋体" w:hAnsi="宋体" w:eastAsia="宋体" w:cs="Times New Roman"/>
          <w:sz w:val="24"/>
        </w:rPr>
        <w:t xml:space="preserve">        开户银行：</w:t>
      </w:r>
      <w:r>
        <w:rPr>
          <w:rStyle w:val="23"/>
          <w:rFonts w:hint="eastAsia" w:ascii="宋体" w:hAnsi="宋体" w:eastAsia="宋体" w:cs="Times New Roman"/>
          <w:sz w:val="24"/>
          <w:u w:val="single"/>
        </w:rPr>
        <w:t>___________________</w:t>
      </w:r>
    </w:p>
    <w:p w14:paraId="753B6C73">
      <w:pPr>
        <w:pStyle w:val="46"/>
        <w:spacing w:line="500" w:lineRule="exact"/>
        <w:rPr>
          <w:rStyle w:val="23"/>
          <w:rFonts w:ascii="宋体" w:hAnsi="宋体" w:eastAsia="宋体" w:cs="Times New Roman"/>
          <w:sz w:val="24"/>
        </w:rPr>
      </w:pPr>
      <w:r>
        <w:rPr>
          <w:rStyle w:val="23"/>
          <w:rFonts w:hint="eastAsia" w:ascii="宋体" w:hAnsi="宋体" w:eastAsia="宋体" w:cs="Times New Roman"/>
          <w:sz w:val="24"/>
        </w:rPr>
        <w:t>帐号：</w:t>
      </w:r>
      <w:r>
        <w:rPr>
          <w:rStyle w:val="23"/>
          <w:rFonts w:hint="eastAsia" w:ascii="宋体" w:hAnsi="宋体" w:eastAsia="宋体" w:cs="Times New Roman"/>
          <w:sz w:val="24"/>
          <w:u w:val="single"/>
        </w:rPr>
        <w:t xml:space="preserve">                       </w:t>
      </w:r>
      <w:r>
        <w:rPr>
          <w:rStyle w:val="23"/>
          <w:rFonts w:hint="eastAsia" w:ascii="宋体" w:hAnsi="宋体" w:eastAsia="宋体" w:cs="Times New Roman"/>
          <w:sz w:val="24"/>
        </w:rPr>
        <w:t xml:space="preserve">        帐号：</w:t>
      </w:r>
      <w:r>
        <w:rPr>
          <w:rStyle w:val="23"/>
          <w:rFonts w:hint="eastAsia" w:ascii="宋体" w:hAnsi="宋体" w:eastAsia="宋体" w:cs="Times New Roman"/>
          <w:sz w:val="24"/>
          <w:u w:val="single"/>
        </w:rPr>
        <w:t>____________________</w:t>
      </w:r>
    </w:p>
    <w:p w14:paraId="1A1C8F6C">
      <w:pPr>
        <w:pStyle w:val="46"/>
        <w:spacing w:line="500" w:lineRule="exact"/>
        <w:rPr>
          <w:rStyle w:val="23"/>
          <w:rFonts w:ascii="宋体" w:hAnsi="宋体" w:eastAsia="宋体" w:cs="Times New Roman"/>
          <w:sz w:val="24"/>
          <w:u w:val="single"/>
        </w:rPr>
      </w:pPr>
      <w:r>
        <w:rPr>
          <w:rStyle w:val="23"/>
          <w:rFonts w:hint="eastAsia" w:ascii="宋体" w:hAnsi="宋体" w:eastAsia="宋体" w:cs="Times New Roman"/>
          <w:sz w:val="24"/>
        </w:rPr>
        <w:t>邮政编码：</w:t>
      </w:r>
      <w:r>
        <w:rPr>
          <w:rStyle w:val="23"/>
          <w:rFonts w:hint="eastAsia" w:ascii="宋体" w:hAnsi="宋体" w:eastAsia="宋体" w:cs="Times New Roman"/>
          <w:sz w:val="24"/>
          <w:u w:val="single"/>
        </w:rPr>
        <w:t xml:space="preserve">                   </w:t>
      </w:r>
      <w:r>
        <w:rPr>
          <w:rStyle w:val="23"/>
          <w:rFonts w:hint="eastAsia" w:ascii="宋体" w:hAnsi="宋体" w:eastAsia="宋体" w:cs="Times New Roman"/>
          <w:sz w:val="24"/>
        </w:rPr>
        <w:t xml:space="preserve">        邮政编码：</w:t>
      </w:r>
      <w:r>
        <w:rPr>
          <w:rStyle w:val="23"/>
          <w:rFonts w:hint="eastAsia" w:ascii="宋体" w:hAnsi="宋体" w:eastAsia="宋体" w:cs="Times New Roman"/>
          <w:sz w:val="24"/>
          <w:u w:val="single"/>
        </w:rPr>
        <w:t>________________</w:t>
      </w:r>
    </w:p>
    <w:p w14:paraId="48B60060">
      <w:pPr>
        <w:pStyle w:val="46"/>
        <w:spacing w:line="500" w:lineRule="exact"/>
        <w:rPr>
          <w:rStyle w:val="23"/>
          <w:rFonts w:ascii="宋体" w:hAnsi="宋体" w:eastAsia="宋体" w:cs="Times New Roman"/>
          <w:color w:val="000000"/>
          <w:sz w:val="24"/>
        </w:rPr>
      </w:pPr>
    </w:p>
    <w:p w14:paraId="78A088C4">
      <w:pPr>
        <w:pStyle w:val="46"/>
        <w:spacing w:line="460" w:lineRule="exact"/>
        <w:rPr>
          <w:rStyle w:val="23"/>
          <w:rFonts w:ascii="宋体" w:hAnsi="宋体" w:eastAsia="宋体" w:cs="Times New Roman"/>
          <w:color w:val="000000"/>
          <w:sz w:val="24"/>
        </w:rPr>
      </w:pPr>
    </w:p>
    <w:p w14:paraId="05E08DCB">
      <w:pPr>
        <w:pStyle w:val="46"/>
        <w:spacing w:line="460" w:lineRule="exact"/>
        <w:rPr>
          <w:rStyle w:val="23"/>
          <w:rFonts w:ascii="宋体" w:hAnsi="宋体" w:eastAsia="宋体" w:cs="Times New Roman"/>
          <w:color w:val="000000"/>
          <w:sz w:val="24"/>
        </w:rPr>
      </w:pPr>
    </w:p>
    <w:p w14:paraId="2CA72A4D">
      <w:pPr>
        <w:pStyle w:val="46"/>
        <w:spacing w:line="460" w:lineRule="exact"/>
        <w:rPr>
          <w:rStyle w:val="23"/>
          <w:rFonts w:ascii="宋体" w:hAnsi="宋体" w:eastAsia="宋体" w:cs="Times New Roman"/>
          <w:color w:val="000000"/>
          <w:sz w:val="24"/>
        </w:rPr>
      </w:pPr>
      <w:r>
        <w:rPr>
          <w:rStyle w:val="23"/>
          <w:rFonts w:ascii="宋体" w:hAnsi="宋体" w:eastAsia="宋体" w:cs="Times New Roman"/>
          <w:color w:val="000000"/>
          <w:sz w:val="24"/>
        </w:rPr>
        <w:t>附件4：</w:t>
      </w:r>
    </w:p>
    <w:p w14:paraId="1D92358F">
      <w:pPr>
        <w:pStyle w:val="46"/>
        <w:spacing w:line="46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主要建设工程文件目录</w:t>
      </w:r>
    </w:p>
    <w:tbl>
      <w:tblPr>
        <w:tblStyle w:val="21"/>
        <w:tblW w:w="98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18"/>
        <w:gridCol w:w="1384"/>
        <w:gridCol w:w="1572"/>
        <w:gridCol w:w="1348"/>
        <w:gridCol w:w="1572"/>
        <w:gridCol w:w="1808"/>
      </w:tblGrid>
      <w:tr w14:paraId="2BC98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18" w:type="dxa"/>
            <w:tcBorders>
              <w:top w:val="single" w:color="auto" w:sz="12" w:space="0"/>
              <w:bottom w:val="double" w:color="auto" w:sz="6" w:space="0"/>
            </w:tcBorders>
            <w:vAlign w:val="center"/>
          </w:tcPr>
          <w:p w14:paraId="0DA31F50">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文件名称</w:t>
            </w:r>
          </w:p>
        </w:tc>
        <w:tc>
          <w:tcPr>
            <w:tcW w:w="1384" w:type="dxa"/>
            <w:tcBorders>
              <w:top w:val="single" w:color="auto" w:sz="12" w:space="0"/>
              <w:bottom w:val="double" w:color="auto" w:sz="6" w:space="0"/>
            </w:tcBorders>
            <w:vAlign w:val="center"/>
          </w:tcPr>
          <w:p w14:paraId="776E8D04">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套数</w:t>
            </w:r>
          </w:p>
        </w:tc>
        <w:tc>
          <w:tcPr>
            <w:tcW w:w="1572" w:type="dxa"/>
            <w:tcBorders>
              <w:top w:val="single" w:color="auto" w:sz="12" w:space="0"/>
              <w:bottom w:val="double" w:color="auto" w:sz="6" w:space="0"/>
            </w:tcBorders>
            <w:vAlign w:val="center"/>
          </w:tcPr>
          <w:p w14:paraId="6585937A">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费用</w:t>
            </w:r>
            <w:r>
              <w:rPr>
                <w:rStyle w:val="23"/>
                <w:rFonts w:hint="eastAsia" w:ascii="宋体" w:hAnsi="宋体" w:eastAsia="宋体" w:cs="Times New Roman"/>
                <w:color w:val="000000"/>
                <w:sz w:val="24"/>
              </w:rPr>
              <w:t>（元）</w:t>
            </w:r>
          </w:p>
        </w:tc>
        <w:tc>
          <w:tcPr>
            <w:tcW w:w="1348" w:type="dxa"/>
            <w:tcBorders>
              <w:top w:val="single" w:color="auto" w:sz="12" w:space="0"/>
              <w:bottom w:val="double" w:color="auto" w:sz="6" w:space="0"/>
            </w:tcBorders>
            <w:vAlign w:val="center"/>
          </w:tcPr>
          <w:p w14:paraId="055636FD">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质量</w:t>
            </w:r>
          </w:p>
        </w:tc>
        <w:tc>
          <w:tcPr>
            <w:tcW w:w="1572" w:type="dxa"/>
            <w:tcBorders>
              <w:top w:val="single" w:color="auto" w:sz="12" w:space="0"/>
              <w:bottom w:val="double" w:color="auto" w:sz="6" w:space="0"/>
            </w:tcBorders>
            <w:vAlign w:val="top"/>
          </w:tcPr>
          <w:p w14:paraId="2BE1216F">
            <w:pPr>
              <w:pStyle w:val="46"/>
              <w:spacing w:line="46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移交时间</w:t>
            </w:r>
          </w:p>
        </w:tc>
        <w:tc>
          <w:tcPr>
            <w:tcW w:w="1808" w:type="dxa"/>
            <w:tcBorders>
              <w:top w:val="single" w:color="auto" w:sz="12" w:space="0"/>
              <w:bottom w:val="double" w:color="auto" w:sz="6" w:space="0"/>
            </w:tcBorders>
            <w:vAlign w:val="top"/>
          </w:tcPr>
          <w:p w14:paraId="6190952F">
            <w:pPr>
              <w:pStyle w:val="46"/>
              <w:spacing w:line="46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责任人</w:t>
            </w:r>
          </w:p>
        </w:tc>
      </w:tr>
      <w:tr w14:paraId="3652F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tcBorders>
              <w:top w:val="double" w:color="auto" w:sz="6" w:space="0"/>
              <w:bottom w:val="single" w:color="auto" w:sz="6" w:space="0"/>
            </w:tcBorders>
            <w:vAlign w:val="center"/>
          </w:tcPr>
          <w:p w14:paraId="64FCE3DA">
            <w:pPr>
              <w:pStyle w:val="46"/>
              <w:spacing w:line="460" w:lineRule="exact"/>
              <w:ind w:left="63" w:right="63"/>
              <w:rPr>
                <w:rStyle w:val="23"/>
                <w:rFonts w:ascii="宋体" w:hAnsi="宋体" w:eastAsia="宋体" w:cs="Times New Roman"/>
                <w:color w:val="000000"/>
                <w:sz w:val="24"/>
              </w:rPr>
            </w:pPr>
          </w:p>
        </w:tc>
        <w:tc>
          <w:tcPr>
            <w:tcW w:w="1384" w:type="dxa"/>
            <w:tcBorders>
              <w:top w:val="double" w:color="auto" w:sz="6" w:space="0"/>
              <w:bottom w:val="single" w:color="auto" w:sz="6" w:space="0"/>
            </w:tcBorders>
            <w:vAlign w:val="center"/>
          </w:tcPr>
          <w:p w14:paraId="2FF5B35E">
            <w:pPr>
              <w:pStyle w:val="46"/>
              <w:spacing w:line="460" w:lineRule="exact"/>
              <w:ind w:left="63" w:right="63"/>
              <w:rPr>
                <w:rStyle w:val="23"/>
                <w:rFonts w:ascii="宋体" w:hAnsi="宋体" w:eastAsia="宋体" w:cs="Times New Roman"/>
                <w:color w:val="000000"/>
                <w:sz w:val="24"/>
              </w:rPr>
            </w:pPr>
          </w:p>
        </w:tc>
        <w:tc>
          <w:tcPr>
            <w:tcW w:w="1572" w:type="dxa"/>
            <w:tcBorders>
              <w:top w:val="double" w:color="auto" w:sz="6" w:space="0"/>
              <w:bottom w:val="single" w:color="auto" w:sz="6" w:space="0"/>
            </w:tcBorders>
            <w:vAlign w:val="center"/>
          </w:tcPr>
          <w:p w14:paraId="1C362C0F">
            <w:pPr>
              <w:pStyle w:val="46"/>
              <w:spacing w:line="460" w:lineRule="exact"/>
              <w:ind w:left="63" w:right="63"/>
              <w:rPr>
                <w:rStyle w:val="23"/>
                <w:rFonts w:ascii="宋体" w:hAnsi="宋体" w:eastAsia="宋体" w:cs="Times New Roman"/>
                <w:color w:val="000000"/>
                <w:sz w:val="24"/>
              </w:rPr>
            </w:pPr>
          </w:p>
        </w:tc>
        <w:tc>
          <w:tcPr>
            <w:tcW w:w="1348" w:type="dxa"/>
            <w:tcBorders>
              <w:top w:val="double" w:color="auto" w:sz="6" w:space="0"/>
              <w:bottom w:val="single" w:color="auto" w:sz="6" w:space="0"/>
            </w:tcBorders>
            <w:vAlign w:val="center"/>
          </w:tcPr>
          <w:p w14:paraId="0B7CDD65">
            <w:pPr>
              <w:pStyle w:val="46"/>
              <w:spacing w:line="460" w:lineRule="exact"/>
              <w:ind w:left="63" w:right="63"/>
              <w:rPr>
                <w:rStyle w:val="23"/>
                <w:rFonts w:ascii="宋体" w:hAnsi="宋体" w:eastAsia="宋体" w:cs="Times New Roman"/>
                <w:color w:val="000000"/>
                <w:sz w:val="24"/>
              </w:rPr>
            </w:pPr>
          </w:p>
        </w:tc>
        <w:tc>
          <w:tcPr>
            <w:tcW w:w="1572" w:type="dxa"/>
            <w:tcBorders>
              <w:top w:val="double" w:color="auto" w:sz="6" w:space="0"/>
              <w:bottom w:val="single" w:color="auto" w:sz="6" w:space="0"/>
            </w:tcBorders>
            <w:vAlign w:val="center"/>
          </w:tcPr>
          <w:p w14:paraId="789F2543">
            <w:pPr>
              <w:pStyle w:val="46"/>
              <w:spacing w:line="460" w:lineRule="exact"/>
              <w:ind w:left="63" w:right="63"/>
              <w:rPr>
                <w:rStyle w:val="23"/>
                <w:rFonts w:ascii="宋体" w:hAnsi="宋体" w:eastAsia="宋体" w:cs="Times New Roman"/>
                <w:color w:val="000000"/>
                <w:sz w:val="24"/>
              </w:rPr>
            </w:pPr>
          </w:p>
        </w:tc>
        <w:tc>
          <w:tcPr>
            <w:tcW w:w="1808" w:type="dxa"/>
            <w:tcBorders>
              <w:top w:val="double" w:color="auto" w:sz="6" w:space="0"/>
              <w:bottom w:val="single" w:color="auto" w:sz="6" w:space="0"/>
            </w:tcBorders>
            <w:vAlign w:val="center"/>
          </w:tcPr>
          <w:p w14:paraId="715B6DBC">
            <w:pPr>
              <w:pStyle w:val="46"/>
              <w:spacing w:line="460" w:lineRule="exact"/>
              <w:ind w:left="63" w:right="63"/>
              <w:rPr>
                <w:rStyle w:val="23"/>
                <w:rFonts w:ascii="宋体" w:hAnsi="宋体" w:eastAsia="宋体" w:cs="Times New Roman"/>
                <w:color w:val="000000"/>
                <w:sz w:val="24"/>
              </w:rPr>
            </w:pPr>
          </w:p>
        </w:tc>
      </w:tr>
      <w:tr w14:paraId="5C7E6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tcBorders>
              <w:top w:val="nil"/>
            </w:tcBorders>
            <w:vAlign w:val="center"/>
          </w:tcPr>
          <w:p w14:paraId="1415055A">
            <w:pPr>
              <w:pStyle w:val="46"/>
              <w:spacing w:line="460" w:lineRule="exact"/>
              <w:ind w:left="63" w:right="63"/>
              <w:rPr>
                <w:rStyle w:val="23"/>
                <w:rFonts w:ascii="宋体" w:hAnsi="宋体" w:eastAsia="宋体" w:cs="Times New Roman"/>
                <w:color w:val="000000"/>
                <w:sz w:val="24"/>
              </w:rPr>
            </w:pPr>
          </w:p>
        </w:tc>
        <w:tc>
          <w:tcPr>
            <w:tcW w:w="1384" w:type="dxa"/>
            <w:tcBorders>
              <w:top w:val="nil"/>
            </w:tcBorders>
            <w:vAlign w:val="center"/>
          </w:tcPr>
          <w:p w14:paraId="273ADB8A">
            <w:pPr>
              <w:pStyle w:val="46"/>
              <w:spacing w:line="460" w:lineRule="exact"/>
              <w:ind w:left="63" w:right="63"/>
              <w:rPr>
                <w:rStyle w:val="23"/>
                <w:rFonts w:ascii="宋体" w:hAnsi="宋体" w:eastAsia="宋体" w:cs="Times New Roman"/>
                <w:color w:val="000000"/>
                <w:sz w:val="24"/>
              </w:rPr>
            </w:pPr>
          </w:p>
        </w:tc>
        <w:tc>
          <w:tcPr>
            <w:tcW w:w="1572" w:type="dxa"/>
            <w:tcBorders>
              <w:top w:val="nil"/>
            </w:tcBorders>
            <w:vAlign w:val="center"/>
          </w:tcPr>
          <w:p w14:paraId="6947A051">
            <w:pPr>
              <w:pStyle w:val="46"/>
              <w:spacing w:line="460" w:lineRule="exact"/>
              <w:ind w:left="63" w:right="63"/>
              <w:rPr>
                <w:rStyle w:val="23"/>
                <w:rFonts w:ascii="宋体" w:hAnsi="宋体" w:eastAsia="宋体" w:cs="Times New Roman"/>
                <w:color w:val="000000"/>
                <w:sz w:val="24"/>
              </w:rPr>
            </w:pPr>
          </w:p>
        </w:tc>
        <w:tc>
          <w:tcPr>
            <w:tcW w:w="1348" w:type="dxa"/>
            <w:tcBorders>
              <w:top w:val="nil"/>
            </w:tcBorders>
            <w:vAlign w:val="center"/>
          </w:tcPr>
          <w:p w14:paraId="3F4069CB">
            <w:pPr>
              <w:pStyle w:val="46"/>
              <w:spacing w:line="460" w:lineRule="exact"/>
              <w:ind w:left="63" w:right="63"/>
              <w:rPr>
                <w:rStyle w:val="23"/>
                <w:rFonts w:ascii="宋体" w:hAnsi="宋体" w:eastAsia="宋体" w:cs="Times New Roman"/>
                <w:color w:val="000000"/>
                <w:sz w:val="24"/>
              </w:rPr>
            </w:pPr>
          </w:p>
        </w:tc>
        <w:tc>
          <w:tcPr>
            <w:tcW w:w="1572" w:type="dxa"/>
            <w:tcBorders>
              <w:top w:val="nil"/>
            </w:tcBorders>
            <w:vAlign w:val="center"/>
          </w:tcPr>
          <w:p w14:paraId="6991E839">
            <w:pPr>
              <w:pStyle w:val="46"/>
              <w:spacing w:line="460" w:lineRule="exact"/>
              <w:ind w:left="63" w:right="63"/>
              <w:rPr>
                <w:rStyle w:val="23"/>
                <w:rFonts w:ascii="宋体" w:hAnsi="宋体" w:eastAsia="宋体" w:cs="Times New Roman"/>
                <w:color w:val="000000"/>
                <w:sz w:val="24"/>
              </w:rPr>
            </w:pPr>
          </w:p>
        </w:tc>
        <w:tc>
          <w:tcPr>
            <w:tcW w:w="1808" w:type="dxa"/>
            <w:tcBorders>
              <w:top w:val="nil"/>
            </w:tcBorders>
            <w:vAlign w:val="center"/>
          </w:tcPr>
          <w:p w14:paraId="12CADA4F">
            <w:pPr>
              <w:pStyle w:val="46"/>
              <w:spacing w:line="460" w:lineRule="exact"/>
              <w:ind w:left="63" w:right="63"/>
              <w:rPr>
                <w:rStyle w:val="23"/>
                <w:rFonts w:ascii="宋体" w:hAnsi="宋体" w:eastAsia="宋体" w:cs="Times New Roman"/>
                <w:color w:val="000000"/>
                <w:sz w:val="24"/>
              </w:rPr>
            </w:pPr>
          </w:p>
        </w:tc>
      </w:tr>
      <w:tr w14:paraId="73BF1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vAlign w:val="center"/>
          </w:tcPr>
          <w:p w14:paraId="2EFFE7F3">
            <w:pPr>
              <w:pStyle w:val="46"/>
              <w:spacing w:line="460" w:lineRule="exact"/>
              <w:ind w:left="63" w:right="63"/>
              <w:rPr>
                <w:rStyle w:val="23"/>
                <w:rFonts w:ascii="宋体" w:hAnsi="宋体" w:eastAsia="宋体" w:cs="Times New Roman"/>
                <w:color w:val="000000"/>
                <w:sz w:val="24"/>
              </w:rPr>
            </w:pPr>
          </w:p>
        </w:tc>
        <w:tc>
          <w:tcPr>
            <w:tcW w:w="1384" w:type="dxa"/>
            <w:vAlign w:val="center"/>
          </w:tcPr>
          <w:p w14:paraId="127A1DE5">
            <w:pPr>
              <w:pStyle w:val="46"/>
              <w:spacing w:line="460" w:lineRule="exact"/>
              <w:ind w:left="63" w:right="63"/>
              <w:rPr>
                <w:rStyle w:val="23"/>
                <w:rFonts w:ascii="宋体" w:hAnsi="宋体" w:eastAsia="宋体" w:cs="Times New Roman"/>
                <w:color w:val="000000"/>
                <w:sz w:val="24"/>
              </w:rPr>
            </w:pPr>
          </w:p>
        </w:tc>
        <w:tc>
          <w:tcPr>
            <w:tcW w:w="1572" w:type="dxa"/>
            <w:vAlign w:val="center"/>
          </w:tcPr>
          <w:p w14:paraId="0CC18EC6">
            <w:pPr>
              <w:pStyle w:val="46"/>
              <w:spacing w:line="460" w:lineRule="exact"/>
              <w:ind w:left="63" w:right="63"/>
              <w:rPr>
                <w:rStyle w:val="23"/>
                <w:rFonts w:ascii="宋体" w:hAnsi="宋体" w:eastAsia="宋体" w:cs="Times New Roman"/>
                <w:color w:val="000000"/>
                <w:sz w:val="24"/>
              </w:rPr>
            </w:pPr>
          </w:p>
        </w:tc>
        <w:tc>
          <w:tcPr>
            <w:tcW w:w="1348" w:type="dxa"/>
            <w:vAlign w:val="center"/>
          </w:tcPr>
          <w:p w14:paraId="44CB7B34">
            <w:pPr>
              <w:pStyle w:val="46"/>
              <w:spacing w:line="460" w:lineRule="exact"/>
              <w:ind w:left="63" w:right="63"/>
              <w:rPr>
                <w:rStyle w:val="23"/>
                <w:rFonts w:ascii="宋体" w:hAnsi="宋体" w:eastAsia="宋体" w:cs="Times New Roman"/>
                <w:color w:val="000000"/>
                <w:sz w:val="24"/>
              </w:rPr>
            </w:pPr>
          </w:p>
        </w:tc>
        <w:tc>
          <w:tcPr>
            <w:tcW w:w="1572" w:type="dxa"/>
            <w:vAlign w:val="center"/>
          </w:tcPr>
          <w:p w14:paraId="05F9C638">
            <w:pPr>
              <w:pStyle w:val="46"/>
              <w:spacing w:line="460" w:lineRule="exact"/>
              <w:ind w:left="63" w:right="63"/>
              <w:rPr>
                <w:rStyle w:val="23"/>
                <w:rFonts w:ascii="宋体" w:hAnsi="宋体" w:eastAsia="宋体" w:cs="Times New Roman"/>
                <w:color w:val="000000"/>
                <w:sz w:val="24"/>
              </w:rPr>
            </w:pPr>
          </w:p>
        </w:tc>
        <w:tc>
          <w:tcPr>
            <w:tcW w:w="1808" w:type="dxa"/>
            <w:vAlign w:val="center"/>
          </w:tcPr>
          <w:p w14:paraId="2CC0EB84">
            <w:pPr>
              <w:pStyle w:val="46"/>
              <w:spacing w:line="460" w:lineRule="exact"/>
              <w:ind w:left="63" w:right="63"/>
              <w:rPr>
                <w:rStyle w:val="23"/>
                <w:rFonts w:ascii="宋体" w:hAnsi="宋体" w:eastAsia="宋体" w:cs="Times New Roman"/>
                <w:color w:val="000000"/>
                <w:sz w:val="24"/>
              </w:rPr>
            </w:pPr>
          </w:p>
        </w:tc>
      </w:tr>
      <w:tr w14:paraId="6EE60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vAlign w:val="center"/>
          </w:tcPr>
          <w:p w14:paraId="3BA3526B">
            <w:pPr>
              <w:pStyle w:val="46"/>
              <w:spacing w:line="460" w:lineRule="exact"/>
              <w:ind w:left="63" w:right="63"/>
              <w:rPr>
                <w:rStyle w:val="23"/>
                <w:rFonts w:ascii="宋体" w:hAnsi="宋体" w:eastAsia="宋体" w:cs="Times New Roman"/>
                <w:color w:val="000000"/>
                <w:sz w:val="24"/>
              </w:rPr>
            </w:pPr>
          </w:p>
        </w:tc>
        <w:tc>
          <w:tcPr>
            <w:tcW w:w="1384" w:type="dxa"/>
            <w:vAlign w:val="center"/>
          </w:tcPr>
          <w:p w14:paraId="5F2C3C86">
            <w:pPr>
              <w:pStyle w:val="46"/>
              <w:spacing w:line="460" w:lineRule="exact"/>
              <w:ind w:left="63" w:right="63"/>
              <w:rPr>
                <w:rStyle w:val="23"/>
                <w:rFonts w:ascii="宋体" w:hAnsi="宋体" w:eastAsia="宋体" w:cs="Times New Roman"/>
                <w:color w:val="000000"/>
                <w:sz w:val="24"/>
              </w:rPr>
            </w:pPr>
          </w:p>
        </w:tc>
        <w:tc>
          <w:tcPr>
            <w:tcW w:w="1572" w:type="dxa"/>
            <w:vAlign w:val="center"/>
          </w:tcPr>
          <w:p w14:paraId="01ACDE0D">
            <w:pPr>
              <w:pStyle w:val="46"/>
              <w:spacing w:line="460" w:lineRule="exact"/>
              <w:ind w:left="63" w:right="63"/>
              <w:rPr>
                <w:rStyle w:val="23"/>
                <w:rFonts w:ascii="宋体" w:hAnsi="宋体" w:eastAsia="宋体" w:cs="Times New Roman"/>
                <w:color w:val="000000"/>
                <w:sz w:val="24"/>
              </w:rPr>
            </w:pPr>
          </w:p>
        </w:tc>
        <w:tc>
          <w:tcPr>
            <w:tcW w:w="1348" w:type="dxa"/>
            <w:vAlign w:val="center"/>
          </w:tcPr>
          <w:p w14:paraId="19C7AC62">
            <w:pPr>
              <w:pStyle w:val="46"/>
              <w:spacing w:line="460" w:lineRule="exact"/>
              <w:ind w:left="63" w:right="63"/>
              <w:rPr>
                <w:rStyle w:val="23"/>
                <w:rFonts w:ascii="宋体" w:hAnsi="宋体" w:eastAsia="宋体" w:cs="Times New Roman"/>
                <w:color w:val="000000"/>
                <w:sz w:val="24"/>
              </w:rPr>
            </w:pPr>
          </w:p>
        </w:tc>
        <w:tc>
          <w:tcPr>
            <w:tcW w:w="1572" w:type="dxa"/>
            <w:vAlign w:val="center"/>
          </w:tcPr>
          <w:p w14:paraId="4B4685B7">
            <w:pPr>
              <w:pStyle w:val="46"/>
              <w:spacing w:line="460" w:lineRule="exact"/>
              <w:ind w:left="63" w:right="63"/>
              <w:rPr>
                <w:rStyle w:val="23"/>
                <w:rFonts w:ascii="宋体" w:hAnsi="宋体" w:eastAsia="宋体" w:cs="Times New Roman"/>
                <w:color w:val="000000"/>
                <w:sz w:val="24"/>
              </w:rPr>
            </w:pPr>
          </w:p>
        </w:tc>
        <w:tc>
          <w:tcPr>
            <w:tcW w:w="1808" w:type="dxa"/>
            <w:vAlign w:val="center"/>
          </w:tcPr>
          <w:p w14:paraId="1E8B87C3">
            <w:pPr>
              <w:pStyle w:val="46"/>
              <w:spacing w:line="460" w:lineRule="exact"/>
              <w:ind w:left="63" w:right="63"/>
              <w:rPr>
                <w:rStyle w:val="23"/>
                <w:rFonts w:ascii="宋体" w:hAnsi="宋体" w:eastAsia="宋体" w:cs="Times New Roman"/>
                <w:color w:val="000000"/>
                <w:sz w:val="24"/>
              </w:rPr>
            </w:pPr>
          </w:p>
        </w:tc>
      </w:tr>
      <w:tr w14:paraId="71302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vAlign w:val="center"/>
          </w:tcPr>
          <w:p w14:paraId="776DA09E">
            <w:pPr>
              <w:pStyle w:val="46"/>
              <w:spacing w:line="460" w:lineRule="exact"/>
              <w:ind w:left="63" w:right="63"/>
              <w:rPr>
                <w:rStyle w:val="23"/>
                <w:rFonts w:ascii="宋体" w:hAnsi="宋体" w:eastAsia="宋体" w:cs="Times New Roman"/>
                <w:color w:val="000000"/>
                <w:sz w:val="24"/>
              </w:rPr>
            </w:pPr>
          </w:p>
        </w:tc>
        <w:tc>
          <w:tcPr>
            <w:tcW w:w="1384" w:type="dxa"/>
            <w:vAlign w:val="center"/>
          </w:tcPr>
          <w:p w14:paraId="437029F7">
            <w:pPr>
              <w:pStyle w:val="46"/>
              <w:spacing w:line="460" w:lineRule="exact"/>
              <w:ind w:left="63" w:right="63"/>
              <w:rPr>
                <w:rStyle w:val="23"/>
                <w:rFonts w:ascii="宋体" w:hAnsi="宋体" w:eastAsia="宋体" w:cs="Times New Roman"/>
                <w:color w:val="000000"/>
                <w:sz w:val="24"/>
              </w:rPr>
            </w:pPr>
          </w:p>
        </w:tc>
        <w:tc>
          <w:tcPr>
            <w:tcW w:w="1572" w:type="dxa"/>
            <w:vAlign w:val="center"/>
          </w:tcPr>
          <w:p w14:paraId="5A3B76E8">
            <w:pPr>
              <w:pStyle w:val="46"/>
              <w:spacing w:line="460" w:lineRule="exact"/>
              <w:ind w:left="63" w:right="63"/>
              <w:rPr>
                <w:rStyle w:val="23"/>
                <w:rFonts w:ascii="宋体" w:hAnsi="宋体" w:eastAsia="宋体" w:cs="Times New Roman"/>
                <w:color w:val="000000"/>
                <w:sz w:val="24"/>
              </w:rPr>
            </w:pPr>
          </w:p>
        </w:tc>
        <w:tc>
          <w:tcPr>
            <w:tcW w:w="1348" w:type="dxa"/>
            <w:vAlign w:val="center"/>
          </w:tcPr>
          <w:p w14:paraId="07196833">
            <w:pPr>
              <w:pStyle w:val="46"/>
              <w:spacing w:line="460" w:lineRule="exact"/>
              <w:ind w:left="63" w:right="63"/>
              <w:rPr>
                <w:rStyle w:val="23"/>
                <w:rFonts w:ascii="宋体" w:hAnsi="宋体" w:eastAsia="宋体" w:cs="Times New Roman"/>
                <w:color w:val="000000"/>
                <w:sz w:val="24"/>
              </w:rPr>
            </w:pPr>
          </w:p>
        </w:tc>
        <w:tc>
          <w:tcPr>
            <w:tcW w:w="1572" w:type="dxa"/>
            <w:vAlign w:val="center"/>
          </w:tcPr>
          <w:p w14:paraId="14B86593">
            <w:pPr>
              <w:pStyle w:val="46"/>
              <w:spacing w:line="460" w:lineRule="exact"/>
              <w:ind w:left="63" w:right="63"/>
              <w:rPr>
                <w:rStyle w:val="23"/>
                <w:rFonts w:ascii="宋体" w:hAnsi="宋体" w:eastAsia="宋体" w:cs="Times New Roman"/>
                <w:color w:val="000000"/>
                <w:sz w:val="24"/>
              </w:rPr>
            </w:pPr>
          </w:p>
        </w:tc>
        <w:tc>
          <w:tcPr>
            <w:tcW w:w="1808" w:type="dxa"/>
            <w:vAlign w:val="center"/>
          </w:tcPr>
          <w:p w14:paraId="7935258D">
            <w:pPr>
              <w:pStyle w:val="46"/>
              <w:spacing w:line="460" w:lineRule="exact"/>
              <w:ind w:left="63" w:right="63"/>
              <w:rPr>
                <w:rStyle w:val="23"/>
                <w:rFonts w:ascii="宋体" w:hAnsi="宋体" w:eastAsia="宋体" w:cs="Times New Roman"/>
                <w:color w:val="000000"/>
                <w:sz w:val="24"/>
              </w:rPr>
            </w:pPr>
          </w:p>
        </w:tc>
      </w:tr>
      <w:tr w14:paraId="05FF1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vAlign w:val="center"/>
          </w:tcPr>
          <w:p w14:paraId="0A9B6CDF">
            <w:pPr>
              <w:pStyle w:val="46"/>
              <w:spacing w:line="460" w:lineRule="exact"/>
              <w:ind w:left="63" w:right="63"/>
              <w:rPr>
                <w:rStyle w:val="23"/>
                <w:rFonts w:ascii="宋体" w:hAnsi="宋体" w:eastAsia="宋体" w:cs="Times New Roman"/>
                <w:color w:val="000000"/>
                <w:sz w:val="24"/>
              </w:rPr>
            </w:pPr>
          </w:p>
        </w:tc>
        <w:tc>
          <w:tcPr>
            <w:tcW w:w="1384" w:type="dxa"/>
            <w:vAlign w:val="center"/>
          </w:tcPr>
          <w:p w14:paraId="23E856FB">
            <w:pPr>
              <w:pStyle w:val="46"/>
              <w:spacing w:line="460" w:lineRule="exact"/>
              <w:ind w:left="63" w:right="63"/>
              <w:rPr>
                <w:rStyle w:val="23"/>
                <w:rFonts w:ascii="宋体" w:hAnsi="宋体" w:eastAsia="宋体" w:cs="Times New Roman"/>
                <w:color w:val="000000"/>
                <w:sz w:val="24"/>
              </w:rPr>
            </w:pPr>
          </w:p>
        </w:tc>
        <w:tc>
          <w:tcPr>
            <w:tcW w:w="1572" w:type="dxa"/>
            <w:vAlign w:val="center"/>
          </w:tcPr>
          <w:p w14:paraId="6ED68A9E">
            <w:pPr>
              <w:pStyle w:val="46"/>
              <w:spacing w:line="460" w:lineRule="exact"/>
              <w:ind w:left="63" w:right="63"/>
              <w:rPr>
                <w:rStyle w:val="23"/>
                <w:rFonts w:ascii="宋体" w:hAnsi="宋体" w:eastAsia="宋体" w:cs="Times New Roman"/>
                <w:color w:val="000000"/>
                <w:sz w:val="24"/>
              </w:rPr>
            </w:pPr>
          </w:p>
        </w:tc>
        <w:tc>
          <w:tcPr>
            <w:tcW w:w="1348" w:type="dxa"/>
            <w:vAlign w:val="center"/>
          </w:tcPr>
          <w:p w14:paraId="04EDDEDF">
            <w:pPr>
              <w:pStyle w:val="46"/>
              <w:spacing w:line="460" w:lineRule="exact"/>
              <w:ind w:left="63" w:right="63"/>
              <w:rPr>
                <w:rStyle w:val="23"/>
                <w:rFonts w:ascii="宋体" w:hAnsi="宋体" w:eastAsia="宋体" w:cs="Times New Roman"/>
                <w:color w:val="000000"/>
                <w:sz w:val="24"/>
              </w:rPr>
            </w:pPr>
          </w:p>
        </w:tc>
        <w:tc>
          <w:tcPr>
            <w:tcW w:w="1572" w:type="dxa"/>
            <w:vAlign w:val="center"/>
          </w:tcPr>
          <w:p w14:paraId="22DAAFFC">
            <w:pPr>
              <w:pStyle w:val="46"/>
              <w:spacing w:line="460" w:lineRule="exact"/>
              <w:ind w:left="63" w:right="63"/>
              <w:rPr>
                <w:rStyle w:val="23"/>
                <w:rFonts w:ascii="宋体" w:hAnsi="宋体" w:eastAsia="宋体" w:cs="Times New Roman"/>
                <w:color w:val="000000"/>
                <w:sz w:val="24"/>
              </w:rPr>
            </w:pPr>
          </w:p>
        </w:tc>
        <w:tc>
          <w:tcPr>
            <w:tcW w:w="1808" w:type="dxa"/>
            <w:vAlign w:val="center"/>
          </w:tcPr>
          <w:p w14:paraId="18139658">
            <w:pPr>
              <w:pStyle w:val="46"/>
              <w:spacing w:line="460" w:lineRule="exact"/>
              <w:ind w:left="63" w:right="63"/>
              <w:rPr>
                <w:rStyle w:val="23"/>
                <w:rFonts w:ascii="宋体" w:hAnsi="宋体" w:eastAsia="宋体" w:cs="Times New Roman"/>
                <w:color w:val="000000"/>
                <w:sz w:val="24"/>
              </w:rPr>
            </w:pPr>
          </w:p>
        </w:tc>
      </w:tr>
      <w:tr w14:paraId="6E7FE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vAlign w:val="center"/>
          </w:tcPr>
          <w:p w14:paraId="6F61E7EE">
            <w:pPr>
              <w:pStyle w:val="46"/>
              <w:spacing w:line="460" w:lineRule="exact"/>
              <w:ind w:left="63" w:right="63"/>
              <w:rPr>
                <w:rStyle w:val="23"/>
                <w:rFonts w:ascii="宋体" w:hAnsi="宋体" w:eastAsia="宋体" w:cs="Times New Roman"/>
                <w:color w:val="000000"/>
                <w:sz w:val="24"/>
              </w:rPr>
            </w:pPr>
          </w:p>
        </w:tc>
        <w:tc>
          <w:tcPr>
            <w:tcW w:w="1384" w:type="dxa"/>
            <w:vAlign w:val="center"/>
          </w:tcPr>
          <w:p w14:paraId="249AC8E8">
            <w:pPr>
              <w:pStyle w:val="46"/>
              <w:spacing w:line="460" w:lineRule="exact"/>
              <w:ind w:left="63" w:right="63"/>
              <w:rPr>
                <w:rStyle w:val="23"/>
                <w:rFonts w:ascii="宋体" w:hAnsi="宋体" w:eastAsia="宋体" w:cs="Times New Roman"/>
                <w:color w:val="000000"/>
                <w:sz w:val="24"/>
              </w:rPr>
            </w:pPr>
          </w:p>
        </w:tc>
        <w:tc>
          <w:tcPr>
            <w:tcW w:w="1572" w:type="dxa"/>
            <w:vAlign w:val="center"/>
          </w:tcPr>
          <w:p w14:paraId="31E9EA7B">
            <w:pPr>
              <w:pStyle w:val="46"/>
              <w:spacing w:line="460" w:lineRule="exact"/>
              <w:ind w:left="63" w:right="63"/>
              <w:rPr>
                <w:rStyle w:val="23"/>
                <w:rFonts w:ascii="宋体" w:hAnsi="宋体" w:eastAsia="宋体" w:cs="Times New Roman"/>
                <w:color w:val="000000"/>
                <w:sz w:val="24"/>
              </w:rPr>
            </w:pPr>
          </w:p>
        </w:tc>
        <w:tc>
          <w:tcPr>
            <w:tcW w:w="1348" w:type="dxa"/>
            <w:vAlign w:val="center"/>
          </w:tcPr>
          <w:p w14:paraId="6E0EDFB6">
            <w:pPr>
              <w:pStyle w:val="46"/>
              <w:spacing w:line="460" w:lineRule="exact"/>
              <w:ind w:left="63" w:right="63"/>
              <w:rPr>
                <w:rStyle w:val="23"/>
                <w:rFonts w:ascii="宋体" w:hAnsi="宋体" w:eastAsia="宋体" w:cs="Times New Roman"/>
                <w:color w:val="000000"/>
                <w:sz w:val="24"/>
              </w:rPr>
            </w:pPr>
          </w:p>
        </w:tc>
        <w:tc>
          <w:tcPr>
            <w:tcW w:w="1572" w:type="dxa"/>
            <w:vAlign w:val="center"/>
          </w:tcPr>
          <w:p w14:paraId="408A5398">
            <w:pPr>
              <w:pStyle w:val="46"/>
              <w:spacing w:line="460" w:lineRule="exact"/>
              <w:ind w:left="63" w:right="63"/>
              <w:rPr>
                <w:rStyle w:val="23"/>
                <w:rFonts w:ascii="宋体" w:hAnsi="宋体" w:eastAsia="宋体" w:cs="Times New Roman"/>
                <w:color w:val="000000"/>
                <w:sz w:val="24"/>
              </w:rPr>
            </w:pPr>
          </w:p>
        </w:tc>
        <w:tc>
          <w:tcPr>
            <w:tcW w:w="1808" w:type="dxa"/>
            <w:vAlign w:val="center"/>
          </w:tcPr>
          <w:p w14:paraId="72E981DC">
            <w:pPr>
              <w:pStyle w:val="46"/>
              <w:spacing w:line="460" w:lineRule="exact"/>
              <w:ind w:left="63" w:right="63"/>
              <w:rPr>
                <w:rStyle w:val="23"/>
                <w:rFonts w:ascii="宋体" w:hAnsi="宋体" w:eastAsia="宋体" w:cs="Times New Roman"/>
                <w:color w:val="000000"/>
                <w:sz w:val="24"/>
              </w:rPr>
            </w:pPr>
          </w:p>
        </w:tc>
      </w:tr>
      <w:tr w14:paraId="17565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vAlign w:val="center"/>
          </w:tcPr>
          <w:p w14:paraId="0E693E5B">
            <w:pPr>
              <w:pStyle w:val="46"/>
              <w:spacing w:line="460" w:lineRule="exact"/>
              <w:ind w:left="63" w:right="63"/>
              <w:rPr>
                <w:rStyle w:val="23"/>
                <w:rFonts w:ascii="宋体" w:hAnsi="宋体" w:eastAsia="宋体" w:cs="Times New Roman"/>
                <w:color w:val="000000"/>
                <w:sz w:val="24"/>
              </w:rPr>
            </w:pPr>
          </w:p>
        </w:tc>
        <w:tc>
          <w:tcPr>
            <w:tcW w:w="1384" w:type="dxa"/>
            <w:vAlign w:val="center"/>
          </w:tcPr>
          <w:p w14:paraId="0E17301E">
            <w:pPr>
              <w:pStyle w:val="46"/>
              <w:spacing w:line="460" w:lineRule="exact"/>
              <w:ind w:left="63" w:right="63"/>
              <w:rPr>
                <w:rStyle w:val="23"/>
                <w:rFonts w:ascii="宋体" w:hAnsi="宋体" w:eastAsia="宋体" w:cs="Times New Roman"/>
                <w:color w:val="000000"/>
                <w:sz w:val="24"/>
              </w:rPr>
            </w:pPr>
          </w:p>
        </w:tc>
        <w:tc>
          <w:tcPr>
            <w:tcW w:w="1572" w:type="dxa"/>
            <w:vAlign w:val="center"/>
          </w:tcPr>
          <w:p w14:paraId="1E4E195A">
            <w:pPr>
              <w:pStyle w:val="46"/>
              <w:spacing w:line="460" w:lineRule="exact"/>
              <w:ind w:left="63" w:right="63"/>
              <w:rPr>
                <w:rStyle w:val="23"/>
                <w:rFonts w:ascii="宋体" w:hAnsi="宋体" w:eastAsia="宋体" w:cs="Times New Roman"/>
                <w:color w:val="000000"/>
                <w:sz w:val="24"/>
              </w:rPr>
            </w:pPr>
          </w:p>
        </w:tc>
        <w:tc>
          <w:tcPr>
            <w:tcW w:w="1348" w:type="dxa"/>
            <w:vAlign w:val="center"/>
          </w:tcPr>
          <w:p w14:paraId="0BC309CC">
            <w:pPr>
              <w:pStyle w:val="46"/>
              <w:spacing w:line="460" w:lineRule="exact"/>
              <w:ind w:left="63" w:right="63"/>
              <w:rPr>
                <w:rStyle w:val="23"/>
                <w:rFonts w:ascii="宋体" w:hAnsi="宋体" w:eastAsia="宋体" w:cs="Times New Roman"/>
                <w:color w:val="000000"/>
                <w:sz w:val="24"/>
              </w:rPr>
            </w:pPr>
          </w:p>
        </w:tc>
        <w:tc>
          <w:tcPr>
            <w:tcW w:w="1572" w:type="dxa"/>
            <w:vAlign w:val="center"/>
          </w:tcPr>
          <w:p w14:paraId="3E2A0C7C">
            <w:pPr>
              <w:pStyle w:val="46"/>
              <w:spacing w:line="460" w:lineRule="exact"/>
              <w:ind w:left="63" w:right="63"/>
              <w:rPr>
                <w:rStyle w:val="23"/>
                <w:rFonts w:ascii="宋体" w:hAnsi="宋体" w:eastAsia="宋体" w:cs="Times New Roman"/>
                <w:color w:val="000000"/>
                <w:sz w:val="24"/>
              </w:rPr>
            </w:pPr>
          </w:p>
        </w:tc>
        <w:tc>
          <w:tcPr>
            <w:tcW w:w="1808" w:type="dxa"/>
            <w:vAlign w:val="center"/>
          </w:tcPr>
          <w:p w14:paraId="3D102B48">
            <w:pPr>
              <w:pStyle w:val="46"/>
              <w:spacing w:line="460" w:lineRule="exact"/>
              <w:ind w:left="63" w:right="63"/>
              <w:rPr>
                <w:rStyle w:val="23"/>
                <w:rFonts w:ascii="宋体" w:hAnsi="宋体" w:eastAsia="宋体" w:cs="Times New Roman"/>
                <w:color w:val="000000"/>
                <w:sz w:val="24"/>
              </w:rPr>
            </w:pPr>
          </w:p>
        </w:tc>
      </w:tr>
      <w:tr w14:paraId="42342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vAlign w:val="top"/>
          </w:tcPr>
          <w:p w14:paraId="376EB3BF">
            <w:pPr>
              <w:pStyle w:val="46"/>
              <w:spacing w:line="460" w:lineRule="exact"/>
              <w:rPr>
                <w:rStyle w:val="23"/>
                <w:rFonts w:ascii="宋体" w:hAnsi="宋体" w:eastAsia="宋体" w:cs="Times New Roman"/>
                <w:color w:val="000000"/>
                <w:sz w:val="24"/>
              </w:rPr>
            </w:pPr>
          </w:p>
        </w:tc>
        <w:tc>
          <w:tcPr>
            <w:tcW w:w="1384" w:type="dxa"/>
            <w:vAlign w:val="top"/>
          </w:tcPr>
          <w:p w14:paraId="28DE9222">
            <w:pPr>
              <w:pStyle w:val="46"/>
              <w:spacing w:line="460" w:lineRule="exact"/>
              <w:rPr>
                <w:rStyle w:val="23"/>
                <w:rFonts w:ascii="宋体" w:hAnsi="宋体" w:eastAsia="宋体" w:cs="Times New Roman"/>
                <w:color w:val="000000"/>
                <w:sz w:val="24"/>
              </w:rPr>
            </w:pPr>
          </w:p>
        </w:tc>
        <w:tc>
          <w:tcPr>
            <w:tcW w:w="1572" w:type="dxa"/>
            <w:vAlign w:val="top"/>
          </w:tcPr>
          <w:p w14:paraId="44C2CC8B">
            <w:pPr>
              <w:pStyle w:val="46"/>
              <w:spacing w:line="460" w:lineRule="exact"/>
              <w:rPr>
                <w:rStyle w:val="23"/>
                <w:rFonts w:ascii="宋体" w:hAnsi="宋体" w:eastAsia="宋体" w:cs="Times New Roman"/>
                <w:color w:val="000000"/>
                <w:sz w:val="24"/>
              </w:rPr>
            </w:pPr>
          </w:p>
        </w:tc>
        <w:tc>
          <w:tcPr>
            <w:tcW w:w="1348" w:type="dxa"/>
            <w:vAlign w:val="top"/>
          </w:tcPr>
          <w:p w14:paraId="567B4B24">
            <w:pPr>
              <w:pStyle w:val="46"/>
              <w:spacing w:line="460" w:lineRule="exact"/>
              <w:rPr>
                <w:rStyle w:val="23"/>
                <w:rFonts w:ascii="宋体" w:hAnsi="宋体" w:eastAsia="宋体" w:cs="Times New Roman"/>
                <w:color w:val="000000"/>
                <w:sz w:val="24"/>
              </w:rPr>
            </w:pPr>
          </w:p>
        </w:tc>
        <w:tc>
          <w:tcPr>
            <w:tcW w:w="1572" w:type="dxa"/>
            <w:vAlign w:val="top"/>
          </w:tcPr>
          <w:p w14:paraId="37ED8274">
            <w:pPr>
              <w:pStyle w:val="46"/>
              <w:spacing w:line="460" w:lineRule="exact"/>
              <w:rPr>
                <w:rStyle w:val="23"/>
                <w:rFonts w:ascii="宋体" w:hAnsi="宋体" w:eastAsia="宋体" w:cs="Times New Roman"/>
                <w:color w:val="000000"/>
                <w:sz w:val="24"/>
              </w:rPr>
            </w:pPr>
          </w:p>
        </w:tc>
        <w:tc>
          <w:tcPr>
            <w:tcW w:w="1808" w:type="dxa"/>
            <w:vAlign w:val="top"/>
          </w:tcPr>
          <w:p w14:paraId="11C3BA8F">
            <w:pPr>
              <w:pStyle w:val="46"/>
              <w:spacing w:line="460" w:lineRule="exact"/>
              <w:rPr>
                <w:rStyle w:val="23"/>
                <w:rFonts w:ascii="宋体" w:hAnsi="宋体" w:eastAsia="宋体" w:cs="Times New Roman"/>
                <w:color w:val="000000"/>
                <w:sz w:val="24"/>
              </w:rPr>
            </w:pPr>
          </w:p>
        </w:tc>
      </w:tr>
    </w:tbl>
    <w:p w14:paraId="5B95DDEC">
      <w:pPr>
        <w:pStyle w:val="46"/>
        <w:spacing w:line="460" w:lineRule="exact"/>
        <w:rPr>
          <w:rStyle w:val="23"/>
          <w:rFonts w:ascii="宋体" w:hAnsi="宋体" w:eastAsia="宋体" w:cs="Times New Roman"/>
          <w:color w:val="000000"/>
          <w:sz w:val="24"/>
        </w:rPr>
      </w:pPr>
    </w:p>
    <w:p w14:paraId="6E8E8681">
      <w:pPr>
        <w:pStyle w:val="46"/>
        <w:spacing w:line="460" w:lineRule="exact"/>
        <w:rPr>
          <w:rStyle w:val="23"/>
          <w:rFonts w:ascii="宋体" w:hAnsi="宋体" w:eastAsia="宋体" w:cs="Times New Roman"/>
          <w:color w:val="000000"/>
          <w:sz w:val="24"/>
        </w:rPr>
      </w:pPr>
      <w:r>
        <w:rPr>
          <w:rStyle w:val="23"/>
          <w:rFonts w:ascii="宋体" w:hAnsi="宋体" w:eastAsia="宋体" w:cs="Times New Roman"/>
          <w:color w:val="000000"/>
          <w:sz w:val="24"/>
        </w:rPr>
        <w:br w:type="page"/>
      </w:r>
      <w:r>
        <w:rPr>
          <w:rStyle w:val="23"/>
          <w:rFonts w:ascii="宋体" w:hAnsi="宋体" w:eastAsia="宋体" w:cs="Times New Roman"/>
          <w:color w:val="000000"/>
          <w:sz w:val="24"/>
        </w:rPr>
        <w:t>附件5：</w:t>
      </w:r>
    </w:p>
    <w:p w14:paraId="34989710">
      <w:pPr>
        <w:pStyle w:val="46"/>
        <w:spacing w:line="46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承包人用于本工程施工的机械设备表</w:t>
      </w:r>
    </w:p>
    <w:tbl>
      <w:tblPr>
        <w:tblStyle w:val="2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55E05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3D0AA814">
            <w:pPr>
              <w:pStyle w:val="46"/>
              <w:spacing w:line="2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序号</w:t>
            </w:r>
          </w:p>
        </w:tc>
        <w:tc>
          <w:tcPr>
            <w:tcW w:w="1418" w:type="dxa"/>
            <w:tcBorders>
              <w:top w:val="single" w:color="auto" w:sz="12" w:space="0"/>
              <w:bottom w:val="double" w:color="auto" w:sz="6" w:space="0"/>
            </w:tcBorders>
            <w:vAlign w:val="center"/>
          </w:tcPr>
          <w:p w14:paraId="7E74C8F1">
            <w:pPr>
              <w:pStyle w:val="46"/>
              <w:spacing w:line="2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机械或设备名称</w:t>
            </w:r>
          </w:p>
        </w:tc>
        <w:tc>
          <w:tcPr>
            <w:tcW w:w="850" w:type="dxa"/>
            <w:tcBorders>
              <w:top w:val="single" w:color="auto" w:sz="12" w:space="0"/>
              <w:bottom w:val="double" w:color="auto" w:sz="6" w:space="0"/>
            </w:tcBorders>
            <w:vAlign w:val="center"/>
          </w:tcPr>
          <w:p w14:paraId="35A41260">
            <w:pPr>
              <w:pStyle w:val="46"/>
              <w:spacing w:line="2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规格型号</w:t>
            </w:r>
          </w:p>
        </w:tc>
        <w:tc>
          <w:tcPr>
            <w:tcW w:w="1058" w:type="dxa"/>
            <w:tcBorders>
              <w:top w:val="single" w:color="auto" w:sz="12" w:space="0"/>
              <w:bottom w:val="double" w:color="auto" w:sz="6" w:space="0"/>
            </w:tcBorders>
            <w:vAlign w:val="center"/>
          </w:tcPr>
          <w:p w14:paraId="6A15B885">
            <w:pPr>
              <w:pStyle w:val="46"/>
              <w:spacing w:line="2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数量</w:t>
            </w:r>
          </w:p>
        </w:tc>
        <w:tc>
          <w:tcPr>
            <w:tcW w:w="880" w:type="dxa"/>
            <w:tcBorders>
              <w:top w:val="single" w:color="auto" w:sz="12" w:space="0"/>
              <w:bottom w:val="double" w:color="auto" w:sz="6" w:space="0"/>
            </w:tcBorders>
            <w:vAlign w:val="center"/>
          </w:tcPr>
          <w:p w14:paraId="0614B14B">
            <w:pPr>
              <w:pStyle w:val="46"/>
              <w:spacing w:line="2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产地</w:t>
            </w:r>
          </w:p>
        </w:tc>
        <w:tc>
          <w:tcPr>
            <w:tcW w:w="1020" w:type="dxa"/>
            <w:tcBorders>
              <w:top w:val="single" w:color="auto" w:sz="12" w:space="0"/>
              <w:bottom w:val="double" w:color="auto" w:sz="6" w:space="0"/>
            </w:tcBorders>
            <w:vAlign w:val="center"/>
          </w:tcPr>
          <w:p w14:paraId="0B2A5104">
            <w:pPr>
              <w:pStyle w:val="46"/>
              <w:spacing w:line="2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制造</w:t>
            </w:r>
          </w:p>
          <w:p w14:paraId="5BD50050">
            <w:pPr>
              <w:pStyle w:val="46"/>
              <w:spacing w:line="2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年份</w:t>
            </w:r>
          </w:p>
        </w:tc>
        <w:tc>
          <w:tcPr>
            <w:tcW w:w="1480" w:type="dxa"/>
            <w:tcBorders>
              <w:top w:val="single" w:color="auto" w:sz="12" w:space="0"/>
              <w:bottom w:val="double" w:color="auto" w:sz="6" w:space="0"/>
            </w:tcBorders>
            <w:vAlign w:val="center"/>
          </w:tcPr>
          <w:p w14:paraId="66FD17E9">
            <w:pPr>
              <w:pStyle w:val="46"/>
              <w:spacing w:line="2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额定功率(kW)</w:t>
            </w:r>
          </w:p>
        </w:tc>
        <w:tc>
          <w:tcPr>
            <w:tcW w:w="1020" w:type="dxa"/>
            <w:tcBorders>
              <w:top w:val="single" w:color="auto" w:sz="12" w:space="0"/>
              <w:bottom w:val="double" w:color="auto" w:sz="6" w:space="0"/>
            </w:tcBorders>
            <w:vAlign w:val="center"/>
          </w:tcPr>
          <w:p w14:paraId="24A53D8E">
            <w:pPr>
              <w:pStyle w:val="46"/>
              <w:spacing w:line="2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生产</w:t>
            </w:r>
          </w:p>
          <w:p w14:paraId="4BACC29C">
            <w:pPr>
              <w:pStyle w:val="46"/>
              <w:spacing w:line="2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能力</w:t>
            </w:r>
          </w:p>
        </w:tc>
        <w:tc>
          <w:tcPr>
            <w:tcW w:w="921" w:type="dxa"/>
            <w:tcBorders>
              <w:top w:val="single" w:color="auto" w:sz="12" w:space="0"/>
              <w:bottom w:val="double" w:color="auto" w:sz="6" w:space="0"/>
            </w:tcBorders>
            <w:vAlign w:val="center"/>
          </w:tcPr>
          <w:p w14:paraId="37037573">
            <w:pPr>
              <w:pStyle w:val="46"/>
              <w:spacing w:line="2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备注</w:t>
            </w:r>
          </w:p>
        </w:tc>
      </w:tr>
      <w:tr w14:paraId="585CCD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07F9E675">
            <w:pPr>
              <w:pStyle w:val="46"/>
              <w:spacing w:line="260" w:lineRule="exact"/>
              <w:ind w:left="63" w:right="63"/>
              <w:rPr>
                <w:rStyle w:val="23"/>
                <w:rFonts w:ascii="宋体" w:hAnsi="宋体" w:eastAsia="宋体" w:cs="Times New Roman"/>
                <w:color w:val="000000"/>
                <w:sz w:val="24"/>
              </w:rPr>
            </w:pPr>
          </w:p>
        </w:tc>
        <w:tc>
          <w:tcPr>
            <w:tcW w:w="1418" w:type="dxa"/>
            <w:tcBorders>
              <w:top w:val="double" w:color="auto" w:sz="6" w:space="0"/>
              <w:bottom w:val="single" w:color="auto" w:sz="6" w:space="0"/>
            </w:tcBorders>
            <w:vAlign w:val="center"/>
          </w:tcPr>
          <w:p w14:paraId="65FB4660">
            <w:pPr>
              <w:pStyle w:val="46"/>
              <w:spacing w:line="260" w:lineRule="exact"/>
              <w:ind w:left="63" w:right="63"/>
              <w:rPr>
                <w:rStyle w:val="23"/>
                <w:rFonts w:ascii="宋体" w:hAnsi="宋体" w:eastAsia="宋体" w:cs="Times New Roman"/>
                <w:color w:val="000000"/>
                <w:sz w:val="24"/>
              </w:rPr>
            </w:pPr>
          </w:p>
        </w:tc>
        <w:tc>
          <w:tcPr>
            <w:tcW w:w="850" w:type="dxa"/>
            <w:tcBorders>
              <w:top w:val="double" w:color="auto" w:sz="6" w:space="0"/>
              <w:bottom w:val="single" w:color="auto" w:sz="6" w:space="0"/>
            </w:tcBorders>
            <w:vAlign w:val="center"/>
          </w:tcPr>
          <w:p w14:paraId="1B078A72">
            <w:pPr>
              <w:pStyle w:val="46"/>
              <w:spacing w:line="260" w:lineRule="exact"/>
              <w:ind w:left="63" w:right="63"/>
              <w:rPr>
                <w:rStyle w:val="23"/>
                <w:rFonts w:ascii="宋体" w:hAnsi="宋体" w:eastAsia="宋体" w:cs="Times New Roman"/>
                <w:color w:val="000000"/>
                <w:sz w:val="24"/>
              </w:rPr>
            </w:pPr>
          </w:p>
        </w:tc>
        <w:tc>
          <w:tcPr>
            <w:tcW w:w="1058" w:type="dxa"/>
            <w:tcBorders>
              <w:top w:val="double" w:color="auto" w:sz="6" w:space="0"/>
              <w:bottom w:val="single" w:color="auto" w:sz="6" w:space="0"/>
            </w:tcBorders>
            <w:vAlign w:val="center"/>
          </w:tcPr>
          <w:p w14:paraId="242D8B97">
            <w:pPr>
              <w:pStyle w:val="46"/>
              <w:spacing w:line="260" w:lineRule="exact"/>
              <w:ind w:left="63" w:right="63"/>
              <w:rPr>
                <w:rStyle w:val="23"/>
                <w:rFonts w:ascii="宋体" w:hAnsi="宋体" w:eastAsia="宋体" w:cs="Times New Roman"/>
                <w:color w:val="000000"/>
                <w:sz w:val="24"/>
              </w:rPr>
            </w:pPr>
          </w:p>
        </w:tc>
        <w:tc>
          <w:tcPr>
            <w:tcW w:w="880" w:type="dxa"/>
            <w:tcBorders>
              <w:top w:val="double" w:color="auto" w:sz="6" w:space="0"/>
              <w:bottom w:val="single" w:color="auto" w:sz="6" w:space="0"/>
            </w:tcBorders>
            <w:vAlign w:val="center"/>
          </w:tcPr>
          <w:p w14:paraId="494E535D">
            <w:pPr>
              <w:pStyle w:val="46"/>
              <w:spacing w:line="260" w:lineRule="exact"/>
              <w:ind w:left="63" w:right="63"/>
              <w:rPr>
                <w:rStyle w:val="23"/>
                <w:rFonts w:ascii="宋体" w:hAnsi="宋体" w:eastAsia="宋体" w:cs="Times New Roman"/>
                <w:color w:val="000000"/>
                <w:sz w:val="24"/>
              </w:rPr>
            </w:pPr>
          </w:p>
        </w:tc>
        <w:tc>
          <w:tcPr>
            <w:tcW w:w="1020" w:type="dxa"/>
            <w:tcBorders>
              <w:top w:val="double" w:color="auto" w:sz="6" w:space="0"/>
              <w:bottom w:val="single" w:color="auto" w:sz="6" w:space="0"/>
            </w:tcBorders>
            <w:vAlign w:val="center"/>
          </w:tcPr>
          <w:p w14:paraId="12D5A8B3">
            <w:pPr>
              <w:pStyle w:val="46"/>
              <w:spacing w:line="260" w:lineRule="exact"/>
              <w:ind w:left="63" w:right="63"/>
              <w:rPr>
                <w:rStyle w:val="23"/>
                <w:rFonts w:ascii="宋体" w:hAnsi="宋体" w:eastAsia="宋体" w:cs="Times New Roman"/>
                <w:color w:val="000000"/>
                <w:sz w:val="24"/>
              </w:rPr>
            </w:pPr>
          </w:p>
        </w:tc>
        <w:tc>
          <w:tcPr>
            <w:tcW w:w="1480" w:type="dxa"/>
            <w:tcBorders>
              <w:top w:val="double" w:color="auto" w:sz="6" w:space="0"/>
              <w:bottom w:val="single" w:color="auto" w:sz="6" w:space="0"/>
            </w:tcBorders>
            <w:vAlign w:val="center"/>
          </w:tcPr>
          <w:p w14:paraId="6454E0E6">
            <w:pPr>
              <w:pStyle w:val="46"/>
              <w:spacing w:line="260" w:lineRule="exact"/>
              <w:ind w:left="63" w:right="63"/>
              <w:rPr>
                <w:rStyle w:val="23"/>
                <w:rFonts w:ascii="宋体" w:hAnsi="宋体" w:eastAsia="宋体" w:cs="Times New Roman"/>
                <w:color w:val="000000"/>
                <w:sz w:val="24"/>
              </w:rPr>
            </w:pPr>
          </w:p>
        </w:tc>
        <w:tc>
          <w:tcPr>
            <w:tcW w:w="1020" w:type="dxa"/>
            <w:tcBorders>
              <w:top w:val="double" w:color="auto" w:sz="6" w:space="0"/>
              <w:bottom w:val="single" w:color="auto" w:sz="6" w:space="0"/>
            </w:tcBorders>
            <w:vAlign w:val="center"/>
          </w:tcPr>
          <w:p w14:paraId="4E84CCEA">
            <w:pPr>
              <w:pStyle w:val="46"/>
              <w:spacing w:line="260" w:lineRule="exact"/>
              <w:ind w:left="63" w:right="63"/>
              <w:rPr>
                <w:rStyle w:val="23"/>
                <w:rFonts w:ascii="宋体" w:hAnsi="宋体" w:eastAsia="宋体" w:cs="Times New Roman"/>
                <w:color w:val="000000"/>
                <w:sz w:val="24"/>
              </w:rPr>
            </w:pPr>
          </w:p>
        </w:tc>
        <w:tc>
          <w:tcPr>
            <w:tcW w:w="921" w:type="dxa"/>
            <w:tcBorders>
              <w:top w:val="double" w:color="auto" w:sz="6" w:space="0"/>
              <w:bottom w:val="single" w:color="auto" w:sz="6" w:space="0"/>
            </w:tcBorders>
            <w:vAlign w:val="center"/>
          </w:tcPr>
          <w:p w14:paraId="7707E2FD">
            <w:pPr>
              <w:pStyle w:val="46"/>
              <w:spacing w:line="260" w:lineRule="exact"/>
              <w:ind w:left="63" w:right="63"/>
              <w:rPr>
                <w:rStyle w:val="23"/>
                <w:rFonts w:ascii="宋体" w:hAnsi="宋体" w:eastAsia="宋体" w:cs="Times New Roman"/>
                <w:color w:val="000000"/>
                <w:sz w:val="24"/>
              </w:rPr>
            </w:pPr>
          </w:p>
        </w:tc>
      </w:tr>
      <w:tr w14:paraId="75F3C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673A2ED4">
            <w:pPr>
              <w:pStyle w:val="46"/>
              <w:spacing w:line="260" w:lineRule="exact"/>
              <w:ind w:left="63" w:right="63"/>
              <w:rPr>
                <w:rStyle w:val="23"/>
                <w:rFonts w:ascii="宋体" w:hAnsi="宋体" w:eastAsia="宋体" w:cs="Times New Roman"/>
                <w:color w:val="000000"/>
                <w:sz w:val="24"/>
              </w:rPr>
            </w:pPr>
          </w:p>
        </w:tc>
        <w:tc>
          <w:tcPr>
            <w:tcW w:w="1418" w:type="dxa"/>
            <w:tcBorders>
              <w:top w:val="nil"/>
            </w:tcBorders>
            <w:vAlign w:val="center"/>
          </w:tcPr>
          <w:p w14:paraId="5E7F213A">
            <w:pPr>
              <w:pStyle w:val="46"/>
              <w:spacing w:line="260" w:lineRule="exact"/>
              <w:ind w:left="63" w:right="63"/>
              <w:rPr>
                <w:rStyle w:val="23"/>
                <w:rFonts w:ascii="宋体" w:hAnsi="宋体" w:eastAsia="宋体" w:cs="Times New Roman"/>
                <w:color w:val="000000"/>
                <w:sz w:val="24"/>
              </w:rPr>
            </w:pPr>
          </w:p>
        </w:tc>
        <w:tc>
          <w:tcPr>
            <w:tcW w:w="850" w:type="dxa"/>
            <w:tcBorders>
              <w:top w:val="nil"/>
            </w:tcBorders>
            <w:vAlign w:val="center"/>
          </w:tcPr>
          <w:p w14:paraId="304D33B1">
            <w:pPr>
              <w:pStyle w:val="46"/>
              <w:spacing w:line="260" w:lineRule="exact"/>
              <w:ind w:left="63" w:right="63"/>
              <w:rPr>
                <w:rStyle w:val="23"/>
                <w:rFonts w:ascii="宋体" w:hAnsi="宋体" w:eastAsia="宋体" w:cs="Times New Roman"/>
                <w:color w:val="000000"/>
                <w:sz w:val="24"/>
              </w:rPr>
            </w:pPr>
          </w:p>
        </w:tc>
        <w:tc>
          <w:tcPr>
            <w:tcW w:w="1058" w:type="dxa"/>
            <w:tcBorders>
              <w:top w:val="nil"/>
            </w:tcBorders>
            <w:vAlign w:val="center"/>
          </w:tcPr>
          <w:p w14:paraId="641FAB1B">
            <w:pPr>
              <w:pStyle w:val="46"/>
              <w:spacing w:line="260" w:lineRule="exact"/>
              <w:ind w:left="63" w:right="63"/>
              <w:rPr>
                <w:rStyle w:val="23"/>
                <w:rFonts w:ascii="宋体" w:hAnsi="宋体" w:eastAsia="宋体" w:cs="Times New Roman"/>
                <w:color w:val="000000"/>
                <w:sz w:val="24"/>
              </w:rPr>
            </w:pPr>
          </w:p>
        </w:tc>
        <w:tc>
          <w:tcPr>
            <w:tcW w:w="880" w:type="dxa"/>
            <w:tcBorders>
              <w:top w:val="nil"/>
            </w:tcBorders>
            <w:vAlign w:val="center"/>
          </w:tcPr>
          <w:p w14:paraId="6F311270">
            <w:pPr>
              <w:pStyle w:val="46"/>
              <w:spacing w:line="260" w:lineRule="exact"/>
              <w:ind w:left="63" w:right="63"/>
              <w:rPr>
                <w:rStyle w:val="23"/>
                <w:rFonts w:ascii="宋体" w:hAnsi="宋体" w:eastAsia="宋体" w:cs="Times New Roman"/>
                <w:color w:val="000000"/>
                <w:sz w:val="24"/>
              </w:rPr>
            </w:pPr>
          </w:p>
        </w:tc>
        <w:tc>
          <w:tcPr>
            <w:tcW w:w="1020" w:type="dxa"/>
            <w:tcBorders>
              <w:top w:val="nil"/>
            </w:tcBorders>
            <w:vAlign w:val="center"/>
          </w:tcPr>
          <w:p w14:paraId="7790C725">
            <w:pPr>
              <w:pStyle w:val="46"/>
              <w:spacing w:line="260" w:lineRule="exact"/>
              <w:ind w:left="63" w:right="63"/>
              <w:rPr>
                <w:rStyle w:val="23"/>
                <w:rFonts w:ascii="宋体" w:hAnsi="宋体" w:eastAsia="宋体" w:cs="Times New Roman"/>
                <w:color w:val="000000"/>
                <w:sz w:val="24"/>
              </w:rPr>
            </w:pPr>
          </w:p>
        </w:tc>
        <w:tc>
          <w:tcPr>
            <w:tcW w:w="1480" w:type="dxa"/>
            <w:tcBorders>
              <w:top w:val="nil"/>
            </w:tcBorders>
            <w:vAlign w:val="center"/>
          </w:tcPr>
          <w:p w14:paraId="71194649">
            <w:pPr>
              <w:pStyle w:val="46"/>
              <w:spacing w:line="260" w:lineRule="exact"/>
              <w:ind w:left="63" w:right="63"/>
              <w:rPr>
                <w:rStyle w:val="23"/>
                <w:rFonts w:ascii="宋体" w:hAnsi="宋体" w:eastAsia="宋体" w:cs="Times New Roman"/>
                <w:color w:val="000000"/>
                <w:sz w:val="24"/>
              </w:rPr>
            </w:pPr>
          </w:p>
        </w:tc>
        <w:tc>
          <w:tcPr>
            <w:tcW w:w="1020" w:type="dxa"/>
            <w:tcBorders>
              <w:top w:val="nil"/>
            </w:tcBorders>
            <w:vAlign w:val="center"/>
          </w:tcPr>
          <w:p w14:paraId="758A5307">
            <w:pPr>
              <w:pStyle w:val="46"/>
              <w:spacing w:line="260" w:lineRule="exact"/>
              <w:ind w:left="63" w:right="63"/>
              <w:rPr>
                <w:rStyle w:val="23"/>
                <w:rFonts w:ascii="宋体" w:hAnsi="宋体" w:eastAsia="宋体" w:cs="Times New Roman"/>
                <w:color w:val="000000"/>
                <w:sz w:val="24"/>
              </w:rPr>
            </w:pPr>
          </w:p>
        </w:tc>
        <w:tc>
          <w:tcPr>
            <w:tcW w:w="921" w:type="dxa"/>
            <w:tcBorders>
              <w:top w:val="nil"/>
            </w:tcBorders>
            <w:vAlign w:val="center"/>
          </w:tcPr>
          <w:p w14:paraId="74E1B87D">
            <w:pPr>
              <w:pStyle w:val="46"/>
              <w:spacing w:line="260" w:lineRule="exact"/>
              <w:ind w:left="63" w:right="63"/>
              <w:rPr>
                <w:rStyle w:val="23"/>
                <w:rFonts w:ascii="宋体" w:hAnsi="宋体" w:eastAsia="宋体" w:cs="Times New Roman"/>
                <w:color w:val="000000"/>
                <w:sz w:val="24"/>
              </w:rPr>
            </w:pPr>
          </w:p>
        </w:tc>
      </w:tr>
      <w:tr w14:paraId="572E6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CB417E7">
            <w:pPr>
              <w:pStyle w:val="46"/>
              <w:spacing w:line="260" w:lineRule="exact"/>
              <w:ind w:left="63" w:right="63"/>
              <w:rPr>
                <w:rStyle w:val="23"/>
                <w:rFonts w:ascii="宋体" w:hAnsi="宋体" w:eastAsia="宋体" w:cs="Times New Roman"/>
                <w:color w:val="000000"/>
                <w:sz w:val="24"/>
              </w:rPr>
            </w:pPr>
          </w:p>
        </w:tc>
        <w:tc>
          <w:tcPr>
            <w:tcW w:w="1418" w:type="dxa"/>
            <w:vAlign w:val="center"/>
          </w:tcPr>
          <w:p w14:paraId="231F6BA2">
            <w:pPr>
              <w:pStyle w:val="46"/>
              <w:spacing w:line="260" w:lineRule="exact"/>
              <w:ind w:left="63" w:right="63"/>
              <w:rPr>
                <w:rStyle w:val="23"/>
                <w:rFonts w:ascii="宋体" w:hAnsi="宋体" w:eastAsia="宋体" w:cs="Times New Roman"/>
                <w:color w:val="000000"/>
                <w:sz w:val="24"/>
              </w:rPr>
            </w:pPr>
          </w:p>
        </w:tc>
        <w:tc>
          <w:tcPr>
            <w:tcW w:w="850" w:type="dxa"/>
            <w:vAlign w:val="center"/>
          </w:tcPr>
          <w:p w14:paraId="074F1F7B">
            <w:pPr>
              <w:pStyle w:val="46"/>
              <w:spacing w:line="260" w:lineRule="exact"/>
              <w:ind w:left="63" w:right="63"/>
              <w:rPr>
                <w:rStyle w:val="23"/>
                <w:rFonts w:ascii="宋体" w:hAnsi="宋体" w:eastAsia="宋体" w:cs="Times New Roman"/>
                <w:color w:val="000000"/>
                <w:sz w:val="24"/>
              </w:rPr>
            </w:pPr>
          </w:p>
        </w:tc>
        <w:tc>
          <w:tcPr>
            <w:tcW w:w="1058" w:type="dxa"/>
            <w:vAlign w:val="center"/>
          </w:tcPr>
          <w:p w14:paraId="58A2DADE">
            <w:pPr>
              <w:pStyle w:val="46"/>
              <w:spacing w:line="260" w:lineRule="exact"/>
              <w:ind w:left="63" w:right="63"/>
              <w:rPr>
                <w:rStyle w:val="23"/>
                <w:rFonts w:ascii="宋体" w:hAnsi="宋体" w:eastAsia="宋体" w:cs="Times New Roman"/>
                <w:color w:val="000000"/>
                <w:sz w:val="24"/>
              </w:rPr>
            </w:pPr>
          </w:p>
        </w:tc>
        <w:tc>
          <w:tcPr>
            <w:tcW w:w="880" w:type="dxa"/>
            <w:vAlign w:val="center"/>
          </w:tcPr>
          <w:p w14:paraId="24F31C8C">
            <w:pPr>
              <w:pStyle w:val="46"/>
              <w:spacing w:line="260" w:lineRule="exact"/>
              <w:ind w:left="63" w:right="63"/>
              <w:rPr>
                <w:rStyle w:val="23"/>
                <w:rFonts w:ascii="宋体" w:hAnsi="宋体" w:eastAsia="宋体" w:cs="Times New Roman"/>
                <w:color w:val="000000"/>
                <w:sz w:val="24"/>
              </w:rPr>
            </w:pPr>
          </w:p>
        </w:tc>
        <w:tc>
          <w:tcPr>
            <w:tcW w:w="1020" w:type="dxa"/>
            <w:vAlign w:val="center"/>
          </w:tcPr>
          <w:p w14:paraId="4E7488CF">
            <w:pPr>
              <w:pStyle w:val="46"/>
              <w:spacing w:line="260" w:lineRule="exact"/>
              <w:ind w:left="63" w:right="63"/>
              <w:rPr>
                <w:rStyle w:val="23"/>
                <w:rFonts w:ascii="宋体" w:hAnsi="宋体" w:eastAsia="宋体" w:cs="Times New Roman"/>
                <w:color w:val="000000"/>
                <w:sz w:val="24"/>
              </w:rPr>
            </w:pPr>
          </w:p>
        </w:tc>
        <w:tc>
          <w:tcPr>
            <w:tcW w:w="1480" w:type="dxa"/>
            <w:vAlign w:val="center"/>
          </w:tcPr>
          <w:p w14:paraId="6002A4BC">
            <w:pPr>
              <w:pStyle w:val="46"/>
              <w:spacing w:line="260" w:lineRule="exact"/>
              <w:ind w:left="63" w:right="63"/>
              <w:rPr>
                <w:rStyle w:val="23"/>
                <w:rFonts w:ascii="宋体" w:hAnsi="宋体" w:eastAsia="宋体" w:cs="Times New Roman"/>
                <w:color w:val="000000"/>
                <w:sz w:val="24"/>
              </w:rPr>
            </w:pPr>
          </w:p>
        </w:tc>
        <w:tc>
          <w:tcPr>
            <w:tcW w:w="1020" w:type="dxa"/>
            <w:vAlign w:val="center"/>
          </w:tcPr>
          <w:p w14:paraId="3BF95E8D">
            <w:pPr>
              <w:pStyle w:val="46"/>
              <w:spacing w:line="260" w:lineRule="exact"/>
              <w:ind w:left="63" w:right="63"/>
              <w:rPr>
                <w:rStyle w:val="23"/>
                <w:rFonts w:ascii="宋体" w:hAnsi="宋体" w:eastAsia="宋体" w:cs="Times New Roman"/>
                <w:color w:val="000000"/>
                <w:sz w:val="24"/>
              </w:rPr>
            </w:pPr>
          </w:p>
        </w:tc>
        <w:tc>
          <w:tcPr>
            <w:tcW w:w="921" w:type="dxa"/>
            <w:vAlign w:val="center"/>
          </w:tcPr>
          <w:p w14:paraId="1AA3036F">
            <w:pPr>
              <w:pStyle w:val="46"/>
              <w:spacing w:line="260" w:lineRule="exact"/>
              <w:ind w:left="63" w:right="63"/>
              <w:rPr>
                <w:rStyle w:val="23"/>
                <w:rFonts w:ascii="宋体" w:hAnsi="宋体" w:eastAsia="宋体" w:cs="Times New Roman"/>
                <w:color w:val="000000"/>
                <w:sz w:val="24"/>
              </w:rPr>
            </w:pPr>
          </w:p>
        </w:tc>
      </w:tr>
      <w:tr w14:paraId="18295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992B4F7">
            <w:pPr>
              <w:pStyle w:val="46"/>
              <w:spacing w:line="260" w:lineRule="exact"/>
              <w:ind w:left="63" w:right="63"/>
              <w:rPr>
                <w:rStyle w:val="23"/>
                <w:rFonts w:ascii="宋体" w:hAnsi="宋体" w:eastAsia="宋体" w:cs="Times New Roman"/>
                <w:color w:val="000000"/>
                <w:sz w:val="24"/>
              </w:rPr>
            </w:pPr>
          </w:p>
        </w:tc>
        <w:tc>
          <w:tcPr>
            <w:tcW w:w="1418" w:type="dxa"/>
            <w:vAlign w:val="center"/>
          </w:tcPr>
          <w:p w14:paraId="0C27AA8B">
            <w:pPr>
              <w:pStyle w:val="46"/>
              <w:spacing w:line="260" w:lineRule="exact"/>
              <w:ind w:left="63" w:right="63"/>
              <w:rPr>
                <w:rStyle w:val="23"/>
                <w:rFonts w:ascii="宋体" w:hAnsi="宋体" w:eastAsia="宋体" w:cs="Times New Roman"/>
                <w:color w:val="000000"/>
                <w:sz w:val="24"/>
              </w:rPr>
            </w:pPr>
          </w:p>
        </w:tc>
        <w:tc>
          <w:tcPr>
            <w:tcW w:w="850" w:type="dxa"/>
            <w:vAlign w:val="center"/>
          </w:tcPr>
          <w:p w14:paraId="17720AA1">
            <w:pPr>
              <w:pStyle w:val="46"/>
              <w:spacing w:line="260" w:lineRule="exact"/>
              <w:ind w:left="63" w:right="63"/>
              <w:rPr>
                <w:rStyle w:val="23"/>
                <w:rFonts w:ascii="宋体" w:hAnsi="宋体" w:eastAsia="宋体" w:cs="Times New Roman"/>
                <w:color w:val="000000"/>
                <w:sz w:val="24"/>
              </w:rPr>
            </w:pPr>
          </w:p>
        </w:tc>
        <w:tc>
          <w:tcPr>
            <w:tcW w:w="1058" w:type="dxa"/>
            <w:vAlign w:val="center"/>
          </w:tcPr>
          <w:p w14:paraId="7DB45BA4">
            <w:pPr>
              <w:pStyle w:val="46"/>
              <w:spacing w:line="260" w:lineRule="exact"/>
              <w:ind w:left="63" w:right="63"/>
              <w:rPr>
                <w:rStyle w:val="23"/>
                <w:rFonts w:ascii="宋体" w:hAnsi="宋体" w:eastAsia="宋体" w:cs="Times New Roman"/>
                <w:color w:val="000000"/>
                <w:sz w:val="24"/>
              </w:rPr>
            </w:pPr>
          </w:p>
        </w:tc>
        <w:tc>
          <w:tcPr>
            <w:tcW w:w="880" w:type="dxa"/>
            <w:vAlign w:val="center"/>
          </w:tcPr>
          <w:p w14:paraId="5E89D1B3">
            <w:pPr>
              <w:pStyle w:val="46"/>
              <w:spacing w:line="260" w:lineRule="exact"/>
              <w:ind w:left="63" w:right="63"/>
              <w:rPr>
                <w:rStyle w:val="23"/>
                <w:rFonts w:ascii="宋体" w:hAnsi="宋体" w:eastAsia="宋体" w:cs="Times New Roman"/>
                <w:color w:val="000000"/>
                <w:sz w:val="24"/>
              </w:rPr>
            </w:pPr>
          </w:p>
        </w:tc>
        <w:tc>
          <w:tcPr>
            <w:tcW w:w="1020" w:type="dxa"/>
            <w:vAlign w:val="center"/>
          </w:tcPr>
          <w:p w14:paraId="5C7764EB">
            <w:pPr>
              <w:pStyle w:val="46"/>
              <w:spacing w:line="260" w:lineRule="exact"/>
              <w:ind w:left="63" w:right="63"/>
              <w:rPr>
                <w:rStyle w:val="23"/>
                <w:rFonts w:ascii="宋体" w:hAnsi="宋体" w:eastAsia="宋体" w:cs="Times New Roman"/>
                <w:color w:val="000000"/>
                <w:sz w:val="24"/>
              </w:rPr>
            </w:pPr>
          </w:p>
        </w:tc>
        <w:tc>
          <w:tcPr>
            <w:tcW w:w="1480" w:type="dxa"/>
            <w:vAlign w:val="center"/>
          </w:tcPr>
          <w:p w14:paraId="039DD4DD">
            <w:pPr>
              <w:pStyle w:val="46"/>
              <w:spacing w:line="260" w:lineRule="exact"/>
              <w:ind w:left="63" w:right="63"/>
              <w:rPr>
                <w:rStyle w:val="23"/>
                <w:rFonts w:ascii="宋体" w:hAnsi="宋体" w:eastAsia="宋体" w:cs="Times New Roman"/>
                <w:color w:val="000000"/>
                <w:sz w:val="24"/>
              </w:rPr>
            </w:pPr>
          </w:p>
        </w:tc>
        <w:tc>
          <w:tcPr>
            <w:tcW w:w="1020" w:type="dxa"/>
            <w:vAlign w:val="center"/>
          </w:tcPr>
          <w:p w14:paraId="54CB7B30">
            <w:pPr>
              <w:pStyle w:val="46"/>
              <w:spacing w:line="260" w:lineRule="exact"/>
              <w:ind w:left="63" w:right="63"/>
              <w:rPr>
                <w:rStyle w:val="23"/>
                <w:rFonts w:ascii="宋体" w:hAnsi="宋体" w:eastAsia="宋体" w:cs="Times New Roman"/>
                <w:color w:val="000000"/>
                <w:sz w:val="24"/>
              </w:rPr>
            </w:pPr>
          </w:p>
        </w:tc>
        <w:tc>
          <w:tcPr>
            <w:tcW w:w="921" w:type="dxa"/>
            <w:vAlign w:val="center"/>
          </w:tcPr>
          <w:p w14:paraId="627A0FE7">
            <w:pPr>
              <w:pStyle w:val="46"/>
              <w:spacing w:line="260" w:lineRule="exact"/>
              <w:ind w:left="63" w:right="63"/>
              <w:rPr>
                <w:rStyle w:val="23"/>
                <w:rFonts w:ascii="宋体" w:hAnsi="宋体" w:eastAsia="宋体" w:cs="Times New Roman"/>
                <w:color w:val="000000"/>
                <w:sz w:val="24"/>
              </w:rPr>
            </w:pPr>
          </w:p>
        </w:tc>
      </w:tr>
      <w:tr w14:paraId="64E47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C735E7C">
            <w:pPr>
              <w:pStyle w:val="46"/>
              <w:spacing w:line="260" w:lineRule="exact"/>
              <w:ind w:left="63" w:right="63"/>
              <w:rPr>
                <w:rStyle w:val="23"/>
                <w:rFonts w:ascii="宋体" w:hAnsi="宋体" w:eastAsia="宋体" w:cs="Times New Roman"/>
                <w:color w:val="000000"/>
                <w:sz w:val="24"/>
              </w:rPr>
            </w:pPr>
          </w:p>
        </w:tc>
        <w:tc>
          <w:tcPr>
            <w:tcW w:w="1418" w:type="dxa"/>
            <w:vAlign w:val="center"/>
          </w:tcPr>
          <w:p w14:paraId="11785C82">
            <w:pPr>
              <w:pStyle w:val="46"/>
              <w:spacing w:line="260" w:lineRule="exact"/>
              <w:ind w:left="63" w:right="63"/>
              <w:rPr>
                <w:rStyle w:val="23"/>
                <w:rFonts w:ascii="宋体" w:hAnsi="宋体" w:eastAsia="宋体" w:cs="Times New Roman"/>
                <w:color w:val="000000"/>
                <w:sz w:val="24"/>
              </w:rPr>
            </w:pPr>
          </w:p>
        </w:tc>
        <w:tc>
          <w:tcPr>
            <w:tcW w:w="850" w:type="dxa"/>
            <w:vAlign w:val="center"/>
          </w:tcPr>
          <w:p w14:paraId="541EE194">
            <w:pPr>
              <w:pStyle w:val="46"/>
              <w:spacing w:line="260" w:lineRule="exact"/>
              <w:ind w:left="63" w:right="63"/>
              <w:rPr>
                <w:rStyle w:val="23"/>
                <w:rFonts w:ascii="宋体" w:hAnsi="宋体" w:eastAsia="宋体" w:cs="Times New Roman"/>
                <w:color w:val="000000"/>
                <w:sz w:val="24"/>
              </w:rPr>
            </w:pPr>
          </w:p>
        </w:tc>
        <w:tc>
          <w:tcPr>
            <w:tcW w:w="1058" w:type="dxa"/>
            <w:vAlign w:val="center"/>
          </w:tcPr>
          <w:p w14:paraId="41230783">
            <w:pPr>
              <w:pStyle w:val="46"/>
              <w:spacing w:line="260" w:lineRule="exact"/>
              <w:ind w:left="63" w:right="63"/>
              <w:rPr>
                <w:rStyle w:val="23"/>
                <w:rFonts w:ascii="宋体" w:hAnsi="宋体" w:eastAsia="宋体" w:cs="Times New Roman"/>
                <w:color w:val="000000"/>
                <w:sz w:val="24"/>
              </w:rPr>
            </w:pPr>
          </w:p>
        </w:tc>
        <w:tc>
          <w:tcPr>
            <w:tcW w:w="880" w:type="dxa"/>
            <w:vAlign w:val="center"/>
          </w:tcPr>
          <w:p w14:paraId="320D5138">
            <w:pPr>
              <w:pStyle w:val="46"/>
              <w:spacing w:line="260" w:lineRule="exact"/>
              <w:ind w:left="63" w:right="63"/>
              <w:rPr>
                <w:rStyle w:val="23"/>
                <w:rFonts w:ascii="宋体" w:hAnsi="宋体" w:eastAsia="宋体" w:cs="Times New Roman"/>
                <w:color w:val="000000"/>
                <w:sz w:val="24"/>
              </w:rPr>
            </w:pPr>
          </w:p>
        </w:tc>
        <w:tc>
          <w:tcPr>
            <w:tcW w:w="1020" w:type="dxa"/>
            <w:vAlign w:val="center"/>
          </w:tcPr>
          <w:p w14:paraId="19CC1FA8">
            <w:pPr>
              <w:pStyle w:val="46"/>
              <w:spacing w:line="260" w:lineRule="exact"/>
              <w:ind w:left="63" w:right="63"/>
              <w:rPr>
                <w:rStyle w:val="23"/>
                <w:rFonts w:ascii="宋体" w:hAnsi="宋体" w:eastAsia="宋体" w:cs="Times New Roman"/>
                <w:color w:val="000000"/>
                <w:sz w:val="24"/>
              </w:rPr>
            </w:pPr>
          </w:p>
        </w:tc>
        <w:tc>
          <w:tcPr>
            <w:tcW w:w="1480" w:type="dxa"/>
            <w:vAlign w:val="center"/>
          </w:tcPr>
          <w:p w14:paraId="5D6F0AF3">
            <w:pPr>
              <w:pStyle w:val="46"/>
              <w:spacing w:line="260" w:lineRule="exact"/>
              <w:ind w:left="63" w:right="63"/>
              <w:rPr>
                <w:rStyle w:val="23"/>
                <w:rFonts w:ascii="宋体" w:hAnsi="宋体" w:eastAsia="宋体" w:cs="Times New Roman"/>
                <w:color w:val="000000"/>
                <w:sz w:val="24"/>
              </w:rPr>
            </w:pPr>
          </w:p>
        </w:tc>
        <w:tc>
          <w:tcPr>
            <w:tcW w:w="1020" w:type="dxa"/>
            <w:vAlign w:val="center"/>
          </w:tcPr>
          <w:p w14:paraId="35271B57">
            <w:pPr>
              <w:pStyle w:val="46"/>
              <w:spacing w:line="260" w:lineRule="exact"/>
              <w:ind w:left="63" w:right="63"/>
              <w:rPr>
                <w:rStyle w:val="23"/>
                <w:rFonts w:ascii="宋体" w:hAnsi="宋体" w:eastAsia="宋体" w:cs="Times New Roman"/>
                <w:color w:val="000000"/>
                <w:sz w:val="24"/>
              </w:rPr>
            </w:pPr>
          </w:p>
        </w:tc>
        <w:tc>
          <w:tcPr>
            <w:tcW w:w="921" w:type="dxa"/>
            <w:vAlign w:val="center"/>
          </w:tcPr>
          <w:p w14:paraId="5C5790D7">
            <w:pPr>
              <w:pStyle w:val="46"/>
              <w:spacing w:line="260" w:lineRule="exact"/>
              <w:ind w:left="63" w:right="63"/>
              <w:rPr>
                <w:rStyle w:val="23"/>
                <w:rFonts w:ascii="宋体" w:hAnsi="宋体" w:eastAsia="宋体" w:cs="Times New Roman"/>
                <w:color w:val="000000"/>
                <w:sz w:val="24"/>
              </w:rPr>
            </w:pPr>
          </w:p>
        </w:tc>
      </w:tr>
      <w:tr w14:paraId="056DF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27E8393">
            <w:pPr>
              <w:pStyle w:val="46"/>
              <w:spacing w:line="260" w:lineRule="exact"/>
              <w:ind w:left="63" w:right="63"/>
              <w:rPr>
                <w:rStyle w:val="23"/>
                <w:rFonts w:ascii="宋体" w:hAnsi="宋体" w:eastAsia="宋体" w:cs="Times New Roman"/>
                <w:color w:val="000000"/>
                <w:sz w:val="24"/>
              </w:rPr>
            </w:pPr>
          </w:p>
        </w:tc>
        <w:tc>
          <w:tcPr>
            <w:tcW w:w="1418" w:type="dxa"/>
            <w:vAlign w:val="center"/>
          </w:tcPr>
          <w:p w14:paraId="3F94BCC7">
            <w:pPr>
              <w:pStyle w:val="46"/>
              <w:spacing w:line="260" w:lineRule="exact"/>
              <w:ind w:left="63" w:right="63"/>
              <w:rPr>
                <w:rStyle w:val="23"/>
                <w:rFonts w:ascii="宋体" w:hAnsi="宋体" w:eastAsia="宋体" w:cs="Times New Roman"/>
                <w:color w:val="000000"/>
                <w:sz w:val="24"/>
              </w:rPr>
            </w:pPr>
          </w:p>
        </w:tc>
        <w:tc>
          <w:tcPr>
            <w:tcW w:w="850" w:type="dxa"/>
            <w:vAlign w:val="center"/>
          </w:tcPr>
          <w:p w14:paraId="4AEBA9F7">
            <w:pPr>
              <w:pStyle w:val="46"/>
              <w:spacing w:line="260" w:lineRule="exact"/>
              <w:ind w:left="63" w:right="63"/>
              <w:rPr>
                <w:rStyle w:val="23"/>
                <w:rFonts w:ascii="宋体" w:hAnsi="宋体" w:eastAsia="宋体" w:cs="Times New Roman"/>
                <w:color w:val="000000"/>
                <w:sz w:val="24"/>
              </w:rPr>
            </w:pPr>
          </w:p>
        </w:tc>
        <w:tc>
          <w:tcPr>
            <w:tcW w:w="1058" w:type="dxa"/>
            <w:vAlign w:val="center"/>
          </w:tcPr>
          <w:p w14:paraId="136ECD1C">
            <w:pPr>
              <w:pStyle w:val="46"/>
              <w:spacing w:line="260" w:lineRule="exact"/>
              <w:ind w:left="63" w:right="63"/>
              <w:rPr>
                <w:rStyle w:val="23"/>
                <w:rFonts w:ascii="宋体" w:hAnsi="宋体" w:eastAsia="宋体" w:cs="Times New Roman"/>
                <w:color w:val="000000"/>
                <w:sz w:val="24"/>
              </w:rPr>
            </w:pPr>
          </w:p>
        </w:tc>
        <w:tc>
          <w:tcPr>
            <w:tcW w:w="880" w:type="dxa"/>
            <w:vAlign w:val="center"/>
          </w:tcPr>
          <w:p w14:paraId="22DD9A7C">
            <w:pPr>
              <w:pStyle w:val="46"/>
              <w:spacing w:line="260" w:lineRule="exact"/>
              <w:ind w:left="63" w:right="63"/>
              <w:rPr>
                <w:rStyle w:val="23"/>
                <w:rFonts w:ascii="宋体" w:hAnsi="宋体" w:eastAsia="宋体" w:cs="Times New Roman"/>
                <w:color w:val="000000"/>
                <w:sz w:val="24"/>
              </w:rPr>
            </w:pPr>
          </w:p>
        </w:tc>
        <w:tc>
          <w:tcPr>
            <w:tcW w:w="1020" w:type="dxa"/>
            <w:vAlign w:val="center"/>
          </w:tcPr>
          <w:p w14:paraId="0BBDB73D">
            <w:pPr>
              <w:pStyle w:val="46"/>
              <w:spacing w:line="260" w:lineRule="exact"/>
              <w:ind w:left="63" w:right="63"/>
              <w:rPr>
                <w:rStyle w:val="23"/>
                <w:rFonts w:ascii="宋体" w:hAnsi="宋体" w:eastAsia="宋体" w:cs="Times New Roman"/>
                <w:color w:val="000000"/>
                <w:sz w:val="24"/>
              </w:rPr>
            </w:pPr>
          </w:p>
        </w:tc>
        <w:tc>
          <w:tcPr>
            <w:tcW w:w="1480" w:type="dxa"/>
            <w:vAlign w:val="center"/>
          </w:tcPr>
          <w:p w14:paraId="6CE540AE">
            <w:pPr>
              <w:pStyle w:val="46"/>
              <w:spacing w:line="260" w:lineRule="exact"/>
              <w:ind w:left="63" w:right="63"/>
              <w:rPr>
                <w:rStyle w:val="23"/>
                <w:rFonts w:ascii="宋体" w:hAnsi="宋体" w:eastAsia="宋体" w:cs="Times New Roman"/>
                <w:color w:val="000000"/>
                <w:sz w:val="24"/>
              </w:rPr>
            </w:pPr>
          </w:p>
        </w:tc>
        <w:tc>
          <w:tcPr>
            <w:tcW w:w="1020" w:type="dxa"/>
            <w:vAlign w:val="center"/>
          </w:tcPr>
          <w:p w14:paraId="5185A7E7">
            <w:pPr>
              <w:pStyle w:val="46"/>
              <w:spacing w:line="260" w:lineRule="exact"/>
              <w:ind w:left="63" w:right="63"/>
              <w:rPr>
                <w:rStyle w:val="23"/>
                <w:rFonts w:ascii="宋体" w:hAnsi="宋体" w:eastAsia="宋体" w:cs="Times New Roman"/>
                <w:color w:val="000000"/>
                <w:sz w:val="24"/>
              </w:rPr>
            </w:pPr>
          </w:p>
        </w:tc>
        <w:tc>
          <w:tcPr>
            <w:tcW w:w="921" w:type="dxa"/>
            <w:vAlign w:val="center"/>
          </w:tcPr>
          <w:p w14:paraId="645D8B71">
            <w:pPr>
              <w:pStyle w:val="46"/>
              <w:spacing w:line="260" w:lineRule="exact"/>
              <w:ind w:left="63" w:right="63"/>
              <w:rPr>
                <w:rStyle w:val="23"/>
                <w:rFonts w:ascii="宋体" w:hAnsi="宋体" w:eastAsia="宋体" w:cs="Times New Roman"/>
                <w:color w:val="000000"/>
                <w:sz w:val="24"/>
              </w:rPr>
            </w:pPr>
          </w:p>
        </w:tc>
      </w:tr>
      <w:tr w14:paraId="3003B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6541A9F">
            <w:pPr>
              <w:pStyle w:val="46"/>
              <w:spacing w:line="260" w:lineRule="exact"/>
              <w:ind w:left="63" w:right="63"/>
              <w:rPr>
                <w:rStyle w:val="23"/>
                <w:rFonts w:ascii="宋体" w:hAnsi="宋体" w:eastAsia="宋体" w:cs="Times New Roman"/>
                <w:color w:val="000000"/>
                <w:sz w:val="24"/>
              </w:rPr>
            </w:pPr>
          </w:p>
        </w:tc>
        <w:tc>
          <w:tcPr>
            <w:tcW w:w="1418" w:type="dxa"/>
            <w:vAlign w:val="center"/>
          </w:tcPr>
          <w:p w14:paraId="2C4D65CB">
            <w:pPr>
              <w:pStyle w:val="46"/>
              <w:spacing w:line="260" w:lineRule="exact"/>
              <w:ind w:left="63" w:right="63"/>
              <w:rPr>
                <w:rStyle w:val="23"/>
                <w:rFonts w:ascii="宋体" w:hAnsi="宋体" w:eastAsia="宋体" w:cs="Times New Roman"/>
                <w:color w:val="000000"/>
                <w:sz w:val="24"/>
              </w:rPr>
            </w:pPr>
          </w:p>
        </w:tc>
        <w:tc>
          <w:tcPr>
            <w:tcW w:w="850" w:type="dxa"/>
            <w:vAlign w:val="center"/>
          </w:tcPr>
          <w:p w14:paraId="4213AC40">
            <w:pPr>
              <w:pStyle w:val="46"/>
              <w:spacing w:line="260" w:lineRule="exact"/>
              <w:ind w:left="63" w:right="63"/>
              <w:rPr>
                <w:rStyle w:val="23"/>
                <w:rFonts w:ascii="宋体" w:hAnsi="宋体" w:eastAsia="宋体" w:cs="Times New Roman"/>
                <w:color w:val="000000"/>
                <w:sz w:val="24"/>
              </w:rPr>
            </w:pPr>
          </w:p>
        </w:tc>
        <w:tc>
          <w:tcPr>
            <w:tcW w:w="1058" w:type="dxa"/>
            <w:vAlign w:val="center"/>
          </w:tcPr>
          <w:p w14:paraId="228C6171">
            <w:pPr>
              <w:pStyle w:val="46"/>
              <w:spacing w:line="260" w:lineRule="exact"/>
              <w:ind w:left="63" w:right="63"/>
              <w:rPr>
                <w:rStyle w:val="23"/>
                <w:rFonts w:ascii="宋体" w:hAnsi="宋体" w:eastAsia="宋体" w:cs="Times New Roman"/>
                <w:color w:val="000000"/>
                <w:sz w:val="24"/>
              </w:rPr>
            </w:pPr>
          </w:p>
        </w:tc>
        <w:tc>
          <w:tcPr>
            <w:tcW w:w="880" w:type="dxa"/>
            <w:vAlign w:val="center"/>
          </w:tcPr>
          <w:p w14:paraId="2AA80949">
            <w:pPr>
              <w:pStyle w:val="46"/>
              <w:spacing w:line="260" w:lineRule="exact"/>
              <w:ind w:left="63" w:right="63"/>
              <w:rPr>
                <w:rStyle w:val="23"/>
                <w:rFonts w:ascii="宋体" w:hAnsi="宋体" w:eastAsia="宋体" w:cs="Times New Roman"/>
                <w:color w:val="000000"/>
                <w:sz w:val="24"/>
              </w:rPr>
            </w:pPr>
          </w:p>
        </w:tc>
        <w:tc>
          <w:tcPr>
            <w:tcW w:w="1020" w:type="dxa"/>
            <w:vAlign w:val="center"/>
          </w:tcPr>
          <w:p w14:paraId="5E4F43BA">
            <w:pPr>
              <w:pStyle w:val="46"/>
              <w:spacing w:line="260" w:lineRule="exact"/>
              <w:ind w:left="63" w:right="63"/>
              <w:rPr>
                <w:rStyle w:val="23"/>
                <w:rFonts w:ascii="宋体" w:hAnsi="宋体" w:eastAsia="宋体" w:cs="Times New Roman"/>
                <w:color w:val="000000"/>
                <w:sz w:val="24"/>
              </w:rPr>
            </w:pPr>
          </w:p>
        </w:tc>
        <w:tc>
          <w:tcPr>
            <w:tcW w:w="1480" w:type="dxa"/>
            <w:vAlign w:val="center"/>
          </w:tcPr>
          <w:p w14:paraId="74A80797">
            <w:pPr>
              <w:pStyle w:val="46"/>
              <w:spacing w:line="260" w:lineRule="exact"/>
              <w:ind w:left="63" w:right="63"/>
              <w:rPr>
                <w:rStyle w:val="23"/>
                <w:rFonts w:ascii="宋体" w:hAnsi="宋体" w:eastAsia="宋体" w:cs="Times New Roman"/>
                <w:color w:val="000000"/>
                <w:sz w:val="24"/>
              </w:rPr>
            </w:pPr>
          </w:p>
        </w:tc>
        <w:tc>
          <w:tcPr>
            <w:tcW w:w="1020" w:type="dxa"/>
            <w:vAlign w:val="center"/>
          </w:tcPr>
          <w:p w14:paraId="331C42CB">
            <w:pPr>
              <w:pStyle w:val="46"/>
              <w:spacing w:line="260" w:lineRule="exact"/>
              <w:ind w:left="63" w:right="63"/>
              <w:rPr>
                <w:rStyle w:val="23"/>
                <w:rFonts w:ascii="宋体" w:hAnsi="宋体" w:eastAsia="宋体" w:cs="Times New Roman"/>
                <w:color w:val="000000"/>
                <w:sz w:val="24"/>
              </w:rPr>
            </w:pPr>
          </w:p>
        </w:tc>
        <w:tc>
          <w:tcPr>
            <w:tcW w:w="921" w:type="dxa"/>
            <w:vAlign w:val="center"/>
          </w:tcPr>
          <w:p w14:paraId="074A292D">
            <w:pPr>
              <w:pStyle w:val="46"/>
              <w:spacing w:line="260" w:lineRule="exact"/>
              <w:ind w:left="63" w:right="63"/>
              <w:rPr>
                <w:rStyle w:val="23"/>
                <w:rFonts w:ascii="宋体" w:hAnsi="宋体" w:eastAsia="宋体" w:cs="Times New Roman"/>
                <w:color w:val="000000"/>
                <w:sz w:val="24"/>
              </w:rPr>
            </w:pPr>
          </w:p>
        </w:tc>
      </w:tr>
      <w:tr w14:paraId="3FDAA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429209E">
            <w:pPr>
              <w:pStyle w:val="46"/>
              <w:spacing w:line="260" w:lineRule="exact"/>
              <w:ind w:left="63" w:right="63"/>
              <w:rPr>
                <w:rStyle w:val="23"/>
                <w:rFonts w:ascii="宋体" w:hAnsi="宋体" w:eastAsia="宋体" w:cs="Times New Roman"/>
                <w:color w:val="000000"/>
                <w:sz w:val="24"/>
              </w:rPr>
            </w:pPr>
          </w:p>
        </w:tc>
        <w:tc>
          <w:tcPr>
            <w:tcW w:w="1418" w:type="dxa"/>
            <w:vAlign w:val="center"/>
          </w:tcPr>
          <w:p w14:paraId="382C0FB1">
            <w:pPr>
              <w:pStyle w:val="46"/>
              <w:spacing w:line="260" w:lineRule="exact"/>
              <w:ind w:left="63" w:right="63"/>
              <w:rPr>
                <w:rStyle w:val="23"/>
                <w:rFonts w:ascii="宋体" w:hAnsi="宋体" w:eastAsia="宋体" w:cs="Times New Roman"/>
                <w:color w:val="000000"/>
                <w:sz w:val="24"/>
              </w:rPr>
            </w:pPr>
          </w:p>
        </w:tc>
        <w:tc>
          <w:tcPr>
            <w:tcW w:w="850" w:type="dxa"/>
            <w:vAlign w:val="center"/>
          </w:tcPr>
          <w:p w14:paraId="38AE697E">
            <w:pPr>
              <w:pStyle w:val="46"/>
              <w:spacing w:line="260" w:lineRule="exact"/>
              <w:ind w:left="63" w:right="63"/>
              <w:rPr>
                <w:rStyle w:val="23"/>
                <w:rFonts w:ascii="宋体" w:hAnsi="宋体" w:eastAsia="宋体" w:cs="Times New Roman"/>
                <w:color w:val="000000"/>
                <w:sz w:val="24"/>
              </w:rPr>
            </w:pPr>
          </w:p>
        </w:tc>
        <w:tc>
          <w:tcPr>
            <w:tcW w:w="1058" w:type="dxa"/>
            <w:vAlign w:val="center"/>
          </w:tcPr>
          <w:p w14:paraId="7C529E36">
            <w:pPr>
              <w:pStyle w:val="46"/>
              <w:spacing w:line="260" w:lineRule="exact"/>
              <w:ind w:left="63" w:right="63"/>
              <w:rPr>
                <w:rStyle w:val="23"/>
                <w:rFonts w:ascii="宋体" w:hAnsi="宋体" w:eastAsia="宋体" w:cs="Times New Roman"/>
                <w:color w:val="000000"/>
                <w:sz w:val="24"/>
              </w:rPr>
            </w:pPr>
          </w:p>
        </w:tc>
        <w:tc>
          <w:tcPr>
            <w:tcW w:w="880" w:type="dxa"/>
            <w:vAlign w:val="center"/>
          </w:tcPr>
          <w:p w14:paraId="0D3F35A8">
            <w:pPr>
              <w:pStyle w:val="46"/>
              <w:spacing w:line="260" w:lineRule="exact"/>
              <w:ind w:left="63" w:right="63"/>
              <w:rPr>
                <w:rStyle w:val="23"/>
                <w:rFonts w:ascii="宋体" w:hAnsi="宋体" w:eastAsia="宋体" w:cs="Times New Roman"/>
                <w:color w:val="000000"/>
                <w:sz w:val="24"/>
              </w:rPr>
            </w:pPr>
          </w:p>
        </w:tc>
        <w:tc>
          <w:tcPr>
            <w:tcW w:w="1020" w:type="dxa"/>
            <w:vAlign w:val="center"/>
          </w:tcPr>
          <w:p w14:paraId="75B4E241">
            <w:pPr>
              <w:pStyle w:val="46"/>
              <w:spacing w:line="260" w:lineRule="exact"/>
              <w:ind w:left="63" w:right="63"/>
              <w:rPr>
                <w:rStyle w:val="23"/>
                <w:rFonts w:ascii="宋体" w:hAnsi="宋体" w:eastAsia="宋体" w:cs="Times New Roman"/>
                <w:color w:val="000000"/>
                <w:sz w:val="24"/>
              </w:rPr>
            </w:pPr>
          </w:p>
        </w:tc>
        <w:tc>
          <w:tcPr>
            <w:tcW w:w="1480" w:type="dxa"/>
            <w:vAlign w:val="center"/>
          </w:tcPr>
          <w:p w14:paraId="14C66E00">
            <w:pPr>
              <w:pStyle w:val="46"/>
              <w:spacing w:line="260" w:lineRule="exact"/>
              <w:ind w:left="63" w:right="63"/>
              <w:rPr>
                <w:rStyle w:val="23"/>
                <w:rFonts w:ascii="宋体" w:hAnsi="宋体" w:eastAsia="宋体" w:cs="Times New Roman"/>
                <w:color w:val="000000"/>
                <w:sz w:val="24"/>
              </w:rPr>
            </w:pPr>
          </w:p>
        </w:tc>
        <w:tc>
          <w:tcPr>
            <w:tcW w:w="1020" w:type="dxa"/>
            <w:vAlign w:val="center"/>
          </w:tcPr>
          <w:p w14:paraId="709CFDC3">
            <w:pPr>
              <w:pStyle w:val="46"/>
              <w:spacing w:line="260" w:lineRule="exact"/>
              <w:ind w:left="63" w:right="63"/>
              <w:rPr>
                <w:rStyle w:val="23"/>
                <w:rFonts w:ascii="宋体" w:hAnsi="宋体" w:eastAsia="宋体" w:cs="Times New Roman"/>
                <w:color w:val="000000"/>
                <w:sz w:val="24"/>
              </w:rPr>
            </w:pPr>
          </w:p>
        </w:tc>
        <w:tc>
          <w:tcPr>
            <w:tcW w:w="921" w:type="dxa"/>
            <w:vAlign w:val="center"/>
          </w:tcPr>
          <w:p w14:paraId="731464AC">
            <w:pPr>
              <w:pStyle w:val="46"/>
              <w:spacing w:line="260" w:lineRule="exact"/>
              <w:ind w:left="63" w:right="63"/>
              <w:rPr>
                <w:rStyle w:val="23"/>
                <w:rFonts w:ascii="宋体" w:hAnsi="宋体" w:eastAsia="宋体" w:cs="Times New Roman"/>
                <w:color w:val="000000"/>
                <w:sz w:val="24"/>
              </w:rPr>
            </w:pPr>
          </w:p>
        </w:tc>
      </w:tr>
      <w:tr w14:paraId="2006B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2DCBA9FD">
            <w:pPr>
              <w:pStyle w:val="46"/>
              <w:spacing w:line="260" w:lineRule="exact"/>
              <w:rPr>
                <w:rStyle w:val="23"/>
                <w:rFonts w:ascii="宋体" w:hAnsi="宋体" w:eastAsia="宋体" w:cs="Times New Roman"/>
                <w:color w:val="000000"/>
                <w:sz w:val="24"/>
              </w:rPr>
            </w:pPr>
          </w:p>
        </w:tc>
        <w:tc>
          <w:tcPr>
            <w:tcW w:w="1418" w:type="dxa"/>
            <w:vAlign w:val="top"/>
          </w:tcPr>
          <w:p w14:paraId="1B931566">
            <w:pPr>
              <w:pStyle w:val="46"/>
              <w:spacing w:line="260" w:lineRule="exact"/>
              <w:rPr>
                <w:rStyle w:val="23"/>
                <w:rFonts w:ascii="宋体" w:hAnsi="宋体" w:eastAsia="宋体" w:cs="Times New Roman"/>
                <w:color w:val="000000"/>
                <w:sz w:val="24"/>
              </w:rPr>
            </w:pPr>
          </w:p>
        </w:tc>
        <w:tc>
          <w:tcPr>
            <w:tcW w:w="850" w:type="dxa"/>
            <w:vAlign w:val="top"/>
          </w:tcPr>
          <w:p w14:paraId="773ADD69">
            <w:pPr>
              <w:pStyle w:val="46"/>
              <w:spacing w:line="260" w:lineRule="exact"/>
              <w:rPr>
                <w:rStyle w:val="23"/>
                <w:rFonts w:ascii="宋体" w:hAnsi="宋体" w:eastAsia="宋体" w:cs="Times New Roman"/>
                <w:color w:val="000000"/>
                <w:sz w:val="24"/>
              </w:rPr>
            </w:pPr>
          </w:p>
        </w:tc>
        <w:tc>
          <w:tcPr>
            <w:tcW w:w="1058" w:type="dxa"/>
            <w:vAlign w:val="top"/>
          </w:tcPr>
          <w:p w14:paraId="78916DDB">
            <w:pPr>
              <w:pStyle w:val="46"/>
              <w:spacing w:line="260" w:lineRule="exact"/>
              <w:rPr>
                <w:rStyle w:val="23"/>
                <w:rFonts w:ascii="宋体" w:hAnsi="宋体" w:eastAsia="宋体" w:cs="Times New Roman"/>
                <w:color w:val="000000"/>
                <w:sz w:val="24"/>
              </w:rPr>
            </w:pPr>
          </w:p>
        </w:tc>
        <w:tc>
          <w:tcPr>
            <w:tcW w:w="880" w:type="dxa"/>
            <w:vAlign w:val="top"/>
          </w:tcPr>
          <w:p w14:paraId="6A7A4D1A">
            <w:pPr>
              <w:pStyle w:val="46"/>
              <w:spacing w:line="260" w:lineRule="exact"/>
              <w:rPr>
                <w:rStyle w:val="23"/>
                <w:rFonts w:ascii="宋体" w:hAnsi="宋体" w:eastAsia="宋体" w:cs="Times New Roman"/>
                <w:color w:val="000000"/>
                <w:sz w:val="24"/>
              </w:rPr>
            </w:pPr>
          </w:p>
        </w:tc>
        <w:tc>
          <w:tcPr>
            <w:tcW w:w="1020" w:type="dxa"/>
            <w:vAlign w:val="top"/>
          </w:tcPr>
          <w:p w14:paraId="74708F79">
            <w:pPr>
              <w:pStyle w:val="46"/>
              <w:spacing w:line="260" w:lineRule="exact"/>
              <w:rPr>
                <w:rStyle w:val="23"/>
                <w:rFonts w:ascii="宋体" w:hAnsi="宋体" w:eastAsia="宋体" w:cs="Times New Roman"/>
                <w:color w:val="000000"/>
                <w:sz w:val="24"/>
              </w:rPr>
            </w:pPr>
          </w:p>
        </w:tc>
        <w:tc>
          <w:tcPr>
            <w:tcW w:w="1480" w:type="dxa"/>
            <w:vAlign w:val="top"/>
          </w:tcPr>
          <w:p w14:paraId="340F5701">
            <w:pPr>
              <w:pStyle w:val="46"/>
              <w:spacing w:line="260" w:lineRule="exact"/>
              <w:rPr>
                <w:rStyle w:val="23"/>
                <w:rFonts w:ascii="宋体" w:hAnsi="宋体" w:eastAsia="宋体" w:cs="Times New Roman"/>
                <w:color w:val="000000"/>
                <w:sz w:val="24"/>
              </w:rPr>
            </w:pPr>
          </w:p>
        </w:tc>
        <w:tc>
          <w:tcPr>
            <w:tcW w:w="1020" w:type="dxa"/>
            <w:vAlign w:val="top"/>
          </w:tcPr>
          <w:p w14:paraId="698F93F8">
            <w:pPr>
              <w:pStyle w:val="46"/>
              <w:spacing w:line="260" w:lineRule="exact"/>
              <w:rPr>
                <w:rStyle w:val="23"/>
                <w:rFonts w:ascii="宋体" w:hAnsi="宋体" w:eastAsia="宋体" w:cs="Times New Roman"/>
                <w:color w:val="000000"/>
                <w:sz w:val="24"/>
              </w:rPr>
            </w:pPr>
          </w:p>
        </w:tc>
        <w:tc>
          <w:tcPr>
            <w:tcW w:w="921" w:type="dxa"/>
            <w:vAlign w:val="top"/>
          </w:tcPr>
          <w:p w14:paraId="130DC0AA">
            <w:pPr>
              <w:pStyle w:val="46"/>
              <w:spacing w:line="260" w:lineRule="exact"/>
              <w:rPr>
                <w:rStyle w:val="23"/>
                <w:rFonts w:ascii="宋体" w:hAnsi="宋体" w:eastAsia="宋体" w:cs="Times New Roman"/>
                <w:color w:val="000000"/>
                <w:sz w:val="24"/>
              </w:rPr>
            </w:pPr>
          </w:p>
        </w:tc>
      </w:tr>
      <w:tr w14:paraId="51F1A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92F73EB">
            <w:pPr>
              <w:pStyle w:val="46"/>
              <w:spacing w:line="260" w:lineRule="exact"/>
              <w:ind w:left="63" w:right="63"/>
              <w:rPr>
                <w:rStyle w:val="23"/>
                <w:rFonts w:ascii="宋体" w:hAnsi="宋体" w:eastAsia="宋体" w:cs="Times New Roman"/>
                <w:color w:val="000000"/>
                <w:sz w:val="24"/>
              </w:rPr>
            </w:pPr>
          </w:p>
        </w:tc>
        <w:tc>
          <w:tcPr>
            <w:tcW w:w="1418" w:type="dxa"/>
            <w:vAlign w:val="center"/>
          </w:tcPr>
          <w:p w14:paraId="5DDE0054">
            <w:pPr>
              <w:pStyle w:val="46"/>
              <w:spacing w:line="260" w:lineRule="exact"/>
              <w:ind w:left="63" w:right="63"/>
              <w:rPr>
                <w:rStyle w:val="23"/>
                <w:rFonts w:ascii="宋体" w:hAnsi="宋体" w:eastAsia="宋体" w:cs="Times New Roman"/>
                <w:color w:val="000000"/>
                <w:sz w:val="24"/>
              </w:rPr>
            </w:pPr>
          </w:p>
        </w:tc>
        <w:tc>
          <w:tcPr>
            <w:tcW w:w="850" w:type="dxa"/>
            <w:vAlign w:val="center"/>
          </w:tcPr>
          <w:p w14:paraId="60D7FE2C">
            <w:pPr>
              <w:pStyle w:val="46"/>
              <w:spacing w:line="260" w:lineRule="exact"/>
              <w:ind w:left="63" w:right="63"/>
              <w:rPr>
                <w:rStyle w:val="23"/>
                <w:rFonts w:ascii="宋体" w:hAnsi="宋体" w:eastAsia="宋体" w:cs="Times New Roman"/>
                <w:color w:val="000000"/>
                <w:sz w:val="24"/>
              </w:rPr>
            </w:pPr>
          </w:p>
        </w:tc>
        <w:tc>
          <w:tcPr>
            <w:tcW w:w="1058" w:type="dxa"/>
            <w:vAlign w:val="center"/>
          </w:tcPr>
          <w:p w14:paraId="66621620">
            <w:pPr>
              <w:pStyle w:val="46"/>
              <w:spacing w:line="260" w:lineRule="exact"/>
              <w:ind w:left="63" w:right="63"/>
              <w:rPr>
                <w:rStyle w:val="23"/>
                <w:rFonts w:ascii="宋体" w:hAnsi="宋体" w:eastAsia="宋体" w:cs="Times New Roman"/>
                <w:color w:val="000000"/>
                <w:sz w:val="24"/>
              </w:rPr>
            </w:pPr>
          </w:p>
        </w:tc>
        <w:tc>
          <w:tcPr>
            <w:tcW w:w="880" w:type="dxa"/>
            <w:vAlign w:val="center"/>
          </w:tcPr>
          <w:p w14:paraId="01F44853">
            <w:pPr>
              <w:pStyle w:val="46"/>
              <w:spacing w:line="260" w:lineRule="exact"/>
              <w:ind w:left="63" w:right="63"/>
              <w:rPr>
                <w:rStyle w:val="23"/>
                <w:rFonts w:ascii="宋体" w:hAnsi="宋体" w:eastAsia="宋体" w:cs="Times New Roman"/>
                <w:color w:val="000000"/>
                <w:sz w:val="24"/>
              </w:rPr>
            </w:pPr>
          </w:p>
        </w:tc>
        <w:tc>
          <w:tcPr>
            <w:tcW w:w="1020" w:type="dxa"/>
            <w:vAlign w:val="center"/>
          </w:tcPr>
          <w:p w14:paraId="735BCC0C">
            <w:pPr>
              <w:pStyle w:val="46"/>
              <w:spacing w:line="260" w:lineRule="exact"/>
              <w:ind w:left="63" w:right="63"/>
              <w:rPr>
                <w:rStyle w:val="23"/>
                <w:rFonts w:ascii="宋体" w:hAnsi="宋体" w:eastAsia="宋体" w:cs="Times New Roman"/>
                <w:color w:val="000000"/>
                <w:sz w:val="24"/>
              </w:rPr>
            </w:pPr>
          </w:p>
        </w:tc>
        <w:tc>
          <w:tcPr>
            <w:tcW w:w="1480" w:type="dxa"/>
            <w:vAlign w:val="center"/>
          </w:tcPr>
          <w:p w14:paraId="748CD5BF">
            <w:pPr>
              <w:pStyle w:val="46"/>
              <w:spacing w:line="260" w:lineRule="exact"/>
              <w:ind w:left="63" w:right="63"/>
              <w:rPr>
                <w:rStyle w:val="23"/>
                <w:rFonts w:ascii="宋体" w:hAnsi="宋体" w:eastAsia="宋体" w:cs="Times New Roman"/>
                <w:color w:val="000000"/>
                <w:sz w:val="24"/>
              </w:rPr>
            </w:pPr>
          </w:p>
        </w:tc>
        <w:tc>
          <w:tcPr>
            <w:tcW w:w="1020" w:type="dxa"/>
            <w:vAlign w:val="center"/>
          </w:tcPr>
          <w:p w14:paraId="3620C663">
            <w:pPr>
              <w:pStyle w:val="46"/>
              <w:spacing w:line="260" w:lineRule="exact"/>
              <w:ind w:left="63" w:right="63"/>
              <w:rPr>
                <w:rStyle w:val="23"/>
                <w:rFonts w:ascii="宋体" w:hAnsi="宋体" w:eastAsia="宋体" w:cs="Times New Roman"/>
                <w:color w:val="000000"/>
                <w:sz w:val="24"/>
              </w:rPr>
            </w:pPr>
          </w:p>
        </w:tc>
        <w:tc>
          <w:tcPr>
            <w:tcW w:w="921" w:type="dxa"/>
            <w:vAlign w:val="center"/>
          </w:tcPr>
          <w:p w14:paraId="64471866">
            <w:pPr>
              <w:pStyle w:val="46"/>
              <w:spacing w:line="260" w:lineRule="exact"/>
              <w:ind w:left="63" w:right="63"/>
              <w:rPr>
                <w:rStyle w:val="23"/>
                <w:rFonts w:ascii="宋体" w:hAnsi="宋体" w:eastAsia="宋体" w:cs="Times New Roman"/>
                <w:color w:val="000000"/>
                <w:sz w:val="24"/>
              </w:rPr>
            </w:pPr>
          </w:p>
        </w:tc>
      </w:tr>
      <w:tr w14:paraId="6D725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0A4F841F">
            <w:pPr>
              <w:pStyle w:val="46"/>
              <w:spacing w:line="260" w:lineRule="exact"/>
              <w:rPr>
                <w:rStyle w:val="23"/>
                <w:rFonts w:ascii="宋体" w:hAnsi="宋体" w:eastAsia="宋体" w:cs="Times New Roman"/>
                <w:color w:val="000000"/>
                <w:sz w:val="24"/>
              </w:rPr>
            </w:pPr>
          </w:p>
        </w:tc>
        <w:tc>
          <w:tcPr>
            <w:tcW w:w="1418" w:type="dxa"/>
            <w:vAlign w:val="top"/>
          </w:tcPr>
          <w:p w14:paraId="2603F842">
            <w:pPr>
              <w:pStyle w:val="46"/>
              <w:spacing w:line="260" w:lineRule="exact"/>
              <w:rPr>
                <w:rStyle w:val="23"/>
                <w:rFonts w:ascii="宋体" w:hAnsi="宋体" w:eastAsia="宋体" w:cs="Times New Roman"/>
                <w:color w:val="000000"/>
                <w:sz w:val="24"/>
              </w:rPr>
            </w:pPr>
          </w:p>
        </w:tc>
        <w:tc>
          <w:tcPr>
            <w:tcW w:w="850" w:type="dxa"/>
            <w:vAlign w:val="top"/>
          </w:tcPr>
          <w:p w14:paraId="5012C3BB">
            <w:pPr>
              <w:pStyle w:val="46"/>
              <w:spacing w:line="260" w:lineRule="exact"/>
              <w:rPr>
                <w:rStyle w:val="23"/>
                <w:rFonts w:ascii="宋体" w:hAnsi="宋体" w:eastAsia="宋体" w:cs="Times New Roman"/>
                <w:color w:val="000000"/>
                <w:sz w:val="24"/>
              </w:rPr>
            </w:pPr>
          </w:p>
        </w:tc>
        <w:tc>
          <w:tcPr>
            <w:tcW w:w="1058" w:type="dxa"/>
            <w:vAlign w:val="top"/>
          </w:tcPr>
          <w:p w14:paraId="6C0A44ED">
            <w:pPr>
              <w:pStyle w:val="46"/>
              <w:spacing w:line="260" w:lineRule="exact"/>
              <w:rPr>
                <w:rStyle w:val="23"/>
                <w:rFonts w:ascii="宋体" w:hAnsi="宋体" w:eastAsia="宋体" w:cs="Times New Roman"/>
                <w:color w:val="000000"/>
                <w:sz w:val="24"/>
              </w:rPr>
            </w:pPr>
          </w:p>
        </w:tc>
        <w:tc>
          <w:tcPr>
            <w:tcW w:w="880" w:type="dxa"/>
            <w:vAlign w:val="top"/>
          </w:tcPr>
          <w:p w14:paraId="2173B67A">
            <w:pPr>
              <w:pStyle w:val="46"/>
              <w:spacing w:line="260" w:lineRule="exact"/>
              <w:rPr>
                <w:rStyle w:val="23"/>
                <w:rFonts w:ascii="宋体" w:hAnsi="宋体" w:eastAsia="宋体" w:cs="Times New Roman"/>
                <w:color w:val="000000"/>
                <w:sz w:val="24"/>
              </w:rPr>
            </w:pPr>
          </w:p>
        </w:tc>
        <w:tc>
          <w:tcPr>
            <w:tcW w:w="1020" w:type="dxa"/>
            <w:vAlign w:val="top"/>
          </w:tcPr>
          <w:p w14:paraId="14524B56">
            <w:pPr>
              <w:pStyle w:val="46"/>
              <w:spacing w:line="260" w:lineRule="exact"/>
              <w:rPr>
                <w:rStyle w:val="23"/>
                <w:rFonts w:ascii="宋体" w:hAnsi="宋体" w:eastAsia="宋体" w:cs="Times New Roman"/>
                <w:color w:val="000000"/>
                <w:sz w:val="24"/>
              </w:rPr>
            </w:pPr>
          </w:p>
        </w:tc>
        <w:tc>
          <w:tcPr>
            <w:tcW w:w="1480" w:type="dxa"/>
            <w:vAlign w:val="top"/>
          </w:tcPr>
          <w:p w14:paraId="3279340E">
            <w:pPr>
              <w:pStyle w:val="46"/>
              <w:spacing w:line="260" w:lineRule="exact"/>
              <w:rPr>
                <w:rStyle w:val="23"/>
                <w:rFonts w:ascii="宋体" w:hAnsi="宋体" w:eastAsia="宋体" w:cs="Times New Roman"/>
                <w:color w:val="000000"/>
                <w:sz w:val="24"/>
              </w:rPr>
            </w:pPr>
          </w:p>
        </w:tc>
        <w:tc>
          <w:tcPr>
            <w:tcW w:w="1020" w:type="dxa"/>
            <w:vAlign w:val="top"/>
          </w:tcPr>
          <w:p w14:paraId="27ACB54D">
            <w:pPr>
              <w:pStyle w:val="46"/>
              <w:spacing w:line="260" w:lineRule="exact"/>
              <w:rPr>
                <w:rStyle w:val="23"/>
                <w:rFonts w:ascii="宋体" w:hAnsi="宋体" w:eastAsia="宋体" w:cs="Times New Roman"/>
                <w:color w:val="000000"/>
                <w:sz w:val="24"/>
              </w:rPr>
            </w:pPr>
          </w:p>
        </w:tc>
        <w:tc>
          <w:tcPr>
            <w:tcW w:w="921" w:type="dxa"/>
            <w:vAlign w:val="top"/>
          </w:tcPr>
          <w:p w14:paraId="1E2932F0">
            <w:pPr>
              <w:pStyle w:val="46"/>
              <w:spacing w:line="260" w:lineRule="exact"/>
              <w:rPr>
                <w:rStyle w:val="23"/>
                <w:rFonts w:ascii="宋体" w:hAnsi="宋体" w:eastAsia="宋体" w:cs="Times New Roman"/>
                <w:color w:val="000000"/>
                <w:sz w:val="24"/>
              </w:rPr>
            </w:pPr>
          </w:p>
        </w:tc>
      </w:tr>
      <w:tr w14:paraId="36AF9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2CA31465">
            <w:pPr>
              <w:pStyle w:val="46"/>
              <w:spacing w:line="260" w:lineRule="exact"/>
              <w:rPr>
                <w:rStyle w:val="23"/>
                <w:rFonts w:ascii="宋体" w:hAnsi="宋体" w:eastAsia="宋体" w:cs="Times New Roman"/>
                <w:color w:val="000000"/>
                <w:sz w:val="24"/>
              </w:rPr>
            </w:pPr>
          </w:p>
        </w:tc>
        <w:tc>
          <w:tcPr>
            <w:tcW w:w="1418" w:type="dxa"/>
            <w:vAlign w:val="top"/>
          </w:tcPr>
          <w:p w14:paraId="21611C2D">
            <w:pPr>
              <w:pStyle w:val="46"/>
              <w:spacing w:line="260" w:lineRule="exact"/>
              <w:rPr>
                <w:rStyle w:val="23"/>
                <w:rFonts w:ascii="宋体" w:hAnsi="宋体" w:eastAsia="宋体" w:cs="Times New Roman"/>
                <w:color w:val="000000"/>
                <w:sz w:val="24"/>
              </w:rPr>
            </w:pPr>
          </w:p>
        </w:tc>
        <w:tc>
          <w:tcPr>
            <w:tcW w:w="850" w:type="dxa"/>
            <w:vAlign w:val="top"/>
          </w:tcPr>
          <w:p w14:paraId="42D3022C">
            <w:pPr>
              <w:pStyle w:val="46"/>
              <w:spacing w:line="260" w:lineRule="exact"/>
              <w:rPr>
                <w:rStyle w:val="23"/>
                <w:rFonts w:ascii="宋体" w:hAnsi="宋体" w:eastAsia="宋体" w:cs="Times New Roman"/>
                <w:color w:val="000000"/>
                <w:sz w:val="24"/>
              </w:rPr>
            </w:pPr>
          </w:p>
        </w:tc>
        <w:tc>
          <w:tcPr>
            <w:tcW w:w="1058" w:type="dxa"/>
            <w:vAlign w:val="top"/>
          </w:tcPr>
          <w:p w14:paraId="6EF18990">
            <w:pPr>
              <w:pStyle w:val="46"/>
              <w:spacing w:line="260" w:lineRule="exact"/>
              <w:rPr>
                <w:rStyle w:val="23"/>
                <w:rFonts w:ascii="宋体" w:hAnsi="宋体" w:eastAsia="宋体" w:cs="Times New Roman"/>
                <w:color w:val="000000"/>
                <w:sz w:val="24"/>
              </w:rPr>
            </w:pPr>
          </w:p>
        </w:tc>
        <w:tc>
          <w:tcPr>
            <w:tcW w:w="880" w:type="dxa"/>
            <w:vAlign w:val="top"/>
          </w:tcPr>
          <w:p w14:paraId="19E6722E">
            <w:pPr>
              <w:pStyle w:val="46"/>
              <w:spacing w:line="260" w:lineRule="exact"/>
              <w:rPr>
                <w:rStyle w:val="23"/>
                <w:rFonts w:ascii="宋体" w:hAnsi="宋体" w:eastAsia="宋体" w:cs="Times New Roman"/>
                <w:color w:val="000000"/>
                <w:sz w:val="24"/>
              </w:rPr>
            </w:pPr>
          </w:p>
        </w:tc>
        <w:tc>
          <w:tcPr>
            <w:tcW w:w="1020" w:type="dxa"/>
            <w:vAlign w:val="top"/>
          </w:tcPr>
          <w:p w14:paraId="386A1808">
            <w:pPr>
              <w:pStyle w:val="46"/>
              <w:spacing w:line="260" w:lineRule="exact"/>
              <w:rPr>
                <w:rStyle w:val="23"/>
                <w:rFonts w:ascii="宋体" w:hAnsi="宋体" w:eastAsia="宋体" w:cs="Times New Roman"/>
                <w:color w:val="000000"/>
                <w:sz w:val="24"/>
              </w:rPr>
            </w:pPr>
          </w:p>
        </w:tc>
        <w:tc>
          <w:tcPr>
            <w:tcW w:w="1480" w:type="dxa"/>
            <w:vAlign w:val="top"/>
          </w:tcPr>
          <w:p w14:paraId="76B3B1E3">
            <w:pPr>
              <w:pStyle w:val="46"/>
              <w:spacing w:line="260" w:lineRule="exact"/>
              <w:rPr>
                <w:rStyle w:val="23"/>
                <w:rFonts w:ascii="宋体" w:hAnsi="宋体" w:eastAsia="宋体" w:cs="Times New Roman"/>
                <w:color w:val="000000"/>
                <w:sz w:val="24"/>
              </w:rPr>
            </w:pPr>
          </w:p>
        </w:tc>
        <w:tc>
          <w:tcPr>
            <w:tcW w:w="1020" w:type="dxa"/>
            <w:vAlign w:val="top"/>
          </w:tcPr>
          <w:p w14:paraId="03BB0F78">
            <w:pPr>
              <w:pStyle w:val="46"/>
              <w:spacing w:line="260" w:lineRule="exact"/>
              <w:rPr>
                <w:rStyle w:val="23"/>
                <w:rFonts w:ascii="宋体" w:hAnsi="宋体" w:eastAsia="宋体" w:cs="Times New Roman"/>
                <w:color w:val="000000"/>
                <w:sz w:val="24"/>
              </w:rPr>
            </w:pPr>
          </w:p>
        </w:tc>
        <w:tc>
          <w:tcPr>
            <w:tcW w:w="921" w:type="dxa"/>
            <w:vAlign w:val="top"/>
          </w:tcPr>
          <w:p w14:paraId="52F70B75">
            <w:pPr>
              <w:pStyle w:val="46"/>
              <w:spacing w:line="260" w:lineRule="exact"/>
              <w:rPr>
                <w:rStyle w:val="23"/>
                <w:rFonts w:ascii="宋体" w:hAnsi="宋体" w:eastAsia="宋体" w:cs="Times New Roman"/>
                <w:color w:val="000000"/>
                <w:sz w:val="24"/>
              </w:rPr>
            </w:pPr>
          </w:p>
        </w:tc>
      </w:tr>
      <w:tr w14:paraId="0C545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36D98427">
            <w:pPr>
              <w:pStyle w:val="46"/>
              <w:spacing w:line="260" w:lineRule="exact"/>
              <w:rPr>
                <w:rStyle w:val="23"/>
                <w:rFonts w:ascii="宋体" w:hAnsi="宋体" w:eastAsia="宋体" w:cs="Times New Roman"/>
                <w:color w:val="000000"/>
                <w:sz w:val="24"/>
              </w:rPr>
            </w:pPr>
          </w:p>
        </w:tc>
        <w:tc>
          <w:tcPr>
            <w:tcW w:w="1418" w:type="dxa"/>
            <w:vAlign w:val="top"/>
          </w:tcPr>
          <w:p w14:paraId="43C5C188">
            <w:pPr>
              <w:pStyle w:val="46"/>
              <w:spacing w:line="260" w:lineRule="exact"/>
              <w:rPr>
                <w:rStyle w:val="23"/>
                <w:rFonts w:ascii="宋体" w:hAnsi="宋体" w:eastAsia="宋体" w:cs="Times New Roman"/>
                <w:color w:val="000000"/>
                <w:sz w:val="24"/>
              </w:rPr>
            </w:pPr>
          </w:p>
        </w:tc>
        <w:tc>
          <w:tcPr>
            <w:tcW w:w="850" w:type="dxa"/>
            <w:vAlign w:val="top"/>
          </w:tcPr>
          <w:p w14:paraId="5AF5C024">
            <w:pPr>
              <w:pStyle w:val="46"/>
              <w:spacing w:line="260" w:lineRule="exact"/>
              <w:rPr>
                <w:rStyle w:val="23"/>
                <w:rFonts w:ascii="宋体" w:hAnsi="宋体" w:eastAsia="宋体" w:cs="Times New Roman"/>
                <w:color w:val="000000"/>
                <w:sz w:val="24"/>
              </w:rPr>
            </w:pPr>
          </w:p>
        </w:tc>
        <w:tc>
          <w:tcPr>
            <w:tcW w:w="1058" w:type="dxa"/>
            <w:vAlign w:val="top"/>
          </w:tcPr>
          <w:p w14:paraId="0C45D8CE">
            <w:pPr>
              <w:pStyle w:val="46"/>
              <w:spacing w:line="260" w:lineRule="exact"/>
              <w:rPr>
                <w:rStyle w:val="23"/>
                <w:rFonts w:ascii="宋体" w:hAnsi="宋体" w:eastAsia="宋体" w:cs="Times New Roman"/>
                <w:color w:val="000000"/>
                <w:sz w:val="24"/>
              </w:rPr>
            </w:pPr>
          </w:p>
        </w:tc>
        <w:tc>
          <w:tcPr>
            <w:tcW w:w="880" w:type="dxa"/>
            <w:vAlign w:val="top"/>
          </w:tcPr>
          <w:p w14:paraId="623D3ED5">
            <w:pPr>
              <w:pStyle w:val="46"/>
              <w:spacing w:line="260" w:lineRule="exact"/>
              <w:rPr>
                <w:rStyle w:val="23"/>
                <w:rFonts w:ascii="宋体" w:hAnsi="宋体" w:eastAsia="宋体" w:cs="Times New Roman"/>
                <w:color w:val="000000"/>
                <w:sz w:val="24"/>
              </w:rPr>
            </w:pPr>
          </w:p>
        </w:tc>
        <w:tc>
          <w:tcPr>
            <w:tcW w:w="1020" w:type="dxa"/>
            <w:vAlign w:val="top"/>
          </w:tcPr>
          <w:p w14:paraId="300F6B5F">
            <w:pPr>
              <w:pStyle w:val="46"/>
              <w:spacing w:line="260" w:lineRule="exact"/>
              <w:rPr>
                <w:rStyle w:val="23"/>
                <w:rFonts w:ascii="宋体" w:hAnsi="宋体" w:eastAsia="宋体" w:cs="Times New Roman"/>
                <w:color w:val="000000"/>
                <w:sz w:val="24"/>
              </w:rPr>
            </w:pPr>
          </w:p>
        </w:tc>
        <w:tc>
          <w:tcPr>
            <w:tcW w:w="1480" w:type="dxa"/>
            <w:vAlign w:val="top"/>
          </w:tcPr>
          <w:p w14:paraId="0E0846AC">
            <w:pPr>
              <w:pStyle w:val="46"/>
              <w:spacing w:line="260" w:lineRule="exact"/>
              <w:rPr>
                <w:rStyle w:val="23"/>
                <w:rFonts w:ascii="宋体" w:hAnsi="宋体" w:eastAsia="宋体" w:cs="Times New Roman"/>
                <w:color w:val="000000"/>
                <w:sz w:val="24"/>
              </w:rPr>
            </w:pPr>
          </w:p>
        </w:tc>
        <w:tc>
          <w:tcPr>
            <w:tcW w:w="1020" w:type="dxa"/>
            <w:vAlign w:val="top"/>
          </w:tcPr>
          <w:p w14:paraId="51EB3ABA">
            <w:pPr>
              <w:pStyle w:val="46"/>
              <w:spacing w:line="260" w:lineRule="exact"/>
              <w:rPr>
                <w:rStyle w:val="23"/>
                <w:rFonts w:ascii="宋体" w:hAnsi="宋体" w:eastAsia="宋体" w:cs="Times New Roman"/>
                <w:color w:val="000000"/>
                <w:sz w:val="24"/>
              </w:rPr>
            </w:pPr>
          </w:p>
        </w:tc>
        <w:tc>
          <w:tcPr>
            <w:tcW w:w="921" w:type="dxa"/>
            <w:vAlign w:val="top"/>
          </w:tcPr>
          <w:p w14:paraId="03AF5C53">
            <w:pPr>
              <w:pStyle w:val="46"/>
              <w:spacing w:line="260" w:lineRule="exact"/>
              <w:rPr>
                <w:rStyle w:val="23"/>
                <w:rFonts w:ascii="宋体" w:hAnsi="宋体" w:eastAsia="宋体" w:cs="Times New Roman"/>
                <w:color w:val="000000"/>
                <w:sz w:val="24"/>
              </w:rPr>
            </w:pPr>
          </w:p>
        </w:tc>
      </w:tr>
      <w:tr w14:paraId="47F92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4F4482AB">
            <w:pPr>
              <w:pStyle w:val="46"/>
              <w:spacing w:line="260" w:lineRule="exact"/>
              <w:rPr>
                <w:rStyle w:val="23"/>
                <w:rFonts w:ascii="宋体" w:hAnsi="宋体" w:eastAsia="宋体" w:cs="Times New Roman"/>
                <w:color w:val="000000"/>
                <w:sz w:val="24"/>
              </w:rPr>
            </w:pPr>
          </w:p>
        </w:tc>
        <w:tc>
          <w:tcPr>
            <w:tcW w:w="1418" w:type="dxa"/>
            <w:vAlign w:val="top"/>
          </w:tcPr>
          <w:p w14:paraId="44FF3D09">
            <w:pPr>
              <w:pStyle w:val="46"/>
              <w:spacing w:line="260" w:lineRule="exact"/>
              <w:rPr>
                <w:rStyle w:val="23"/>
                <w:rFonts w:ascii="宋体" w:hAnsi="宋体" w:eastAsia="宋体" w:cs="Times New Roman"/>
                <w:color w:val="000000"/>
                <w:sz w:val="24"/>
              </w:rPr>
            </w:pPr>
          </w:p>
        </w:tc>
        <w:tc>
          <w:tcPr>
            <w:tcW w:w="850" w:type="dxa"/>
            <w:vAlign w:val="top"/>
          </w:tcPr>
          <w:p w14:paraId="7A3B0EED">
            <w:pPr>
              <w:pStyle w:val="46"/>
              <w:spacing w:line="260" w:lineRule="exact"/>
              <w:rPr>
                <w:rStyle w:val="23"/>
                <w:rFonts w:ascii="宋体" w:hAnsi="宋体" w:eastAsia="宋体" w:cs="Times New Roman"/>
                <w:color w:val="000000"/>
                <w:sz w:val="24"/>
              </w:rPr>
            </w:pPr>
          </w:p>
        </w:tc>
        <w:tc>
          <w:tcPr>
            <w:tcW w:w="1058" w:type="dxa"/>
            <w:vAlign w:val="top"/>
          </w:tcPr>
          <w:p w14:paraId="2A804EDC">
            <w:pPr>
              <w:pStyle w:val="46"/>
              <w:spacing w:line="260" w:lineRule="exact"/>
              <w:rPr>
                <w:rStyle w:val="23"/>
                <w:rFonts w:ascii="宋体" w:hAnsi="宋体" w:eastAsia="宋体" w:cs="Times New Roman"/>
                <w:color w:val="000000"/>
                <w:sz w:val="24"/>
              </w:rPr>
            </w:pPr>
          </w:p>
        </w:tc>
        <w:tc>
          <w:tcPr>
            <w:tcW w:w="880" w:type="dxa"/>
            <w:vAlign w:val="top"/>
          </w:tcPr>
          <w:p w14:paraId="2D02F59D">
            <w:pPr>
              <w:pStyle w:val="46"/>
              <w:spacing w:line="260" w:lineRule="exact"/>
              <w:rPr>
                <w:rStyle w:val="23"/>
                <w:rFonts w:ascii="宋体" w:hAnsi="宋体" w:eastAsia="宋体" w:cs="Times New Roman"/>
                <w:color w:val="000000"/>
                <w:sz w:val="24"/>
              </w:rPr>
            </w:pPr>
          </w:p>
        </w:tc>
        <w:tc>
          <w:tcPr>
            <w:tcW w:w="1020" w:type="dxa"/>
            <w:vAlign w:val="top"/>
          </w:tcPr>
          <w:p w14:paraId="447AD39B">
            <w:pPr>
              <w:pStyle w:val="46"/>
              <w:spacing w:line="260" w:lineRule="exact"/>
              <w:rPr>
                <w:rStyle w:val="23"/>
                <w:rFonts w:ascii="宋体" w:hAnsi="宋体" w:eastAsia="宋体" w:cs="Times New Roman"/>
                <w:color w:val="000000"/>
                <w:sz w:val="24"/>
              </w:rPr>
            </w:pPr>
          </w:p>
        </w:tc>
        <w:tc>
          <w:tcPr>
            <w:tcW w:w="1480" w:type="dxa"/>
            <w:vAlign w:val="top"/>
          </w:tcPr>
          <w:p w14:paraId="182B9237">
            <w:pPr>
              <w:pStyle w:val="46"/>
              <w:spacing w:line="260" w:lineRule="exact"/>
              <w:rPr>
                <w:rStyle w:val="23"/>
                <w:rFonts w:ascii="宋体" w:hAnsi="宋体" w:eastAsia="宋体" w:cs="Times New Roman"/>
                <w:color w:val="000000"/>
                <w:sz w:val="24"/>
              </w:rPr>
            </w:pPr>
          </w:p>
        </w:tc>
        <w:tc>
          <w:tcPr>
            <w:tcW w:w="1020" w:type="dxa"/>
            <w:vAlign w:val="top"/>
          </w:tcPr>
          <w:p w14:paraId="33326E0D">
            <w:pPr>
              <w:pStyle w:val="46"/>
              <w:spacing w:line="260" w:lineRule="exact"/>
              <w:rPr>
                <w:rStyle w:val="23"/>
                <w:rFonts w:ascii="宋体" w:hAnsi="宋体" w:eastAsia="宋体" w:cs="Times New Roman"/>
                <w:color w:val="000000"/>
                <w:sz w:val="24"/>
              </w:rPr>
            </w:pPr>
          </w:p>
        </w:tc>
        <w:tc>
          <w:tcPr>
            <w:tcW w:w="921" w:type="dxa"/>
            <w:vAlign w:val="top"/>
          </w:tcPr>
          <w:p w14:paraId="6DB7B090">
            <w:pPr>
              <w:pStyle w:val="46"/>
              <w:spacing w:line="260" w:lineRule="exact"/>
              <w:rPr>
                <w:rStyle w:val="23"/>
                <w:rFonts w:ascii="宋体" w:hAnsi="宋体" w:eastAsia="宋体" w:cs="Times New Roman"/>
                <w:color w:val="000000"/>
                <w:sz w:val="24"/>
              </w:rPr>
            </w:pPr>
          </w:p>
        </w:tc>
      </w:tr>
      <w:tr w14:paraId="6655B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66648548">
            <w:pPr>
              <w:pStyle w:val="46"/>
              <w:spacing w:line="260" w:lineRule="exact"/>
              <w:rPr>
                <w:rStyle w:val="23"/>
                <w:rFonts w:ascii="宋体" w:hAnsi="宋体" w:eastAsia="宋体" w:cs="Times New Roman"/>
                <w:color w:val="000000"/>
                <w:sz w:val="24"/>
              </w:rPr>
            </w:pPr>
          </w:p>
        </w:tc>
        <w:tc>
          <w:tcPr>
            <w:tcW w:w="1418" w:type="dxa"/>
            <w:vAlign w:val="top"/>
          </w:tcPr>
          <w:p w14:paraId="4675001A">
            <w:pPr>
              <w:pStyle w:val="46"/>
              <w:spacing w:line="260" w:lineRule="exact"/>
              <w:rPr>
                <w:rStyle w:val="23"/>
                <w:rFonts w:ascii="宋体" w:hAnsi="宋体" w:eastAsia="宋体" w:cs="Times New Roman"/>
                <w:color w:val="000000"/>
                <w:sz w:val="24"/>
              </w:rPr>
            </w:pPr>
          </w:p>
        </w:tc>
        <w:tc>
          <w:tcPr>
            <w:tcW w:w="850" w:type="dxa"/>
            <w:vAlign w:val="top"/>
          </w:tcPr>
          <w:p w14:paraId="4F822C38">
            <w:pPr>
              <w:pStyle w:val="46"/>
              <w:spacing w:line="260" w:lineRule="exact"/>
              <w:rPr>
                <w:rStyle w:val="23"/>
                <w:rFonts w:ascii="宋体" w:hAnsi="宋体" w:eastAsia="宋体" w:cs="Times New Roman"/>
                <w:color w:val="000000"/>
                <w:sz w:val="24"/>
              </w:rPr>
            </w:pPr>
          </w:p>
        </w:tc>
        <w:tc>
          <w:tcPr>
            <w:tcW w:w="1058" w:type="dxa"/>
            <w:vAlign w:val="top"/>
          </w:tcPr>
          <w:p w14:paraId="4EF74E50">
            <w:pPr>
              <w:pStyle w:val="46"/>
              <w:spacing w:line="260" w:lineRule="exact"/>
              <w:rPr>
                <w:rStyle w:val="23"/>
                <w:rFonts w:ascii="宋体" w:hAnsi="宋体" w:eastAsia="宋体" w:cs="Times New Roman"/>
                <w:color w:val="000000"/>
                <w:sz w:val="24"/>
              </w:rPr>
            </w:pPr>
          </w:p>
        </w:tc>
        <w:tc>
          <w:tcPr>
            <w:tcW w:w="880" w:type="dxa"/>
            <w:vAlign w:val="top"/>
          </w:tcPr>
          <w:p w14:paraId="78E0C761">
            <w:pPr>
              <w:pStyle w:val="46"/>
              <w:spacing w:line="260" w:lineRule="exact"/>
              <w:rPr>
                <w:rStyle w:val="23"/>
                <w:rFonts w:ascii="宋体" w:hAnsi="宋体" w:eastAsia="宋体" w:cs="Times New Roman"/>
                <w:color w:val="000000"/>
                <w:sz w:val="24"/>
              </w:rPr>
            </w:pPr>
          </w:p>
        </w:tc>
        <w:tc>
          <w:tcPr>
            <w:tcW w:w="1020" w:type="dxa"/>
            <w:vAlign w:val="top"/>
          </w:tcPr>
          <w:p w14:paraId="7C04909F">
            <w:pPr>
              <w:pStyle w:val="46"/>
              <w:spacing w:line="260" w:lineRule="exact"/>
              <w:rPr>
                <w:rStyle w:val="23"/>
                <w:rFonts w:ascii="宋体" w:hAnsi="宋体" w:eastAsia="宋体" w:cs="Times New Roman"/>
                <w:color w:val="000000"/>
                <w:sz w:val="24"/>
              </w:rPr>
            </w:pPr>
          </w:p>
        </w:tc>
        <w:tc>
          <w:tcPr>
            <w:tcW w:w="1480" w:type="dxa"/>
            <w:vAlign w:val="top"/>
          </w:tcPr>
          <w:p w14:paraId="17C9758C">
            <w:pPr>
              <w:pStyle w:val="46"/>
              <w:spacing w:line="260" w:lineRule="exact"/>
              <w:rPr>
                <w:rStyle w:val="23"/>
                <w:rFonts w:ascii="宋体" w:hAnsi="宋体" w:eastAsia="宋体" w:cs="Times New Roman"/>
                <w:color w:val="000000"/>
                <w:sz w:val="24"/>
              </w:rPr>
            </w:pPr>
          </w:p>
        </w:tc>
        <w:tc>
          <w:tcPr>
            <w:tcW w:w="1020" w:type="dxa"/>
            <w:vAlign w:val="top"/>
          </w:tcPr>
          <w:p w14:paraId="0824CE12">
            <w:pPr>
              <w:pStyle w:val="46"/>
              <w:spacing w:line="260" w:lineRule="exact"/>
              <w:rPr>
                <w:rStyle w:val="23"/>
                <w:rFonts w:ascii="宋体" w:hAnsi="宋体" w:eastAsia="宋体" w:cs="Times New Roman"/>
                <w:color w:val="000000"/>
                <w:sz w:val="24"/>
              </w:rPr>
            </w:pPr>
          </w:p>
        </w:tc>
        <w:tc>
          <w:tcPr>
            <w:tcW w:w="921" w:type="dxa"/>
            <w:vAlign w:val="top"/>
          </w:tcPr>
          <w:p w14:paraId="42192D29">
            <w:pPr>
              <w:pStyle w:val="46"/>
              <w:spacing w:line="260" w:lineRule="exact"/>
              <w:rPr>
                <w:rStyle w:val="23"/>
                <w:rFonts w:ascii="宋体" w:hAnsi="宋体" w:eastAsia="宋体" w:cs="Times New Roman"/>
                <w:color w:val="000000"/>
                <w:sz w:val="24"/>
              </w:rPr>
            </w:pPr>
          </w:p>
        </w:tc>
      </w:tr>
      <w:tr w14:paraId="7DAB8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246BFD7A">
            <w:pPr>
              <w:pStyle w:val="46"/>
              <w:spacing w:line="260" w:lineRule="exact"/>
              <w:rPr>
                <w:rStyle w:val="23"/>
                <w:rFonts w:ascii="宋体" w:hAnsi="宋体" w:eastAsia="宋体" w:cs="Times New Roman"/>
                <w:color w:val="000000"/>
                <w:sz w:val="24"/>
              </w:rPr>
            </w:pPr>
          </w:p>
        </w:tc>
        <w:tc>
          <w:tcPr>
            <w:tcW w:w="1418" w:type="dxa"/>
            <w:vAlign w:val="top"/>
          </w:tcPr>
          <w:p w14:paraId="7A9B78C2">
            <w:pPr>
              <w:pStyle w:val="46"/>
              <w:spacing w:line="260" w:lineRule="exact"/>
              <w:rPr>
                <w:rStyle w:val="23"/>
                <w:rFonts w:ascii="宋体" w:hAnsi="宋体" w:eastAsia="宋体" w:cs="Times New Roman"/>
                <w:color w:val="000000"/>
                <w:sz w:val="24"/>
              </w:rPr>
            </w:pPr>
          </w:p>
        </w:tc>
        <w:tc>
          <w:tcPr>
            <w:tcW w:w="850" w:type="dxa"/>
            <w:vAlign w:val="top"/>
          </w:tcPr>
          <w:p w14:paraId="0085DBEC">
            <w:pPr>
              <w:pStyle w:val="46"/>
              <w:spacing w:line="260" w:lineRule="exact"/>
              <w:rPr>
                <w:rStyle w:val="23"/>
                <w:rFonts w:ascii="宋体" w:hAnsi="宋体" w:eastAsia="宋体" w:cs="Times New Roman"/>
                <w:color w:val="000000"/>
                <w:sz w:val="24"/>
              </w:rPr>
            </w:pPr>
          </w:p>
        </w:tc>
        <w:tc>
          <w:tcPr>
            <w:tcW w:w="1058" w:type="dxa"/>
            <w:vAlign w:val="top"/>
          </w:tcPr>
          <w:p w14:paraId="435FA068">
            <w:pPr>
              <w:pStyle w:val="46"/>
              <w:spacing w:line="260" w:lineRule="exact"/>
              <w:rPr>
                <w:rStyle w:val="23"/>
                <w:rFonts w:ascii="宋体" w:hAnsi="宋体" w:eastAsia="宋体" w:cs="Times New Roman"/>
                <w:color w:val="000000"/>
                <w:sz w:val="24"/>
              </w:rPr>
            </w:pPr>
          </w:p>
        </w:tc>
        <w:tc>
          <w:tcPr>
            <w:tcW w:w="880" w:type="dxa"/>
            <w:vAlign w:val="top"/>
          </w:tcPr>
          <w:p w14:paraId="7335674B">
            <w:pPr>
              <w:pStyle w:val="46"/>
              <w:spacing w:line="260" w:lineRule="exact"/>
              <w:rPr>
                <w:rStyle w:val="23"/>
                <w:rFonts w:ascii="宋体" w:hAnsi="宋体" w:eastAsia="宋体" w:cs="Times New Roman"/>
                <w:color w:val="000000"/>
                <w:sz w:val="24"/>
              </w:rPr>
            </w:pPr>
          </w:p>
        </w:tc>
        <w:tc>
          <w:tcPr>
            <w:tcW w:w="1020" w:type="dxa"/>
            <w:vAlign w:val="top"/>
          </w:tcPr>
          <w:p w14:paraId="11FA77C6">
            <w:pPr>
              <w:pStyle w:val="46"/>
              <w:spacing w:line="260" w:lineRule="exact"/>
              <w:rPr>
                <w:rStyle w:val="23"/>
                <w:rFonts w:ascii="宋体" w:hAnsi="宋体" w:eastAsia="宋体" w:cs="Times New Roman"/>
                <w:color w:val="000000"/>
                <w:sz w:val="24"/>
              </w:rPr>
            </w:pPr>
          </w:p>
        </w:tc>
        <w:tc>
          <w:tcPr>
            <w:tcW w:w="1480" w:type="dxa"/>
            <w:vAlign w:val="top"/>
          </w:tcPr>
          <w:p w14:paraId="5622CCD8">
            <w:pPr>
              <w:pStyle w:val="46"/>
              <w:spacing w:line="260" w:lineRule="exact"/>
              <w:rPr>
                <w:rStyle w:val="23"/>
                <w:rFonts w:ascii="宋体" w:hAnsi="宋体" w:eastAsia="宋体" w:cs="Times New Roman"/>
                <w:color w:val="000000"/>
                <w:sz w:val="24"/>
              </w:rPr>
            </w:pPr>
          </w:p>
        </w:tc>
        <w:tc>
          <w:tcPr>
            <w:tcW w:w="1020" w:type="dxa"/>
            <w:vAlign w:val="top"/>
          </w:tcPr>
          <w:p w14:paraId="27D94D80">
            <w:pPr>
              <w:pStyle w:val="46"/>
              <w:spacing w:line="260" w:lineRule="exact"/>
              <w:rPr>
                <w:rStyle w:val="23"/>
                <w:rFonts w:ascii="宋体" w:hAnsi="宋体" w:eastAsia="宋体" w:cs="Times New Roman"/>
                <w:color w:val="000000"/>
                <w:sz w:val="24"/>
              </w:rPr>
            </w:pPr>
          </w:p>
        </w:tc>
        <w:tc>
          <w:tcPr>
            <w:tcW w:w="921" w:type="dxa"/>
            <w:vAlign w:val="top"/>
          </w:tcPr>
          <w:p w14:paraId="67AB37CC">
            <w:pPr>
              <w:pStyle w:val="46"/>
              <w:spacing w:line="260" w:lineRule="exact"/>
              <w:rPr>
                <w:rStyle w:val="23"/>
                <w:rFonts w:ascii="宋体" w:hAnsi="宋体" w:eastAsia="宋体" w:cs="Times New Roman"/>
                <w:color w:val="000000"/>
                <w:sz w:val="24"/>
              </w:rPr>
            </w:pPr>
          </w:p>
        </w:tc>
      </w:tr>
      <w:tr w14:paraId="5F772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3A9383E2">
            <w:pPr>
              <w:pStyle w:val="46"/>
              <w:spacing w:line="260" w:lineRule="exact"/>
              <w:rPr>
                <w:rStyle w:val="23"/>
                <w:rFonts w:ascii="宋体" w:hAnsi="宋体" w:eastAsia="宋体" w:cs="Times New Roman"/>
                <w:color w:val="000000"/>
                <w:sz w:val="24"/>
              </w:rPr>
            </w:pPr>
          </w:p>
        </w:tc>
        <w:tc>
          <w:tcPr>
            <w:tcW w:w="1418" w:type="dxa"/>
            <w:vAlign w:val="top"/>
          </w:tcPr>
          <w:p w14:paraId="0762E8D7">
            <w:pPr>
              <w:pStyle w:val="46"/>
              <w:spacing w:line="260" w:lineRule="exact"/>
              <w:rPr>
                <w:rStyle w:val="23"/>
                <w:rFonts w:ascii="宋体" w:hAnsi="宋体" w:eastAsia="宋体" w:cs="Times New Roman"/>
                <w:color w:val="000000"/>
                <w:sz w:val="24"/>
              </w:rPr>
            </w:pPr>
          </w:p>
        </w:tc>
        <w:tc>
          <w:tcPr>
            <w:tcW w:w="850" w:type="dxa"/>
            <w:vAlign w:val="top"/>
          </w:tcPr>
          <w:p w14:paraId="69EA0859">
            <w:pPr>
              <w:pStyle w:val="46"/>
              <w:spacing w:line="260" w:lineRule="exact"/>
              <w:rPr>
                <w:rStyle w:val="23"/>
                <w:rFonts w:ascii="宋体" w:hAnsi="宋体" w:eastAsia="宋体" w:cs="Times New Roman"/>
                <w:color w:val="000000"/>
                <w:sz w:val="24"/>
              </w:rPr>
            </w:pPr>
          </w:p>
        </w:tc>
        <w:tc>
          <w:tcPr>
            <w:tcW w:w="1058" w:type="dxa"/>
            <w:vAlign w:val="top"/>
          </w:tcPr>
          <w:p w14:paraId="455087AC">
            <w:pPr>
              <w:pStyle w:val="46"/>
              <w:spacing w:line="260" w:lineRule="exact"/>
              <w:rPr>
                <w:rStyle w:val="23"/>
                <w:rFonts w:ascii="宋体" w:hAnsi="宋体" w:eastAsia="宋体" w:cs="Times New Roman"/>
                <w:color w:val="000000"/>
                <w:sz w:val="24"/>
              </w:rPr>
            </w:pPr>
          </w:p>
        </w:tc>
        <w:tc>
          <w:tcPr>
            <w:tcW w:w="880" w:type="dxa"/>
            <w:vAlign w:val="top"/>
          </w:tcPr>
          <w:p w14:paraId="657CBB55">
            <w:pPr>
              <w:pStyle w:val="46"/>
              <w:spacing w:line="260" w:lineRule="exact"/>
              <w:rPr>
                <w:rStyle w:val="23"/>
                <w:rFonts w:ascii="宋体" w:hAnsi="宋体" w:eastAsia="宋体" w:cs="Times New Roman"/>
                <w:color w:val="000000"/>
                <w:sz w:val="24"/>
              </w:rPr>
            </w:pPr>
          </w:p>
        </w:tc>
        <w:tc>
          <w:tcPr>
            <w:tcW w:w="1020" w:type="dxa"/>
            <w:vAlign w:val="top"/>
          </w:tcPr>
          <w:p w14:paraId="2E38E918">
            <w:pPr>
              <w:pStyle w:val="46"/>
              <w:spacing w:line="260" w:lineRule="exact"/>
              <w:rPr>
                <w:rStyle w:val="23"/>
                <w:rFonts w:ascii="宋体" w:hAnsi="宋体" w:eastAsia="宋体" w:cs="Times New Roman"/>
                <w:color w:val="000000"/>
                <w:sz w:val="24"/>
              </w:rPr>
            </w:pPr>
          </w:p>
        </w:tc>
        <w:tc>
          <w:tcPr>
            <w:tcW w:w="1480" w:type="dxa"/>
            <w:vAlign w:val="top"/>
          </w:tcPr>
          <w:p w14:paraId="791ADA49">
            <w:pPr>
              <w:pStyle w:val="46"/>
              <w:spacing w:line="260" w:lineRule="exact"/>
              <w:rPr>
                <w:rStyle w:val="23"/>
                <w:rFonts w:ascii="宋体" w:hAnsi="宋体" w:eastAsia="宋体" w:cs="Times New Roman"/>
                <w:color w:val="000000"/>
                <w:sz w:val="24"/>
              </w:rPr>
            </w:pPr>
          </w:p>
        </w:tc>
        <w:tc>
          <w:tcPr>
            <w:tcW w:w="1020" w:type="dxa"/>
            <w:vAlign w:val="top"/>
          </w:tcPr>
          <w:p w14:paraId="2B7BD016">
            <w:pPr>
              <w:pStyle w:val="46"/>
              <w:spacing w:line="260" w:lineRule="exact"/>
              <w:rPr>
                <w:rStyle w:val="23"/>
                <w:rFonts w:ascii="宋体" w:hAnsi="宋体" w:eastAsia="宋体" w:cs="Times New Roman"/>
                <w:color w:val="000000"/>
                <w:sz w:val="24"/>
              </w:rPr>
            </w:pPr>
          </w:p>
        </w:tc>
        <w:tc>
          <w:tcPr>
            <w:tcW w:w="921" w:type="dxa"/>
            <w:vAlign w:val="top"/>
          </w:tcPr>
          <w:p w14:paraId="357090A0">
            <w:pPr>
              <w:pStyle w:val="46"/>
              <w:spacing w:line="260" w:lineRule="exact"/>
              <w:rPr>
                <w:rStyle w:val="23"/>
                <w:rFonts w:ascii="宋体" w:hAnsi="宋体" w:eastAsia="宋体" w:cs="Times New Roman"/>
                <w:color w:val="000000"/>
                <w:sz w:val="24"/>
              </w:rPr>
            </w:pPr>
          </w:p>
        </w:tc>
      </w:tr>
      <w:tr w14:paraId="4D87C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09BA08C9">
            <w:pPr>
              <w:pStyle w:val="46"/>
              <w:spacing w:line="260" w:lineRule="exact"/>
              <w:rPr>
                <w:rStyle w:val="23"/>
                <w:rFonts w:ascii="宋体" w:hAnsi="宋体" w:eastAsia="宋体" w:cs="Times New Roman"/>
                <w:color w:val="000000"/>
                <w:sz w:val="24"/>
              </w:rPr>
            </w:pPr>
          </w:p>
        </w:tc>
        <w:tc>
          <w:tcPr>
            <w:tcW w:w="1418" w:type="dxa"/>
            <w:vAlign w:val="top"/>
          </w:tcPr>
          <w:p w14:paraId="620F9B7E">
            <w:pPr>
              <w:pStyle w:val="46"/>
              <w:spacing w:line="260" w:lineRule="exact"/>
              <w:rPr>
                <w:rStyle w:val="23"/>
                <w:rFonts w:ascii="宋体" w:hAnsi="宋体" w:eastAsia="宋体" w:cs="Times New Roman"/>
                <w:color w:val="000000"/>
                <w:sz w:val="24"/>
              </w:rPr>
            </w:pPr>
          </w:p>
        </w:tc>
        <w:tc>
          <w:tcPr>
            <w:tcW w:w="850" w:type="dxa"/>
            <w:vAlign w:val="top"/>
          </w:tcPr>
          <w:p w14:paraId="3176113F">
            <w:pPr>
              <w:pStyle w:val="46"/>
              <w:spacing w:line="260" w:lineRule="exact"/>
              <w:rPr>
                <w:rStyle w:val="23"/>
                <w:rFonts w:ascii="宋体" w:hAnsi="宋体" w:eastAsia="宋体" w:cs="Times New Roman"/>
                <w:color w:val="000000"/>
                <w:sz w:val="24"/>
              </w:rPr>
            </w:pPr>
          </w:p>
        </w:tc>
        <w:tc>
          <w:tcPr>
            <w:tcW w:w="1058" w:type="dxa"/>
            <w:vAlign w:val="top"/>
          </w:tcPr>
          <w:p w14:paraId="758DD04F">
            <w:pPr>
              <w:pStyle w:val="46"/>
              <w:spacing w:line="260" w:lineRule="exact"/>
              <w:rPr>
                <w:rStyle w:val="23"/>
                <w:rFonts w:ascii="宋体" w:hAnsi="宋体" w:eastAsia="宋体" w:cs="Times New Roman"/>
                <w:color w:val="000000"/>
                <w:sz w:val="24"/>
              </w:rPr>
            </w:pPr>
          </w:p>
        </w:tc>
        <w:tc>
          <w:tcPr>
            <w:tcW w:w="880" w:type="dxa"/>
            <w:vAlign w:val="top"/>
          </w:tcPr>
          <w:p w14:paraId="2D893782">
            <w:pPr>
              <w:pStyle w:val="46"/>
              <w:spacing w:line="260" w:lineRule="exact"/>
              <w:rPr>
                <w:rStyle w:val="23"/>
                <w:rFonts w:ascii="宋体" w:hAnsi="宋体" w:eastAsia="宋体" w:cs="Times New Roman"/>
                <w:color w:val="000000"/>
                <w:sz w:val="24"/>
              </w:rPr>
            </w:pPr>
          </w:p>
        </w:tc>
        <w:tc>
          <w:tcPr>
            <w:tcW w:w="1020" w:type="dxa"/>
            <w:vAlign w:val="top"/>
          </w:tcPr>
          <w:p w14:paraId="720518DE">
            <w:pPr>
              <w:pStyle w:val="46"/>
              <w:spacing w:line="260" w:lineRule="exact"/>
              <w:rPr>
                <w:rStyle w:val="23"/>
                <w:rFonts w:ascii="宋体" w:hAnsi="宋体" w:eastAsia="宋体" w:cs="Times New Roman"/>
                <w:color w:val="000000"/>
                <w:sz w:val="24"/>
              </w:rPr>
            </w:pPr>
          </w:p>
        </w:tc>
        <w:tc>
          <w:tcPr>
            <w:tcW w:w="1480" w:type="dxa"/>
            <w:vAlign w:val="top"/>
          </w:tcPr>
          <w:p w14:paraId="63FE4459">
            <w:pPr>
              <w:pStyle w:val="46"/>
              <w:spacing w:line="260" w:lineRule="exact"/>
              <w:rPr>
                <w:rStyle w:val="23"/>
                <w:rFonts w:ascii="宋体" w:hAnsi="宋体" w:eastAsia="宋体" w:cs="Times New Roman"/>
                <w:color w:val="000000"/>
                <w:sz w:val="24"/>
              </w:rPr>
            </w:pPr>
          </w:p>
        </w:tc>
        <w:tc>
          <w:tcPr>
            <w:tcW w:w="1020" w:type="dxa"/>
            <w:vAlign w:val="top"/>
          </w:tcPr>
          <w:p w14:paraId="1A55EC08">
            <w:pPr>
              <w:pStyle w:val="46"/>
              <w:spacing w:line="260" w:lineRule="exact"/>
              <w:rPr>
                <w:rStyle w:val="23"/>
                <w:rFonts w:ascii="宋体" w:hAnsi="宋体" w:eastAsia="宋体" w:cs="Times New Roman"/>
                <w:color w:val="000000"/>
                <w:sz w:val="24"/>
              </w:rPr>
            </w:pPr>
          </w:p>
        </w:tc>
        <w:tc>
          <w:tcPr>
            <w:tcW w:w="921" w:type="dxa"/>
            <w:vAlign w:val="top"/>
          </w:tcPr>
          <w:p w14:paraId="4C531953">
            <w:pPr>
              <w:pStyle w:val="46"/>
              <w:spacing w:line="260" w:lineRule="exact"/>
              <w:rPr>
                <w:rStyle w:val="23"/>
                <w:rFonts w:ascii="宋体" w:hAnsi="宋体" w:eastAsia="宋体" w:cs="Times New Roman"/>
                <w:color w:val="000000"/>
                <w:sz w:val="24"/>
              </w:rPr>
            </w:pPr>
          </w:p>
        </w:tc>
      </w:tr>
      <w:tr w14:paraId="0C149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592D367C">
            <w:pPr>
              <w:pStyle w:val="46"/>
              <w:spacing w:line="260" w:lineRule="exact"/>
              <w:rPr>
                <w:rStyle w:val="23"/>
                <w:rFonts w:ascii="宋体" w:hAnsi="宋体" w:eastAsia="宋体" w:cs="Times New Roman"/>
                <w:color w:val="000000"/>
                <w:sz w:val="24"/>
              </w:rPr>
            </w:pPr>
          </w:p>
        </w:tc>
        <w:tc>
          <w:tcPr>
            <w:tcW w:w="1418" w:type="dxa"/>
            <w:vAlign w:val="top"/>
          </w:tcPr>
          <w:p w14:paraId="0D7B7C4D">
            <w:pPr>
              <w:pStyle w:val="46"/>
              <w:spacing w:line="260" w:lineRule="exact"/>
              <w:rPr>
                <w:rStyle w:val="23"/>
                <w:rFonts w:ascii="宋体" w:hAnsi="宋体" w:eastAsia="宋体" w:cs="Times New Roman"/>
                <w:color w:val="000000"/>
                <w:sz w:val="24"/>
              </w:rPr>
            </w:pPr>
          </w:p>
        </w:tc>
        <w:tc>
          <w:tcPr>
            <w:tcW w:w="850" w:type="dxa"/>
            <w:vAlign w:val="top"/>
          </w:tcPr>
          <w:p w14:paraId="55251F45">
            <w:pPr>
              <w:pStyle w:val="46"/>
              <w:spacing w:line="260" w:lineRule="exact"/>
              <w:rPr>
                <w:rStyle w:val="23"/>
                <w:rFonts w:ascii="宋体" w:hAnsi="宋体" w:eastAsia="宋体" w:cs="Times New Roman"/>
                <w:color w:val="000000"/>
                <w:sz w:val="24"/>
              </w:rPr>
            </w:pPr>
          </w:p>
        </w:tc>
        <w:tc>
          <w:tcPr>
            <w:tcW w:w="1058" w:type="dxa"/>
            <w:vAlign w:val="top"/>
          </w:tcPr>
          <w:p w14:paraId="0C81ED09">
            <w:pPr>
              <w:pStyle w:val="46"/>
              <w:spacing w:line="260" w:lineRule="exact"/>
              <w:rPr>
                <w:rStyle w:val="23"/>
                <w:rFonts w:ascii="宋体" w:hAnsi="宋体" w:eastAsia="宋体" w:cs="Times New Roman"/>
                <w:color w:val="000000"/>
                <w:sz w:val="24"/>
              </w:rPr>
            </w:pPr>
          </w:p>
        </w:tc>
        <w:tc>
          <w:tcPr>
            <w:tcW w:w="880" w:type="dxa"/>
            <w:vAlign w:val="top"/>
          </w:tcPr>
          <w:p w14:paraId="3169FD71">
            <w:pPr>
              <w:pStyle w:val="46"/>
              <w:spacing w:line="260" w:lineRule="exact"/>
              <w:rPr>
                <w:rStyle w:val="23"/>
                <w:rFonts w:ascii="宋体" w:hAnsi="宋体" w:eastAsia="宋体" w:cs="Times New Roman"/>
                <w:color w:val="000000"/>
                <w:sz w:val="24"/>
              </w:rPr>
            </w:pPr>
          </w:p>
        </w:tc>
        <w:tc>
          <w:tcPr>
            <w:tcW w:w="1020" w:type="dxa"/>
            <w:vAlign w:val="top"/>
          </w:tcPr>
          <w:p w14:paraId="26AE37BA">
            <w:pPr>
              <w:pStyle w:val="46"/>
              <w:spacing w:line="260" w:lineRule="exact"/>
              <w:rPr>
                <w:rStyle w:val="23"/>
                <w:rFonts w:ascii="宋体" w:hAnsi="宋体" w:eastAsia="宋体" w:cs="Times New Roman"/>
                <w:color w:val="000000"/>
                <w:sz w:val="24"/>
              </w:rPr>
            </w:pPr>
          </w:p>
        </w:tc>
        <w:tc>
          <w:tcPr>
            <w:tcW w:w="1480" w:type="dxa"/>
            <w:vAlign w:val="top"/>
          </w:tcPr>
          <w:p w14:paraId="0DC131E1">
            <w:pPr>
              <w:pStyle w:val="46"/>
              <w:spacing w:line="260" w:lineRule="exact"/>
              <w:rPr>
                <w:rStyle w:val="23"/>
                <w:rFonts w:ascii="宋体" w:hAnsi="宋体" w:eastAsia="宋体" w:cs="Times New Roman"/>
                <w:color w:val="000000"/>
                <w:sz w:val="24"/>
              </w:rPr>
            </w:pPr>
          </w:p>
        </w:tc>
        <w:tc>
          <w:tcPr>
            <w:tcW w:w="1020" w:type="dxa"/>
            <w:vAlign w:val="top"/>
          </w:tcPr>
          <w:p w14:paraId="675BCF71">
            <w:pPr>
              <w:pStyle w:val="46"/>
              <w:spacing w:line="260" w:lineRule="exact"/>
              <w:rPr>
                <w:rStyle w:val="23"/>
                <w:rFonts w:ascii="宋体" w:hAnsi="宋体" w:eastAsia="宋体" w:cs="Times New Roman"/>
                <w:color w:val="000000"/>
                <w:sz w:val="24"/>
              </w:rPr>
            </w:pPr>
          </w:p>
        </w:tc>
        <w:tc>
          <w:tcPr>
            <w:tcW w:w="921" w:type="dxa"/>
            <w:vAlign w:val="top"/>
          </w:tcPr>
          <w:p w14:paraId="2BE5806E">
            <w:pPr>
              <w:pStyle w:val="46"/>
              <w:spacing w:line="260" w:lineRule="exact"/>
              <w:rPr>
                <w:rStyle w:val="23"/>
                <w:rFonts w:ascii="宋体" w:hAnsi="宋体" w:eastAsia="宋体" w:cs="Times New Roman"/>
                <w:color w:val="000000"/>
                <w:sz w:val="24"/>
              </w:rPr>
            </w:pPr>
          </w:p>
        </w:tc>
      </w:tr>
    </w:tbl>
    <w:p w14:paraId="5C3E0A67">
      <w:pPr>
        <w:pStyle w:val="46"/>
        <w:spacing w:line="460" w:lineRule="exact"/>
        <w:rPr>
          <w:rStyle w:val="23"/>
          <w:rFonts w:ascii="宋体" w:hAnsi="宋体" w:eastAsia="宋体" w:cs="Times New Roman"/>
          <w:color w:val="000000"/>
          <w:sz w:val="24"/>
        </w:rPr>
      </w:pPr>
    </w:p>
    <w:p w14:paraId="723F8A0F">
      <w:pPr>
        <w:pStyle w:val="46"/>
        <w:spacing w:line="460" w:lineRule="exact"/>
        <w:rPr>
          <w:rStyle w:val="23"/>
          <w:rFonts w:ascii="宋体" w:hAnsi="宋体" w:eastAsia="宋体" w:cs="Times New Roman"/>
          <w:color w:val="000000"/>
          <w:sz w:val="24"/>
        </w:rPr>
      </w:pPr>
    </w:p>
    <w:p w14:paraId="03A3DB22">
      <w:pPr>
        <w:pStyle w:val="46"/>
        <w:spacing w:line="460" w:lineRule="exact"/>
        <w:rPr>
          <w:rStyle w:val="23"/>
          <w:rFonts w:ascii="宋体" w:hAnsi="宋体" w:eastAsia="宋体" w:cs="Times New Roman"/>
          <w:color w:val="000000"/>
          <w:sz w:val="24"/>
        </w:rPr>
      </w:pPr>
      <w:r>
        <w:rPr>
          <w:rStyle w:val="23"/>
          <w:rFonts w:ascii="宋体" w:hAnsi="宋体" w:eastAsia="宋体" w:cs="Times New Roman"/>
          <w:color w:val="000000"/>
          <w:sz w:val="24"/>
        </w:rPr>
        <w:t>附件6：</w:t>
      </w:r>
    </w:p>
    <w:p w14:paraId="1EEA016A">
      <w:pPr>
        <w:pStyle w:val="46"/>
        <w:spacing w:line="46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承包人主要施工管理人员表</w:t>
      </w:r>
    </w:p>
    <w:tbl>
      <w:tblPr>
        <w:tblStyle w:val="2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7041E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1F857234">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名    称</w:t>
            </w:r>
          </w:p>
        </w:tc>
        <w:tc>
          <w:tcPr>
            <w:tcW w:w="1418" w:type="dxa"/>
            <w:tcBorders>
              <w:top w:val="single" w:color="auto" w:sz="12" w:space="0"/>
              <w:bottom w:val="double" w:color="auto" w:sz="6" w:space="0"/>
            </w:tcBorders>
            <w:vAlign w:val="center"/>
          </w:tcPr>
          <w:p w14:paraId="7A63C7CC">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姓名</w:t>
            </w:r>
          </w:p>
        </w:tc>
        <w:tc>
          <w:tcPr>
            <w:tcW w:w="1134" w:type="dxa"/>
            <w:tcBorders>
              <w:top w:val="single" w:color="auto" w:sz="12" w:space="0"/>
              <w:bottom w:val="double" w:color="auto" w:sz="6" w:space="0"/>
            </w:tcBorders>
            <w:vAlign w:val="center"/>
          </w:tcPr>
          <w:p w14:paraId="03462E69">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职务</w:t>
            </w:r>
          </w:p>
        </w:tc>
        <w:tc>
          <w:tcPr>
            <w:tcW w:w="1134" w:type="dxa"/>
            <w:tcBorders>
              <w:top w:val="single" w:color="auto" w:sz="12" w:space="0"/>
              <w:bottom w:val="double" w:color="auto" w:sz="6" w:space="0"/>
            </w:tcBorders>
            <w:vAlign w:val="center"/>
          </w:tcPr>
          <w:p w14:paraId="1D969DDB">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职称</w:t>
            </w:r>
          </w:p>
        </w:tc>
        <w:tc>
          <w:tcPr>
            <w:tcW w:w="4252" w:type="dxa"/>
            <w:tcBorders>
              <w:top w:val="single" w:color="auto" w:sz="12" w:space="0"/>
              <w:bottom w:val="double" w:color="auto" w:sz="6" w:space="0"/>
            </w:tcBorders>
            <w:vAlign w:val="center"/>
          </w:tcPr>
          <w:p w14:paraId="67921FA6">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主要资历、经验及承担过的项目</w:t>
            </w:r>
          </w:p>
        </w:tc>
      </w:tr>
      <w:tr w14:paraId="3259E5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588E62F8">
            <w:pPr>
              <w:pStyle w:val="46"/>
              <w:spacing w:line="460" w:lineRule="exact"/>
              <w:ind w:left="63" w:right="63"/>
              <w:rPr>
                <w:rStyle w:val="23"/>
                <w:rFonts w:ascii="宋体" w:hAnsi="宋体" w:eastAsia="宋体" w:cs="Times New Roman"/>
                <w:color w:val="000000"/>
                <w:sz w:val="24"/>
              </w:rPr>
            </w:pPr>
            <w:r>
              <w:rPr>
                <w:rStyle w:val="23"/>
                <w:rFonts w:ascii="宋体" w:hAnsi="宋体" w:eastAsia="宋体" w:cs="Times New Roman"/>
                <w:color w:val="000000"/>
                <w:sz w:val="24"/>
              </w:rPr>
              <w:t>一、总部人员</w:t>
            </w:r>
          </w:p>
        </w:tc>
      </w:tr>
      <w:tr w14:paraId="16D585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48229F1">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项目主管</w:t>
            </w:r>
          </w:p>
        </w:tc>
        <w:tc>
          <w:tcPr>
            <w:tcW w:w="1418" w:type="dxa"/>
            <w:tcBorders>
              <w:top w:val="nil"/>
            </w:tcBorders>
            <w:vAlign w:val="center"/>
          </w:tcPr>
          <w:p w14:paraId="49935F2E">
            <w:pPr>
              <w:pStyle w:val="46"/>
              <w:spacing w:line="460" w:lineRule="exact"/>
              <w:ind w:left="63" w:right="63"/>
              <w:rPr>
                <w:rStyle w:val="23"/>
                <w:rFonts w:ascii="宋体" w:hAnsi="宋体" w:eastAsia="宋体" w:cs="Times New Roman"/>
                <w:color w:val="000000"/>
                <w:sz w:val="24"/>
              </w:rPr>
            </w:pPr>
          </w:p>
        </w:tc>
        <w:tc>
          <w:tcPr>
            <w:tcW w:w="1134" w:type="dxa"/>
            <w:tcBorders>
              <w:top w:val="nil"/>
            </w:tcBorders>
            <w:vAlign w:val="center"/>
          </w:tcPr>
          <w:p w14:paraId="0BD834EC">
            <w:pPr>
              <w:pStyle w:val="46"/>
              <w:spacing w:line="460" w:lineRule="exact"/>
              <w:ind w:left="63" w:right="63"/>
              <w:rPr>
                <w:rStyle w:val="23"/>
                <w:rFonts w:ascii="宋体" w:hAnsi="宋体" w:eastAsia="宋体" w:cs="Times New Roman"/>
                <w:color w:val="000000"/>
                <w:sz w:val="24"/>
              </w:rPr>
            </w:pPr>
          </w:p>
        </w:tc>
        <w:tc>
          <w:tcPr>
            <w:tcW w:w="1134" w:type="dxa"/>
            <w:tcBorders>
              <w:top w:val="nil"/>
            </w:tcBorders>
            <w:vAlign w:val="center"/>
          </w:tcPr>
          <w:p w14:paraId="3051BF45">
            <w:pPr>
              <w:pStyle w:val="46"/>
              <w:spacing w:line="460" w:lineRule="exact"/>
              <w:ind w:left="63" w:right="63"/>
              <w:rPr>
                <w:rStyle w:val="23"/>
                <w:rFonts w:ascii="宋体" w:hAnsi="宋体" w:eastAsia="宋体" w:cs="Times New Roman"/>
                <w:color w:val="000000"/>
                <w:sz w:val="24"/>
              </w:rPr>
            </w:pPr>
          </w:p>
        </w:tc>
        <w:tc>
          <w:tcPr>
            <w:tcW w:w="4252" w:type="dxa"/>
            <w:tcBorders>
              <w:top w:val="nil"/>
            </w:tcBorders>
            <w:vAlign w:val="center"/>
          </w:tcPr>
          <w:p w14:paraId="3A6665FD">
            <w:pPr>
              <w:pStyle w:val="46"/>
              <w:spacing w:line="460" w:lineRule="exact"/>
              <w:ind w:left="63" w:right="63"/>
              <w:rPr>
                <w:rStyle w:val="23"/>
                <w:rFonts w:ascii="宋体" w:hAnsi="宋体" w:eastAsia="宋体" w:cs="Times New Roman"/>
                <w:color w:val="000000"/>
                <w:sz w:val="24"/>
              </w:rPr>
            </w:pPr>
          </w:p>
        </w:tc>
      </w:tr>
      <w:tr w14:paraId="5FC7A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3BDE1C70">
            <w:pPr>
              <w:pStyle w:val="46"/>
              <w:spacing w:line="460" w:lineRule="exact"/>
              <w:ind w:left="63" w:right="63"/>
              <w:jc w:val="center"/>
              <w:rPr>
                <w:rStyle w:val="23"/>
                <w:rFonts w:ascii="宋体" w:hAnsi="宋体" w:eastAsia="宋体" w:cs="Times New Roman"/>
                <w:color w:val="000000"/>
                <w:sz w:val="24"/>
              </w:rPr>
            </w:pPr>
          </w:p>
        </w:tc>
        <w:tc>
          <w:tcPr>
            <w:tcW w:w="1418" w:type="dxa"/>
            <w:vAlign w:val="center"/>
          </w:tcPr>
          <w:p w14:paraId="45E24BA0">
            <w:pPr>
              <w:pStyle w:val="46"/>
              <w:spacing w:line="460" w:lineRule="exact"/>
              <w:ind w:left="63" w:right="63"/>
              <w:rPr>
                <w:rStyle w:val="23"/>
                <w:rFonts w:ascii="宋体" w:hAnsi="宋体" w:eastAsia="宋体" w:cs="Times New Roman"/>
                <w:color w:val="000000"/>
                <w:sz w:val="24"/>
              </w:rPr>
            </w:pPr>
          </w:p>
        </w:tc>
        <w:tc>
          <w:tcPr>
            <w:tcW w:w="1134" w:type="dxa"/>
            <w:vAlign w:val="center"/>
          </w:tcPr>
          <w:p w14:paraId="4AD3E24B">
            <w:pPr>
              <w:pStyle w:val="46"/>
              <w:spacing w:line="460" w:lineRule="exact"/>
              <w:ind w:left="63" w:right="63"/>
              <w:rPr>
                <w:rStyle w:val="23"/>
                <w:rFonts w:ascii="宋体" w:hAnsi="宋体" w:eastAsia="宋体" w:cs="Times New Roman"/>
                <w:color w:val="000000"/>
                <w:sz w:val="24"/>
              </w:rPr>
            </w:pPr>
          </w:p>
        </w:tc>
        <w:tc>
          <w:tcPr>
            <w:tcW w:w="1134" w:type="dxa"/>
            <w:vAlign w:val="center"/>
          </w:tcPr>
          <w:p w14:paraId="1AF6598A">
            <w:pPr>
              <w:pStyle w:val="46"/>
              <w:spacing w:line="460" w:lineRule="exact"/>
              <w:ind w:left="63" w:right="63"/>
              <w:rPr>
                <w:rStyle w:val="23"/>
                <w:rFonts w:ascii="宋体" w:hAnsi="宋体" w:eastAsia="宋体" w:cs="Times New Roman"/>
                <w:color w:val="000000"/>
                <w:sz w:val="24"/>
              </w:rPr>
            </w:pPr>
          </w:p>
        </w:tc>
        <w:tc>
          <w:tcPr>
            <w:tcW w:w="4252" w:type="dxa"/>
            <w:vAlign w:val="center"/>
          </w:tcPr>
          <w:p w14:paraId="331C696B">
            <w:pPr>
              <w:pStyle w:val="46"/>
              <w:spacing w:line="460" w:lineRule="exact"/>
              <w:ind w:left="63" w:right="63"/>
              <w:rPr>
                <w:rStyle w:val="23"/>
                <w:rFonts w:ascii="宋体" w:hAnsi="宋体" w:eastAsia="宋体" w:cs="Times New Roman"/>
                <w:color w:val="000000"/>
                <w:sz w:val="24"/>
              </w:rPr>
            </w:pPr>
          </w:p>
        </w:tc>
      </w:tr>
      <w:tr w14:paraId="71A02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8087445">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其他人员</w:t>
            </w:r>
          </w:p>
        </w:tc>
        <w:tc>
          <w:tcPr>
            <w:tcW w:w="1418" w:type="dxa"/>
            <w:vAlign w:val="center"/>
          </w:tcPr>
          <w:p w14:paraId="53A9C01C">
            <w:pPr>
              <w:pStyle w:val="46"/>
              <w:spacing w:line="460" w:lineRule="exact"/>
              <w:ind w:left="63" w:right="63"/>
              <w:rPr>
                <w:rStyle w:val="23"/>
                <w:rFonts w:ascii="宋体" w:hAnsi="宋体" w:eastAsia="宋体" w:cs="Times New Roman"/>
                <w:color w:val="000000"/>
                <w:sz w:val="24"/>
              </w:rPr>
            </w:pPr>
          </w:p>
        </w:tc>
        <w:tc>
          <w:tcPr>
            <w:tcW w:w="1134" w:type="dxa"/>
            <w:vAlign w:val="center"/>
          </w:tcPr>
          <w:p w14:paraId="215B92F6">
            <w:pPr>
              <w:pStyle w:val="46"/>
              <w:spacing w:line="460" w:lineRule="exact"/>
              <w:ind w:left="63" w:right="63"/>
              <w:rPr>
                <w:rStyle w:val="23"/>
                <w:rFonts w:ascii="宋体" w:hAnsi="宋体" w:eastAsia="宋体" w:cs="Times New Roman"/>
                <w:color w:val="000000"/>
                <w:sz w:val="24"/>
              </w:rPr>
            </w:pPr>
          </w:p>
        </w:tc>
        <w:tc>
          <w:tcPr>
            <w:tcW w:w="1134" w:type="dxa"/>
            <w:vAlign w:val="center"/>
          </w:tcPr>
          <w:p w14:paraId="191FCD00">
            <w:pPr>
              <w:pStyle w:val="46"/>
              <w:spacing w:line="460" w:lineRule="exact"/>
              <w:ind w:left="63" w:right="63"/>
              <w:rPr>
                <w:rStyle w:val="23"/>
                <w:rFonts w:ascii="宋体" w:hAnsi="宋体" w:eastAsia="宋体" w:cs="Times New Roman"/>
                <w:color w:val="000000"/>
                <w:sz w:val="24"/>
              </w:rPr>
            </w:pPr>
          </w:p>
        </w:tc>
        <w:tc>
          <w:tcPr>
            <w:tcW w:w="4252" w:type="dxa"/>
            <w:vAlign w:val="center"/>
          </w:tcPr>
          <w:p w14:paraId="2356D2BC">
            <w:pPr>
              <w:pStyle w:val="46"/>
              <w:spacing w:line="460" w:lineRule="exact"/>
              <w:ind w:left="63" w:right="63"/>
              <w:rPr>
                <w:rStyle w:val="23"/>
                <w:rFonts w:ascii="宋体" w:hAnsi="宋体" w:eastAsia="宋体" w:cs="Times New Roman"/>
                <w:color w:val="000000"/>
                <w:sz w:val="24"/>
              </w:rPr>
            </w:pPr>
          </w:p>
        </w:tc>
      </w:tr>
      <w:tr w14:paraId="2BC25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F5817D3">
            <w:pPr>
              <w:pStyle w:val="46"/>
              <w:spacing w:line="460" w:lineRule="exact"/>
              <w:ind w:left="63" w:right="63"/>
              <w:jc w:val="center"/>
              <w:rPr>
                <w:rStyle w:val="23"/>
                <w:rFonts w:ascii="宋体" w:hAnsi="宋体" w:eastAsia="宋体" w:cs="Times New Roman"/>
                <w:color w:val="000000"/>
                <w:sz w:val="24"/>
              </w:rPr>
            </w:pPr>
          </w:p>
        </w:tc>
        <w:tc>
          <w:tcPr>
            <w:tcW w:w="1418" w:type="dxa"/>
            <w:vAlign w:val="center"/>
          </w:tcPr>
          <w:p w14:paraId="46ABBD1C">
            <w:pPr>
              <w:pStyle w:val="46"/>
              <w:spacing w:line="460" w:lineRule="exact"/>
              <w:ind w:left="63" w:right="63"/>
              <w:rPr>
                <w:rStyle w:val="23"/>
                <w:rFonts w:ascii="宋体" w:hAnsi="宋体" w:eastAsia="宋体" w:cs="Times New Roman"/>
                <w:color w:val="000000"/>
                <w:sz w:val="24"/>
              </w:rPr>
            </w:pPr>
          </w:p>
        </w:tc>
        <w:tc>
          <w:tcPr>
            <w:tcW w:w="1134" w:type="dxa"/>
            <w:vAlign w:val="center"/>
          </w:tcPr>
          <w:p w14:paraId="11487733">
            <w:pPr>
              <w:pStyle w:val="46"/>
              <w:spacing w:line="460" w:lineRule="exact"/>
              <w:ind w:left="63" w:right="63"/>
              <w:rPr>
                <w:rStyle w:val="23"/>
                <w:rFonts w:ascii="宋体" w:hAnsi="宋体" w:eastAsia="宋体" w:cs="Times New Roman"/>
                <w:color w:val="000000"/>
                <w:sz w:val="24"/>
              </w:rPr>
            </w:pPr>
          </w:p>
        </w:tc>
        <w:tc>
          <w:tcPr>
            <w:tcW w:w="1134" w:type="dxa"/>
            <w:vAlign w:val="center"/>
          </w:tcPr>
          <w:p w14:paraId="572F5339">
            <w:pPr>
              <w:pStyle w:val="46"/>
              <w:spacing w:line="460" w:lineRule="exact"/>
              <w:ind w:left="63" w:right="63"/>
              <w:rPr>
                <w:rStyle w:val="23"/>
                <w:rFonts w:ascii="宋体" w:hAnsi="宋体" w:eastAsia="宋体" w:cs="Times New Roman"/>
                <w:color w:val="000000"/>
                <w:sz w:val="24"/>
              </w:rPr>
            </w:pPr>
          </w:p>
        </w:tc>
        <w:tc>
          <w:tcPr>
            <w:tcW w:w="4252" w:type="dxa"/>
            <w:vAlign w:val="center"/>
          </w:tcPr>
          <w:p w14:paraId="78DA048C">
            <w:pPr>
              <w:pStyle w:val="46"/>
              <w:spacing w:line="460" w:lineRule="exact"/>
              <w:ind w:left="63" w:right="63"/>
              <w:rPr>
                <w:rStyle w:val="23"/>
                <w:rFonts w:ascii="宋体" w:hAnsi="宋体" w:eastAsia="宋体" w:cs="Times New Roman"/>
                <w:color w:val="000000"/>
                <w:sz w:val="24"/>
              </w:rPr>
            </w:pPr>
          </w:p>
        </w:tc>
      </w:tr>
      <w:tr w14:paraId="045E4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13FB33E0">
            <w:pPr>
              <w:pStyle w:val="46"/>
              <w:spacing w:line="460" w:lineRule="exact"/>
              <w:ind w:left="63" w:right="63"/>
              <w:rPr>
                <w:rStyle w:val="23"/>
                <w:rFonts w:ascii="宋体" w:hAnsi="宋体" w:eastAsia="宋体" w:cs="Times New Roman"/>
                <w:color w:val="000000"/>
                <w:sz w:val="24"/>
              </w:rPr>
            </w:pPr>
            <w:r>
              <w:rPr>
                <w:rStyle w:val="23"/>
                <w:rFonts w:ascii="宋体" w:hAnsi="宋体" w:eastAsia="宋体" w:cs="Times New Roman"/>
                <w:color w:val="000000"/>
                <w:sz w:val="24"/>
              </w:rPr>
              <w:t>二、现场人员</w:t>
            </w:r>
          </w:p>
        </w:tc>
      </w:tr>
      <w:tr w14:paraId="5BD49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DC147B8">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项目负责人</w:t>
            </w:r>
          </w:p>
        </w:tc>
        <w:tc>
          <w:tcPr>
            <w:tcW w:w="1418" w:type="dxa"/>
            <w:vAlign w:val="center"/>
          </w:tcPr>
          <w:p w14:paraId="2202F54B">
            <w:pPr>
              <w:pStyle w:val="46"/>
              <w:spacing w:line="460" w:lineRule="exact"/>
              <w:ind w:left="63" w:right="63"/>
              <w:rPr>
                <w:rStyle w:val="23"/>
                <w:rFonts w:ascii="宋体" w:hAnsi="宋体" w:eastAsia="宋体" w:cs="Times New Roman"/>
                <w:color w:val="000000"/>
                <w:sz w:val="24"/>
              </w:rPr>
            </w:pPr>
          </w:p>
        </w:tc>
        <w:tc>
          <w:tcPr>
            <w:tcW w:w="1134" w:type="dxa"/>
            <w:vAlign w:val="center"/>
          </w:tcPr>
          <w:p w14:paraId="38C1B97B">
            <w:pPr>
              <w:pStyle w:val="46"/>
              <w:spacing w:line="460" w:lineRule="exact"/>
              <w:ind w:left="63" w:right="63"/>
              <w:rPr>
                <w:rStyle w:val="23"/>
                <w:rFonts w:ascii="宋体" w:hAnsi="宋体" w:eastAsia="宋体" w:cs="Times New Roman"/>
                <w:color w:val="000000"/>
                <w:sz w:val="24"/>
              </w:rPr>
            </w:pPr>
          </w:p>
        </w:tc>
        <w:tc>
          <w:tcPr>
            <w:tcW w:w="1134" w:type="dxa"/>
            <w:vAlign w:val="center"/>
          </w:tcPr>
          <w:p w14:paraId="0E1D1996">
            <w:pPr>
              <w:pStyle w:val="46"/>
              <w:spacing w:line="460" w:lineRule="exact"/>
              <w:ind w:left="63" w:right="63"/>
              <w:rPr>
                <w:rStyle w:val="23"/>
                <w:rFonts w:ascii="宋体" w:hAnsi="宋体" w:eastAsia="宋体" w:cs="Times New Roman"/>
                <w:color w:val="000000"/>
                <w:sz w:val="24"/>
              </w:rPr>
            </w:pPr>
          </w:p>
        </w:tc>
        <w:tc>
          <w:tcPr>
            <w:tcW w:w="4252" w:type="dxa"/>
            <w:vAlign w:val="center"/>
          </w:tcPr>
          <w:p w14:paraId="57EE906F">
            <w:pPr>
              <w:pStyle w:val="46"/>
              <w:spacing w:line="460" w:lineRule="exact"/>
              <w:ind w:left="63" w:right="63"/>
              <w:rPr>
                <w:rStyle w:val="23"/>
                <w:rFonts w:ascii="宋体" w:hAnsi="宋体" w:eastAsia="宋体" w:cs="Times New Roman"/>
                <w:color w:val="000000"/>
                <w:sz w:val="24"/>
              </w:rPr>
            </w:pPr>
          </w:p>
        </w:tc>
      </w:tr>
      <w:tr w14:paraId="633B4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D0ED8EF">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项目副经理</w:t>
            </w:r>
          </w:p>
        </w:tc>
        <w:tc>
          <w:tcPr>
            <w:tcW w:w="1418" w:type="dxa"/>
            <w:vAlign w:val="center"/>
          </w:tcPr>
          <w:p w14:paraId="3437CBCE">
            <w:pPr>
              <w:pStyle w:val="46"/>
              <w:spacing w:line="460" w:lineRule="exact"/>
              <w:ind w:left="63" w:right="63"/>
              <w:rPr>
                <w:rStyle w:val="23"/>
                <w:rFonts w:ascii="宋体" w:hAnsi="宋体" w:eastAsia="宋体" w:cs="Times New Roman"/>
                <w:color w:val="000000"/>
                <w:sz w:val="24"/>
              </w:rPr>
            </w:pPr>
          </w:p>
        </w:tc>
        <w:tc>
          <w:tcPr>
            <w:tcW w:w="1134" w:type="dxa"/>
            <w:vAlign w:val="center"/>
          </w:tcPr>
          <w:p w14:paraId="58E940CE">
            <w:pPr>
              <w:pStyle w:val="46"/>
              <w:spacing w:line="460" w:lineRule="exact"/>
              <w:ind w:left="63" w:right="63"/>
              <w:rPr>
                <w:rStyle w:val="23"/>
                <w:rFonts w:ascii="宋体" w:hAnsi="宋体" w:eastAsia="宋体" w:cs="Times New Roman"/>
                <w:color w:val="000000"/>
                <w:sz w:val="24"/>
              </w:rPr>
            </w:pPr>
          </w:p>
        </w:tc>
        <w:tc>
          <w:tcPr>
            <w:tcW w:w="1134" w:type="dxa"/>
            <w:vAlign w:val="center"/>
          </w:tcPr>
          <w:p w14:paraId="4003CFA0">
            <w:pPr>
              <w:pStyle w:val="46"/>
              <w:spacing w:line="460" w:lineRule="exact"/>
              <w:ind w:left="63" w:right="63"/>
              <w:rPr>
                <w:rStyle w:val="23"/>
                <w:rFonts w:ascii="宋体" w:hAnsi="宋体" w:eastAsia="宋体" w:cs="Times New Roman"/>
                <w:color w:val="000000"/>
                <w:sz w:val="24"/>
              </w:rPr>
            </w:pPr>
          </w:p>
        </w:tc>
        <w:tc>
          <w:tcPr>
            <w:tcW w:w="4252" w:type="dxa"/>
            <w:vAlign w:val="center"/>
          </w:tcPr>
          <w:p w14:paraId="2F0428F5">
            <w:pPr>
              <w:pStyle w:val="46"/>
              <w:spacing w:line="460" w:lineRule="exact"/>
              <w:ind w:left="63" w:right="63"/>
              <w:rPr>
                <w:rStyle w:val="23"/>
                <w:rFonts w:ascii="宋体" w:hAnsi="宋体" w:eastAsia="宋体" w:cs="Times New Roman"/>
                <w:color w:val="000000"/>
                <w:sz w:val="24"/>
              </w:rPr>
            </w:pPr>
          </w:p>
        </w:tc>
      </w:tr>
      <w:tr w14:paraId="1DCE4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9AEEF8C">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技术负责人</w:t>
            </w:r>
          </w:p>
        </w:tc>
        <w:tc>
          <w:tcPr>
            <w:tcW w:w="1418" w:type="dxa"/>
            <w:vAlign w:val="center"/>
          </w:tcPr>
          <w:p w14:paraId="37E328CF">
            <w:pPr>
              <w:pStyle w:val="46"/>
              <w:spacing w:line="460" w:lineRule="exact"/>
              <w:ind w:left="63" w:right="63"/>
              <w:rPr>
                <w:rStyle w:val="23"/>
                <w:rFonts w:ascii="宋体" w:hAnsi="宋体" w:eastAsia="宋体" w:cs="Times New Roman"/>
                <w:color w:val="000000"/>
                <w:sz w:val="24"/>
              </w:rPr>
            </w:pPr>
          </w:p>
        </w:tc>
        <w:tc>
          <w:tcPr>
            <w:tcW w:w="1134" w:type="dxa"/>
            <w:vAlign w:val="center"/>
          </w:tcPr>
          <w:p w14:paraId="6388D8CA">
            <w:pPr>
              <w:pStyle w:val="46"/>
              <w:spacing w:line="460" w:lineRule="exact"/>
              <w:ind w:left="63" w:right="63"/>
              <w:rPr>
                <w:rStyle w:val="23"/>
                <w:rFonts w:ascii="宋体" w:hAnsi="宋体" w:eastAsia="宋体" w:cs="Times New Roman"/>
                <w:color w:val="000000"/>
                <w:sz w:val="24"/>
              </w:rPr>
            </w:pPr>
          </w:p>
        </w:tc>
        <w:tc>
          <w:tcPr>
            <w:tcW w:w="1134" w:type="dxa"/>
            <w:vAlign w:val="center"/>
          </w:tcPr>
          <w:p w14:paraId="5DE981CB">
            <w:pPr>
              <w:pStyle w:val="46"/>
              <w:spacing w:line="460" w:lineRule="exact"/>
              <w:ind w:left="63" w:right="63"/>
              <w:rPr>
                <w:rStyle w:val="23"/>
                <w:rFonts w:ascii="宋体" w:hAnsi="宋体" w:eastAsia="宋体" w:cs="Times New Roman"/>
                <w:color w:val="000000"/>
                <w:sz w:val="24"/>
              </w:rPr>
            </w:pPr>
          </w:p>
        </w:tc>
        <w:tc>
          <w:tcPr>
            <w:tcW w:w="4252" w:type="dxa"/>
            <w:vAlign w:val="center"/>
          </w:tcPr>
          <w:p w14:paraId="2334FFD1">
            <w:pPr>
              <w:pStyle w:val="46"/>
              <w:spacing w:line="460" w:lineRule="exact"/>
              <w:ind w:left="63" w:right="63"/>
              <w:rPr>
                <w:rStyle w:val="23"/>
                <w:rFonts w:ascii="宋体" w:hAnsi="宋体" w:eastAsia="宋体" w:cs="Times New Roman"/>
                <w:color w:val="000000"/>
                <w:sz w:val="24"/>
              </w:rPr>
            </w:pPr>
          </w:p>
        </w:tc>
      </w:tr>
      <w:tr w14:paraId="7CE54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9ADEEA2">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造价管理</w:t>
            </w:r>
          </w:p>
        </w:tc>
        <w:tc>
          <w:tcPr>
            <w:tcW w:w="1418" w:type="dxa"/>
            <w:vAlign w:val="center"/>
          </w:tcPr>
          <w:p w14:paraId="49C0C648">
            <w:pPr>
              <w:pStyle w:val="46"/>
              <w:spacing w:line="460" w:lineRule="exact"/>
              <w:ind w:left="63" w:right="63"/>
              <w:rPr>
                <w:rStyle w:val="23"/>
                <w:rFonts w:ascii="宋体" w:hAnsi="宋体" w:eastAsia="宋体" w:cs="Times New Roman"/>
                <w:color w:val="000000"/>
                <w:sz w:val="24"/>
              </w:rPr>
            </w:pPr>
          </w:p>
        </w:tc>
        <w:tc>
          <w:tcPr>
            <w:tcW w:w="1134" w:type="dxa"/>
            <w:vAlign w:val="center"/>
          </w:tcPr>
          <w:p w14:paraId="36148FC1">
            <w:pPr>
              <w:pStyle w:val="46"/>
              <w:spacing w:line="460" w:lineRule="exact"/>
              <w:ind w:left="63" w:right="63"/>
              <w:rPr>
                <w:rStyle w:val="23"/>
                <w:rFonts w:ascii="宋体" w:hAnsi="宋体" w:eastAsia="宋体" w:cs="Times New Roman"/>
                <w:color w:val="000000"/>
                <w:sz w:val="24"/>
              </w:rPr>
            </w:pPr>
          </w:p>
        </w:tc>
        <w:tc>
          <w:tcPr>
            <w:tcW w:w="1134" w:type="dxa"/>
            <w:vAlign w:val="center"/>
          </w:tcPr>
          <w:p w14:paraId="10375361">
            <w:pPr>
              <w:pStyle w:val="46"/>
              <w:spacing w:line="460" w:lineRule="exact"/>
              <w:ind w:left="63" w:right="63"/>
              <w:rPr>
                <w:rStyle w:val="23"/>
                <w:rFonts w:ascii="宋体" w:hAnsi="宋体" w:eastAsia="宋体" w:cs="Times New Roman"/>
                <w:color w:val="000000"/>
                <w:sz w:val="24"/>
              </w:rPr>
            </w:pPr>
          </w:p>
        </w:tc>
        <w:tc>
          <w:tcPr>
            <w:tcW w:w="4252" w:type="dxa"/>
            <w:vAlign w:val="center"/>
          </w:tcPr>
          <w:p w14:paraId="101F3CEB">
            <w:pPr>
              <w:pStyle w:val="46"/>
              <w:spacing w:line="460" w:lineRule="exact"/>
              <w:ind w:left="63" w:right="63"/>
              <w:rPr>
                <w:rStyle w:val="23"/>
                <w:rFonts w:ascii="宋体" w:hAnsi="宋体" w:eastAsia="宋体" w:cs="Times New Roman"/>
                <w:color w:val="000000"/>
                <w:sz w:val="24"/>
              </w:rPr>
            </w:pPr>
          </w:p>
        </w:tc>
      </w:tr>
      <w:tr w14:paraId="27E55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8DC7E98">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质量管理</w:t>
            </w:r>
          </w:p>
        </w:tc>
        <w:tc>
          <w:tcPr>
            <w:tcW w:w="1418" w:type="dxa"/>
            <w:vAlign w:val="center"/>
          </w:tcPr>
          <w:p w14:paraId="5F3877CF">
            <w:pPr>
              <w:pStyle w:val="46"/>
              <w:spacing w:line="460" w:lineRule="exact"/>
              <w:ind w:left="63" w:right="63"/>
              <w:rPr>
                <w:rStyle w:val="23"/>
                <w:rFonts w:ascii="宋体" w:hAnsi="宋体" w:eastAsia="宋体" w:cs="Times New Roman"/>
                <w:color w:val="000000"/>
                <w:sz w:val="24"/>
              </w:rPr>
            </w:pPr>
          </w:p>
        </w:tc>
        <w:tc>
          <w:tcPr>
            <w:tcW w:w="1134" w:type="dxa"/>
            <w:vAlign w:val="center"/>
          </w:tcPr>
          <w:p w14:paraId="3526FB08">
            <w:pPr>
              <w:pStyle w:val="46"/>
              <w:spacing w:line="460" w:lineRule="exact"/>
              <w:ind w:left="63" w:right="63"/>
              <w:rPr>
                <w:rStyle w:val="23"/>
                <w:rFonts w:ascii="宋体" w:hAnsi="宋体" w:eastAsia="宋体" w:cs="Times New Roman"/>
                <w:color w:val="000000"/>
                <w:sz w:val="24"/>
              </w:rPr>
            </w:pPr>
          </w:p>
        </w:tc>
        <w:tc>
          <w:tcPr>
            <w:tcW w:w="1134" w:type="dxa"/>
            <w:vAlign w:val="center"/>
          </w:tcPr>
          <w:p w14:paraId="2D59D306">
            <w:pPr>
              <w:pStyle w:val="46"/>
              <w:spacing w:line="460" w:lineRule="exact"/>
              <w:ind w:left="63" w:right="63"/>
              <w:rPr>
                <w:rStyle w:val="23"/>
                <w:rFonts w:ascii="宋体" w:hAnsi="宋体" w:eastAsia="宋体" w:cs="Times New Roman"/>
                <w:color w:val="000000"/>
                <w:sz w:val="24"/>
              </w:rPr>
            </w:pPr>
          </w:p>
        </w:tc>
        <w:tc>
          <w:tcPr>
            <w:tcW w:w="4252" w:type="dxa"/>
            <w:vAlign w:val="center"/>
          </w:tcPr>
          <w:p w14:paraId="2DD0DB73">
            <w:pPr>
              <w:pStyle w:val="46"/>
              <w:spacing w:line="460" w:lineRule="exact"/>
              <w:ind w:left="63" w:right="63"/>
              <w:rPr>
                <w:rStyle w:val="23"/>
                <w:rFonts w:ascii="宋体" w:hAnsi="宋体" w:eastAsia="宋体" w:cs="Times New Roman"/>
                <w:color w:val="000000"/>
                <w:sz w:val="24"/>
              </w:rPr>
            </w:pPr>
          </w:p>
        </w:tc>
      </w:tr>
      <w:tr w14:paraId="2E406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1CA6832">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材料管理</w:t>
            </w:r>
          </w:p>
        </w:tc>
        <w:tc>
          <w:tcPr>
            <w:tcW w:w="1418" w:type="dxa"/>
            <w:vAlign w:val="center"/>
          </w:tcPr>
          <w:p w14:paraId="64660D85">
            <w:pPr>
              <w:pStyle w:val="46"/>
              <w:spacing w:line="460" w:lineRule="exact"/>
              <w:ind w:left="63" w:right="63"/>
              <w:rPr>
                <w:rStyle w:val="23"/>
                <w:rFonts w:ascii="宋体" w:hAnsi="宋体" w:eastAsia="宋体" w:cs="Times New Roman"/>
                <w:color w:val="000000"/>
                <w:sz w:val="24"/>
              </w:rPr>
            </w:pPr>
          </w:p>
        </w:tc>
        <w:tc>
          <w:tcPr>
            <w:tcW w:w="1134" w:type="dxa"/>
            <w:vAlign w:val="center"/>
          </w:tcPr>
          <w:p w14:paraId="16D90D04">
            <w:pPr>
              <w:pStyle w:val="46"/>
              <w:spacing w:line="460" w:lineRule="exact"/>
              <w:ind w:left="63" w:right="63"/>
              <w:rPr>
                <w:rStyle w:val="23"/>
                <w:rFonts w:ascii="宋体" w:hAnsi="宋体" w:eastAsia="宋体" w:cs="Times New Roman"/>
                <w:color w:val="000000"/>
                <w:sz w:val="24"/>
              </w:rPr>
            </w:pPr>
          </w:p>
        </w:tc>
        <w:tc>
          <w:tcPr>
            <w:tcW w:w="1134" w:type="dxa"/>
            <w:vAlign w:val="center"/>
          </w:tcPr>
          <w:p w14:paraId="6AA68BB9">
            <w:pPr>
              <w:pStyle w:val="46"/>
              <w:spacing w:line="460" w:lineRule="exact"/>
              <w:ind w:left="63" w:right="63"/>
              <w:rPr>
                <w:rStyle w:val="23"/>
                <w:rFonts w:ascii="宋体" w:hAnsi="宋体" w:eastAsia="宋体" w:cs="Times New Roman"/>
                <w:color w:val="000000"/>
                <w:sz w:val="24"/>
              </w:rPr>
            </w:pPr>
          </w:p>
        </w:tc>
        <w:tc>
          <w:tcPr>
            <w:tcW w:w="4252" w:type="dxa"/>
            <w:vAlign w:val="center"/>
          </w:tcPr>
          <w:p w14:paraId="445CAEB9">
            <w:pPr>
              <w:pStyle w:val="46"/>
              <w:spacing w:line="460" w:lineRule="exact"/>
              <w:ind w:left="63" w:right="63"/>
              <w:rPr>
                <w:rStyle w:val="23"/>
                <w:rFonts w:ascii="宋体" w:hAnsi="宋体" w:eastAsia="宋体" w:cs="Times New Roman"/>
                <w:color w:val="000000"/>
                <w:sz w:val="24"/>
              </w:rPr>
            </w:pPr>
          </w:p>
        </w:tc>
      </w:tr>
      <w:tr w14:paraId="5D9D7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D2462ED">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计划管理</w:t>
            </w:r>
          </w:p>
        </w:tc>
        <w:tc>
          <w:tcPr>
            <w:tcW w:w="1418" w:type="dxa"/>
            <w:vAlign w:val="center"/>
          </w:tcPr>
          <w:p w14:paraId="08D04CD5">
            <w:pPr>
              <w:pStyle w:val="46"/>
              <w:spacing w:line="460" w:lineRule="exact"/>
              <w:ind w:left="63" w:right="63"/>
              <w:rPr>
                <w:rStyle w:val="23"/>
                <w:rFonts w:ascii="宋体" w:hAnsi="宋体" w:eastAsia="宋体" w:cs="Times New Roman"/>
                <w:color w:val="000000"/>
                <w:sz w:val="24"/>
              </w:rPr>
            </w:pPr>
          </w:p>
        </w:tc>
        <w:tc>
          <w:tcPr>
            <w:tcW w:w="1134" w:type="dxa"/>
            <w:vAlign w:val="center"/>
          </w:tcPr>
          <w:p w14:paraId="7097AC27">
            <w:pPr>
              <w:pStyle w:val="46"/>
              <w:spacing w:line="460" w:lineRule="exact"/>
              <w:ind w:left="63" w:right="63"/>
              <w:rPr>
                <w:rStyle w:val="23"/>
                <w:rFonts w:ascii="宋体" w:hAnsi="宋体" w:eastAsia="宋体" w:cs="Times New Roman"/>
                <w:color w:val="000000"/>
                <w:sz w:val="24"/>
              </w:rPr>
            </w:pPr>
          </w:p>
        </w:tc>
        <w:tc>
          <w:tcPr>
            <w:tcW w:w="1134" w:type="dxa"/>
            <w:vAlign w:val="center"/>
          </w:tcPr>
          <w:p w14:paraId="307CCD33">
            <w:pPr>
              <w:pStyle w:val="46"/>
              <w:spacing w:line="460" w:lineRule="exact"/>
              <w:ind w:left="63" w:right="63"/>
              <w:rPr>
                <w:rStyle w:val="23"/>
                <w:rFonts w:ascii="宋体" w:hAnsi="宋体" w:eastAsia="宋体" w:cs="Times New Roman"/>
                <w:color w:val="000000"/>
                <w:sz w:val="24"/>
              </w:rPr>
            </w:pPr>
          </w:p>
        </w:tc>
        <w:tc>
          <w:tcPr>
            <w:tcW w:w="4252" w:type="dxa"/>
            <w:vAlign w:val="center"/>
          </w:tcPr>
          <w:p w14:paraId="1B9808E6">
            <w:pPr>
              <w:pStyle w:val="46"/>
              <w:spacing w:line="460" w:lineRule="exact"/>
              <w:ind w:left="63" w:right="63"/>
              <w:rPr>
                <w:rStyle w:val="23"/>
                <w:rFonts w:ascii="宋体" w:hAnsi="宋体" w:eastAsia="宋体" w:cs="Times New Roman"/>
                <w:color w:val="000000"/>
                <w:sz w:val="24"/>
              </w:rPr>
            </w:pPr>
          </w:p>
        </w:tc>
      </w:tr>
      <w:tr w14:paraId="31516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6985807">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安全管理</w:t>
            </w:r>
          </w:p>
        </w:tc>
        <w:tc>
          <w:tcPr>
            <w:tcW w:w="1418" w:type="dxa"/>
            <w:vAlign w:val="center"/>
          </w:tcPr>
          <w:p w14:paraId="1F31BC50">
            <w:pPr>
              <w:pStyle w:val="46"/>
              <w:spacing w:line="460" w:lineRule="exact"/>
              <w:ind w:left="63" w:right="63"/>
              <w:rPr>
                <w:rStyle w:val="23"/>
                <w:rFonts w:ascii="宋体" w:hAnsi="宋体" w:eastAsia="宋体" w:cs="Times New Roman"/>
                <w:color w:val="000000"/>
                <w:sz w:val="24"/>
              </w:rPr>
            </w:pPr>
          </w:p>
        </w:tc>
        <w:tc>
          <w:tcPr>
            <w:tcW w:w="1134" w:type="dxa"/>
            <w:vAlign w:val="center"/>
          </w:tcPr>
          <w:p w14:paraId="27F787F3">
            <w:pPr>
              <w:pStyle w:val="46"/>
              <w:spacing w:line="460" w:lineRule="exact"/>
              <w:ind w:left="63" w:right="63"/>
              <w:rPr>
                <w:rStyle w:val="23"/>
                <w:rFonts w:ascii="宋体" w:hAnsi="宋体" w:eastAsia="宋体" w:cs="Times New Roman"/>
                <w:color w:val="000000"/>
                <w:sz w:val="24"/>
              </w:rPr>
            </w:pPr>
          </w:p>
        </w:tc>
        <w:tc>
          <w:tcPr>
            <w:tcW w:w="1134" w:type="dxa"/>
            <w:vAlign w:val="center"/>
          </w:tcPr>
          <w:p w14:paraId="49CB8F9E">
            <w:pPr>
              <w:pStyle w:val="46"/>
              <w:spacing w:line="460" w:lineRule="exact"/>
              <w:ind w:left="63" w:right="63"/>
              <w:rPr>
                <w:rStyle w:val="23"/>
                <w:rFonts w:ascii="宋体" w:hAnsi="宋体" w:eastAsia="宋体" w:cs="Times New Roman"/>
                <w:color w:val="000000"/>
                <w:sz w:val="24"/>
              </w:rPr>
            </w:pPr>
          </w:p>
        </w:tc>
        <w:tc>
          <w:tcPr>
            <w:tcW w:w="4252" w:type="dxa"/>
            <w:vAlign w:val="center"/>
          </w:tcPr>
          <w:p w14:paraId="312FE885">
            <w:pPr>
              <w:pStyle w:val="46"/>
              <w:spacing w:line="460" w:lineRule="exact"/>
              <w:ind w:left="63" w:right="63"/>
              <w:rPr>
                <w:rStyle w:val="23"/>
                <w:rFonts w:ascii="宋体" w:hAnsi="宋体" w:eastAsia="宋体" w:cs="Times New Roman"/>
                <w:color w:val="000000"/>
                <w:sz w:val="24"/>
              </w:rPr>
            </w:pPr>
          </w:p>
        </w:tc>
      </w:tr>
      <w:tr w14:paraId="3AABC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1492F0E5">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其他人员</w:t>
            </w:r>
          </w:p>
        </w:tc>
        <w:tc>
          <w:tcPr>
            <w:tcW w:w="1418" w:type="dxa"/>
            <w:vAlign w:val="center"/>
          </w:tcPr>
          <w:p w14:paraId="5523BC85">
            <w:pPr>
              <w:pStyle w:val="46"/>
              <w:spacing w:line="460" w:lineRule="exact"/>
              <w:ind w:left="63" w:right="63"/>
              <w:rPr>
                <w:rStyle w:val="23"/>
                <w:rFonts w:ascii="宋体" w:hAnsi="宋体" w:eastAsia="宋体" w:cs="Times New Roman"/>
                <w:color w:val="000000"/>
                <w:sz w:val="24"/>
              </w:rPr>
            </w:pPr>
          </w:p>
        </w:tc>
        <w:tc>
          <w:tcPr>
            <w:tcW w:w="1134" w:type="dxa"/>
            <w:vAlign w:val="center"/>
          </w:tcPr>
          <w:p w14:paraId="67CEAA77">
            <w:pPr>
              <w:pStyle w:val="46"/>
              <w:spacing w:line="460" w:lineRule="exact"/>
              <w:ind w:left="63" w:right="63"/>
              <w:rPr>
                <w:rStyle w:val="23"/>
                <w:rFonts w:ascii="宋体" w:hAnsi="宋体" w:eastAsia="宋体" w:cs="Times New Roman"/>
                <w:color w:val="000000"/>
                <w:sz w:val="24"/>
              </w:rPr>
            </w:pPr>
          </w:p>
        </w:tc>
        <w:tc>
          <w:tcPr>
            <w:tcW w:w="1134" w:type="dxa"/>
            <w:vAlign w:val="center"/>
          </w:tcPr>
          <w:p w14:paraId="765315EE">
            <w:pPr>
              <w:pStyle w:val="46"/>
              <w:spacing w:line="460" w:lineRule="exact"/>
              <w:ind w:left="63" w:right="63"/>
              <w:rPr>
                <w:rStyle w:val="23"/>
                <w:rFonts w:ascii="宋体" w:hAnsi="宋体" w:eastAsia="宋体" w:cs="Times New Roman"/>
                <w:color w:val="000000"/>
                <w:sz w:val="24"/>
              </w:rPr>
            </w:pPr>
          </w:p>
        </w:tc>
        <w:tc>
          <w:tcPr>
            <w:tcW w:w="4252" w:type="dxa"/>
            <w:vAlign w:val="center"/>
          </w:tcPr>
          <w:p w14:paraId="23BEAC68">
            <w:pPr>
              <w:pStyle w:val="46"/>
              <w:spacing w:line="460" w:lineRule="exact"/>
              <w:ind w:left="63" w:right="63"/>
              <w:rPr>
                <w:rStyle w:val="23"/>
                <w:rFonts w:ascii="宋体" w:hAnsi="宋体" w:eastAsia="宋体" w:cs="Times New Roman"/>
                <w:color w:val="000000"/>
                <w:sz w:val="24"/>
              </w:rPr>
            </w:pPr>
          </w:p>
        </w:tc>
      </w:tr>
      <w:tr w14:paraId="51143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1260533">
            <w:pPr>
              <w:pStyle w:val="46"/>
              <w:spacing w:line="460" w:lineRule="exact"/>
              <w:ind w:left="63" w:right="63"/>
              <w:rPr>
                <w:rStyle w:val="23"/>
                <w:rFonts w:ascii="宋体" w:hAnsi="宋体" w:eastAsia="宋体" w:cs="Times New Roman"/>
                <w:color w:val="000000"/>
                <w:sz w:val="24"/>
              </w:rPr>
            </w:pPr>
          </w:p>
        </w:tc>
        <w:tc>
          <w:tcPr>
            <w:tcW w:w="1418" w:type="dxa"/>
            <w:tcBorders>
              <w:bottom w:val="nil"/>
            </w:tcBorders>
            <w:vAlign w:val="center"/>
          </w:tcPr>
          <w:p w14:paraId="553A2883">
            <w:pPr>
              <w:pStyle w:val="46"/>
              <w:spacing w:line="460" w:lineRule="exact"/>
              <w:ind w:left="63" w:right="63"/>
              <w:rPr>
                <w:rStyle w:val="23"/>
                <w:rFonts w:ascii="宋体" w:hAnsi="宋体" w:eastAsia="宋体" w:cs="Times New Roman"/>
                <w:color w:val="000000"/>
                <w:sz w:val="24"/>
              </w:rPr>
            </w:pPr>
          </w:p>
        </w:tc>
        <w:tc>
          <w:tcPr>
            <w:tcW w:w="1134" w:type="dxa"/>
            <w:tcBorders>
              <w:bottom w:val="nil"/>
            </w:tcBorders>
            <w:vAlign w:val="center"/>
          </w:tcPr>
          <w:p w14:paraId="15BA1196">
            <w:pPr>
              <w:pStyle w:val="46"/>
              <w:spacing w:line="460" w:lineRule="exact"/>
              <w:ind w:left="63" w:right="63"/>
              <w:rPr>
                <w:rStyle w:val="23"/>
                <w:rFonts w:ascii="宋体" w:hAnsi="宋体" w:eastAsia="宋体" w:cs="Times New Roman"/>
                <w:color w:val="000000"/>
                <w:sz w:val="24"/>
              </w:rPr>
            </w:pPr>
          </w:p>
        </w:tc>
        <w:tc>
          <w:tcPr>
            <w:tcW w:w="1134" w:type="dxa"/>
            <w:tcBorders>
              <w:bottom w:val="nil"/>
            </w:tcBorders>
            <w:vAlign w:val="center"/>
          </w:tcPr>
          <w:p w14:paraId="346B8ECC">
            <w:pPr>
              <w:pStyle w:val="46"/>
              <w:spacing w:line="460" w:lineRule="exact"/>
              <w:ind w:left="63" w:right="63"/>
              <w:rPr>
                <w:rStyle w:val="23"/>
                <w:rFonts w:ascii="宋体" w:hAnsi="宋体" w:eastAsia="宋体" w:cs="Times New Roman"/>
                <w:color w:val="000000"/>
                <w:sz w:val="24"/>
              </w:rPr>
            </w:pPr>
          </w:p>
        </w:tc>
        <w:tc>
          <w:tcPr>
            <w:tcW w:w="4252" w:type="dxa"/>
            <w:tcBorders>
              <w:bottom w:val="nil"/>
            </w:tcBorders>
            <w:vAlign w:val="center"/>
          </w:tcPr>
          <w:p w14:paraId="5F6192E8">
            <w:pPr>
              <w:pStyle w:val="46"/>
              <w:spacing w:line="460" w:lineRule="exact"/>
              <w:ind w:left="63" w:right="63"/>
              <w:rPr>
                <w:rStyle w:val="23"/>
                <w:rFonts w:ascii="宋体" w:hAnsi="宋体" w:eastAsia="宋体" w:cs="Times New Roman"/>
                <w:color w:val="000000"/>
                <w:sz w:val="24"/>
              </w:rPr>
            </w:pPr>
          </w:p>
        </w:tc>
      </w:tr>
      <w:tr w14:paraId="4C8EE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A2119AB">
            <w:pPr>
              <w:pStyle w:val="46"/>
              <w:spacing w:line="460" w:lineRule="exact"/>
              <w:ind w:left="63" w:right="63"/>
              <w:rPr>
                <w:rStyle w:val="23"/>
                <w:rFonts w:ascii="宋体" w:hAnsi="宋体" w:eastAsia="宋体" w:cs="Times New Roman"/>
                <w:color w:val="000000"/>
                <w:sz w:val="24"/>
              </w:rPr>
            </w:pPr>
          </w:p>
        </w:tc>
        <w:tc>
          <w:tcPr>
            <w:tcW w:w="1418" w:type="dxa"/>
            <w:vAlign w:val="center"/>
          </w:tcPr>
          <w:p w14:paraId="71BE1999">
            <w:pPr>
              <w:pStyle w:val="46"/>
              <w:spacing w:line="460" w:lineRule="exact"/>
              <w:ind w:left="63" w:right="63"/>
              <w:rPr>
                <w:rStyle w:val="23"/>
                <w:rFonts w:ascii="宋体" w:hAnsi="宋体" w:eastAsia="宋体" w:cs="Times New Roman"/>
                <w:color w:val="000000"/>
                <w:sz w:val="24"/>
              </w:rPr>
            </w:pPr>
          </w:p>
        </w:tc>
        <w:tc>
          <w:tcPr>
            <w:tcW w:w="1134" w:type="dxa"/>
            <w:vAlign w:val="center"/>
          </w:tcPr>
          <w:p w14:paraId="59286038">
            <w:pPr>
              <w:pStyle w:val="46"/>
              <w:spacing w:line="460" w:lineRule="exact"/>
              <w:ind w:left="63" w:right="63"/>
              <w:rPr>
                <w:rStyle w:val="23"/>
                <w:rFonts w:ascii="宋体" w:hAnsi="宋体" w:eastAsia="宋体" w:cs="Times New Roman"/>
                <w:color w:val="000000"/>
                <w:sz w:val="24"/>
              </w:rPr>
            </w:pPr>
          </w:p>
        </w:tc>
        <w:tc>
          <w:tcPr>
            <w:tcW w:w="1134" w:type="dxa"/>
            <w:vAlign w:val="center"/>
          </w:tcPr>
          <w:p w14:paraId="5C970326">
            <w:pPr>
              <w:pStyle w:val="46"/>
              <w:spacing w:line="460" w:lineRule="exact"/>
              <w:ind w:left="63" w:right="63"/>
              <w:rPr>
                <w:rStyle w:val="23"/>
                <w:rFonts w:ascii="宋体" w:hAnsi="宋体" w:eastAsia="宋体" w:cs="Times New Roman"/>
                <w:color w:val="000000"/>
                <w:sz w:val="24"/>
              </w:rPr>
            </w:pPr>
          </w:p>
        </w:tc>
        <w:tc>
          <w:tcPr>
            <w:tcW w:w="4252" w:type="dxa"/>
            <w:vAlign w:val="center"/>
          </w:tcPr>
          <w:p w14:paraId="5A0A0C98">
            <w:pPr>
              <w:pStyle w:val="46"/>
              <w:spacing w:line="460" w:lineRule="exact"/>
              <w:ind w:left="63" w:right="63"/>
              <w:rPr>
                <w:rStyle w:val="23"/>
                <w:rFonts w:ascii="宋体" w:hAnsi="宋体" w:eastAsia="宋体" w:cs="Times New Roman"/>
                <w:color w:val="000000"/>
                <w:sz w:val="24"/>
              </w:rPr>
            </w:pPr>
          </w:p>
        </w:tc>
      </w:tr>
      <w:tr w14:paraId="16481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56F3C14">
            <w:pPr>
              <w:pStyle w:val="46"/>
              <w:spacing w:line="460" w:lineRule="exact"/>
              <w:ind w:left="63" w:right="63"/>
              <w:rPr>
                <w:rStyle w:val="23"/>
                <w:rFonts w:ascii="宋体" w:hAnsi="宋体" w:eastAsia="宋体" w:cs="Times New Roman"/>
                <w:color w:val="000000"/>
                <w:sz w:val="24"/>
              </w:rPr>
            </w:pPr>
          </w:p>
        </w:tc>
        <w:tc>
          <w:tcPr>
            <w:tcW w:w="1418" w:type="dxa"/>
            <w:vAlign w:val="center"/>
          </w:tcPr>
          <w:p w14:paraId="7FD568E8">
            <w:pPr>
              <w:pStyle w:val="46"/>
              <w:spacing w:line="460" w:lineRule="exact"/>
              <w:ind w:left="63" w:right="63"/>
              <w:rPr>
                <w:rStyle w:val="23"/>
                <w:rFonts w:ascii="宋体" w:hAnsi="宋体" w:eastAsia="宋体" w:cs="Times New Roman"/>
                <w:color w:val="000000"/>
                <w:sz w:val="24"/>
              </w:rPr>
            </w:pPr>
          </w:p>
        </w:tc>
        <w:tc>
          <w:tcPr>
            <w:tcW w:w="1134" w:type="dxa"/>
            <w:vAlign w:val="center"/>
          </w:tcPr>
          <w:p w14:paraId="0F91BB42">
            <w:pPr>
              <w:pStyle w:val="46"/>
              <w:spacing w:line="460" w:lineRule="exact"/>
              <w:ind w:left="63" w:right="63"/>
              <w:rPr>
                <w:rStyle w:val="23"/>
                <w:rFonts w:ascii="宋体" w:hAnsi="宋体" w:eastAsia="宋体" w:cs="Times New Roman"/>
                <w:color w:val="000000"/>
                <w:sz w:val="24"/>
              </w:rPr>
            </w:pPr>
          </w:p>
        </w:tc>
        <w:tc>
          <w:tcPr>
            <w:tcW w:w="1134" w:type="dxa"/>
            <w:vAlign w:val="center"/>
          </w:tcPr>
          <w:p w14:paraId="108A0A5A">
            <w:pPr>
              <w:pStyle w:val="46"/>
              <w:spacing w:line="460" w:lineRule="exact"/>
              <w:ind w:left="63" w:right="63"/>
              <w:rPr>
                <w:rStyle w:val="23"/>
                <w:rFonts w:ascii="宋体" w:hAnsi="宋体" w:eastAsia="宋体" w:cs="Times New Roman"/>
                <w:color w:val="000000"/>
                <w:sz w:val="24"/>
              </w:rPr>
            </w:pPr>
          </w:p>
        </w:tc>
        <w:tc>
          <w:tcPr>
            <w:tcW w:w="4252" w:type="dxa"/>
            <w:vAlign w:val="center"/>
          </w:tcPr>
          <w:p w14:paraId="4E7EAAA2">
            <w:pPr>
              <w:pStyle w:val="46"/>
              <w:spacing w:line="460" w:lineRule="exact"/>
              <w:ind w:left="63" w:right="63"/>
              <w:rPr>
                <w:rStyle w:val="23"/>
                <w:rFonts w:ascii="宋体" w:hAnsi="宋体" w:eastAsia="宋体" w:cs="Times New Roman"/>
                <w:color w:val="000000"/>
                <w:sz w:val="24"/>
              </w:rPr>
            </w:pPr>
          </w:p>
        </w:tc>
      </w:tr>
      <w:tr w14:paraId="5D6AFE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6E5CABC">
            <w:pPr>
              <w:pStyle w:val="46"/>
              <w:spacing w:line="460" w:lineRule="exact"/>
              <w:ind w:left="63" w:right="63"/>
              <w:rPr>
                <w:rStyle w:val="23"/>
                <w:rFonts w:ascii="宋体" w:hAnsi="宋体" w:eastAsia="宋体" w:cs="Times New Roman"/>
                <w:color w:val="000000"/>
                <w:sz w:val="24"/>
              </w:rPr>
            </w:pPr>
          </w:p>
        </w:tc>
        <w:tc>
          <w:tcPr>
            <w:tcW w:w="1418" w:type="dxa"/>
            <w:vAlign w:val="center"/>
          </w:tcPr>
          <w:p w14:paraId="7A34601E">
            <w:pPr>
              <w:pStyle w:val="46"/>
              <w:spacing w:line="460" w:lineRule="exact"/>
              <w:ind w:left="63" w:right="63"/>
              <w:rPr>
                <w:rStyle w:val="23"/>
                <w:rFonts w:ascii="宋体" w:hAnsi="宋体" w:eastAsia="宋体" w:cs="Times New Roman"/>
                <w:color w:val="000000"/>
                <w:sz w:val="24"/>
              </w:rPr>
            </w:pPr>
          </w:p>
        </w:tc>
        <w:tc>
          <w:tcPr>
            <w:tcW w:w="1134" w:type="dxa"/>
            <w:vAlign w:val="center"/>
          </w:tcPr>
          <w:p w14:paraId="52C81389">
            <w:pPr>
              <w:pStyle w:val="46"/>
              <w:spacing w:line="460" w:lineRule="exact"/>
              <w:ind w:left="63" w:right="63"/>
              <w:rPr>
                <w:rStyle w:val="23"/>
                <w:rFonts w:ascii="宋体" w:hAnsi="宋体" w:eastAsia="宋体" w:cs="Times New Roman"/>
                <w:color w:val="000000"/>
                <w:sz w:val="24"/>
              </w:rPr>
            </w:pPr>
          </w:p>
        </w:tc>
        <w:tc>
          <w:tcPr>
            <w:tcW w:w="1134" w:type="dxa"/>
            <w:vAlign w:val="center"/>
          </w:tcPr>
          <w:p w14:paraId="3B7B090E">
            <w:pPr>
              <w:pStyle w:val="46"/>
              <w:spacing w:line="460" w:lineRule="exact"/>
              <w:ind w:left="63" w:right="63"/>
              <w:rPr>
                <w:rStyle w:val="23"/>
                <w:rFonts w:ascii="宋体" w:hAnsi="宋体" w:eastAsia="宋体" w:cs="Times New Roman"/>
                <w:color w:val="000000"/>
                <w:sz w:val="24"/>
              </w:rPr>
            </w:pPr>
          </w:p>
        </w:tc>
        <w:tc>
          <w:tcPr>
            <w:tcW w:w="4252" w:type="dxa"/>
            <w:vAlign w:val="center"/>
          </w:tcPr>
          <w:p w14:paraId="6D2BD266">
            <w:pPr>
              <w:pStyle w:val="46"/>
              <w:spacing w:line="460" w:lineRule="exact"/>
              <w:ind w:left="63" w:right="63"/>
              <w:rPr>
                <w:rStyle w:val="23"/>
                <w:rFonts w:ascii="宋体" w:hAnsi="宋体" w:eastAsia="宋体" w:cs="Times New Roman"/>
                <w:color w:val="000000"/>
                <w:sz w:val="24"/>
              </w:rPr>
            </w:pPr>
          </w:p>
        </w:tc>
      </w:tr>
      <w:tr w14:paraId="395BB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02A2D662">
            <w:pPr>
              <w:pStyle w:val="46"/>
              <w:spacing w:line="460" w:lineRule="exact"/>
              <w:ind w:left="63" w:right="63"/>
              <w:rPr>
                <w:rStyle w:val="23"/>
                <w:rFonts w:ascii="宋体" w:hAnsi="宋体" w:eastAsia="宋体" w:cs="Times New Roman"/>
                <w:color w:val="000000"/>
                <w:sz w:val="24"/>
              </w:rPr>
            </w:pPr>
          </w:p>
        </w:tc>
        <w:tc>
          <w:tcPr>
            <w:tcW w:w="1418" w:type="dxa"/>
            <w:tcBorders>
              <w:bottom w:val="single" w:color="auto" w:sz="12" w:space="0"/>
            </w:tcBorders>
            <w:vAlign w:val="center"/>
          </w:tcPr>
          <w:p w14:paraId="4AE6FF5C">
            <w:pPr>
              <w:pStyle w:val="46"/>
              <w:spacing w:line="460" w:lineRule="exact"/>
              <w:ind w:left="63" w:right="63"/>
              <w:rPr>
                <w:rStyle w:val="23"/>
                <w:rFonts w:ascii="宋体" w:hAnsi="宋体" w:eastAsia="宋体" w:cs="Times New Roman"/>
                <w:color w:val="000000"/>
                <w:sz w:val="24"/>
              </w:rPr>
            </w:pPr>
          </w:p>
        </w:tc>
        <w:tc>
          <w:tcPr>
            <w:tcW w:w="1134" w:type="dxa"/>
            <w:tcBorders>
              <w:bottom w:val="single" w:color="auto" w:sz="12" w:space="0"/>
            </w:tcBorders>
            <w:vAlign w:val="center"/>
          </w:tcPr>
          <w:p w14:paraId="0066F0E7">
            <w:pPr>
              <w:pStyle w:val="46"/>
              <w:spacing w:line="460" w:lineRule="exact"/>
              <w:ind w:left="63" w:right="63"/>
              <w:rPr>
                <w:rStyle w:val="23"/>
                <w:rFonts w:ascii="宋体" w:hAnsi="宋体" w:eastAsia="宋体" w:cs="Times New Roman"/>
                <w:color w:val="000000"/>
                <w:sz w:val="24"/>
              </w:rPr>
            </w:pPr>
          </w:p>
        </w:tc>
        <w:tc>
          <w:tcPr>
            <w:tcW w:w="1134" w:type="dxa"/>
            <w:tcBorders>
              <w:bottom w:val="single" w:color="auto" w:sz="12" w:space="0"/>
            </w:tcBorders>
            <w:vAlign w:val="center"/>
          </w:tcPr>
          <w:p w14:paraId="61D59D76">
            <w:pPr>
              <w:pStyle w:val="46"/>
              <w:spacing w:line="460" w:lineRule="exact"/>
              <w:ind w:left="63" w:right="63"/>
              <w:rPr>
                <w:rStyle w:val="23"/>
                <w:rFonts w:ascii="宋体" w:hAnsi="宋体" w:eastAsia="宋体" w:cs="Times New Roman"/>
                <w:color w:val="000000"/>
                <w:sz w:val="24"/>
              </w:rPr>
            </w:pPr>
          </w:p>
        </w:tc>
        <w:tc>
          <w:tcPr>
            <w:tcW w:w="4252" w:type="dxa"/>
            <w:tcBorders>
              <w:bottom w:val="single" w:color="auto" w:sz="12" w:space="0"/>
            </w:tcBorders>
            <w:vAlign w:val="center"/>
          </w:tcPr>
          <w:p w14:paraId="1C5C59BF">
            <w:pPr>
              <w:pStyle w:val="46"/>
              <w:spacing w:line="460" w:lineRule="exact"/>
              <w:ind w:left="63" w:right="63"/>
              <w:rPr>
                <w:rStyle w:val="23"/>
                <w:rFonts w:ascii="宋体" w:hAnsi="宋体" w:eastAsia="宋体" w:cs="Times New Roman"/>
                <w:color w:val="000000"/>
                <w:sz w:val="24"/>
              </w:rPr>
            </w:pPr>
          </w:p>
        </w:tc>
      </w:tr>
    </w:tbl>
    <w:p w14:paraId="548622FC">
      <w:pPr>
        <w:pStyle w:val="46"/>
        <w:spacing w:line="460" w:lineRule="exact"/>
        <w:rPr>
          <w:rStyle w:val="23"/>
          <w:rFonts w:ascii="宋体" w:hAnsi="宋体" w:eastAsia="宋体" w:cs="Times New Roman"/>
          <w:color w:val="000000"/>
          <w:sz w:val="24"/>
        </w:rPr>
      </w:pPr>
      <w:r>
        <w:rPr>
          <w:rStyle w:val="23"/>
          <w:rFonts w:ascii="宋体" w:hAnsi="宋体" w:eastAsia="宋体" w:cs="Times New Roman"/>
          <w:color w:val="000000"/>
          <w:sz w:val="24"/>
        </w:rPr>
        <w:br w:type="page"/>
      </w:r>
      <w:r>
        <w:rPr>
          <w:rStyle w:val="23"/>
          <w:rFonts w:ascii="宋体" w:hAnsi="宋体" w:eastAsia="宋体" w:cs="Times New Roman"/>
          <w:color w:val="000000"/>
          <w:sz w:val="24"/>
        </w:rPr>
        <w:t>附件7：</w:t>
      </w:r>
    </w:p>
    <w:p w14:paraId="12D59A5F">
      <w:pPr>
        <w:pStyle w:val="46"/>
        <w:spacing w:line="46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分包人主要施工管理人员表</w:t>
      </w:r>
    </w:p>
    <w:tbl>
      <w:tblPr>
        <w:tblStyle w:val="21"/>
        <w:tblW w:w="98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4"/>
        <w:gridCol w:w="1420"/>
        <w:gridCol w:w="1136"/>
        <w:gridCol w:w="1136"/>
        <w:gridCol w:w="4260"/>
      </w:tblGrid>
      <w:tr w14:paraId="72476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12" w:space="0"/>
              <w:bottom w:val="double" w:color="auto" w:sz="6" w:space="0"/>
            </w:tcBorders>
            <w:vAlign w:val="center"/>
          </w:tcPr>
          <w:p w14:paraId="695D260A">
            <w:pPr>
              <w:pStyle w:val="46"/>
              <w:spacing w:line="460" w:lineRule="exact"/>
              <w:ind w:left="63" w:right="63"/>
              <w:rPr>
                <w:rStyle w:val="23"/>
                <w:rFonts w:ascii="宋体" w:hAnsi="宋体" w:eastAsia="宋体" w:cs="Times New Roman"/>
                <w:color w:val="000000"/>
                <w:sz w:val="24"/>
              </w:rPr>
            </w:pPr>
            <w:r>
              <w:rPr>
                <w:rStyle w:val="23"/>
                <w:rFonts w:ascii="宋体" w:hAnsi="宋体" w:eastAsia="宋体" w:cs="Times New Roman"/>
                <w:color w:val="000000"/>
                <w:sz w:val="24"/>
              </w:rPr>
              <w:t>名    称</w:t>
            </w:r>
          </w:p>
        </w:tc>
        <w:tc>
          <w:tcPr>
            <w:tcW w:w="1420" w:type="dxa"/>
            <w:tcBorders>
              <w:top w:val="single" w:color="auto" w:sz="12" w:space="0"/>
              <w:bottom w:val="double" w:color="auto" w:sz="6" w:space="0"/>
            </w:tcBorders>
            <w:vAlign w:val="center"/>
          </w:tcPr>
          <w:p w14:paraId="05A62462">
            <w:pPr>
              <w:pStyle w:val="46"/>
              <w:spacing w:line="460" w:lineRule="exact"/>
              <w:ind w:left="63" w:right="63"/>
              <w:rPr>
                <w:rStyle w:val="23"/>
                <w:rFonts w:ascii="宋体" w:hAnsi="宋体" w:eastAsia="宋体" w:cs="Times New Roman"/>
                <w:color w:val="000000"/>
                <w:sz w:val="24"/>
              </w:rPr>
            </w:pPr>
            <w:r>
              <w:rPr>
                <w:rStyle w:val="23"/>
                <w:rFonts w:ascii="宋体" w:hAnsi="宋体" w:eastAsia="宋体" w:cs="Times New Roman"/>
                <w:color w:val="000000"/>
                <w:sz w:val="24"/>
              </w:rPr>
              <w:t>姓名</w:t>
            </w:r>
          </w:p>
        </w:tc>
        <w:tc>
          <w:tcPr>
            <w:tcW w:w="1136" w:type="dxa"/>
            <w:tcBorders>
              <w:top w:val="single" w:color="auto" w:sz="12" w:space="0"/>
              <w:bottom w:val="double" w:color="auto" w:sz="6" w:space="0"/>
            </w:tcBorders>
            <w:vAlign w:val="center"/>
          </w:tcPr>
          <w:p w14:paraId="267D7170">
            <w:pPr>
              <w:pStyle w:val="46"/>
              <w:spacing w:line="460" w:lineRule="exact"/>
              <w:ind w:left="63" w:right="63"/>
              <w:rPr>
                <w:rStyle w:val="23"/>
                <w:rFonts w:ascii="宋体" w:hAnsi="宋体" w:eastAsia="宋体" w:cs="Times New Roman"/>
                <w:color w:val="000000"/>
                <w:sz w:val="24"/>
              </w:rPr>
            </w:pPr>
            <w:r>
              <w:rPr>
                <w:rStyle w:val="23"/>
                <w:rFonts w:ascii="宋体" w:hAnsi="宋体" w:eastAsia="宋体" w:cs="Times New Roman"/>
                <w:color w:val="000000"/>
                <w:sz w:val="24"/>
              </w:rPr>
              <w:t>职务</w:t>
            </w:r>
          </w:p>
        </w:tc>
        <w:tc>
          <w:tcPr>
            <w:tcW w:w="1136" w:type="dxa"/>
            <w:tcBorders>
              <w:top w:val="single" w:color="auto" w:sz="12" w:space="0"/>
              <w:bottom w:val="double" w:color="auto" w:sz="6" w:space="0"/>
            </w:tcBorders>
            <w:vAlign w:val="center"/>
          </w:tcPr>
          <w:p w14:paraId="7A55F317">
            <w:pPr>
              <w:pStyle w:val="46"/>
              <w:spacing w:line="460" w:lineRule="exact"/>
              <w:ind w:left="63" w:right="63"/>
              <w:rPr>
                <w:rStyle w:val="23"/>
                <w:rFonts w:ascii="宋体" w:hAnsi="宋体" w:eastAsia="宋体" w:cs="Times New Roman"/>
                <w:color w:val="000000"/>
                <w:sz w:val="24"/>
              </w:rPr>
            </w:pPr>
            <w:r>
              <w:rPr>
                <w:rStyle w:val="23"/>
                <w:rFonts w:ascii="宋体" w:hAnsi="宋体" w:eastAsia="宋体" w:cs="Times New Roman"/>
                <w:color w:val="000000"/>
                <w:sz w:val="24"/>
              </w:rPr>
              <w:t>职称</w:t>
            </w:r>
          </w:p>
        </w:tc>
        <w:tc>
          <w:tcPr>
            <w:tcW w:w="4260" w:type="dxa"/>
            <w:tcBorders>
              <w:top w:val="single" w:color="auto" w:sz="12" w:space="0"/>
              <w:bottom w:val="double" w:color="auto" w:sz="6" w:space="0"/>
            </w:tcBorders>
            <w:vAlign w:val="center"/>
          </w:tcPr>
          <w:p w14:paraId="4FE13FC4">
            <w:pPr>
              <w:pStyle w:val="46"/>
              <w:spacing w:line="460" w:lineRule="exact"/>
              <w:ind w:left="63" w:right="63"/>
              <w:rPr>
                <w:rStyle w:val="23"/>
                <w:rFonts w:ascii="宋体" w:hAnsi="宋体" w:eastAsia="宋体" w:cs="Times New Roman"/>
                <w:color w:val="000000"/>
                <w:sz w:val="24"/>
              </w:rPr>
            </w:pPr>
            <w:r>
              <w:rPr>
                <w:rStyle w:val="23"/>
                <w:rFonts w:ascii="宋体" w:hAnsi="宋体" w:eastAsia="宋体" w:cs="Times New Roman"/>
                <w:color w:val="000000"/>
                <w:sz w:val="24"/>
              </w:rPr>
              <w:t>主要资历、经验及承担过的项目</w:t>
            </w:r>
          </w:p>
        </w:tc>
      </w:tr>
      <w:tr w14:paraId="18CE2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9826" w:type="dxa"/>
            <w:gridSpan w:val="5"/>
            <w:tcBorders>
              <w:top w:val="double" w:color="auto" w:sz="6" w:space="0"/>
              <w:bottom w:val="single" w:color="auto" w:sz="6" w:space="0"/>
            </w:tcBorders>
            <w:vAlign w:val="center"/>
          </w:tcPr>
          <w:p w14:paraId="48BD106E">
            <w:pPr>
              <w:pStyle w:val="46"/>
              <w:spacing w:line="460" w:lineRule="exact"/>
              <w:ind w:left="63" w:right="63"/>
              <w:rPr>
                <w:rStyle w:val="23"/>
                <w:rFonts w:ascii="宋体" w:hAnsi="宋体" w:eastAsia="宋体" w:cs="Times New Roman"/>
                <w:color w:val="000000"/>
                <w:sz w:val="24"/>
              </w:rPr>
            </w:pPr>
            <w:r>
              <w:rPr>
                <w:rStyle w:val="23"/>
                <w:rFonts w:ascii="宋体" w:hAnsi="宋体" w:eastAsia="宋体" w:cs="Times New Roman"/>
                <w:color w:val="000000"/>
                <w:sz w:val="24"/>
              </w:rPr>
              <w:t>一、总部人员</w:t>
            </w:r>
          </w:p>
        </w:tc>
      </w:tr>
      <w:tr w14:paraId="348980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nil"/>
              <w:bottom w:val="nil"/>
            </w:tcBorders>
            <w:vAlign w:val="center"/>
          </w:tcPr>
          <w:p w14:paraId="5077DA10">
            <w:pPr>
              <w:pStyle w:val="46"/>
              <w:spacing w:line="460" w:lineRule="exact"/>
              <w:ind w:left="63" w:right="63"/>
              <w:rPr>
                <w:rStyle w:val="23"/>
                <w:rFonts w:ascii="宋体" w:hAnsi="宋体" w:eastAsia="宋体" w:cs="Times New Roman"/>
                <w:color w:val="000000"/>
                <w:sz w:val="24"/>
              </w:rPr>
            </w:pPr>
            <w:r>
              <w:rPr>
                <w:rStyle w:val="23"/>
                <w:rFonts w:ascii="宋体" w:hAnsi="宋体" w:eastAsia="宋体" w:cs="Times New Roman"/>
                <w:color w:val="000000"/>
                <w:sz w:val="24"/>
              </w:rPr>
              <w:t>项目主管</w:t>
            </w:r>
          </w:p>
        </w:tc>
        <w:tc>
          <w:tcPr>
            <w:tcW w:w="1420" w:type="dxa"/>
            <w:tcBorders>
              <w:top w:val="nil"/>
            </w:tcBorders>
            <w:vAlign w:val="center"/>
          </w:tcPr>
          <w:p w14:paraId="41F71107">
            <w:pPr>
              <w:pStyle w:val="46"/>
              <w:spacing w:line="460" w:lineRule="exact"/>
              <w:ind w:left="63" w:right="63"/>
              <w:rPr>
                <w:rStyle w:val="23"/>
                <w:rFonts w:ascii="宋体" w:hAnsi="宋体" w:eastAsia="宋体" w:cs="Times New Roman"/>
                <w:color w:val="000000"/>
                <w:sz w:val="24"/>
              </w:rPr>
            </w:pPr>
          </w:p>
        </w:tc>
        <w:tc>
          <w:tcPr>
            <w:tcW w:w="1136" w:type="dxa"/>
            <w:tcBorders>
              <w:top w:val="nil"/>
            </w:tcBorders>
            <w:vAlign w:val="center"/>
          </w:tcPr>
          <w:p w14:paraId="3707A9F3">
            <w:pPr>
              <w:pStyle w:val="46"/>
              <w:spacing w:line="460" w:lineRule="exact"/>
              <w:ind w:left="63" w:right="63"/>
              <w:rPr>
                <w:rStyle w:val="23"/>
                <w:rFonts w:ascii="宋体" w:hAnsi="宋体" w:eastAsia="宋体" w:cs="Times New Roman"/>
                <w:color w:val="000000"/>
                <w:sz w:val="24"/>
              </w:rPr>
            </w:pPr>
          </w:p>
        </w:tc>
        <w:tc>
          <w:tcPr>
            <w:tcW w:w="1136" w:type="dxa"/>
            <w:tcBorders>
              <w:top w:val="nil"/>
            </w:tcBorders>
            <w:vAlign w:val="center"/>
          </w:tcPr>
          <w:p w14:paraId="29B9F73C">
            <w:pPr>
              <w:pStyle w:val="46"/>
              <w:spacing w:line="460" w:lineRule="exact"/>
              <w:ind w:left="63" w:right="63"/>
              <w:rPr>
                <w:rStyle w:val="23"/>
                <w:rFonts w:ascii="宋体" w:hAnsi="宋体" w:eastAsia="宋体" w:cs="Times New Roman"/>
                <w:color w:val="000000"/>
                <w:sz w:val="24"/>
              </w:rPr>
            </w:pPr>
          </w:p>
        </w:tc>
        <w:tc>
          <w:tcPr>
            <w:tcW w:w="4260" w:type="dxa"/>
            <w:tcBorders>
              <w:top w:val="nil"/>
            </w:tcBorders>
            <w:vAlign w:val="center"/>
          </w:tcPr>
          <w:p w14:paraId="5FCDC63E">
            <w:pPr>
              <w:pStyle w:val="46"/>
              <w:spacing w:line="460" w:lineRule="exact"/>
              <w:ind w:left="63" w:right="63"/>
              <w:rPr>
                <w:rStyle w:val="23"/>
                <w:rFonts w:ascii="宋体" w:hAnsi="宋体" w:eastAsia="宋体" w:cs="Times New Roman"/>
                <w:color w:val="000000"/>
                <w:sz w:val="24"/>
              </w:rPr>
            </w:pPr>
          </w:p>
        </w:tc>
      </w:tr>
      <w:tr w14:paraId="5B975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nil"/>
            </w:tcBorders>
            <w:vAlign w:val="center"/>
          </w:tcPr>
          <w:p w14:paraId="3FB9873E">
            <w:pPr>
              <w:pStyle w:val="46"/>
              <w:spacing w:line="460" w:lineRule="exact"/>
              <w:ind w:left="63" w:right="63"/>
              <w:rPr>
                <w:rStyle w:val="23"/>
                <w:rFonts w:ascii="宋体" w:hAnsi="宋体" w:eastAsia="宋体" w:cs="Times New Roman"/>
                <w:color w:val="000000"/>
                <w:sz w:val="24"/>
              </w:rPr>
            </w:pPr>
          </w:p>
        </w:tc>
        <w:tc>
          <w:tcPr>
            <w:tcW w:w="1420" w:type="dxa"/>
            <w:vAlign w:val="center"/>
          </w:tcPr>
          <w:p w14:paraId="3EEB2E3E">
            <w:pPr>
              <w:pStyle w:val="46"/>
              <w:spacing w:line="460" w:lineRule="exact"/>
              <w:ind w:left="63" w:right="63"/>
              <w:rPr>
                <w:rStyle w:val="23"/>
                <w:rFonts w:ascii="宋体" w:hAnsi="宋体" w:eastAsia="宋体" w:cs="Times New Roman"/>
                <w:color w:val="000000"/>
                <w:sz w:val="24"/>
              </w:rPr>
            </w:pPr>
          </w:p>
        </w:tc>
        <w:tc>
          <w:tcPr>
            <w:tcW w:w="1136" w:type="dxa"/>
            <w:vAlign w:val="center"/>
          </w:tcPr>
          <w:p w14:paraId="1F1B88B6">
            <w:pPr>
              <w:pStyle w:val="46"/>
              <w:spacing w:line="460" w:lineRule="exact"/>
              <w:ind w:left="63" w:right="63"/>
              <w:rPr>
                <w:rStyle w:val="23"/>
                <w:rFonts w:ascii="宋体" w:hAnsi="宋体" w:eastAsia="宋体" w:cs="Times New Roman"/>
                <w:color w:val="000000"/>
                <w:sz w:val="24"/>
              </w:rPr>
            </w:pPr>
          </w:p>
        </w:tc>
        <w:tc>
          <w:tcPr>
            <w:tcW w:w="1136" w:type="dxa"/>
            <w:vAlign w:val="center"/>
          </w:tcPr>
          <w:p w14:paraId="330F65D3">
            <w:pPr>
              <w:pStyle w:val="46"/>
              <w:spacing w:line="460" w:lineRule="exact"/>
              <w:ind w:left="63" w:right="63"/>
              <w:rPr>
                <w:rStyle w:val="23"/>
                <w:rFonts w:ascii="宋体" w:hAnsi="宋体" w:eastAsia="宋体" w:cs="Times New Roman"/>
                <w:color w:val="000000"/>
                <w:sz w:val="24"/>
              </w:rPr>
            </w:pPr>
          </w:p>
        </w:tc>
        <w:tc>
          <w:tcPr>
            <w:tcW w:w="4260" w:type="dxa"/>
            <w:vAlign w:val="center"/>
          </w:tcPr>
          <w:p w14:paraId="22D3CCA7">
            <w:pPr>
              <w:pStyle w:val="46"/>
              <w:spacing w:line="460" w:lineRule="exact"/>
              <w:ind w:left="63" w:right="63"/>
              <w:rPr>
                <w:rStyle w:val="23"/>
                <w:rFonts w:ascii="宋体" w:hAnsi="宋体" w:eastAsia="宋体" w:cs="Times New Roman"/>
                <w:color w:val="000000"/>
                <w:sz w:val="24"/>
              </w:rPr>
            </w:pPr>
          </w:p>
        </w:tc>
      </w:tr>
      <w:tr w14:paraId="11C17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nil"/>
              <w:bottom w:val="nil"/>
            </w:tcBorders>
            <w:vAlign w:val="center"/>
          </w:tcPr>
          <w:p w14:paraId="3BEE3B73">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其他人员</w:t>
            </w:r>
          </w:p>
        </w:tc>
        <w:tc>
          <w:tcPr>
            <w:tcW w:w="1420" w:type="dxa"/>
            <w:vAlign w:val="center"/>
          </w:tcPr>
          <w:p w14:paraId="75AD4012">
            <w:pPr>
              <w:pStyle w:val="46"/>
              <w:spacing w:line="460" w:lineRule="exact"/>
              <w:ind w:left="63" w:right="63"/>
              <w:rPr>
                <w:rStyle w:val="23"/>
                <w:rFonts w:ascii="宋体" w:hAnsi="宋体" w:eastAsia="宋体" w:cs="Times New Roman"/>
                <w:color w:val="000000"/>
                <w:sz w:val="24"/>
              </w:rPr>
            </w:pPr>
          </w:p>
        </w:tc>
        <w:tc>
          <w:tcPr>
            <w:tcW w:w="1136" w:type="dxa"/>
            <w:vAlign w:val="center"/>
          </w:tcPr>
          <w:p w14:paraId="4C53B3EC">
            <w:pPr>
              <w:pStyle w:val="46"/>
              <w:spacing w:line="460" w:lineRule="exact"/>
              <w:ind w:left="63" w:right="63"/>
              <w:rPr>
                <w:rStyle w:val="23"/>
                <w:rFonts w:ascii="宋体" w:hAnsi="宋体" w:eastAsia="宋体" w:cs="Times New Roman"/>
                <w:color w:val="000000"/>
                <w:sz w:val="24"/>
              </w:rPr>
            </w:pPr>
          </w:p>
        </w:tc>
        <w:tc>
          <w:tcPr>
            <w:tcW w:w="1136" w:type="dxa"/>
            <w:vAlign w:val="center"/>
          </w:tcPr>
          <w:p w14:paraId="4CE8DBBA">
            <w:pPr>
              <w:pStyle w:val="46"/>
              <w:spacing w:line="460" w:lineRule="exact"/>
              <w:ind w:left="63" w:right="63"/>
              <w:rPr>
                <w:rStyle w:val="23"/>
                <w:rFonts w:ascii="宋体" w:hAnsi="宋体" w:eastAsia="宋体" w:cs="Times New Roman"/>
                <w:color w:val="000000"/>
                <w:sz w:val="24"/>
              </w:rPr>
            </w:pPr>
          </w:p>
        </w:tc>
        <w:tc>
          <w:tcPr>
            <w:tcW w:w="4260" w:type="dxa"/>
            <w:vAlign w:val="center"/>
          </w:tcPr>
          <w:p w14:paraId="1C3E6922">
            <w:pPr>
              <w:pStyle w:val="46"/>
              <w:spacing w:line="460" w:lineRule="exact"/>
              <w:ind w:left="63" w:right="63"/>
              <w:rPr>
                <w:rStyle w:val="23"/>
                <w:rFonts w:ascii="宋体" w:hAnsi="宋体" w:eastAsia="宋体" w:cs="Times New Roman"/>
                <w:color w:val="000000"/>
                <w:sz w:val="24"/>
              </w:rPr>
            </w:pPr>
          </w:p>
        </w:tc>
      </w:tr>
      <w:tr w14:paraId="6A316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nil"/>
              <w:bottom w:val="nil"/>
            </w:tcBorders>
            <w:vAlign w:val="center"/>
          </w:tcPr>
          <w:p w14:paraId="0387852B">
            <w:pPr>
              <w:pStyle w:val="46"/>
              <w:spacing w:line="460" w:lineRule="exact"/>
              <w:ind w:left="63" w:right="63"/>
              <w:rPr>
                <w:rStyle w:val="23"/>
                <w:rFonts w:ascii="宋体" w:hAnsi="宋体" w:eastAsia="宋体" w:cs="Times New Roman"/>
                <w:color w:val="000000"/>
                <w:sz w:val="24"/>
              </w:rPr>
            </w:pPr>
          </w:p>
        </w:tc>
        <w:tc>
          <w:tcPr>
            <w:tcW w:w="1420" w:type="dxa"/>
            <w:vAlign w:val="center"/>
          </w:tcPr>
          <w:p w14:paraId="0BD837C1">
            <w:pPr>
              <w:pStyle w:val="46"/>
              <w:spacing w:line="460" w:lineRule="exact"/>
              <w:ind w:left="63" w:right="63"/>
              <w:rPr>
                <w:rStyle w:val="23"/>
                <w:rFonts w:ascii="宋体" w:hAnsi="宋体" w:eastAsia="宋体" w:cs="Times New Roman"/>
                <w:color w:val="000000"/>
                <w:sz w:val="24"/>
              </w:rPr>
            </w:pPr>
          </w:p>
        </w:tc>
        <w:tc>
          <w:tcPr>
            <w:tcW w:w="1136" w:type="dxa"/>
            <w:vAlign w:val="center"/>
          </w:tcPr>
          <w:p w14:paraId="05D82B37">
            <w:pPr>
              <w:pStyle w:val="46"/>
              <w:spacing w:line="460" w:lineRule="exact"/>
              <w:ind w:left="63" w:right="63"/>
              <w:rPr>
                <w:rStyle w:val="23"/>
                <w:rFonts w:ascii="宋体" w:hAnsi="宋体" w:eastAsia="宋体" w:cs="Times New Roman"/>
                <w:color w:val="000000"/>
                <w:sz w:val="24"/>
              </w:rPr>
            </w:pPr>
          </w:p>
        </w:tc>
        <w:tc>
          <w:tcPr>
            <w:tcW w:w="1136" w:type="dxa"/>
            <w:vAlign w:val="center"/>
          </w:tcPr>
          <w:p w14:paraId="0539306A">
            <w:pPr>
              <w:pStyle w:val="46"/>
              <w:spacing w:line="460" w:lineRule="exact"/>
              <w:ind w:left="63" w:right="63"/>
              <w:rPr>
                <w:rStyle w:val="23"/>
                <w:rFonts w:ascii="宋体" w:hAnsi="宋体" w:eastAsia="宋体" w:cs="Times New Roman"/>
                <w:color w:val="000000"/>
                <w:sz w:val="24"/>
              </w:rPr>
            </w:pPr>
          </w:p>
        </w:tc>
        <w:tc>
          <w:tcPr>
            <w:tcW w:w="4260" w:type="dxa"/>
            <w:vAlign w:val="center"/>
          </w:tcPr>
          <w:p w14:paraId="1FEF39F5">
            <w:pPr>
              <w:pStyle w:val="46"/>
              <w:spacing w:line="460" w:lineRule="exact"/>
              <w:ind w:left="63" w:right="63"/>
              <w:rPr>
                <w:rStyle w:val="23"/>
                <w:rFonts w:ascii="宋体" w:hAnsi="宋体" w:eastAsia="宋体" w:cs="Times New Roman"/>
                <w:color w:val="000000"/>
                <w:sz w:val="24"/>
              </w:rPr>
            </w:pPr>
          </w:p>
        </w:tc>
      </w:tr>
      <w:tr w14:paraId="248F0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9826" w:type="dxa"/>
            <w:gridSpan w:val="5"/>
            <w:tcBorders>
              <w:top w:val="single" w:color="auto" w:sz="6" w:space="0"/>
              <w:bottom w:val="single" w:color="auto" w:sz="6" w:space="0"/>
            </w:tcBorders>
            <w:vAlign w:val="center"/>
          </w:tcPr>
          <w:p w14:paraId="6C9C12B4">
            <w:pPr>
              <w:pStyle w:val="46"/>
              <w:spacing w:line="460" w:lineRule="exact"/>
              <w:ind w:left="63" w:right="63"/>
              <w:rPr>
                <w:rStyle w:val="23"/>
                <w:rFonts w:ascii="宋体" w:hAnsi="宋体" w:eastAsia="宋体" w:cs="Times New Roman"/>
                <w:color w:val="000000"/>
                <w:sz w:val="24"/>
              </w:rPr>
            </w:pPr>
            <w:r>
              <w:rPr>
                <w:rStyle w:val="23"/>
                <w:rFonts w:ascii="宋体" w:hAnsi="宋体" w:eastAsia="宋体" w:cs="Times New Roman"/>
                <w:color w:val="000000"/>
                <w:sz w:val="24"/>
              </w:rPr>
              <w:t>二、现场人员</w:t>
            </w:r>
          </w:p>
        </w:tc>
      </w:tr>
      <w:tr w14:paraId="085CB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6" w:space="0"/>
              <w:bottom w:val="single" w:color="auto" w:sz="6" w:space="0"/>
            </w:tcBorders>
            <w:vAlign w:val="center"/>
          </w:tcPr>
          <w:p w14:paraId="355BA78C">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项目负责人</w:t>
            </w:r>
          </w:p>
        </w:tc>
        <w:tc>
          <w:tcPr>
            <w:tcW w:w="1420" w:type="dxa"/>
            <w:vAlign w:val="center"/>
          </w:tcPr>
          <w:p w14:paraId="06CB8CE9">
            <w:pPr>
              <w:pStyle w:val="46"/>
              <w:spacing w:line="460" w:lineRule="exact"/>
              <w:ind w:left="63" w:right="63"/>
              <w:rPr>
                <w:rStyle w:val="23"/>
                <w:rFonts w:ascii="宋体" w:hAnsi="宋体" w:eastAsia="宋体" w:cs="Times New Roman"/>
                <w:color w:val="000000"/>
                <w:sz w:val="24"/>
              </w:rPr>
            </w:pPr>
          </w:p>
        </w:tc>
        <w:tc>
          <w:tcPr>
            <w:tcW w:w="1136" w:type="dxa"/>
            <w:vAlign w:val="center"/>
          </w:tcPr>
          <w:p w14:paraId="78B1254D">
            <w:pPr>
              <w:pStyle w:val="46"/>
              <w:spacing w:line="460" w:lineRule="exact"/>
              <w:ind w:left="63" w:right="63"/>
              <w:rPr>
                <w:rStyle w:val="23"/>
                <w:rFonts w:ascii="宋体" w:hAnsi="宋体" w:eastAsia="宋体" w:cs="Times New Roman"/>
                <w:color w:val="000000"/>
                <w:sz w:val="24"/>
              </w:rPr>
            </w:pPr>
          </w:p>
        </w:tc>
        <w:tc>
          <w:tcPr>
            <w:tcW w:w="1136" w:type="dxa"/>
            <w:vAlign w:val="center"/>
          </w:tcPr>
          <w:p w14:paraId="5B3DAD10">
            <w:pPr>
              <w:pStyle w:val="46"/>
              <w:spacing w:line="460" w:lineRule="exact"/>
              <w:ind w:left="63" w:right="63"/>
              <w:rPr>
                <w:rStyle w:val="23"/>
                <w:rFonts w:ascii="宋体" w:hAnsi="宋体" w:eastAsia="宋体" w:cs="Times New Roman"/>
                <w:color w:val="000000"/>
                <w:sz w:val="24"/>
              </w:rPr>
            </w:pPr>
          </w:p>
        </w:tc>
        <w:tc>
          <w:tcPr>
            <w:tcW w:w="4260" w:type="dxa"/>
            <w:vAlign w:val="center"/>
          </w:tcPr>
          <w:p w14:paraId="3D828EF3">
            <w:pPr>
              <w:pStyle w:val="46"/>
              <w:spacing w:line="460" w:lineRule="exact"/>
              <w:ind w:left="63" w:right="63"/>
              <w:rPr>
                <w:rStyle w:val="23"/>
                <w:rFonts w:ascii="宋体" w:hAnsi="宋体" w:eastAsia="宋体" w:cs="Times New Roman"/>
                <w:color w:val="000000"/>
                <w:sz w:val="24"/>
              </w:rPr>
            </w:pPr>
          </w:p>
        </w:tc>
      </w:tr>
      <w:tr w14:paraId="4D32E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6" w:space="0"/>
              <w:bottom w:val="single" w:color="auto" w:sz="6" w:space="0"/>
            </w:tcBorders>
            <w:vAlign w:val="center"/>
          </w:tcPr>
          <w:p w14:paraId="3CB52EA4">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项目副经理</w:t>
            </w:r>
          </w:p>
        </w:tc>
        <w:tc>
          <w:tcPr>
            <w:tcW w:w="1420" w:type="dxa"/>
            <w:vAlign w:val="center"/>
          </w:tcPr>
          <w:p w14:paraId="22B5B0DA">
            <w:pPr>
              <w:pStyle w:val="46"/>
              <w:spacing w:line="460" w:lineRule="exact"/>
              <w:ind w:left="63" w:right="63"/>
              <w:rPr>
                <w:rStyle w:val="23"/>
                <w:rFonts w:ascii="宋体" w:hAnsi="宋体" w:eastAsia="宋体" w:cs="Times New Roman"/>
                <w:color w:val="000000"/>
                <w:sz w:val="24"/>
              </w:rPr>
            </w:pPr>
          </w:p>
        </w:tc>
        <w:tc>
          <w:tcPr>
            <w:tcW w:w="1136" w:type="dxa"/>
            <w:vAlign w:val="center"/>
          </w:tcPr>
          <w:p w14:paraId="511F4376">
            <w:pPr>
              <w:pStyle w:val="46"/>
              <w:spacing w:line="460" w:lineRule="exact"/>
              <w:ind w:left="63" w:right="63"/>
              <w:rPr>
                <w:rStyle w:val="23"/>
                <w:rFonts w:ascii="宋体" w:hAnsi="宋体" w:eastAsia="宋体" w:cs="Times New Roman"/>
                <w:color w:val="000000"/>
                <w:sz w:val="24"/>
              </w:rPr>
            </w:pPr>
          </w:p>
        </w:tc>
        <w:tc>
          <w:tcPr>
            <w:tcW w:w="1136" w:type="dxa"/>
            <w:vAlign w:val="center"/>
          </w:tcPr>
          <w:p w14:paraId="321BA4F5">
            <w:pPr>
              <w:pStyle w:val="46"/>
              <w:spacing w:line="460" w:lineRule="exact"/>
              <w:ind w:left="63" w:right="63"/>
              <w:rPr>
                <w:rStyle w:val="23"/>
                <w:rFonts w:ascii="宋体" w:hAnsi="宋体" w:eastAsia="宋体" w:cs="Times New Roman"/>
                <w:color w:val="000000"/>
                <w:sz w:val="24"/>
              </w:rPr>
            </w:pPr>
          </w:p>
        </w:tc>
        <w:tc>
          <w:tcPr>
            <w:tcW w:w="4260" w:type="dxa"/>
            <w:vAlign w:val="center"/>
          </w:tcPr>
          <w:p w14:paraId="536CCAF4">
            <w:pPr>
              <w:pStyle w:val="46"/>
              <w:spacing w:line="460" w:lineRule="exact"/>
              <w:ind w:left="63" w:right="63"/>
              <w:rPr>
                <w:rStyle w:val="23"/>
                <w:rFonts w:ascii="宋体" w:hAnsi="宋体" w:eastAsia="宋体" w:cs="Times New Roman"/>
                <w:color w:val="000000"/>
                <w:sz w:val="24"/>
              </w:rPr>
            </w:pPr>
          </w:p>
        </w:tc>
      </w:tr>
      <w:tr w14:paraId="0C02F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single" w:color="auto" w:sz="6" w:space="0"/>
            </w:tcBorders>
            <w:vAlign w:val="center"/>
          </w:tcPr>
          <w:p w14:paraId="157BE6DF">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技术负责人</w:t>
            </w:r>
          </w:p>
        </w:tc>
        <w:tc>
          <w:tcPr>
            <w:tcW w:w="1420" w:type="dxa"/>
            <w:vAlign w:val="center"/>
          </w:tcPr>
          <w:p w14:paraId="6F52B2FB">
            <w:pPr>
              <w:pStyle w:val="46"/>
              <w:spacing w:line="460" w:lineRule="exact"/>
              <w:ind w:left="63" w:right="63"/>
              <w:rPr>
                <w:rStyle w:val="23"/>
                <w:rFonts w:ascii="宋体" w:hAnsi="宋体" w:eastAsia="宋体" w:cs="Times New Roman"/>
                <w:color w:val="000000"/>
                <w:sz w:val="24"/>
              </w:rPr>
            </w:pPr>
          </w:p>
        </w:tc>
        <w:tc>
          <w:tcPr>
            <w:tcW w:w="1136" w:type="dxa"/>
            <w:vAlign w:val="center"/>
          </w:tcPr>
          <w:p w14:paraId="4FAD2B54">
            <w:pPr>
              <w:pStyle w:val="46"/>
              <w:spacing w:line="460" w:lineRule="exact"/>
              <w:ind w:left="63" w:right="63"/>
              <w:rPr>
                <w:rStyle w:val="23"/>
                <w:rFonts w:ascii="宋体" w:hAnsi="宋体" w:eastAsia="宋体" w:cs="Times New Roman"/>
                <w:color w:val="000000"/>
                <w:sz w:val="24"/>
              </w:rPr>
            </w:pPr>
          </w:p>
        </w:tc>
        <w:tc>
          <w:tcPr>
            <w:tcW w:w="1136" w:type="dxa"/>
            <w:vAlign w:val="center"/>
          </w:tcPr>
          <w:p w14:paraId="3E206CF9">
            <w:pPr>
              <w:pStyle w:val="46"/>
              <w:spacing w:line="460" w:lineRule="exact"/>
              <w:ind w:left="63" w:right="63"/>
              <w:rPr>
                <w:rStyle w:val="23"/>
                <w:rFonts w:ascii="宋体" w:hAnsi="宋体" w:eastAsia="宋体" w:cs="Times New Roman"/>
                <w:color w:val="000000"/>
                <w:sz w:val="24"/>
              </w:rPr>
            </w:pPr>
          </w:p>
        </w:tc>
        <w:tc>
          <w:tcPr>
            <w:tcW w:w="4260" w:type="dxa"/>
            <w:vAlign w:val="center"/>
          </w:tcPr>
          <w:p w14:paraId="6C07C9D6">
            <w:pPr>
              <w:pStyle w:val="46"/>
              <w:spacing w:line="460" w:lineRule="exact"/>
              <w:ind w:left="63" w:right="63"/>
              <w:rPr>
                <w:rStyle w:val="23"/>
                <w:rFonts w:ascii="宋体" w:hAnsi="宋体" w:eastAsia="宋体" w:cs="Times New Roman"/>
                <w:color w:val="000000"/>
                <w:sz w:val="24"/>
              </w:rPr>
            </w:pPr>
          </w:p>
        </w:tc>
      </w:tr>
      <w:tr w14:paraId="1B550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6" w:space="0"/>
              <w:bottom w:val="single" w:color="auto" w:sz="6" w:space="0"/>
            </w:tcBorders>
            <w:vAlign w:val="center"/>
          </w:tcPr>
          <w:p w14:paraId="5178531C">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造价管理</w:t>
            </w:r>
          </w:p>
        </w:tc>
        <w:tc>
          <w:tcPr>
            <w:tcW w:w="1420" w:type="dxa"/>
            <w:vAlign w:val="center"/>
          </w:tcPr>
          <w:p w14:paraId="100BC776">
            <w:pPr>
              <w:pStyle w:val="46"/>
              <w:spacing w:line="460" w:lineRule="exact"/>
              <w:ind w:left="63" w:right="63"/>
              <w:rPr>
                <w:rStyle w:val="23"/>
                <w:rFonts w:ascii="宋体" w:hAnsi="宋体" w:eastAsia="宋体" w:cs="Times New Roman"/>
                <w:color w:val="000000"/>
                <w:sz w:val="24"/>
              </w:rPr>
            </w:pPr>
          </w:p>
        </w:tc>
        <w:tc>
          <w:tcPr>
            <w:tcW w:w="1136" w:type="dxa"/>
            <w:vAlign w:val="center"/>
          </w:tcPr>
          <w:p w14:paraId="2D2EFEE2">
            <w:pPr>
              <w:pStyle w:val="46"/>
              <w:spacing w:line="460" w:lineRule="exact"/>
              <w:ind w:left="63" w:right="63"/>
              <w:rPr>
                <w:rStyle w:val="23"/>
                <w:rFonts w:ascii="宋体" w:hAnsi="宋体" w:eastAsia="宋体" w:cs="Times New Roman"/>
                <w:color w:val="000000"/>
                <w:sz w:val="24"/>
              </w:rPr>
            </w:pPr>
          </w:p>
        </w:tc>
        <w:tc>
          <w:tcPr>
            <w:tcW w:w="1136" w:type="dxa"/>
            <w:vAlign w:val="center"/>
          </w:tcPr>
          <w:p w14:paraId="04D55EF0">
            <w:pPr>
              <w:pStyle w:val="46"/>
              <w:spacing w:line="460" w:lineRule="exact"/>
              <w:ind w:left="63" w:right="63"/>
              <w:rPr>
                <w:rStyle w:val="23"/>
                <w:rFonts w:ascii="宋体" w:hAnsi="宋体" w:eastAsia="宋体" w:cs="Times New Roman"/>
                <w:color w:val="000000"/>
                <w:sz w:val="24"/>
              </w:rPr>
            </w:pPr>
          </w:p>
        </w:tc>
        <w:tc>
          <w:tcPr>
            <w:tcW w:w="4260" w:type="dxa"/>
            <w:vAlign w:val="center"/>
          </w:tcPr>
          <w:p w14:paraId="33E858C3">
            <w:pPr>
              <w:pStyle w:val="46"/>
              <w:spacing w:line="460" w:lineRule="exact"/>
              <w:ind w:left="63" w:right="63"/>
              <w:rPr>
                <w:rStyle w:val="23"/>
                <w:rFonts w:ascii="宋体" w:hAnsi="宋体" w:eastAsia="宋体" w:cs="Times New Roman"/>
                <w:color w:val="000000"/>
                <w:sz w:val="24"/>
              </w:rPr>
            </w:pPr>
          </w:p>
        </w:tc>
      </w:tr>
      <w:tr w14:paraId="327B0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single" w:color="auto" w:sz="6" w:space="0"/>
            </w:tcBorders>
            <w:vAlign w:val="center"/>
          </w:tcPr>
          <w:p w14:paraId="7F886DA1">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质量管理</w:t>
            </w:r>
          </w:p>
        </w:tc>
        <w:tc>
          <w:tcPr>
            <w:tcW w:w="1420" w:type="dxa"/>
            <w:vAlign w:val="center"/>
          </w:tcPr>
          <w:p w14:paraId="6741729C">
            <w:pPr>
              <w:pStyle w:val="46"/>
              <w:spacing w:line="460" w:lineRule="exact"/>
              <w:ind w:left="63" w:right="63"/>
              <w:rPr>
                <w:rStyle w:val="23"/>
                <w:rFonts w:ascii="宋体" w:hAnsi="宋体" w:eastAsia="宋体" w:cs="Times New Roman"/>
                <w:color w:val="000000"/>
                <w:sz w:val="24"/>
              </w:rPr>
            </w:pPr>
          </w:p>
        </w:tc>
        <w:tc>
          <w:tcPr>
            <w:tcW w:w="1136" w:type="dxa"/>
            <w:vAlign w:val="center"/>
          </w:tcPr>
          <w:p w14:paraId="6E31BCA3">
            <w:pPr>
              <w:pStyle w:val="46"/>
              <w:spacing w:line="460" w:lineRule="exact"/>
              <w:ind w:left="63" w:right="63"/>
              <w:rPr>
                <w:rStyle w:val="23"/>
                <w:rFonts w:ascii="宋体" w:hAnsi="宋体" w:eastAsia="宋体" w:cs="Times New Roman"/>
                <w:color w:val="000000"/>
                <w:sz w:val="24"/>
              </w:rPr>
            </w:pPr>
          </w:p>
        </w:tc>
        <w:tc>
          <w:tcPr>
            <w:tcW w:w="1136" w:type="dxa"/>
            <w:vAlign w:val="center"/>
          </w:tcPr>
          <w:p w14:paraId="68931589">
            <w:pPr>
              <w:pStyle w:val="46"/>
              <w:spacing w:line="460" w:lineRule="exact"/>
              <w:ind w:left="63" w:right="63"/>
              <w:rPr>
                <w:rStyle w:val="23"/>
                <w:rFonts w:ascii="宋体" w:hAnsi="宋体" w:eastAsia="宋体" w:cs="Times New Roman"/>
                <w:color w:val="000000"/>
                <w:sz w:val="24"/>
              </w:rPr>
            </w:pPr>
          </w:p>
        </w:tc>
        <w:tc>
          <w:tcPr>
            <w:tcW w:w="4260" w:type="dxa"/>
            <w:vAlign w:val="center"/>
          </w:tcPr>
          <w:p w14:paraId="2FC1CC71">
            <w:pPr>
              <w:pStyle w:val="46"/>
              <w:spacing w:line="460" w:lineRule="exact"/>
              <w:ind w:left="63" w:right="63"/>
              <w:rPr>
                <w:rStyle w:val="23"/>
                <w:rFonts w:ascii="宋体" w:hAnsi="宋体" w:eastAsia="宋体" w:cs="Times New Roman"/>
                <w:color w:val="000000"/>
                <w:sz w:val="24"/>
              </w:rPr>
            </w:pPr>
          </w:p>
        </w:tc>
      </w:tr>
      <w:tr w14:paraId="63D28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single" w:color="auto" w:sz="6" w:space="0"/>
            </w:tcBorders>
            <w:vAlign w:val="center"/>
          </w:tcPr>
          <w:p w14:paraId="12B42745">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材料管理</w:t>
            </w:r>
          </w:p>
        </w:tc>
        <w:tc>
          <w:tcPr>
            <w:tcW w:w="1420" w:type="dxa"/>
            <w:vAlign w:val="center"/>
          </w:tcPr>
          <w:p w14:paraId="3FEBA6F2">
            <w:pPr>
              <w:pStyle w:val="46"/>
              <w:spacing w:line="460" w:lineRule="exact"/>
              <w:ind w:left="63" w:right="63"/>
              <w:rPr>
                <w:rStyle w:val="23"/>
                <w:rFonts w:ascii="宋体" w:hAnsi="宋体" w:eastAsia="宋体" w:cs="Times New Roman"/>
                <w:color w:val="000000"/>
                <w:sz w:val="24"/>
              </w:rPr>
            </w:pPr>
          </w:p>
        </w:tc>
        <w:tc>
          <w:tcPr>
            <w:tcW w:w="1136" w:type="dxa"/>
            <w:vAlign w:val="center"/>
          </w:tcPr>
          <w:p w14:paraId="01C4EB1F">
            <w:pPr>
              <w:pStyle w:val="46"/>
              <w:spacing w:line="460" w:lineRule="exact"/>
              <w:ind w:left="63" w:right="63"/>
              <w:rPr>
                <w:rStyle w:val="23"/>
                <w:rFonts w:ascii="宋体" w:hAnsi="宋体" w:eastAsia="宋体" w:cs="Times New Roman"/>
                <w:color w:val="000000"/>
                <w:sz w:val="24"/>
              </w:rPr>
            </w:pPr>
          </w:p>
        </w:tc>
        <w:tc>
          <w:tcPr>
            <w:tcW w:w="1136" w:type="dxa"/>
            <w:vAlign w:val="center"/>
          </w:tcPr>
          <w:p w14:paraId="78D5AD15">
            <w:pPr>
              <w:pStyle w:val="46"/>
              <w:spacing w:line="460" w:lineRule="exact"/>
              <w:ind w:left="63" w:right="63"/>
              <w:rPr>
                <w:rStyle w:val="23"/>
                <w:rFonts w:ascii="宋体" w:hAnsi="宋体" w:eastAsia="宋体" w:cs="Times New Roman"/>
                <w:color w:val="000000"/>
                <w:sz w:val="24"/>
              </w:rPr>
            </w:pPr>
          </w:p>
        </w:tc>
        <w:tc>
          <w:tcPr>
            <w:tcW w:w="4260" w:type="dxa"/>
            <w:vAlign w:val="center"/>
          </w:tcPr>
          <w:p w14:paraId="62A0B9E8">
            <w:pPr>
              <w:pStyle w:val="46"/>
              <w:spacing w:line="460" w:lineRule="exact"/>
              <w:ind w:left="63" w:right="63"/>
              <w:rPr>
                <w:rStyle w:val="23"/>
                <w:rFonts w:ascii="宋体" w:hAnsi="宋体" w:eastAsia="宋体" w:cs="Times New Roman"/>
                <w:color w:val="000000"/>
                <w:sz w:val="24"/>
              </w:rPr>
            </w:pPr>
          </w:p>
        </w:tc>
      </w:tr>
      <w:tr w14:paraId="5C36B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6" w:space="0"/>
              <w:bottom w:val="single" w:color="auto" w:sz="6" w:space="0"/>
            </w:tcBorders>
            <w:vAlign w:val="center"/>
          </w:tcPr>
          <w:p w14:paraId="7FEE03BC">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计划管理</w:t>
            </w:r>
          </w:p>
        </w:tc>
        <w:tc>
          <w:tcPr>
            <w:tcW w:w="1420" w:type="dxa"/>
            <w:vAlign w:val="center"/>
          </w:tcPr>
          <w:p w14:paraId="2DDF263D">
            <w:pPr>
              <w:pStyle w:val="46"/>
              <w:spacing w:line="460" w:lineRule="exact"/>
              <w:ind w:left="63" w:right="63"/>
              <w:rPr>
                <w:rStyle w:val="23"/>
                <w:rFonts w:ascii="宋体" w:hAnsi="宋体" w:eastAsia="宋体" w:cs="Times New Roman"/>
                <w:color w:val="000000"/>
                <w:sz w:val="24"/>
              </w:rPr>
            </w:pPr>
          </w:p>
        </w:tc>
        <w:tc>
          <w:tcPr>
            <w:tcW w:w="1136" w:type="dxa"/>
            <w:vAlign w:val="center"/>
          </w:tcPr>
          <w:p w14:paraId="221C5A6E">
            <w:pPr>
              <w:pStyle w:val="46"/>
              <w:spacing w:line="460" w:lineRule="exact"/>
              <w:ind w:left="63" w:right="63"/>
              <w:rPr>
                <w:rStyle w:val="23"/>
                <w:rFonts w:ascii="宋体" w:hAnsi="宋体" w:eastAsia="宋体" w:cs="Times New Roman"/>
                <w:color w:val="000000"/>
                <w:sz w:val="24"/>
              </w:rPr>
            </w:pPr>
          </w:p>
        </w:tc>
        <w:tc>
          <w:tcPr>
            <w:tcW w:w="1136" w:type="dxa"/>
            <w:vAlign w:val="center"/>
          </w:tcPr>
          <w:p w14:paraId="4CF5FA19">
            <w:pPr>
              <w:pStyle w:val="46"/>
              <w:spacing w:line="460" w:lineRule="exact"/>
              <w:ind w:left="63" w:right="63"/>
              <w:rPr>
                <w:rStyle w:val="23"/>
                <w:rFonts w:ascii="宋体" w:hAnsi="宋体" w:eastAsia="宋体" w:cs="Times New Roman"/>
                <w:color w:val="000000"/>
                <w:sz w:val="24"/>
              </w:rPr>
            </w:pPr>
          </w:p>
        </w:tc>
        <w:tc>
          <w:tcPr>
            <w:tcW w:w="4260" w:type="dxa"/>
            <w:vAlign w:val="center"/>
          </w:tcPr>
          <w:p w14:paraId="1A6B6171">
            <w:pPr>
              <w:pStyle w:val="46"/>
              <w:spacing w:line="460" w:lineRule="exact"/>
              <w:ind w:left="63" w:right="63"/>
              <w:rPr>
                <w:rStyle w:val="23"/>
                <w:rFonts w:ascii="宋体" w:hAnsi="宋体" w:eastAsia="宋体" w:cs="Times New Roman"/>
                <w:color w:val="000000"/>
                <w:sz w:val="24"/>
              </w:rPr>
            </w:pPr>
          </w:p>
        </w:tc>
      </w:tr>
      <w:tr w14:paraId="3536A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single" w:color="auto" w:sz="6" w:space="0"/>
            </w:tcBorders>
            <w:vAlign w:val="center"/>
          </w:tcPr>
          <w:p w14:paraId="3B1830F0">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安全管理</w:t>
            </w:r>
          </w:p>
        </w:tc>
        <w:tc>
          <w:tcPr>
            <w:tcW w:w="1420" w:type="dxa"/>
            <w:vAlign w:val="center"/>
          </w:tcPr>
          <w:p w14:paraId="6AF01244">
            <w:pPr>
              <w:pStyle w:val="46"/>
              <w:spacing w:line="460" w:lineRule="exact"/>
              <w:ind w:left="63" w:right="63"/>
              <w:rPr>
                <w:rStyle w:val="23"/>
                <w:rFonts w:ascii="宋体" w:hAnsi="宋体" w:eastAsia="宋体" w:cs="Times New Roman"/>
                <w:color w:val="000000"/>
                <w:sz w:val="24"/>
              </w:rPr>
            </w:pPr>
          </w:p>
        </w:tc>
        <w:tc>
          <w:tcPr>
            <w:tcW w:w="1136" w:type="dxa"/>
            <w:vAlign w:val="center"/>
          </w:tcPr>
          <w:p w14:paraId="2E30EFA2">
            <w:pPr>
              <w:pStyle w:val="46"/>
              <w:spacing w:line="460" w:lineRule="exact"/>
              <w:ind w:left="63" w:right="63"/>
              <w:rPr>
                <w:rStyle w:val="23"/>
                <w:rFonts w:ascii="宋体" w:hAnsi="宋体" w:eastAsia="宋体" w:cs="Times New Roman"/>
                <w:color w:val="000000"/>
                <w:sz w:val="24"/>
              </w:rPr>
            </w:pPr>
          </w:p>
        </w:tc>
        <w:tc>
          <w:tcPr>
            <w:tcW w:w="1136" w:type="dxa"/>
            <w:vAlign w:val="center"/>
          </w:tcPr>
          <w:p w14:paraId="07CE1077">
            <w:pPr>
              <w:pStyle w:val="46"/>
              <w:spacing w:line="460" w:lineRule="exact"/>
              <w:ind w:left="63" w:right="63"/>
              <w:rPr>
                <w:rStyle w:val="23"/>
                <w:rFonts w:ascii="宋体" w:hAnsi="宋体" w:eastAsia="宋体" w:cs="Times New Roman"/>
                <w:color w:val="000000"/>
                <w:sz w:val="24"/>
              </w:rPr>
            </w:pPr>
          </w:p>
        </w:tc>
        <w:tc>
          <w:tcPr>
            <w:tcW w:w="4260" w:type="dxa"/>
            <w:vAlign w:val="center"/>
          </w:tcPr>
          <w:p w14:paraId="6488DEC3">
            <w:pPr>
              <w:pStyle w:val="46"/>
              <w:spacing w:line="460" w:lineRule="exact"/>
              <w:ind w:left="63" w:right="63"/>
              <w:rPr>
                <w:rStyle w:val="23"/>
                <w:rFonts w:ascii="宋体" w:hAnsi="宋体" w:eastAsia="宋体" w:cs="Times New Roman"/>
                <w:color w:val="000000"/>
                <w:sz w:val="24"/>
              </w:rPr>
            </w:pPr>
          </w:p>
        </w:tc>
      </w:tr>
      <w:tr w14:paraId="09265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vMerge w:val="restart"/>
            <w:tcBorders>
              <w:top w:val="single" w:color="auto" w:sz="6" w:space="0"/>
            </w:tcBorders>
            <w:vAlign w:val="center"/>
          </w:tcPr>
          <w:p w14:paraId="178CFB71">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其他人员</w:t>
            </w:r>
          </w:p>
        </w:tc>
        <w:tc>
          <w:tcPr>
            <w:tcW w:w="1420" w:type="dxa"/>
            <w:vAlign w:val="center"/>
          </w:tcPr>
          <w:p w14:paraId="32CBB622">
            <w:pPr>
              <w:pStyle w:val="46"/>
              <w:spacing w:line="460" w:lineRule="exact"/>
              <w:ind w:left="63" w:right="63"/>
              <w:rPr>
                <w:rStyle w:val="23"/>
                <w:rFonts w:ascii="宋体" w:hAnsi="宋体" w:eastAsia="宋体" w:cs="Times New Roman"/>
                <w:color w:val="000000"/>
                <w:sz w:val="24"/>
              </w:rPr>
            </w:pPr>
          </w:p>
        </w:tc>
        <w:tc>
          <w:tcPr>
            <w:tcW w:w="1136" w:type="dxa"/>
            <w:vAlign w:val="center"/>
          </w:tcPr>
          <w:p w14:paraId="2A4E34DE">
            <w:pPr>
              <w:pStyle w:val="46"/>
              <w:spacing w:line="460" w:lineRule="exact"/>
              <w:ind w:left="63" w:right="63"/>
              <w:rPr>
                <w:rStyle w:val="23"/>
                <w:rFonts w:ascii="宋体" w:hAnsi="宋体" w:eastAsia="宋体" w:cs="Times New Roman"/>
                <w:color w:val="000000"/>
                <w:sz w:val="24"/>
              </w:rPr>
            </w:pPr>
          </w:p>
        </w:tc>
        <w:tc>
          <w:tcPr>
            <w:tcW w:w="1136" w:type="dxa"/>
            <w:vAlign w:val="center"/>
          </w:tcPr>
          <w:p w14:paraId="38950484">
            <w:pPr>
              <w:pStyle w:val="46"/>
              <w:spacing w:line="460" w:lineRule="exact"/>
              <w:ind w:left="63" w:right="63"/>
              <w:rPr>
                <w:rStyle w:val="23"/>
                <w:rFonts w:ascii="宋体" w:hAnsi="宋体" w:eastAsia="宋体" w:cs="Times New Roman"/>
                <w:color w:val="000000"/>
                <w:sz w:val="24"/>
              </w:rPr>
            </w:pPr>
          </w:p>
        </w:tc>
        <w:tc>
          <w:tcPr>
            <w:tcW w:w="4260" w:type="dxa"/>
            <w:vAlign w:val="center"/>
          </w:tcPr>
          <w:p w14:paraId="6E09AFFA">
            <w:pPr>
              <w:pStyle w:val="46"/>
              <w:spacing w:line="460" w:lineRule="exact"/>
              <w:ind w:left="63" w:right="63"/>
              <w:rPr>
                <w:rStyle w:val="23"/>
                <w:rFonts w:ascii="宋体" w:hAnsi="宋体" w:eastAsia="宋体" w:cs="Times New Roman"/>
                <w:color w:val="000000"/>
                <w:sz w:val="24"/>
              </w:rPr>
            </w:pPr>
          </w:p>
        </w:tc>
      </w:tr>
      <w:tr w14:paraId="29E89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vMerge w:val="continue"/>
            <w:vAlign w:val="center"/>
          </w:tcPr>
          <w:p w14:paraId="247A29DC">
            <w:pPr>
              <w:pStyle w:val="46"/>
              <w:spacing w:line="460" w:lineRule="exact"/>
              <w:ind w:left="63" w:right="63"/>
              <w:rPr>
                <w:rStyle w:val="23"/>
                <w:rFonts w:ascii="宋体" w:hAnsi="宋体" w:eastAsia="宋体" w:cs="Times New Roman"/>
                <w:color w:val="000000"/>
                <w:sz w:val="24"/>
              </w:rPr>
            </w:pPr>
          </w:p>
        </w:tc>
        <w:tc>
          <w:tcPr>
            <w:tcW w:w="1420" w:type="dxa"/>
            <w:tcBorders>
              <w:bottom w:val="nil"/>
            </w:tcBorders>
            <w:vAlign w:val="center"/>
          </w:tcPr>
          <w:p w14:paraId="48ECEAB6">
            <w:pPr>
              <w:pStyle w:val="46"/>
              <w:spacing w:line="460" w:lineRule="exact"/>
              <w:ind w:left="63" w:right="63"/>
              <w:rPr>
                <w:rStyle w:val="23"/>
                <w:rFonts w:ascii="宋体" w:hAnsi="宋体" w:eastAsia="宋体" w:cs="Times New Roman"/>
                <w:color w:val="000000"/>
                <w:sz w:val="24"/>
              </w:rPr>
            </w:pPr>
          </w:p>
        </w:tc>
        <w:tc>
          <w:tcPr>
            <w:tcW w:w="1136" w:type="dxa"/>
            <w:tcBorders>
              <w:bottom w:val="nil"/>
            </w:tcBorders>
            <w:vAlign w:val="center"/>
          </w:tcPr>
          <w:p w14:paraId="3B4BA3C9">
            <w:pPr>
              <w:pStyle w:val="46"/>
              <w:spacing w:line="460" w:lineRule="exact"/>
              <w:ind w:left="63" w:right="63"/>
              <w:rPr>
                <w:rStyle w:val="23"/>
                <w:rFonts w:ascii="宋体" w:hAnsi="宋体" w:eastAsia="宋体" w:cs="Times New Roman"/>
                <w:color w:val="000000"/>
                <w:sz w:val="24"/>
              </w:rPr>
            </w:pPr>
          </w:p>
        </w:tc>
        <w:tc>
          <w:tcPr>
            <w:tcW w:w="1136" w:type="dxa"/>
            <w:tcBorders>
              <w:bottom w:val="nil"/>
            </w:tcBorders>
            <w:vAlign w:val="center"/>
          </w:tcPr>
          <w:p w14:paraId="1532025C">
            <w:pPr>
              <w:pStyle w:val="46"/>
              <w:spacing w:line="460" w:lineRule="exact"/>
              <w:ind w:left="63" w:right="63"/>
              <w:rPr>
                <w:rStyle w:val="23"/>
                <w:rFonts w:ascii="宋体" w:hAnsi="宋体" w:eastAsia="宋体" w:cs="Times New Roman"/>
                <w:color w:val="000000"/>
                <w:sz w:val="24"/>
              </w:rPr>
            </w:pPr>
          </w:p>
        </w:tc>
        <w:tc>
          <w:tcPr>
            <w:tcW w:w="4260" w:type="dxa"/>
            <w:tcBorders>
              <w:bottom w:val="nil"/>
            </w:tcBorders>
            <w:vAlign w:val="center"/>
          </w:tcPr>
          <w:p w14:paraId="198BDA95">
            <w:pPr>
              <w:pStyle w:val="46"/>
              <w:spacing w:line="460" w:lineRule="exact"/>
              <w:ind w:left="63" w:right="63"/>
              <w:rPr>
                <w:rStyle w:val="23"/>
                <w:rFonts w:ascii="宋体" w:hAnsi="宋体" w:eastAsia="宋体" w:cs="Times New Roman"/>
                <w:color w:val="000000"/>
                <w:sz w:val="24"/>
              </w:rPr>
            </w:pPr>
          </w:p>
        </w:tc>
      </w:tr>
      <w:tr w14:paraId="2072D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vMerge w:val="continue"/>
            <w:vAlign w:val="center"/>
          </w:tcPr>
          <w:p w14:paraId="0278629B">
            <w:pPr>
              <w:pStyle w:val="46"/>
              <w:spacing w:line="460" w:lineRule="exact"/>
              <w:ind w:left="63" w:right="63"/>
              <w:rPr>
                <w:rStyle w:val="23"/>
                <w:rFonts w:ascii="宋体" w:hAnsi="宋体" w:eastAsia="宋体" w:cs="Times New Roman"/>
                <w:color w:val="000000"/>
                <w:sz w:val="24"/>
              </w:rPr>
            </w:pPr>
          </w:p>
        </w:tc>
        <w:tc>
          <w:tcPr>
            <w:tcW w:w="1420" w:type="dxa"/>
            <w:vAlign w:val="center"/>
          </w:tcPr>
          <w:p w14:paraId="62E61ADB">
            <w:pPr>
              <w:pStyle w:val="46"/>
              <w:spacing w:line="460" w:lineRule="exact"/>
              <w:ind w:left="63" w:right="63"/>
              <w:rPr>
                <w:rStyle w:val="23"/>
                <w:rFonts w:ascii="宋体" w:hAnsi="宋体" w:eastAsia="宋体" w:cs="Times New Roman"/>
                <w:color w:val="000000"/>
                <w:sz w:val="24"/>
              </w:rPr>
            </w:pPr>
          </w:p>
        </w:tc>
        <w:tc>
          <w:tcPr>
            <w:tcW w:w="1136" w:type="dxa"/>
            <w:vAlign w:val="center"/>
          </w:tcPr>
          <w:p w14:paraId="718DBC12">
            <w:pPr>
              <w:pStyle w:val="46"/>
              <w:spacing w:line="460" w:lineRule="exact"/>
              <w:ind w:left="63" w:right="63"/>
              <w:rPr>
                <w:rStyle w:val="23"/>
                <w:rFonts w:ascii="宋体" w:hAnsi="宋体" w:eastAsia="宋体" w:cs="Times New Roman"/>
                <w:color w:val="000000"/>
                <w:sz w:val="24"/>
              </w:rPr>
            </w:pPr>
          </w:p>
        </w:tc>
        <w:tc>
          <w:tcPr>
            <w:tcW w:w="1136" w:type="dxa"/>
            <w:vAlign w:val="center"/>
          </w:tcPr>
          <w:p w14:paraId="06B0B79E">
            <w:pPr>
              <w:pStyle w:val="46"/>
              <w:spacing w:line="460" w:lineRule="exact"/>
              <w:ind w:left="63" w:right="63"/>
              <w:rPr>
                <w:rStyle w:val="23"/>
                <w:rFonts w:ascii="宋体" w:hAnsi="宋体" w:eastAsia="宋体" w:cs="Times New Roman"/>
                <w:color w:val="000000"/>
                <w:sz w:val="24"/>
              </w:rPr>
            </w:pPr>
          </w:p>
        </w:tc>
        <w:tc>
          <w:tcPr>
            <w:tcW w:w="4260" w:type="dxa"/>
            <w:vAlign w:val="center"/>
          </w:tcPr>
          <w:p w14:paraId="0419BA1F">
            <w:pPr>
              <w:pStyle w:val="46"/>
              <w:spacing w:line="460" w:lineRule="exact"/>
              <w:ind w:left="63" w:right="63"/>
              <w:rPr>
                <w:rStyle w:val="23"/>
                <w:rFonts w:ascii="宋体" w:hAnsi="宋体" w:eastAsia="宋体" w:cs="Times New Roman"/>
                <w:color w:val="000000"/>
                <w:sz w:val="24"/>
              </w:rPr>
            </w:pPr>
          </w:p>
        </w:tc>
      </w:tr>
      <w:tr w14:paraId="54749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1874" w:type="dxa"/>
            <w:vMerge w:val="continue"/>
            <w:vAlign w:val="center"/>
          </w:tcPr>
          <w:p w14:paraId="644102F6">
            <w:pPr>
              <w:pStyle w:val="46"/>
              <w:spacing w:line="460" w:lineRule="exact"/>
              <w:ind w:left="63" w:right="63"/>
              <w:rPr>
                <w:rStyle w:val="23"/>
                <w:rFonts w:ascii="宋体" w:hAnsi="宋体" w:eastAsia="宋体" w:cs="Times New Roman"/>
                <w:color w:val="000000"/>
                <w:sz w:val="24"/>
              </w:rPr>
            </w:pPr>
          </w:p>
        </w:tc>
        <w:tc>
          <w:tcPr>
            <w:tcW w:w="1420" w:type="dxa"/>
            <w:vAlign w:val="center"/>
          </w:tcPr>
          <w:p w14:paraId="76B8220B">
            <w:pPr>
              <w:pStyle w:val="46"/>
              <w:spacing w:line="460" w:lineRule="exact"/>
              <w:ind w:left="63" w:right="63"/>
              <w:rPr>
                <w:rStyle w:val="23"/>
                <w:rFonts w:ascii="宋体" w:hAnsi="宋体" w:eastAsia="宋体" w:cs="Times New Roman"/>
                <w:color w:val="000000"/>
                <w:sz w:val="24"/>
              </w:rPr>
            </w:pPr>
          </w:p>
        </w:tc>
        <w:tc>
          <w:tcPr>
            <w:tcW w:w="1136" w:type="dxa"/>
            <w:vAlign w:val="center"/>
          </w:tcPr>
          <w:p w14:paraId="61CF8B72">
            <w:pPr>
              <w:pStyle w:val="46"/>
              <w:spacing w:line="460" w:lineRule="exact"/>
              <w:ind w:left="63" w:right="63"/>
              <w:rPr>
                <w:rStyle w:val="23"/>
                <w:rFonts w:ascii="宋体" w:hAnsi="宋体" w:eastAsia="宋体" w:cs="Times New Roman"/>
                <w:color w:val="000000"/>
                <w:sz w:val="24"/>
              </w:rPr>
            </w:pPr>
          </w:p>
        </w:tc>
        <w:tc>
          <w:tcPr>
            <w:tcW w:w="1136" w:type="dxa"/>
            <w:vAlign w:val="center"/>
          </w:tcPr>
          <w:p w14:paraId="35AE9E32">
            <w:pPr>
              <w:pStyle w:val="46"/>
              <w:spacing w:line="460" w:lineRule="exact"/>
              <w:ind w:left="63" w:right="63"/>
              <w:rPr>
                <w:rStyle w:val="23"/>
                <w:rFonts w:ascii="宋体" w:hAnsi="宋体" w:eastAsia="宋体" w:cs="Times New Roman"/>
                <w:color w:val="000000"/>
                <w:sz w:val="24"/>
              </w:rPr>
            </w:pPr>
          </w:p>
        </w:tc>
        <w:tc>
          <w:tcPr>
            <w:tcW w:w="4260" w:type="dxa"/>
            <w:vAlign w:val="center"/>
          </w:tcPr>
          <w:p w14:paraId="1630285C">
            <w:pPr>
              <w:pStyle w:val="46"/>
              <w:spacing w:line="460" w:lineRule="exact"/>
              <w:ind w:left="63" w:right="63"/>
              <w:rPr>
                <w:rStyle w:val="23"/>
                <w:rFonts w:ascii="宋体" w:hAnsi="宋体" w:eastAsia="宋体" w:cs="Times New Roman"/>
                <w:color w:val="000000"/>
                <w:sz w:val="24"/>
              </w:rPr>
            </w:pPr>
          </w:p>
        </w:tc>
      </w:tr>
      <w:tr w14:paraId="49045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1874" w:type="dxa"/>
            <w:vMerge w:val="continue"/>
            <w:vAlign w:val="center"/>
          </w:tcPr>
          <w:p w14:paraId="49A788AE">
            <w:pPr>
              <w:pStyle w:val="46"/>
              <w:spacing w:line="460" w:lineRule="exact"/>
              <w:ind w:left="63" w:right="63"/>
              <w:rPr>
                <w:rStyle w:val="23"/>
                <w:rFonts w:ascii="宋体" w:hAnsi="宋体" w:eastAsia="宋体" w:cs="Times New Roman"/>
                <w:color w:val="000000"/>
                <w:sz w:val="24"/>
              </w:rPr>
            </w:pPr>
          </w:p>
        </w:tc>
        <w:tc>
          <w:tcPr>
            <w:tcW w:w="1420" w:type="dxa"/>
            <w:vAlign w:val="center"/>
          </w:tcPr>
          <w:p w14:paraId="259F0AAA">
            <w:pPr>
              <w:pStyle w:val="46"/>
              <w:spacing w:line="460" w:lineRule="exact"/>
              <w:ind w:left="63" w:right="63"/>
              <w:rPr>
                <w:rStyle w:val="23"/>
                <w:rFonts w:ascii="宋体" w:hAnsi="宋体" w:eastAsia="宋体" w:cs="Times New Roman"/>
                <w:color w:val="000000"/>
                <w:sz w:val="24"/>
              </w:rPr>
            </w:pPr>
          </w:p>
        </w:tc>
        <w:tc>
          <w:tcPr>
            <w:tcW w:w="1136" w:type="dxa"/>
            <w:vAlign w:val="center"/>
          </w:tcPr>
          <w:p w14:paraId="61AC107B">
            <w:pPr>
              <w:pStyle w:val="46"/>
              <w:spacing w:line="460" w:lineRule="exact"/>
              <w:ind w:left="63" w:right="63"/>
              <w:rPr>
                <w:rStyle w:val="23"/>
                <w:rFonts w:ascii="宋体" w:hAnsi="宋体" w:eastAsia="宋体" w:cs="Times New Roman"/>
                <w:color w:val="000000"/>
                <w:sz w:val="24"/>
              </w:rPr>
            </w:pPr>
          </w:p>
        </w:tc>
        <w:tc>
          <w:tcPr>
            <w:tcW w:w="1136" w:type="dxa"/>
            <w:vAlign w:val="center"/>
          </w:tcPr>
          <w:p w14:paraId="082FB4DB">
            <w:pPr>
              <w:pStyle w:val="46"/>
              <w:spacing w:line="460" w:lineRule="exact"/>
              <w:ind w:left="63" w:right="63"/>
              <w:rPr>
                <w:rStyle w:val="23"/>
                <w:rFonts w:ascii="宋体" w:hAnsi="宋体" w:eastAsia="宋体" w:cs="Times New Roman"/>
                <w:color w:val="000000"/>
                <w:sz w:val="24"/>
              </w:rPr>
            </w:pPr>
          </w:p>
        </w:tc>
        <w:tc>
          <w:tcPr>
            <w:tcW w:w="4260" w:type="dxa"/>
            <w:vAlign w:val="center"/>
          </w:tcPr>
          <w:p w14:paraId="1D904BFB">
            <w:pPr>
              <w:pStyle w:val="46"/>
              <w:spacing w:line="460" w:lineRule="exact"/>
              <w:ind w:left="63" w:right="63"/>
              <w:rPr>
                <w:rStyle w:val="23"/>
                <w:rFonts w:ascii="宋体" w:hAnsi="宋体" w:eastAsia="宋体" w:cs="Times New Roman"/>
                <w:color w:val="000000"/>
                <w:sz w:val="24"/>
              </w:rPr>
            </w:pPr>
          </w:p>
        </w:tc>
      </w:tr>
      <w:tr w14:paraId="57630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1874" w:type="dxa"/>
            <w:vMerge w:val="continue"/>
            <w:tcBorders>
              <w:bottom w:val="single" w:color="auto" w:sz="12" w:space="0"/>
            </w:tcBorders>
            <w:vAlign w:val="center"/>
          </w:tcPr>
          <w:p w14:paraId="39BD8F2D">
            <w:pPr>
              <w:pStyle w:val="46"/>
              <w:spacing w:line="460" w:lineRule="exact"/>
              <w:ind w:left="63" w:right="63"/>
              <w:rPr>
                <w:rStyle w:val="23"/>
                <w:rFonts w:ascii="宋体" w:hAnsi="宋体" w:eastAsia="宋体" w:cs="Times New Roman"/>
                <w:color w:val="000000"/>
                <w:sz w:val="24"/>
              </w:rPr>
            </w:pPr>
          </w:p>
        </w:tc>
        <w:tc>
          <w:tcPr>
            <w:tcW w:w="1420" w:type="dxa"/>
            <w:tcBorders>
              <w:bottom w:val="single" w:color="auto" w:sz="12" w:space="0"/>
            </w:tcBorders>
            <w:vAlign w:val="center"/>
          </w:tcPr>
          <w:p w14:paraId="12A6A642">
            <w:pPr>
              <w:pStyle w:val="46"/>
              <w:spacing w:line="460" w:lineRule="exact"/>
              <w:ind w:left="63" w:right="63"/>
              <w:rPr>
                <w:rStyle w:val="23"/>
                <w:rFonts w:ascii="宋体" w:hAnsi="宋体" w:eastAsia="宋体" w:cs="Times New Roman"/>
                <w:color w:val="000000"/>
                <w:sz w:val="24"/>
              </w:rPr>
            </w:pPr>
          </w:p>
        </w:tc>
        <w:tc>
          <w:tcPr>
            <w:tcW w:w="1136" w:type="dxa"/>
            <w:tcBorders>
              <w:bottom w:val="single" w:color="auto" w:sz="12" w:space="0"/>
            </w:tcBorders>
            <w:vAlign w:val="center"/>
          </w:tcPr>
          <w:p w14:paraId="3F75631D">
            <w:pPr>
              <w:pStyle w:val="46"/>
              <w:spacing w:line="460" w:lineRule="exact"/>
              <w:ind w:left="63" w:right="63"/>
              <w:rPr>
                <w:rStyle w:val="23"/>
                <w:rFonts w:ascii="宋体" w:hAnsi="宋体" w:eastAsia="宋体" w:cs="Times New Roman"/>
                <w:color w:val="000000"/>
                <w:sz w:val="24"/>
              </w:rPr>
            </w:pPr>
          </w:p>
        </w:tc>
        <w:tc>
          <w:tcPr>
            <w:tcW w:w="1136" w:type="dxa"/>
            <w:tcBorders>
              <w:bottom w:val="single" w:color="auto" w:sz="12" w:space="0"/>
            </w:tcBorders>
            <w:vAlign w:val="center"/>
          </w:tcPr>
          <w:p w14:paraId="26E2242F">
            <w:pPr>
              <w:pStyle w:val="46"/>
              <w:spacing w:line="460" w:lineRule="exact"/>
              <w:ind w:left="63" w:right="63"/>
              <w:rPr>
                <w:rStyle w:val="23"/>
                <w:rFonts w:ascii="宋体" w:hAnsi="宋体" w:eastAsia="宋体" w:cs="Times New Roman"/>
                <w:color w:val="000000"/>
                <w:sz w:val="24"/>
              </w:rPr>
            </w:pPr>
          </w:p>
        </w:tc>
        <w:tc>
          <w:tcPr>
            <w:tcW w:w="4260" w:type="dxa"/>
            <w:tcBorders>
              <w:bottom w:val="single" w:color="auto" w:sz="12" w:space="0"/>
            </w:tcBorders>
            <w:vAlign w:val="center"/>
          </w:tcPr>
          <w:p w14:paraId="2FCE05FF">
            <w:pPr>
              <w:pStyle w:val="46"/>
              <w:spacing w:line="460" w:lineRule="exact"/>
              <w:ind w:left="63" w:right="63"/>
              <w:rPr>
                <w:rStyle w:val="23"/>
                <w:rFonts w:ascii="宋体" w:hAnsi="宋体" w:eastAsia="宋体" w:cs="Times New Roman"/>
                <w:color w:val="000000"/>
                <w:sz w:val="24"/>
              </w:rPr>
            </w:pPr>
          </w:p>
        </w:tc>
      </w:tr>
    </w:tbl>
    <w:p w14:paraId="0FB9E32A">
      <w:pPr>
        <w:pStyle w:val="46"/>
        <w:spacing w:line="460" w:lineRule="exact"/>
        <w:rPr>
          <w:rStyle w:val="23"/>
          <w:rFonts w:ascii="宋体" w:hAnsi="宋体" w:eastAsia="宋体" w:cs="Times New Roman"/>
          <w:color w:val="000000"/>
          <w:sz w:val="24"/>
        </w:rPr>
      </w:pPr>
      <w:r>
        <w:rPr>
          <w:rStyle w:val="23"/>
          <w:rFonts w:ascii="宋体" w:hAnsi="宋体" w:eastAsia="宋体" w:cs="Times New Roman"/>
          <w:color w:val="000000"/>
          <w:sz w:val="24"/>
        </w:rPr>
        <w:br w:type="page"/>
      </w:r>
      <w:r>
        <w:rPr>
          <w:rStyle w:val="23"/>
          <w:rFonts w:ascii="宋体" w:hAnsi="宋体" w:eastAsia="宋体" w:cs="Times New Roman"/>
          <w:color w:val="000000"/>
          <w:sz w:val="24"/>
        </w:rPr>
        <w:t>附件8：</w:t>
      </w:r>
    </w:p>
    <w:p w14:paraId="6BD4873B">
      <w:pPr>
        <w:pStyle w:val="46"/>
        <w:spacing w:line="50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履约担保</w:t>
      </w:r>
    </w:p>
    <w:p w14:paraId="07E3BACC">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u w:val="single"/>
        </w:rPr>
        <w:tab/>
      </w:r>
      <w:r>
        <w:rPr>
          <w:rStyle w:val="23"/>
          <w:rFonts w:ascii="宋体" w:hAnsi="宋体" w:eastAsia="宋体" w:cs="Times New Roman"/>
          <w:color w:val="000000"/>
          <w:sz w:val="24"/>
        </w:rPr>
        <w:t>（发包人名称）：</w:t>
      </w:r>
    </w:p>
    <w:p w14:paraId="2EB54070">
      <w:pPr>
        <w:pStyle w:val="46"/>
        <w:spacing w:line="500" w:lineRule="exact"/>
        <w:rPr>
          <w:rStyle w:val="23"/>
          <w:rFonts w:ascii="宋体" w:hAnsi="宋体" w:eastAsia="宋体" w:cs="Times New Roman"/>
          <w:color w:val="000000"/>
          <w:sz w:val="24"/>
        </w:rPr>
      </w:pPr>
    </w:p>
    <w:p w14:paraId="70744079">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鉴于</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（发包人名称，以下简称“发包人”）与</w:t>
      </w:r>
    </w:p>
    <w:p w14:paraId="558702E8">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（承包人名称）（以下称“承包人”）于</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年</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月</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日就</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（工程名称）施工及有关事项协商一致共同签订《建设工程施工合同》。我方愿意无条件地、不可撤销地就承包人履行与你方签订的合同，向你方提供连带责任担保。 </w:t>
      </w:r>
    </w:p>
    <w:p w14:paraId="7962EDAA">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1. 担保金额人民币（大写）</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元（¥</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w:t>
      </w:r>
    </w:p>
    <w:p w14:paraId="1AB52EB5">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2. 担保有效期自你方与承包人签订的合同生效之日起至你方签发或应签发工程接收证书之日止。</w:t>
      </w:r>
    </w:p>
    <w:p w14:paraId="6FBA2574">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3. 在本担保有效期内，因承包人违反合同约定的义务给你方造成经济损失时，我方在收到你方以书面形式提出的在担保金额内的赔偿要求后，在7天内无条件支付。</w:t>
      </w:r>
    </w:p>
    <w:p w14:paraId="3BFED14F">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4. 你方和承包人按合同约定变更合同时，我方承担本担保规定的义务不变。</w:t>
      </w:r>
    </w:p>
    <w:p w14:paraId="77A5D4C7">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5. 因本保函发生的纠纷，可由双方协商解决，协商不成的，任何一方均可提请</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仲裁委员会仲裁。</w:t>
      </w:r>
    </w:p>
    <w:p w14:paraId="399F2B2E">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6. 本保函自我方法定代表人（或其授权代理人）签字并加盖公章之日起生效。</w:t>
      </w:r>
    </w:p>
    <w:p w14:paraId="1CB8F97C">
      <w:pPr>
        <w:pStyle w:val="46"/>
        <w:spacing w:line="500" w:lineRule="exact"/>
        <w:rPr>
          <w:rStyle w:val="23"/>
          <w:rFonts w:ascii="宋体" w:hAnsi="宋体" w:eastAsia="宋体" w:cs="Times New Roman"/>
          <w:color w:val="000000"/>
          <w:sz w:val="24"/>
        </w:rPr>
      </w:pPr>
    </w:p>
    <w:p w14:paraId="2B4CA521">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担 保 人：</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（盖单位章）</w:t>
      </w:r>
    </w:p>
    <w:p w14:paraId="453C1B74">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法定代表人或其委托代理人：</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（签字）</w:t>
      </w:r>
    </w:p>
    <w:p w14:paraId="2DEBAB0E">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地    址：</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406073A7">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邮政编码：</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14C5FD69">
      <w:pPr>
        <w:pStyle w:val="46"/>
        <w:spacing w:line="500" w:lineRule="exact"/>
        <w:rPr>
          <w:rStyle w:val="23"/>
          <w:rFonts w:ascii="宋体" w:hAnsi="宋体" w:eastAsia="宋体" w:cs="Times New Roman"/>
          <w:color w:val="000000"/>
          <w:sz w:val="24"/>
          <w:u w:val="single"/>
        </w:rPr>
      </w:pPr>
      <w:r>
        <w:rPr>
          <w:rStyle w:val="23"/>
          <w:rFonts w:ascii="宋体" w:hAnsi="宋体" w:eastAsia="宋体" w:cs="Times New Roman"/>
          <w:color w:val="000000"/>
          <w:sz w:val="24"/>
        </w:rPr>
        <w:t>电    话：</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66E5D1E7">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传    真：</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2C16240A">
      <w:pPr>
        <w:pStyle w:val="46"/>
        <w:spacing w:line="500" w:lineRule="exact"/>
        <w:jc w:val="left"/>
        <w:rPr>
          <w:rStyle w:val="23"/>
          <w:rFonts w:ascii="宋体" w:hAnsi="宋体" w:eastAsia="宋体" w:cs="Times New Roman"/>
          <w:color w:val="000000"/>
          <w:sz w:val="24"/>
          <w:u w:val="single"/>
        </w:rPr>
      </w:pPr>
    </w:p>
    <w:p w14:paraId="2D7A2075">
      <w:pPr>
        <w:pStyle w:val="46"/>
        <w:spacing w:line="500" w:lineRule="exact"/>
        <w:ind w:left="1519" w:hanging="1519" w:hangingChars="633"/>
        <w:rPr>
          <w:rStyle w:val="23"/>
          <w:rFonts w:ascii="宋体" w:hAnsi="宋体" w:eastAsia="宋体" w:cs="Times New Roman"/>
          <w:color w:val="000000"/>
          <w:sz w:val="24"/>
        </w:rPr>
      </w:pPr>
      <w:r>
        <w:rPr>
          <w:rStyle w:val="23"/>
          <w:rFonts w:ascii="宋体" w:hAnsi="宋体" w:eastAsia="宋体" w:cs="Times New Roman"/>
          <w:color w:val="000000"/>
          <w:sz w:val="24"/>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年</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月</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日</w:t>
      </w:r>
    </w:p>
    <w:p w14:paraId="72F6484F">
      <w:pPr>
        <w:pStyle w:val="46"/>
        <w:spacing w:line="460" w:lineRule="exact"/>
        <w:rPr>
          <w:rStyle w:val="23"/>
          <w:rFonts w:ascii="宋体" w:hAnsi="宋体" w:eastAsia="宋体" w:cs="Times New Roman"/>
          <w:color w:val="000000"/>
          <w:sz w:val="24"/>
        </w:rPr>
      </w:pPr>
      <w:r>
        <w:rPr>
          <w:rStyle w:val="23"/>
          <w:rFonts w:ascii="宋体" w:hAnsi="宋体" w:eastAsia="宋体" w:cs="Times New Roman"/>
          <w:color w:val="000000"/>
          <w:sz w:val="24"/>
        </w:rPr>
        <w:t>附件9 ：</w:t>
      </w:r>
    </w:p>
    <w:p w14:paraId="4119B621">
      <w:pPr>
        <w:pStyle w:val="46"/>
        <w:spacing w:line="50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预付款担保</w:t>
      </w:r>
    </w:p>
    <w:p w14:paraId="3D542346">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（发包人名称）：</w:t>
      </w:r>
    </w:p>
    <w:p w14:paraId="695C0E99">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根据</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（承包人名称）（以下称</w:t>
      </w:r>
      <w:r>
        <w:rPr>
          <w:rStyle w:val="23"/>
          <w:rFonts w:hint="eastAsia" w:ascii="宋体" w:hAnsi="宋体" w:eastAsia="宋体" w:cs="Times New Roman"/>
          <w:color w:val="000000"/>
          <w:sz w:val="24"/>
        </w:rPr>
        <w:t>“</w:t>
      </w:r>
      <w:r>
        <w:rPr>
          <w:rStyle w:val="23"/>
          <w:rFonts w:ascii="宋体" w:hAnsi="宋体" w:eastAsia="宋体" w:cs="Times New Roman"/>
          <w:color w:val="000000"/>
          <w:sz w:val="24"/>
        </w:rPr>
        <w:t>承包人</w:t>
      </w:r>
      <w:r>
        <w:rPr>
          <w:rStyle w:val="23"/>
          <w:rFonts w:hint="eastAsia" w:ascii="宋体" w:hAnsi="宋体" w:eastAsia="宋体" w:cs="Times New Roman"/>
          <w:color w:val="000000"/>
          <w:sz w:val="24"/>
        </w:rPr>
        <w:t>”</w:t>
      </w:r>
      <w:r>
        <w:rPr>
          <w:rStyle w:val="23"/>
          <w:rFonts w:ascii="宋体" w:hAnsi="宋体" w:eastAsia="宋体" w:cs="Times New Roman"/>
          <w:color w:val="000000"/>
          <w:sz w:val="24"/>
        </w:rPr>
        <w:t>）与</w:t>
      </w:r>
    </w:p>
    <w:p w14:paraId="7EE26052">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（发包人名称）（以下简称</w:t>
      </w:r>
      <w:r>
        <w:rPr>
          <w:rStyle w:val="23"/>
          <w:rFonts w:hint="eastAsia" w:ascii="宋体" w:hAnsi="宋体" w:eastAsia="宋体" w:cs="Times New Roman"/>
          <w:color w:val="000000"/>
          <w:sz w:val="24"/>
        </w:rPr>
        <w:t>“</w:t>
      </w:r>
      <w:r>
        <w:rPr>
          <w:rStyle w:val="23"/>
          <w:rFonts w:ascii="宋体" w:hAnsi="宋体" w:eastAsia="宋体" w:cs="Times New Roman"/>
          <w:color w:val="000000"/>
          <w:sz w:val="24"/>
        </w:rPr>
        <w:t>发包人</w:t>
      </w:r>
      <w:r>
        <w:rPr>
          <w:rStyle w:val="23"/>
          <w:rFonts w:hint="eastAsia" w:ascii="宋体" w:hAnsi="宋体" w:eastAsia="宋体" w:cs="Times New Roman"/>
          <w:color w:val="000000"/>
          <w:sz w:val="24"/>
        </w:rPr>
        <w:t>”</w:t>
      </w:r>
      <w:r>
        <w:rPr>
          <w:rStyle w:val="23"/>
          <w:rFonts w:ascii="宋体" w:hAnsi="宋体" w:eastAsia="宋体" w:cs="Times New Roman"/>
          <w:color w:val="000000"/>
          <w:sz w:val="24"/>
        </w:rPr>
        <w:t>）</w:t>
      </w:r>
    </w:p>
    <w:p w14:paraId="5B0799EB">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于</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年</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月</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日签订的</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（工程名称）《建设工程施工合同》，承包人按约定的金额向</w:t>
      </w:r>
      <w:r>
        <w:rPr>
          <w:rStyle w:val="23"/>
          <w:rFonts w:hint="eastAsia" w:ascii="宋体" w:hAnsi="宋体" w:eastAsia="宋体" w:cs="Times New Roman"/>
          <w:color w:val="000000"/>
          <w:sz w:val="24"/>
        </w:rPr>
        <w:t>你方</w:t>
      </w:r>
      <w:r>
        <w:rPr>
          <w:rStyle w:val="23"/>
          <w:rFonts w:ascii="宋体" w:hAnsi="宋体" w:eastAsia="宋体" w:cs="Times New Roman"/>
          <w:color w:val="000000"/>
          <w:sz w:val="24"/>
        </w:rPr>
        <w:t>提交一份预付款担保，即有权得到</w:t>
      </w:r>
      <w:r>
        <w:rPr>
          <w:rStyle w:val="23"/>
          <w:rFonts w:hint="eastAsia" w:ascii="宋体" w:hAnsi="宋体" w:eastAsia="宋体" w:cs="Times New Roman"/>
          <w:color w:val="000000"/>
          <w:sz w:val="24"/>
        </w:rPr>
        <w:t>你方</w:t>
      </w:r>
      <w:r>
        <w:rPr>
          <w:rStyle w:val="23"/>
          <w:rFonts w:ascii="宋体" w:hAnsi="宋体" w:eastAsia="宋体" w:cs="Times New Roman"/>
          <w:color w:val="000000"/>
          <w:sz w:val="24"/>
        </w:rPr>
        <w:t>支付相等金额的预付款。我方愿意就你方提供给承包人的预付款</w:t>
      </w:r>
      <w:r>
        <w:rPr>
          <w:rStyle w:val="23"/>
          <w:rFonts w:hint="eastAsia" w:ascii="宋体" w:hAnsi="宋体" w:eastAsia="宋体" w:cs="Times New Roman"/>
          <w:color w:val="000000"/>
          <w:sz w:val="24"/>
        </w:rPr>
        <w:t>为承包人</w:t>
      </w:r>
      <w:r>
        <w:rPr>
          <w:rStyle w:val="23"/>
          <w:rFonts w:ascii="宋体" w:hAnsi="宋体" w:eastAsia="宋体" w:cs="Times New Roman"/>
          <w:color w:val="000000"/>
          <w:sz w:val="24"/>
        </w:rPr>
        <w:t>提供连带责任担保。</w:t>
      </w:r>
    </w:p>
    <w:p w14:paraId="41A46C4F">
      <w:pPr>
        <w:pStyle w:val="46"/>
        <w:spacing w:line="500" w:lineRule="exact"/>
        <w:ind w:firstLine="480" w:firstLineChars="200"/>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1. </w:t>
      </w:r>
      <w:r>
        <w:rPr>
          <w:rStyle w:val="23"/>
          <w:rFonts w:ascii="宋体" w:hAnsi="宋体" w:eastAsia="宋体" w:cs="Times New Roman"/>
          <w:color w:val="000000"/>
          <w:sz w:val="24"/>
        </w:rPr>
        <w:t>担保金额人民币（大写）</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rPr>
        <w:t>元</w:t>
      </w:r>
      <w:r>
        <w:rPr>
          <w:rStyle w:val="23"/>
          <w:rFonts w:ascii="宋体" w:hAnsi="宋体" w:eastAsia="宋体" w:cs="Times New Roman"/>
          <w:color w:val="000000"/>
          <w:sz w:val="24"/>
        </w:rPr>
        <w:t>（¥</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w:t>
      </w:r>
    </w:p>
    <w:p w14:paraId="49135CA8">
      <w:pPr>
        <w:pStyle w:val="46"/>
        <w:spacing w:line="500" w:lineRule="exact"/>
        <w:ind w:firstLine="480" w:firstLineChars="200"/>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2. </w:t>
      </w:r>
      <w:r>
        <w:rPr>
          <w:rStyle w:val="23"/>
          <w:rFonts w:ascii="宋体" w:hAnsi="宋体" w:eastAsia="宋体" w:cs="Times New Roman"/>
          <w:color w:val="000000"/>
          <w:sz w:val="24"/>
        </w:rPr>
        <w:t>担保有效期自预付款支付给承包人起生效，至</w:t>
      </w:r>
      <w:r>
        <w:rPr>
          <w:rStyle w:val="23"/>
          <w:rFonts w:hint="eastAsia" w:ascii="宋体" w:hAnsi="宋体" w:eastAsia="宋体" w:cs="Times New Roman"/>
          <w:color w:val="000000"/>
          <w:sz w:val="24"/>
        </w:rPr>
        <w:t>你方</w:t>
      </w:r>
      <w:r>
        <w:rPr>
          <w:rStyle w:val="23"/>
          <w:rFonts w:ascii="宋体" w:hAnsi="宋体" w:eastAsia="宋体" w:cs="Times New Roman"/>
          <w:color w:val="000000"/>
          <w:sz w:val="24"/>
        </w:rPr>
        <w:t>签发的</w:t>
      </w:r>
      <w:r>
        <w:rPr>
          <w:rStyle w:val="23"/>
          <w:rFonts w:hint="eastAsia" w:ascii="宋体" w:hAnsi="宋体" w:eastAsia="宋体" w:cs="Times New Roman"/>
          <w:color w:val="000000"/>
          <w:sz w:val="24"/>
        </w:rPr>
        <w:t>进</w:t>
      </w:r>
      <w:r>
        <w:rPr>
          <w:rStyle w:val="23"/>
          <w:rFonts w:ascii="宋体" w:hAnsi="宋体" w:eastAsia="宋体" w:cs="Times New Roman"/>
          <w:color w:val="000000"/>
          <w:sz w:val="24"/>
        </w:rPr>
        <w:t>度款支付证书说明已完全扣清止。</w:t>
      </w:r>
    </w:p>
    <w:p w14:paraId="0CC42080">
      <w:pPr>
        <w:pStyle w:val="46"/>
        <w:spacing w:line="500" w:lineRule="exact"/>
        <w:ind w:firstLine="480" w:firstLineChars="200"/>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3. </w:t>
      </w:r>
      <w:r>
        <w:rPr>
          <w:rStyle w:val="23"/>
          <w:rFonts w:ascii="宋体" w:hAnsi="宋体" w:eastAsia="宋体" w:cs="Times New Roman"/>
          <w:color w:val="000000"/>
          <w:sz w:val="24"/>
        </w:rPr>
        <w:t>在本保函有效期内，因承包人违反合同约定的义务而要求</w:t>
      </w:r>
      <w:r>
        <w:rPr>
          <w:rStyle w:val="23"/>
          <w:rFonts w:hint="eastAsia" w:ascii="宋体" w:hAnsi="宋体" w:eastAsia="宋体" w:cs="Times New Roman"/>
          <w:color w:val="000000"/>
          <w:sz w:val="24"/>
        </w:rPr>
        <w:t>收</w:t>
      </w:r>
      <w:r>
        <w:rPr>
          <w:rStyle w:val="23"/>
          <w:rFonts w:ascii="宋体" w:hAnsi="宋体" w:eastAsia="宋体" w:cs="Times New Roman"/>
          <w:color w:val="000000"/>
          <w:sz w:val="24"/>
        </w:rPr>
        <w:t>回预付款时，我方在收到你方的书面通知后，在７天内无条件支付。但本保函的担保金额，在任何时候不应超过预付款金额减去</w:t>
      </w:r>
      <w:r>
        <w:rPr>
          <w:rStyle w:val="23"/>
          <w:rFonts w:hint="eastAsia" w:ascii="宋体" w:hAnsi="宋体" w:eastAsia="宋体" w:cs="Times New Roman"/>
          <w:color w:val="000000"/>
          <w:sz w:val="24"/>
        </w:rPr>
        <w:t>你方</w:t>
      </w:r>
      <w:r>
        <w:rPr>
          <w:rStyle w:val="23"/>
          <w:rFonts w:ascii="宋体" w:hAnsi="宋体" w:eastAsia="宋体" w:cs="Times New Roman"/>
          <w:color w:val="000000"/>
          <w:sz w:val="24"/>
        </w:rPr>
        <w:t>按合同约定在向承包人签发的进度款支付证书中扣除的金额。</w:t>
      </w:r>
    </w:p>
    <w:p w14:paraId="27140680">
      <w:pPr>
        <w:pStyle w:val="46"/>
        <w:spacing w:line="500" w:lineRule="exact"/>
        <w:ind w:firstLine="480" w:firstLineChars="200"/>
        <w:rPr>
          <w:rStyle w:val="23"/>
          <w:rFonts w:ascii="宋体" w:hAnsi="宋体" w:eastAsia="宋体" w:cs="Times New Roman"/>
          <w:color w:val="000000"/>
          <w:sz w:val="24"/>
        </w:rPr>
      </w:pPr>
      <w:r>
        <w:rPr>
          <w:rStyle w:val="23"/>
          <w:rFonts w:hint="eastAsia" w:ascii="宋体" w:hAnsi="宋体" w:eastAsia="宋体" w:cs="Times New Roman"/>
          <w:color w:val="000000"/>
          <w:sz w:val="24"/>
        </w:rPr>
        <w:t>4. 你方</w:t>
      </w:r>
      <w:r>
        <w:rPr>
          <w:rStyle w:val="23"/>
          <w:rFonts w:ascii="宋体" w:hAnsi="宋体" w:eastAsia="宋体" w:cs="Times New Roman"/>
          <w:color w:val="000000"/>
          <w:sz w:val="24"/>
        </w:rPr>
        <w:t>和承包人按合同约定变更合同时，我方承担本保函规定的义务不变。</w:t>
      </w:r>
    </w:p>
    <w:p w14:paraId="6A9399A1">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5. </w:t>
      </w:r>
      <w:r>
        <w:rPr>
          <w:rStyle w:val="23"/>
          <w:rFonts w:ascii="宋体" w:hAnsi="宋体" w:eastAsia="宋体" w:cs="Times New Roman"/>
          <w:color w:val="000000"/>
          <w:sz w:val="24"/>
        </w:rPr>
        <w:t>因本保函发生的纠纷，可由双方协商解决，协商不成的，任何一方均可提请</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仲裁委员会仲裁。</w:t>
      </w:r>
    </w:p>
    <w:p w14:paraId="4302ED11">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6. </w:t>
      </w:r>
      <w:r>
        <w:rPr>
          <w:rStyle w:val="23"/>
          <w:rFonts w:ascii="宋体" w:hAnsi="宋体" w:eastAsia="宋体" w:cs="Times New Roman"/>
          <w:color w:val="000000"/>
          <w:sz w:val="24"/>
        </w:rPr>
        <w:t>本保函自我方法定代表人（或其授权代理人）签字并加盖公章之日起生效。</w:t>
      </w:r>
    </w:p>
    <w:p w14:paraId="113C5CD1">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担保人：</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（盖单位章）</w:t>
      </w:r>
    </w:p>
    <w:p w14:paraId="5BAB6C96">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法定代表人或其委托代理人：</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（签字）</w:t>
      </w:r>
    </w:p>
    <w:p w14:paraId="52DF041F">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地    址：</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p>
    <w:p w14:paraId="6BAC5638">
      <w:pPr>
        <w:pStyle w:val="46"/>
        <w:spacing w:line="500" w:lineRule="exact"/>
        <w:rPr>
          <w:rStyle w:val="23"/>
          <w:rFonts w:ascii="宋体" w:hAnsi="宋体" w:eastAsia="宋体" w:cs="Times New Roman"/>
          <w:color w:val="000000"/>
          <w:sz w:val="24"/>
          <w:u w:val="single"/>
        </w:rPr>
      </w:pPr>
      <w:r>
        <w:rPr>
          <w:rStyle w:val="23"/>
          <w:rFonts w:ascii="宋体" w:hAnsi="宋体" w:eastAsia="宋体" w:cs="Times New Roman"/>
          <w:color w:val="000000"/>
          <w:sz w:val="24"/>
        </w:rPr>
        <w:t>邮政编码：</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p>
    <w:p w14:paraId="350E5642">
      <w:pPr>
        <w:pStyle w:val="46"/>
        <w:spacing w:line="500" w:lineRule="exact"/>
        <w:rPr>
          <w:rStyle w:val="23"/>
          <w:rFonts w:ascii="宋体" w:hAnsi="宋体" w:eastAsia="宋体" w:cs="Times New Roman"/>
          <w:color w:val="000000"/>
          <w:sz w:val="24"/>
          <w:u w:val="single"/>
        </w:rPr>
      </w:pPr>
      <w:r>
        <w:rPr>
          <w:rStyle w:val="23"/>
          <w:rFonts w:ascii="宋体" w:hAnsi="宋体" w:eastAsia="宋体" w:cs="Times New Roman"/>
          <w:color w:val="000000"/>
          <w:sz w:val="24"/>
        </w:rPr>
        <w:t>电    话：</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p>
    <w:p w14:paraId="6E13E9A0">
      <w:pPr>
        <w:pStyle w:val="46"/>
        <w:spacing w:line="500" w:lineRule="exact"/>
        <w:rPr>
          <w:rStyle w:val="23"/>
          <w:rFonts w:ascii="宋体" w:hAnsi="宋体" w:eastAsia="宋体" w:cs="Times New Roman"/>
          <w:color w:val="000000"/>
          <w:sz w:val="24"/>
          <w:u w:val="single"/>
        </w:rPr>
      </w:pPr>
      <w:r>
        <w:rPr>
          <w:rStyle w:val="23"/>
          <w:rFonts w:ascii="宋体" w:hAnsi="宋体" w:eastAsia="宋体" w:cs="Times New Roman"/>
          <w:color w:val="000000"/>
          <w:sz w:val="24"/>
        </w:rPr>
        <w:t>传    真：</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p>
    <w:p w14:paraId="5D183387">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 xml:space="preserve">  </w:t>
      </w:r>
    </w:p>
    <w:p w14:paraId="58D5EA4F">
      <w:pPr>
        <w:pStyle w:val="46"/>
        <w:spacing w:line="500" w:lineRule="exact"/>
        <w:jc w:val="right"/>
        <w:rPr>
          <w:rStyle w:val="23"/>
          <w:rFonts w:ascii="宋体" w:hAnsi="宋体" w:eastAsia="宋体" w:cs="Times New Roman"/>
          <w:color w:val="000000"/>
          <w:sz w:val="24"/>
        </w:rPr>
      </w:pPr>
      <w:r>
        <w:rPr>
          <w:rStyle w:val="23"/>
          <w:rFonts w:ascii="宋体" w:hAnsi="宋体" w:eastAsia="宋体" w:cs="Times New Roman"/>
          <w:color w:val="000000"/>
          <w:sz w:val="24"/>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年</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月</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日</w:t>
      </w:r>
    </w:p>
    <w:p w14:paraId="70C83B36">
      <w:pPr>
        <w:pStyle w:val="46"/>
        <w:spacing w:line="420" w:lineRule="exact"/>
        <w:rPr>
          <w:rStyle w:val="23"/>
          <w:rFonts w:ascii="宋体" w:hAnsi="宋体" w:eastAsia="宋体" w:cs="Times New Roman"/>
          <w:color w:val="000000"/>
          <w:sz w:val="24"/>
        </w:rPr>
      </w:pPr>
      <w:r>
        <w:rPr>
          <w:rStyle w:val="23"/>
          <w:rFonts w:ascii="宋体" w:hAnsi="宋体" w:eastAsia="宋体" w:cs="Times New Roman"/>
          <w:b/>
          <w:color w:val="000000"/>
          <w:sz w:val="24"/>
        </w:rPr>
        <w:br w:type="page"/>
      </w:r>
      <w:r>
        <w:rPr>
          <w:rStyle w:val="23"/>
          <w:rFonts w:ascii="宋体" w:hAnsi="宋体" w:eastAsia="宋体" w:cs="Times New Roman"/>
          <w:color w:val="000000"/>
          <w:sz w:val="24"/>
        </w:rPr>
        <w:t xml:space="preserve">附件10:  </w:t>
      </w:r>
    </w:p>
    <w:p w14:paraId="16F060E4">
      <w:pPr>
        <w:pStyle w:val="46"/>
        <w:spacing w:line="50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支付担保</w:t>
      </w:r>
    </w:p>
    <w:p w14:paraId="2FB5CB05">
      <w:pPr>
        <w:pStyle w:val="46"/>
        <w:spacing w:line="500" w:lineRule="exact"/>
        <w:jc w:val="left"/>
        <w:rPr>
          <w:rStyle w:val="23"/>
          <w:rFonts w:ascii="宋体" w:hAnsi="宋体" w:eastAsia="宋体" w:cs="Times New Roman"/>
          <w:color w:val="000000"/>
          <w:sz w:val="24"/>
        </w:rPr>
      </w:pP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（承包人）：</w:t>
      </w:r>
    </w:p>
    <w:p w14:paraId="2A647A6D">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鉴于你方作为承包人已经与</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（发包人名称）（以下称</w:t>
      </w:r>
      <w:r>
        <w:rPr>
          <w:rStyle w:val="23"/>
          <w:rFonts w:hint="eastAsia" w:ascii="宋体" w:hAnsi="宋体" w:eastAsia="宋体" w:cs="Times New Roman"/>
          <w:color w:val="000000"/>
          <w:sz w:val="24"/>
        </w:rPr>
        <w:t>“</w:t>
      </w:r>
      <w:r>
        <w:rPr>
          <w:rStyle w:val="23"/>
          <w:rFonts w:ascii="宋体" w:hAnsi="宋体" w:eastAsia="宋体" w:cs="Times New Roman"/>
          <w:color w:val="000000"/>
          <w:sz w:val="24"/>
        </w:rPr>
        <w:t>发包人</w:t>
      </w:r>
      <w:r>
        <w:rPr>
          <w:rStyle w:val="23"/>
          <w:rFonts w:hint="eastAsia" w:ascii="宋体" w:hAnsi="宋体" w:eastAsia="宋体" w:cs="Times New Roman"/>
          <w:color w:val="000000"/>
          <w:sz w:val="24"/>
        </w:rPr>
        <w:t>”</w:t>
      </w:r>
      <w:r>
        <w:rPr>
          <w:rStyle w:val="23"/>
          <w:rFonts w:ascii="宋体" w:hAnsi="宋体" w:eastAsia="宋体" w:cs="Times New Roman"/>
          <w:color w:val="000000"/>
          <w:sz w:val="24"/>
        </w:rPr>
        <w:t>）于</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年</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月</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日签订了</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（工程名称）《建设工程施工合同》（以下称</w:t>
      </w:r>
      <w:r>
        <w:rPr>
          <w:rStyle w:val="23"/>
          <w:rFonts w:hint="eastAsia" w:ascii="宋体" w:hAnsi="宋体" w:eastAsia="宋体" w:cs="Times New Roman"/>
          <w:color w:val="000000"/>
          <w:sz w:val="24"/>
        </w:rPr>
        <w:t>“</w:t>
      </w:r>
      <w:r>
        <w:rPr>
          <w:rStyle w:val="23"/>
          <w:rFonts w:ascii="宋体" w:hAnsi="宋体" w:eastAsia="宋体" w:cs="Times New Roman"/>
          <w:color w:val="000000"/>
          <w:sz w:val="24"/>
        </w:rPr>
        <w:t>主合同</w:t>
      </w:r>
      <w:r>
        <w:rPr>
          <w:rStyle w:val="23"/>
          <w:rFonts w:hint="eastAsia" w:ascii="宋体" w:hAnsi="宋体" w:eastAsia="宋体" w:cs="Times New Roman"/>
          <w:color w:val="000000"/>
          <w:sz w:val="24"/>
        </w:rPr>
        <w:t>”</w:t>
      </w:r>
      <w:r>
        <w:rPr>
          <w:rStyle w:val="23"/>
          <w:rFonts w:ascii="宋体" w:hAnsi="宋体" w:eastAsia="宋体" w:cs="Times New Roman"/>
          <w:color w:val="000000"/>
          <w:sz w:val="24"/>
        </w:rPr>
        <w:t>），应发包人的申请，我方愿就发包人履行主合同约定的工程款支付义务以保证的方式向你方提供如下担保：</w:t>
      </w:r>
    </w:p>
    <w:p w14:paraId="1C3FF2DA">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一、保证的范围及保证金额</w:t>
      </w:r>
    </w:p>
    <w:p w14:paraId="21D103F1">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1. </w:t>
      </w:r>
      <w:r>
        <w:rPr>
          <w:rStyle w:val="23"/>
          <w:rFonts w:ascii="宋体" w:hAnsi="宋体" w:eastAsia="宋体" w:cs="Times New Roman"/>
          <w:color w:val="000000"/>
          <w:sz w:val="24"/>
        </w:rPr>
        <w:t>我方的保证范围是主合同约定的工程款。</w:t>
      </w:r>
    </w:p>
    <w:p w14:paraId="43F257D7">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2. </w:t>
      </w:r>
      <w:r>
        <w:rPr>
          <w:rStyle w:val="23"/>
          <w:rFonts w:ascii="宋体" w:hAnsi="宋体" w:eastAsia="宋体" w:cs="Times New Roman"/>
          <w:color w:val="000000"/>
          <w:sz w:val="24"/>
        </w:rPr>
        <w:t>本保函所称主合同约定的工程款是指主合同约定的除工程质量保证金以外的合同价款。</w:t>
      </w:r>
    </w:p>
    <w:p w14:paraId="0FA14969">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3. </w:t>
      </w:r>
      <w:r>
        <w:rPr>
          <w:rStyle w:val="23"/>
          <w:rFonts w:ascii="宋体" w:hAnsi="宋体" w:eastAsia="宋体" w:cs="Times New Roman"/>
          <w:color w:val="000000"/>
          <w:sz w:val="24"/>
        </w:rPr>
        <w:t>我方保证的金额是主合同约定的工程款的</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%，数额最高不超过人民币元（大写：</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w:t>
      </w:r>
    </w:p>
    <w:p w14:paraId="671BEC65">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二、保证的方式及保证期间</w:t>
      </w:r>
    </w:p>
    <w:p w14:paraId="417F7C44">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1. </w:t>
      </w:r>
      <w:r>
        <w:rPr>
          <w:rStyle w:val="23"/>
          <w:rFonts w:ascii="宋体" w:hAnsi="宋体" w:eastAsia="宋体" w:cs="Times New Roman"/>
          <w:color w:val="000000"/>
          <w:sz w:val="24"/>
        </w:rPr>
        <w:t>我方保证的方式为：连带责任保证。</w:t>
      </w:r>
    </w:p>
    <w:p w14:paraId="5B7CA4AD">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2. </w:t>
      </w:r>
      <w:r>
        <w:rPr>
          <w:rStyle w:val="23"/>
          <w:rFonts w:ascii="宋体" w:hAnsi="宋体" w:eastAsia="宋体" w:cs="Times New Roman"/>
          <w:color w:val="000000"/>
          <w:sz w:val="24"/>
        </w:rPr>
        <w:t>我方保证的期间为：自本合同生效之日起至主合同约定的工程款支付完毕之日后</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日内。</w:t>
      </w:r>
    </w:p>
    <w:p w14:paraId="2362B825">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3. </w:t>
      </w:r>
      <w:r>
        <w:rPr>
          <w:rStyle w:val="23"/>
          <w:rFonts w:ascii="宋体" w:hAnsi="宋体" w:eastAsia="宋体" w:cs="Times New Roman"/>
          <w:color w:val="000000"/>
          <w:sz w:val="24"/>
        </w:rPr>
        <w:t>你方与发包人协议变更工程款支付日期的，经我方书面同意后，保证期间按照变更后的支付日期做相应调整。</w:t>
      </w:r>
    </w:p>
    <w:p w14:paraId="7C04A999">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三、承担保证责任的形式</w:t>
      </w:r>
    </w:p>
    <w:p w14:paraId="0EF18C77">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我方承担保证责任的形式是代为支付。发包人未按主合同约定向你方支付工程款的，由我方在保证金额内代为支付。</w:t>
      </w:r>
    </w:p>
    <w:p w14:paraId="5C093E00">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四、代偿的安排</w:t>
      </w:r>
    </w:p>
    <w:p w14:paraId="1F8D37EB">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1. </w:t>
      </w:r>
      <w:r>
        <w:rPr>
          <w:rStyle w:val="23"/>
          <w:rFonts w:ascii="宋体" w:hAnsi="宋体" w:eastAsia="宋体" w:cs="Times New Roman"/>
          <w:color w:val="000000"/>
          <w:sz w:val="24"/>
        </w:rPr>
        <w:t>你方要求我方承担保证责任的，应向我方发出书面索赔通知及发包人未支付主合同约定工程款的证明材料。索赔通知应写明要求索赔的金额，支付款项应到达的账号。</w:t>
      </w:r>
    </w:p>
    <w:p w14:paraId="6C724786">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2. </w:t>
      </w:r>
      <w:r>
        <w:rPr>
          <w:rStyle w:val="23"/>
          <w:rFonts w:ascii="宋体" w:hAnsi="宋体" w:eastAsia="宋体" w:cs="Times New Roman"/>
          <w:color w:val="000000"/>
          <w:sz w:val="24"/>
        </w:rPr>
        <w:t>在出现你方与发包人因工程质量发生争议，发包人拒绝向你方支付工程款的情形时，你方要求我方履行保证责任代为支付的，需提供符合相应条件要求的工程质量检测机构出具的质量说明材料。</w:t>
      </w:r>
    </w:p>
    <w:p w14:paraId="157F8756">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3. </w:t>
      </w:r>
      <w:r>
        <w:rPr>
          <w:rStyle w:val="23"/>
          <w:rFonts w:ascii="宋体" w:hAnsi="宋体" w:eastAsia="宋体" w:cs="Times New Roman"/>
          <w:color w:val="000000"/>
          <w:sz w:val="24"/>
        </w:rPr>
        <w:t>我方收到你方的书面索赔通知及相应的证明材料后７天内无条件支付。</w:t>
      </w:r>
    </w:p>
    <w:p w14:paraId="70E1FB9A">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五、保证责任的解除</w:t>
      </w:r>
    </w:p>
    <w:p w14:paraId="54DC3722">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1. </w:t>
      </w:r>
      <w:r>
        <w:rPr>
          <w:rStyle w:val="23"/>
          <w:rFonts w:ascii="宋体" w:hAnsi="宋体" w:eastAsia="宋体" w:cs="Times New Roman"/>
          <w:color w:val="000000"/>
          <w:sz w:val="24"/>
        </w:rPr>
        <w:t>在本保函承诺的保证期间内，你方未书面向我方主张保证责任的，自保证期间届满次日起，我方保证责任解除。</w:t>
      </w:r>
    </w:p>
    <w:p w14:paraId="1D3CC8A4">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2. </w:t>
      </w:r>
      <w:r>
        <w:rPr>
          <w:rStyle w:val="23"/>
          <w:rFonts w:ascii="宋体" w:hAnsi="宋体" w:eastAsia="宋体" w:cs="Times New Roman"/>
          <w:color w:val="000000"/>
          <w:sz w:val="24"/>
        </w:rPr>
        <w:t>发包人按主合同约定履行了工程款的全部支付义务的，自本保函承诺的保证期间届满次日起，我方保证责任解除。</w:t>
      </w:r>
    </w:p>
    <w:p w14:paraId="6C048ABA">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3. </w:t>
      </w:r>
      <w:r>
        <w:rPr>
          <w:rStyle w:val="23"/>
          <w:rFonts w:ascii="宋体" w:hAnsi="宋体" w:eastAsia="宋体" w:cs="Times New Roman"/>
          <w:color w:val="000000"/>
          <w:sz w:val="24"/>
        </w:rPr>
        <w:t>我方按照本保函向你方履行保证责任所支付金额达到本保函保证金额时，自我方向你方支付（支付款项从我方账户划出）之日起，保证责任即解除。</w:t>
      </w:r>
    </w:p>
    <w:p w14:paraId="2BAA2362">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4. </w:t>
      </w:r>
      <w:r>
        <w:rPr>
          <w:rStyle w:val="23"/>
          <w:rFonts w:ascii="宋体" w:hAnsi="宋体" w:eastAsia="宋体" w:cs="Times New Roman"/>
          <w:color w:val="000000"/>
          <w:sz w:val="24"/>
        </w:rPr>
        <w:t>按照法律法规的规定或出现应解除我方保证责任的其他情形的，我方在本保函项下的保证责任亦解除。</w:t>
      </w:r>
    </w:p>
    <w:p w14:paraId="51B090D3">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5. </w:t>
      </w:r>
      <w:r>
        <w:rPr>
          <w:rStyle w:val="23"/>
          <w:rFonts w:ascii="宋体" w:hAnsi="宋体" w:eastAsia="宋体" w:cs="Times New Roman"/>
          <w:color w:val="000000"/>
          <w:sz w:val="24"/>
        </w:rPr>
        <w:t>我方解除保证责任后，你方应自我方保证责任解除之日起</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个工作日内，将本保函原件返还我方。</w:t>
      </w:r>
    </w:p>
    <w:p w14:paraId="767D3927">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六、免责条款</w:t>
      </w:r>
    </w:p>
    <w:p w14:paraId="77F03448">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1. </w:t>
      </w:r>
      <w:r>
        <w:rPr>
          <w:rStyle w:val="23"/>
          <w:rFonts w:ascii="宋体" w:hAnsi="宋体" w:eastAsia="宋体" w:cs="Times New Roman"/>
          <w:color w:val="000000"/>
          <w:sz w:val="24"/>
        </w:rPr>
        <w:t>因你方违约致使发包人不能履行义务的，我方不承担保证责任。</w:t>
      </w:r>
    </w:p>
    <w:p w14:paraId="1BB45D63">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2. </w:t>
      </w:r>
      <w:r>
        <w:rPr>
          <w:rStyle w:val="23"/>
          <w:rFonts w:ascii="宋体" w:hAnsi="宋体" w:eastAsia="宋体" w:cs="Times New Roman"/>
          <w:color w:val="000000"/>
          <w:sz w:val="24"/>
        </w:rPr>
        <w:t>依照法律法规的规定或你方与发包人的另行约定，免除发包人部分或全部义务的，我方亦免除其相应的保证责任。</w:t>
      </w:r>
    </w:p>
    <w:p w14:paraId="1BC3257D">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3. </w:t>
      </w:r>
      <w:r>
        <w:rPr>
          <w:rStyle w:val="23"/>
          <w:rFonts w:ascii="宋体" w:hAnsi="宋体" w:eastAsia="宋体" w:cs="Times New Roman"/>
          <w:color w:val="000000"/>
          <w:sz w:val="24"/>
        </w:rPr>
        <w:t>你方与发包人协议变更主合同的，如加重发包人责任致使我方保证责任加重的，需征得我方书面同意，否则我方不再承担因此而加重部分的保证责任，但主合同第10条</w:t>
      </w:r>
      <w:r>
        <w:rPr>
          <w:rStyle w:val="23"/>
          <w:rFonts w:hint="eastAsia" w:ascii="宋体" w:hAnsi="宋体" w:eastAsia="宋体" w:cs="Times New Roman"/>
          <w:color w:val="000000"/>
          <w:sz w:val="24"/>
        </w:rPr>
        <w:t>〔</w:t>
      </w:r>
      <w:r>
        <w:rPr>
          <w:rStyle w:val="23"/>
          <w:rFonts w:ascii="宋体" w:hAnsi="宋体" w:eastAsia="宋体" w:cs="Times New Roman"/>
          <w:color w:val="000000"/>
          <w:sz w:val="24"/>
        </w:rPr>
        <w:t>变更</w:t>
      </w:r>
      <w:r>
        <w:rPr>
          <w:rStyle w:val="23"/>
          <w:rFonts w:hint="eastAsia" w:ascii="宋体" w:hAnsi="宋体" w:eastAsia="宋体" w:cs="Times New Roman"/>
          <w:color w:val="000000"/>
          <w:sz w:val="24"/>
        </w:rPr>
        <w:t>〕</w:t>
      </w:r>
      <w:r>
        <w:rPr>
          <w:rStyle w:val="23"/>
          <w:rFonts w:ascii="宋体" w:hAnsi="宋体" w:eastAsia="宋体" w:cs="Times New Roman"/>
          <w:color w:val="000000"/>
          <w:sz w:val="24"/>
        </w:rPr>
        <w:t>约定的变更不受本款限制。</w:t>
      </w:r>
    </w:p>
    <w:p w14:paraId="6A551AB9">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4. </w:t>
      </w:r>
      <w:r>
        <w:rPr>
          <w:rStyle w:val="23"/>
          <w:rFonts w:ascii="宋体" w:hAnsi="宋体" w:eastAsia="宋体" w:cs="Times New Roman"/>
          <w:color w:val="000000"/>
          <w:sz w:val="24"/>
        </w:rPr>
        <w:t>因不可抗力造成发包人不能履行义务的，我方不承担保证责任。</w:t>
      </w:r>
    </w:p>
    <w:p w14:paraId="3C1ED062">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七、争议解决</w:t>
      </w:r>
    </w:p>
    <w:p w14:paraId="6ABCBC8F">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因本保函</w:t>
      </w:r>
      <w:r>
        <w:rPr>
          <w:rStyle w:val="23"/>
          <w:rFonts w:hint="eastAsia" w:ascii="宋体" w:hAnsi="宋体" w:eastAsia="宋体" w:cs="Times New Roman"/>
          <w:color w:val="000000"/>
          <w:sz w:val="24"/>
        </w:rPr>
        <w:t>或本保函相关事项</w:t>
      </w:r>
      <w:r>
        <w:rPr>
          <w:rStyle w:val="23"/>
          <w:rFonts w:ascii="宋体" w:hAnsi="宋体" w:eastAsia="宋体" w:cs="Times New Roman"/>
          <w:color w:val="000000"/>
          <w:sz w:val="24"/>
        </w:rPr>
        <w:t>发生的纠纷，可由双方协商解决，协商不成的，按下列第</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种方式</w:t>
      </w:r>
      <w:r>
        <w:rPr>
          <w:rStyle w:val="23"/>
          <w:rFonts w:hint="eastAsia" w:ascii="宋体" w:hAnsi="宋体" w:eastAsia="宋体" w:cs="Times New Roman"/>
          <w:color w:val="000000"/>
          <w:sz w:val="24"/>
        </w:rPr>
        <w:t>解</w:t>
      </w:r>
      <w:r>
        <w:rPr>
          <w:rStyle w:val="23"/>
          <w:rFonts w:ascii="宋体" w:hAnsi="宋体" w:eastAsia="宋体" w:cs="Times New Roman"/>
          <w:color w:val="000000"/>
          <w:sz w:val="24"/>
        </w:rPr>
        <w:t>决：</w:t>
      </w:r>
    </w:p>
    <w:p w14:paraId="64850BEC">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（1）向</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仲裁委员会申请仲裁；</w:t>
      </w:r>
    </w:p>
    <w:p w14:paraId="1D48C61C">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（2）向</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人民法院起诉。</w:t>
      </w:r>
    </w:p>
    <w:p w14:paraId="2C1B55C9">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八、保函的生效</w:t>
      </w:r>
    </w:p>
    <w:p w14:paraId="58803805">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本保函自我方法定代表人（或其授权代理人）签字并加盖公章之日起生效。</w:t>
      </w:r>
    </w:p>
    <w:p w14:paraId="6C269921">
      <w:pPr>
        <w:pStyle w:val="46"/>
        <w:spacing w:line="500" w:lineRule="exact"/>
        <w:ind w:firstLine="480" w:firstLineChars="200"/>
        <w:jc w:val="left"/>
        <w:rPr>
          <w:rStyle w:val="23"/>
          <w:rFonts w:ascii="宋体" w:hAnsi="宋体" w:eastAsia="宋体" w:cs="Times New Roman"/>
          <w:color w:val="000000"/>
          <w:sz w:val="24"/>
        </w:rPr>
      </w:pPr>
    </w:p>
    <w:p w14:paraId="317443B6">
      <w:pPr>
        <w:pStyle w:val="46"/>
        <w:spacing w:line="500" w:lineRule="exact"/>
        <w:ind w:right="600"/>
        <w:jc w:val="left"/>
        <w:rPr>
          <w:rStyle w:val="23"/>
          <w:rFonts w:ascii="宋体" w:hAnsi="宋体" w:eastAsia="宋体" w:cs="Times New Roman"/>
          <w:color w:val="000000"/>
          <w:sz w:val="24"/>
        </w:rPr>
      </w:pPr>
    </w:p>
    <w:p w14:paraId="1E09AEB9">
      <w:pPr>
        <w:pStyle w:val="46"/>
        <w:spacing w:line="500" w:lineRule="exact"/>
        <w:ind w:left="418" w:leftChars="96" w:right="600" w:hanging="216" w:hangingChars="90"/>
        <w:jc w:val="left"/>
        <w:rPr>
          <w:rStyle w:val="23"/>
          <w:rFonts w:ascii="宋体" w:hAnsi="宋体" w:eastAsia="宋体" w:cs="Times New Roman"/>
          <w:color w:val="000000"/>
          <w:sz w:val="24"/>
        </w:rPr>
      </w:pPr>
      <w:r>
        <w:rPr>
          <w:rStyle w:val="23"/>
          <w:rFonts w:ascii="宋体" w:hAnsi="宋体" w:eastAsia="宋体" w:cs="Times New Roman"/>
          <w:color w:val="000000"/>
          <w:sz w:val="24"/>
        </w:rPr>
        <w:t>担保人：</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（盖章）</w:t>
      </w:r>
    </w:p>
    <w:p w14:paraId="03D72057">
      <w:pPr>
        <w:pStyle w:val="46"/>
        <w:spacing w:line="500" w:lineRule="exact"/>
        <w:ind w:left="418" w:leftChars="96" w:right="1200" w:hanging="216" w:hangingChars="90"/>
        <w:rPr>
          <w:rStyle w:val="23"/>
          <w:rFonts w:ascii="宋体" w:hAnsi="宋体" w:eastAsia="宋体" w:cs="Times New Roman"/>
          <w:color w:val="000000"/>
          <w:sz w:val="24"/>
        </w:rPr>
      </w:pPr>
      <w:r>
        <w:rPr>
          <w:rStyle w:val="23"/>
          <w:rFonts w:ascii="宋体" w:hAnsi="宋体" w:eastAsia="宋体" w:cs="Times New Roman"/>
          <w:color w:val="000000"/>
          <w:sz w:val="24"/>
        </w:rPr>
        <w:t>法定代表人或委托代理人：</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（签字）</w:t>
      </w:r>
    </w:p>
    <w:p w14:paraId="0D93866A">
      <w:pPr>
        <w:pStyle w:val="46"/>
        <w:spacing w:line="500" w:lineRule="exact"/>
        <w:ind w:left="418" w:leftChars="96" w:hanging="216" w:hangingChars="90"/>
        <w:jc w:val="left"/>
        <w:rPr>
          <w:rStyle w:val="23"/>
          <w:rFonts w:ascii="宋体" w:hAnsi="宋体" w:eastAsia="宋体" w:cs="Times New Roman"/>
          <w:color w:val="000000"/>
          <w:sz w:val="24"/>
        </w:rPr>
      </w:pPr>
      <w:r>
        <w:rPr>
          <w:rStyle w:val="23"/>
          <w:rFonts w:ascii="宋体" w:hAnsi="宋体" w:eastAsia="宋体" w:cs="Times New Roman"/>
          <w:color w:val="000000"/>
          <w:sz w:val="24"/>
        </w:rPr>
        <w:t>地    址：</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4466791C">
      <w:pPr>
        <w:pStyle w:val="46"/>
        <w:spacing w:line="500" w:lineRule="exact"/>
        <w:ind w:left="418" w:leftChars="96" w:hanging="216" w:hangingChars="90"/>
        <w:jc w:val="left"/>
        <w:rPr>
          <w:rStyle w:val="23"/>
          <w:rFonts w:ascii="宋体" w:hAnsi="宋体" w:eastAsia="宋体" w:cs="Times New Roman"/>
          <w:color w:val="000000"/>
          <w:sz w:val="24"/>
        </w:rPr>
      </w:pPr>
      <w:r>
        <w:rPr>
          <w:rStyle w:val="23"/>
          <w:rFonts w:ascii="宋体" w:hAnsi="宋体" w:eastAsia="宋体" w:cs="Times New Roman"/>
          <w:color w:val="000000"/>
          <w:sz w:val="24"/>
        </w:rPr>
        <w:t>邮政编码：</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7C338AAE">
      <w:pPr>
        <w:pStyle w:val="46"/>
        <w:spacing w:line="500" w:lineRule="exact"/>
        <w:ind w:left="418" w:leftChars="96" w:hanging="216" w:hangingChars="90"/>
        <w:jc w:val="left"/>
        <w:rPr>
          <w:rStyle w:val="23"/>
          <w:rFonts w:ascii="宋体" w:hAnsi="宋体" w:eastAsia="宋体" w:cs="Times New Roman"/>
          <w:color w:val="000000"/>
          <w:sz w:val="24"/>
        </w:rPr>
      </w:pPr>
      <w:r>
        <w:rPr>
          <w:rStyle w:val="23"/>
          <w:rFonts w:ascii="宋体" w:hAnsi="宋体" w:eastAsia="宋体" w:cs="Times New Roman"/>
          <w:color w:val="000000"/>
          <w:sz w:val="24"/>
        </w:rPr>
        <w:t>传    真：</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675A5D80">
      <w:pPr>
        <w:pStyle w:val="46"/>
        <w:spacing w:line="500" w:lineRule="exact"/>
        <w:ind w:left="218" w:right="150" w:hanging="218" w:hangingChars="91"/>
        <w:jc w:val="left"/>
        <w:rPr>
          <w:rStyle w:val="23"/>
          <w:rFonts w:ascii="宋体" w:hAnsi="宋体" w:eastAsia="宋体" w:cs="Times New Roman"/>
          <w:color w:val="000000"/>
          <w:sz w:val="24"/>
          <w:u w:val="single"/>
        </w:rPr>
      </w:pPr>
    </w:p>
    <w:p w14:paraId="26CAA377">
      <w:pPr>
        <w:pStyle w:val="46"/>
        <w:spacing w:line="500" w:lineRule="exact"/>
        <w:ind w:left="218" w:right="150" w:hanging="218" w:hangingChars="91"/>
        <w:jc w:val="left"/>
        <w:rPr>
          <w:rStyle w:val="23"/>
          <w:rFonts w:ascii="宋体" w:hAnsi="宋体" w:eastAsia="宋体" w:cs="Times New Roman"/>
          <w:color w:val="000000"/>
          <w:sz w:val="24"/>
        </w:rPr>
      </w:pPr>
      <w:r>
        <w:rPr>
          <w:rStyle w:val="23"/>
          <w:rFonts w:ascii="宋体" w:hAnsi="宋体" w:eastAsia="宋体" w:cs="Times New Roman"/>
          <w:color w:val="000000"/>
          <w:sz w:val="24"/>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年</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月</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日</w:t>
      </w:r>
    </w:p>
    <w:p w14:paraId="01DF8136">
      <w:pPr>
        <w:spacing w:line="440" w:lineRule="exact"/>
        <w:jc w:val="center"/>
        <w:rPr>
          <w:rFonts w:hint="eastAsia"/>
          <w:b/>
          <w:color w:val="000000"/>
          <w:sz w:val="32"/>
          <w:szCs w:val="32"/>
        </w:rPr>
      </w:pPr>
    </w:p>
    <w:p w14:paraId="4C0152B4">
      <w:pPr>
        <w:spacing w:line="440" w:lineRule="exact"/>
        <w:jc w:val="center"/>
        <w:rPr>
          <w:rFonts w:hint="eastAsia"/>
          <w:b/>
          <w:color w:val="000000"/>
          <w:sz w:val="32"/>
          <w:szCs w:val="32"/>
        </w:rPr>
      </w:pPr>
    </w:p>
    <w:p w14:paraId="5538A2D9">
      <w:pPr>
        <w:spacing w:line="440" w:lineRule="exact"/>
        <w:jc w:val="center"/>
        <w:rPr>
          <w:rFonts w:hint="eastAsia"/>
          <w:b/>
          <w:color w:val="000000"/>
          <w:sz w:val="32"/>
          <w:szCs w:val="32"/>
        </w:rPr>
      </w:pPr>
    </w:p>
    <w:p w14:paraId="599A2378">
      <w:pPr>
        <w:spacing w:line="440" w:lineRule="exact"/>
        <w:jc w:val="center"/>
        <w:rPr>
          <w:rFonts w:hint="eastAsia"/>
          <w:b/>
          <w:color w:val="000000"/>
          <w:sz w:val="32"/>
          <w:szCs w:val="32"/>
        </w:rPr>
      </w:pPr>
    </w:p>
    <w:p w14:paraId="0D71FB3F">
      <w:pPr>
        <w:spacing w:line="440" w:lineRule="exact"/>
        <w:jc w:val="center"/>
        <w:rPr>
          <w:rFonts w:hint="eastAsia"/>
          <w:b/>
          <w:color w:val="000000"/>
          <w:sz w:val="32"/>
          <w:szCs w:val="32"/>
        </w:rPr>
      </w:pPr>
    </w:p>
    <w:p w14:paraId="2EE2688C">
      <w:pPr>
        <w:spacing w:line="440" w:lineRule="exact"/>
        <w:jc w:val="center"/>
        <w:rPr>
          <w:rFonts w:hint="eastAsia"/>
          <w:b/>
          <w:color w:val="000000"/>
          <w:sz w:val="32"/>
          <w:szCs w:val="32"/>
        </w:rPr>
      </w:pPr>
    </w:p>
    <w:p w14:paraId="49B5BF8A">
      <w:pPr>
        <w:spacing w:line="440" w:lineRule="exact"/>
        <w:jc w:val="center"/>
        <w:rPr>
          <w:rFonts w:hint="eastAsia"/>
          <w:b/>
          <w:color w:val="000000"/>
          <w:sz w:val="32"/>
          <w:szCs w:val="32"/>
        </w:rPr>
      </w:pPr>
    </w:p>
    <w:p w14:paraId="1CB3EE41">
      <w:pPr>
        <w:spacing w:line="440" w:lineRule="exact"/>
        <w:jc w:val="center"/>
        <w:rPr>
          <w:rFonts w:hint="eastAsia"/>
          <w:b/>
          <w:color w:val="000000"/>
          <w:sz w:val="32"/>
          <w:szCs w:val="32"/>
        </w:rPr>
      </w:pPr>
    </w:p>
    <w:p w14:paraId="32884E56">
      <w:pPr>
        <w:spacing w:line="440" w:lineRule="exact"/>
        <w:jc w:val="center"/>
        <w:rPr>
          <w:rFonts w:hint="eastAsia"/>
          <w:b/>
          <w:color w:val="000000"/>
          <w:sz w:val="32"/>
          <w:szCs w:val="32"/>
        </w:rPr>
      </w:pPr>
    </w:p>
    <w:p w14:paraId="50AD27BC">
      <w:pPr>
        <w:spacing w:line="440" w:lineRule="exact"/>
        <w:jc w:val="center"/>
        <w:rPr>
          <w:rFonts w:hint="eastAsia"/>
          <w:b/>
          <w:color w:val="000000"/>
          <w:sz w:val="32"/>
          <w:szCs w:val="32"/>
        </w:rPr>
      </w:pPr>
    </w:p>
    <w:p w14:paraId="028B1E92">
      <w:pPr>
        <w:spacing w:line="440" w:lineRule="exact"/>
        <w:jc w:val="center"/>
        <w:rPr>
          <w:rFonts w:hint="eastAsia"/>
          <w:b/>
          <w:color w:val="000000"/>
          <w:sz w:val="32"/>
          <w:szCs w:val="32"/>
        </w:rPr>
      </w:pPr>
    </w:p>
    <w:p w14:paraId="1B1EAAEB">
      <w:pPr>
        <w:spacing w:line="440" w:lineRule="exact"/>
        <w:jc w:val="center"/>
        <w:rPr>
          <w:rFonts w:hint="eastAsia"/>
          <w:b/>
          <w:color w:val="000000"/>
          <w:sz w:val="32"/>
          <w:szCs w:val="32"/>
        </w:rPr>
      </w:pPr>
    </w:p>
    <w:p w14:paraId="3016BBF9">
      <w:pPr>
        <w:spacing w:line="440" w:lineRule="exact"/>
        <w:jc w:val="center"/>
        <w:rPr>
          <w:rFonts w:hint="eastAsia"/>
          <w:b/>
          <w:color w:val="000000"/>
          <w:sz w:val="32"/>
          <w:szCs w:val="32"/>
        </w:rPr>
      </w:pPr>
    </w:p>
    <w:p w14:paraId="231E7F4D">
      <w:pPr>
        <w:spacing w:line="440" w:lineRule="exact"/>
        <w:jc w:val="center"/>
        <w:rPr>
          <w:rFonts w:hint="eastAsia"/>
          <w:b/>
          <w:color w:val="000000"/>
          <w:sz w:val="32"/>
          <w:szCs w:val="32"/>
        </w:rPr>
      </w:pPr>
    </w:p>
    <w:p w14:paraId="2001DDBD">
      <w:pPr>
        <w:spacing w:line="440" w:lineRule="exact"/>
        <w:jc w:val="center"/>
        <w:rPr>
          <w:rFonts w:hint="eastAsia"/>
          <w:b/>
          <w:color w:val="000000"/>
          <w:sz w:val="32"/>
          <w:szCs w:val="32"/>
        </w:rPr>
      </w:pPr>
    </w:p>
    <w:p w14:paraId="1EB07DFE">
      <w:pPr>
        <w:spacing w:line="440" w:lineRule="exact"/>
        <w:jc w:val="center"/>
        <w:rPr>
          <w:rFonts w:hint="eastAsia"/>
          <w:b/>
          <w:color w:val="000000"/>
          <w:sz w:val="32"/>
          <w:szCs w:val="32"/>
        </w:rPr>
      </w:pPr>
    </w:p>
    <w:p w14:paraId="695C50AB">
      <w:pPr>
        <w:spacing w:line="440" w:lineRule="exact"/>
        <w:jc w:val="center"/>
        <w:rPr>
          <w:rFonts w:hint="eastAsia"/>
          <w:b/>
          <w:color w:val="000000"/>
          <w:sz w:val="32"/>
          <w:szCs w:val="32"/>
        </w:rPr>
      </w:pPr>
    </w:p>
    <w:p w14:paraId="08963714">
      <w:pPr>
        <w:spacing w:line="440" w:lineRule="exact"/>
        <w:jc w:val="center"/>
        <w:rPr>
          <w:rFonts w:hint="eastAsia"/>
          <w:b/>
          <w:color w:val="000000"/>
          <w:sz w:val="32"/>
          <w:szCs w:val="32"/>
        </w:rPr>
      </w:pPr>
    </w:p>
    <w:p w14:paraId="4AEE2CD8">
      <w:pPr>
        <w:spacing w:line="440" w:lineRule="exact"/>
        <w:jc w:val="center"/>
        <w:rPr>
          <w:rFonts w:hint="eastAsia"/>
          <w:b/>
          <w:color w:val="000000"/>
          <w:sz w:val="32"/>
          <w:szCs w:val="32"/>
        </w:rPr>
      </w:pPr>
    </w:p>
    <w:p w14:paraId="28120169">
      <w:pPr>
        <w:spacing w:line="440" w:lineRule="exact"/>
        <w:jc w:val="center"/>
        <w:rPr>
          <w:rFonts w:hint="eastAsia"/>
          <w:b/>
          <w:color w:val="000000"/>
          <w:sz w:val="32"/>
          <w:szCs w:val="32"/>
        </w:rPr>
      </w:pPr>
    </w:p>
    <w:p w14:paraId="486AA1DD">
      <w:pPr>
        <w:spacing w:line="440" w:lineRule="exact"/>
        <w:jc w:val="both"/>
        <w:rPr>
          <w:rFonts w:hint="eastAsia"/>
          <w:b/>
          <w:color w:val="000000"/>
          <w:sz w:val="32"/>
          <w:szCs w:val="32"/>
        </w:rPr>
      </w:pPr>
    </w:p>
    <w:p w14:paraId="7B070FBB">
      <w:pPr>
        <w:spacing w:line="560" w:lineRule="exact"/>
        <w:jc w:val="center"/>
        <w:rPr>
          <w:rFonts w:hint="eastAsia" w:ascii="宋体" w:hAnsi="宋体" w:eastAsia="宋体" w:cs="宋体"/>
          <w:b/>
          <w:bCs/>
          <w:sz w:val="30"/>
          <w:szCs w:val="30"/>
        </w:rPr>
      </w:pPr>
      <w:r>
        <w:rPr>
          <w:rFonts w:hint="eastAsia"/>
          <w:b/>
          <w:color w:val="000000"/>
          <w:sz w:val="32"/>
          <w:szCs w:val="32"/>
        </w:rPr>
        <w:t>4、</w:t>
      </w:r>
      <w:r>
        <w:rPr>
          <w:rFonts w:hint="eastAsia" w:ascii="宋体" w:hAnsi="宋体" w:cs="宋体"/>
          <w:b/>
          <w:bCs/>
          <w:sz w:val="30"/>
          <w:szCs w:val="30"/>
          <w:lang w:eastAsia="zh-CN"/>
        </w:rPr>
        <w:t>磋商保证金</w:t>
      </w:r>
      <w:r>
        <w:rPr>
          <w:rFonts w:hint="eastAsia" w:ascii="宋体" w:hAnsi="宋体" w:eastAsia="宋体" w:cs="宋体"/>
          <w:b/>
          <w:bCs/>
          <w:sz w:val="30"/>
          <w:szCs w:val="30"/>
        </w:rPr>
        <w:t>担保函</w:t>
      </w:r>
      <w:r>
        <w:rPr>
          <w:rFonts w:hint="eastAsia" w:ascii="宋体" w:hAnsi="宋体" w:eastAsia="宋体" w:cs="宋体"/>
          <w:b/>
          <w:bCs/>
          <w:sz w:val="32"/>
          <w:szCs w:val="32"/>
        </w:rPr>
        <w:t>（</w:t>
      </w:r>
      <w:r>
        <w:rPr>
          <w:rFonts w:hint="eastAsia" w:ascii="宋体" w:hAnsi="宋体" w:cs="宋体"/>
          <w:b/>
          <w:bCs/>
          <w:sz w:val="32"/>
          <w:szCs w:val="32"/>
          <w:lang w:eastAsia="zh-CN"/>
        </w:rPr>
        <w:t>如有</w:t>
      </w:r>
      <w:r>
        <w:rPr>
          <w:rFonts w:hint="eastAsia" w:ascii="宋体" w:hAnsi="宋体" w:eastAsia="宋体" w:cs="宋体"/>
          <w:b/>
          <w:bCs/>
          <w:sz w:val="32"/>
          <w:szCs w:val="32"/>
        </w:rPr>
        <w:t>）</w:t>
      </w:r>
    </w:p>
    <w:p w14:paraId="4D4CCD98">
      <w:pPr>
        <w:spacing w:line="560" w:lineRule="exact"/>
        <w:jc w:val="center"/>
        <w:rPr>
          <w:rFonts w:hint="eastAsia" w:ascii="宋体" w:hAnsi="宋体" w:eastAsia="宋体" w:cs="宋体"/>
          <w:b/>
          <w:bCs/>
          <w:sz w:val="30"/>
          <w:szCs w:val="30"/>
        </w:rPr>
      </w:pPr>
      <w:r>
        <w:rPr>
          <w:rFonts w:hint="eastAsia" w:ascii="宋体" w:hAnsi="宋体" w:eastAsia="宋体" w:cs="宋体"/>
          <w:b/>
          <w:bCs/>
          <w:sz w:val="30"/>
          <w:szCs w:val="30"/>
        </w:rPr>
        <w:t>政府采购投标担保函（项目用）</w:t>
      </w:r>
    </w:p>
    <w:p w14:paraId="4E76E144">
      <w:pPr>
        <w:spacing w:line="560" w:lineRule="exact"/>
        <w:rPr>
          <w:rFonts w:hint="eastAsia" w:ascii="宋体" w:hAnsi="宋体" w:eastAsia="宋体" w:cs="宋体"/>
          <w:sz w:val="24"/>
        </w:rPr>
      </w:pPr>
      <w:r>
        <w:rPr>
          <w:rFonts w:hint="eastAsia" w:ascii="宋体" w:hAnsi="宋体" w:eastAsia="宋体" w:cs="宋体"/>
          <w:sz w:val="24"/>
        </w:rPr>
        <w:t>（采购人或采购代理机构）：</w:t>
      </w:r>
    </w:p>
    <w:p w14:paraId="6657E746">
      <w:pPr>
        <w:spacing w:line="500" w:lineRule="exact"/>
        <w:ind w:firstLine="480" w:firstLineChars="200"/>
        <w:rPr>
          <w:rFonts w:hint="eastAsia" w:ascii="宋体" w:hAnsi="宋体" w:eastAsia="宋体" w:cs="宋体"/>
          <w:sz w:val="24"/>
        </w:rPr>
      </w:pPr>
      <w:r>
        <w:rPr>
          <w:rFonts w:hint="eastAsia" w:ascii="宋体" w:hAnsi="宋体" w:eastAsia="宋体" w:cs="宋体"/>
          <w:sz w:val="24"/>
        </w:rPr>
        <w:t>鉴于</w:t>
      </w:r>
      <w:r>
        <w:rPr>
          <w:rFonts w:hint="eastAsia" w:ascii="宋体" w:hAnsi="宋体" w:eastAsia="宋体" w:cs="宋体"/>
          <w:sz w:val="24"/>
          <w:u w:val="single"/>
        </w:rPr>
        <w:t xml:space="preserve">          </w:t>
      </w:r>
      <w:r>
        <w:rPr>
          <w:rFonts w:hint="eastAsia" w:ascii="宋体" w:hAnsi="宋体" w:eastAsia="宋体" w:cs="宋体"/>
          <w:sz w:val="24"/>
        </w:rPr>
        <w:t>（以下简称“投标人”）拟参加编号为</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项目（以下简称“本项目”）投标，根据本项目招标文件，</w:t>
      </w:r>
      <w:r>
        <w:rPr>
          <w:rFonts w:hint="eastAsia" w:ascii="宋体" w:hAnsi="宋体" w:eastAsia="宋体" w:cs="宋体"/>
          <w:sz w:val="24"/>
          <w:lang w:eastAsia="zh-CN"/>
        </w:rPr>
        <w:t>投标人</w:t>
      </w:r>
      <w:r>
        <w:rPr>
          <w:rFonts w:hint="eastAsia" w:ascii="宋体" w:hAnsi="宋体" w:eastAsia="宋体" w:cs="宋体"/>
          <w:sz w:val="24"/>
        </w:rPr>
        <w:t>参加投标时，应向你方</w:t>
      </w:r>
      <w:r>
        <w:rPr>
          <w:rFonts w:hint="eastAsia" w:ascii="宋体" w:hAnsi="宋体" w:cs="宋体"/>
          <w:sz w:val="24"/>
          <w:lang w:eastAsia="zh-CN"/>
        </w:rPr>
        <w:t>缴纳</w:t>
      </w:r>
      <w:r>
        <w:rPr>
          <w:rFonts w:hint="eastAsia" w:ascii="宋体" w:hAnsi="宋体" w:eastAsia="宋体" w:cs="宋体"/>
          <w:sz w:val="24"/>
        </w:rPr>
        <w:t>投标保证金，且可以投标担保函的形式</w:t>
      </w:r>
      <w:r>
        <w:rPr>
          <w:rFonts w:hint="eastAsia" w:ascii="宋体" w:hAnsi="宋体" w:cs="宋体"/>
          <w:sz w:val="24"/>
          <w:lang w:eastAsia="zh-CN"/>
        </w:rPr>
        <w:t>缴纳</w:t>
      </w:r>
      <w:r>
        <w:rPr>
          <w:rFonts w:hint="eastAsia" w:ascii="宋体" w:hAnsi="宋体" w:eastAsia="宋体" w:cs="宋体"/>
          <w:sz w:val="24"/>
        </w:rPr>
        <w:t>投标保证金。应</w:t>
      </w:r>
      <w:r>
        <w:rPr>
          <w:rFonts w:hint="eastAsia" w:ascii="宋体" w:hAnsi="宋体" w:eastAsia="宋体" w:cs="宋体"/>
          <w:sz w:val="24"/>
          <w:lang w:eastAsia="zh-CN"/>
        </w:rPr>
        <w:t>投标人</w:t>
      </w:r>
      <w:r>
        <w:rPr>
          <w:rFonts w:hint="eastAsia" w:ascii="宋体" w:hAnsi="宋体" w:eastAsia="宋体" w:cs="宋体"/>
          <w:sz w:val="24"/>
        </w:rPr>
        <w:t>的申请，我方以保证的方式向你方提供如下投标保证金担保：</w:t>
      </w:r>
    </w:p>
    <w:p w14:paraId="7189D72E">
      <w:pPr>
        <w:spacing w:line="500" w:lineRule="exact"/>
        <w:ind w:firstLine="480" w:firstLineChars="200"/>
        <w:rPr>
          <w:rFonts w:hint="eastAsia" w:ascii="宋体" w:hAnsi="宋体" w:eastAsia="宋体" w:cs="宋体"/>
          <w:sz w:val="24"/>
        </w:rPr>
      </w:pPr>
      <w:r>
        <w:rPr>
          <w:rFonts w:hint="eastAsia" w:ascii="宋体" w:hAnsi="宋体" w:eastAsia="宋体" w:cs="宋体"/>
          <w:sz w:val="24"/>
        </w:rPr>
        <w:t>保证责任的情形及保证金额</w:t>
      </w:r>
    </w:p>
    <w:p w14:paraId="4209E70D">
      <w:pPr>
        <w:spacing w:line="500" w:lineRule="exact"/>
        <w:ind w:firstLine="480" w:firstLineChars="200"/>
        <w:rPr>
          <w:rFonts w:hint="eastAsia" w:ascii="宋体" w:hAnsi="宋体" w:eastAsia="宋体" w:cs="宋体"/>
          <w:sz w:val="24"/>
        </w:rPr>
      </w:pPr>
      <w:r>
        <w:rPr>
          <w:rFonts w:hint="eastAsia" w:ascii="宋体" w:hAnsi="宋体" w:eastAsia="宋体" w:cs="宋体"/>
          <w:sz w:val="24"/>
        </w:rPr>
        <w:t>在投标人出现下列情形之一时，我方承担保证责任：</w:t>
      </w:r>
    </w:p>
    <w:p w14:paraId="4ECEEA3F">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cs="宋体"/>
          <w:sz w:val="24"/>
          <w:lang w:eastAsia="zh-CN"/>
        </w:rPr>
        <w:t>投标人</w:t>
      </w:r>
      <w:r>
        <w:rPr>
          <w:rFonts w:hint="eastAsia" w:ascii="宋体" w:hAnsi="宋体" w:eastAsia="宋体" w:cs="宋体"/>
          <w:sz w:val="24"/>
        </w:rPr>
        <w:t>在提交响应文件截止时间后撤回响应文件的；</w:t>
      </w:r>
    </w:p>
    <w:p w14:paraId="163A558B">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cs="宋体"/>
          <w:sz w:val="24"/>
          <w:lang w:eastAsia="zh-CN"/>
        </w:rPr>
        <w:t>投标人</w:t>
      </w:r>
      <w:r>
        <w:rPr>
          <w:rFonts w:hint="eastAsia" w:ascii="宋体" w:hAnsi="宋体" w:eastAsia="宋体" w:cs="宋体"/>
          <w:sz w:val="24"/>
        </w:rPr>
        <w:t>在响应文件中提供虚假材料的；</w:t>
      </w:r>
    </w:p>
    <w:p w14:paraId="323BD389">
      <w:pPr>
        <w:spacing w:line="500" w:lineRule="exact"/>
        <w:ind w:left="719" w:leftChars="228" w:hanging="240" w:hangingChars="1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除因不可抗力或</w:t>
      </w:r>
      <w:r>
        <w:rPr>
          <w:rFonts w:hint="eastAsia" w:ascii="宋体" w:hAnsi="宋体" w:cs="宋体"/>
          <w:sz w:val="24"/>
          <w:lang w:eastAsia="zh-CN"/>
        </w:rPr>
        <w:t>磋商</w:t>
      </w:r>
      <w:r>
        <w:rPr>
          <w:rFonts w:hint="eastAsia" w:ascii="宋体" w:hAnsi="宋体" w:eastAsia="宋体" w:cs="宋体"/>
          <w:sz w:val="24"/>
        </w:rPr>
        <w:t>文件、询价通知书认可的情形以外，成交</w:t>
      </w:r>
      <w:r>
        <w:rPr>
          <w:rFonts w:hint="eastAsia" w:ascii="宋体" w:hAnsi="宋体" w:cs="宋体"/>
          <w:sz w:val="24"/>
          <w:lang w:eastAsia="zh-CN"/>
        </w:rPr>
        <w:t>投标人</w:t>
      </w:r>
      <w:r>
        <w:rPr>
          <w:rFonts w:hint="eastAsia" w:ascii="宋体" w:hAnsi="宋体" w:eastAsia="宋体" w:cs="宋体"/>
          <w:sz w:val="24"/>
        </w:rPr>
        <w:t>不与采购人签订合同的；</w:t>
      </w:r>
    </w:p>
    <w:p w14:paraId="5AB7F843">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cs="宋体"/>
          <w:sz w:val="24"/>
          <w:lang w:eastAsia="zh-CN"/>
        </w:rPr>
        <w:t>投标人</w:t>
      </w:r>
      <w:r>
        <w:rPr>
          <w:rFonts w:hint="eastAsia" w:ascii="宋体" w:hAnsi="宋体" w:eastAsia="宋体" w:cs="宋体"/>
          <w:sz w:val="24"/>
        </w:rPr>
        <w:t>与采购人、其他</w:t>
      </w:r>
      <w:r>
        <w:rPr>
          <w:rFonts w:hint="eastAsia" w:ascii="宋体" w:hAnsi="宋体" w:cs="宋体"/>
          <w:sz w:val="24"/>
          <w:lang w:eastAsia="zh-CN"/>
        </w:rPr>
        <w:t>投标人</w:t>
      </w:r>
      <w:r>
        <w:rPr>
          <w:rFonts w:hint="eastAsia" w:ascii="宋体" w:hAnsi="宋体" w:eastAsia="宋体" w:cs="宋体"/>
          <w:sz w:val="24"/>
        </w:rPr>
        <w:t>或者采购代理机构恶意串通的；。</w:t>
      </w:r>
    </w:p>
    <w:p w14:paraId="33031708">
      <w:pPr>
        <w:spacing w:line="500" w:lineRule="exact"/>
        <w:ind w:firstLine="480" w:firstLineChars="200"/>
        <w:rPr>
          <w:rFonts w:hint="eastAsia" w:ascii="宋体" w:hAnsi="宋体" w:eastAsia="宋体" w:cs="宋体"/>
          <w:sz w:val="24"/>
        </w:rPr>
      </w:pPr>
      <w:r>
        <w:rPr>
          <w:rFonts w:hint="eastAsia" w:ascii="宋体" w:hAnsi="宋体" w:eastAsia="宋体" w:cs="宋体"/>
          <w:sz w:val="24"/>
        </w:rPr>
        <w:t>（二）我方承担保证责任的最高金额人民币</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），即本项目的投标保证金金额。</w:t>
      </w:r>
    </w:p>
    <w:p w14:paraId="0B2C330A">
      <w:pPr>
        <w:spacing w:line="500" w:lineRule="exact"/>
        <w:ind w:firstLine="480" w:firstLineChars="200"/>
        <w:rPr>
          <w:rFonts w:hint="eastAsia" w:ascii="宋体" w:hAnsi="宋体" w:eastAsia="宋体" w:cs="宋体"/>
          <w:sz w:val="24"/>
        </w:rPr>
      </w:pPr>
      <w:r>
        <w:rPr>
          <w:rFonts w:hint="eastAsia" w:ascii="宋体" w:hAnsi="宋体" w:eastAsia="宋体" w:cs="宋体"/>
          <w:sz w:val="24"/>
        </w:rPr>
        <w:t>二、保证的方式及保证期间</w:t>
      </w:r>
    </w:p>
    <w:p w14:paraId="495A8308">
      <w:pPr>
        <w:spacing w:line="500" w:lineRule="exact"/>
        <w:ind w:firstLine="480" w:firstLineChars="200"/>
        <w:rPr>
          <w:rFonts w:hint="eastAsia" w:ascii="宋体" w:hAnsi="宋体" w:eastAsia="宋体" w:cs="宋体"/>
          <w:sz w:val="24"/>
        </w:rPr>
      </w:pPr>
      <w:r>
        <w:rPr>
          <w:rFonts w:hint="eastAsia" w:ascii="宋体" w:hAnsi="宋体" w:eastAsia="宋体" w:cs="宋体"/>
          <w:sz w:val="24"/>
        </w:rPr>
        <w:t>我方保证的方式为：连带责任保证。</w:t>
      </w:r>
    </w:p>
    <w:p w14:paraId="5874E99F">
      <w:pPr>
        <w:spacing w:line="500" w:lineRule="exact"/>
        <w:ind w:firstLine="480" w:firstLineChars="200"/>
        <w:rPr>
          <w:rFonts w:hint="eastAsia" w:ascii="宋体" w:hAnsi="宋体" w:eastAsia="宋体" w:cs="宋体"/>
          <w:sz w:val="24"/>
        </w:rPr>
      </w:pPr>
      <w:r>
        <w:rPr>
          <w:rFonts w:hint="eastAsia" w:ascii="宋体" w:hAnsi="宋体" w:eastAsia="宋体" w:cs="宋体"/>
          <w:sz w:val="24"/>
        </w:rPr>
        <w:t>我方的保证期间为：自本保函生效之日起</w:t>
      </w:r>
      <w:r>
        <w:rPr>
          <w:rFonts w:hint="eastAsia" w:ascii="宋体" w:hAnsi="宋体" w:eastAsia="宋体" w:cs="宋体"/>
          <w:sz w:val="24"/>
          <w:u w:val="single"/>
        </w:rPr>
        <w:t xml:space="preserve">   </w:t>
      </w:r>
      <w:r>
        <w:rPr>
          <w:rFonts w:hint="eastAsia" w:ascii="宋体" w:hAnsi="宋体" w:eastAsia="宋体" w:cs="宋体"/>
          <w:sz w:val="24"/>
        </w:rPr>
        <w:t>个月止。</w:t>
      </w:r>
    </w:p>
    <w:p w14:paraId="25A9A947">
      <w:pPr>
        <w:spacing w:line="500" w:lineRule="exact"/>
        <w:ind w:firstLine="480" w:firstLineChars="200"/>
        <w:rPr>
          <w:rFonts w:hint="eastAsia" w:ascii="宋体" w:hAnsi="宋体" w:eastAsia="宋体" w:cs="宋体"/>
          <w:sz w:val="24"/>
        </w:rPr>
      </w:pPr>
      <w:r>
        <w:rPr>
          <w:rFonts w:hint="eastAsia" w:ascii="宋体" w:hAnsi="宋体" w:eastAsia="宋体" w:cs="宋体"/>
          <w:sz w:val="24"/>
        </w:rPr>
        <w:t>三、承担保证责任的程序</w:t>
      </w:r>
    </w:p>
    <w:p w14:paraId="02C6DE58">
      <w:pPr>
        <w:spacing w:line="500" w:lineRule="exact"/>
        <w:ind w:firstLine="480" w:firstLineChars="200"/>
        <w:rPr>
          <w:rFonts w:hint="eastAsia" w:ascii="宋体" w:hAnsi="宋体" w:eastAsia="宋体" w:cs="宋体"/>
          <w:sz w:val="24"/>
          <w:u w:val="single"/>
        </w:rPr>
      </w:pPr>
      <w:r>
        <w:rPr>
          <w:rFonts w:hint="eastAsia" w:ascii="宋体" w:hAnsi="宋体" w:eastAsia="宋体" w:cs="宋体"/>
          <w:sz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7B9147CC">
      <w:pPr>
        <w:spacing w:line="500" w:lineRule="exact"/>
        <w:ind w:firstLine="480" w:firstLineChars="200"/>
        <w:rPr>
          <w:rFonts w:hint="eastAsia" w:ascii="宋体" w:hAnsi="宋体" w:eastAsia="宋体" w:cs="宋体"/>
          <w:sz w:val="24"/>
        </w:rPr>
      </w:pPr>
      <w:r>
        <w:rPr>
          <w:rFonts w:hint="eastAsia" w:ascii="宋体" w:hAnsi="宋体" w:eastAsia="宋体" w:cs="宋体"/>
          <w:sz w:val="24"/>
        </w:rPr>
        <w:t>2、我方在收到索赔通知及相关证明材料后，在</w:t>
      </w:r>
      <w:r>
        <w:rPr>
          <w:rFonts w:hint="eastAsia" w:ascii="宋体" w:hAnsi="宋体" w:eastAsia="宋体" w:cs="宋体"/>
          <w:sz w:val="24"/>
          <w:u w:val="single"/>
        </w:rPr>
        <w:t xml:space="preserve">   </w:t>
      </w:r>
      <w:r>
        <w:rPr>
          <w:rFonts w:hint="eastAsia" w:ascii="宋体" w:hAnsi="宋体" w:eastAsia="宋体" w:cs="宋体"/>
          <w:sz w:val="24"/>
        </w:rPr>
        <w:t>个工作日内进行审查，符合应承担保证责任情形的，我方应按照你方的要求代投标人向你方支付投标保证金。</w:t>
      </w:r>
    </w:p>
    <w:p w14:paraId="705C37FC">
      <w:pPr>
        <w:spacing w:line="500" w:lineRule="exact"/>
        <w:ind w:firstLine="480" w:firstLineChars="200"/>
        <w:rPr>
          <w:rFonts w:hint="eastAsia" w:ascii="宋体" w:hAnsi="宋体" w:eastAsia="宋体" w:cs="宋体"/>
          <w:sz w:val="24"/>
        </w:rPr>
      </w:pPr>
      <w:r>
        <w:rPr>
          <w:rFonts w:hint="eastAsia" w:ascii="宋体" w:hAnsi="宋体" w:eastAsia="宋体" w:cs="宋体"/>
          <w:sz w:val="24"/>
        </w:rPr>
        <w:t>四、保证责任的终止</w:t>
      </w:r>
    </w:p>
    <w:p w14:paraId="4F1A5225">
      <w:pPr>
        <w:spacing w:line="500" w:lineRule="exact"/>
        <w:ind w:firstLine="480" w:firstLineChars="200"/>
        <w:rPr>
          <w:rFonts w:hint="eastAsia" w:ascii="宋体" w:hAnsi="宋体" w:eastAsia="宋体" w:cs="宋体"/>
          <w:sz w:val="24"/>
        </w:rPr>
      </w:pPr>
      <w:r>
        <w:rPr>
          <w:rFonts w:hint="eastAsia" w:ascii="宋体" w:hAnsi="宋体" w:eastAsia="宋体" w:cs="宋体"/>
          <w:sz w:val="24"/>
        </w:rPr>
        <w:t>1、保证期间届满你方未向我方书面主张保证责任的，自保证期间届满次日起，我方保证责任终止。</w:t>
      </w:r>
    </w:p>
    <w:p w14:paraId="2BA786DA">
      <w:pPr>
        <w:spacing w:line="500" w:lineRule="exact"/>
        <w:ind w:firstLine="480" w:firstLineChars="200"/>
        <w:rPr>
          <w:rFonts w:hint="eastAsia" w:ascii="宋体" w:hAnsi="宋体" w:eastAsia="宋体" w:cs="宋体"/>
          <w:sz w:val="24"/>
        </w:rPr>
      </w:pPr>
      <w:r>
        <w:rPr>
          <w:rFonts w:hint="eastAsia" w:ascii="宋体" w:hAnsi="宋体" w:eastAsia="宋体" w:cs="宋体"/>
          <w:sz w:val="24"/>
        </w:rPr>
        <w:t>2、我方按照本保函向你方履行了保证责任后，自我方向你方支付款项（支付款项从我方账户划出）之日起，保证责任终止。</w:t>
      </w:r>
    </w:p>
    <w:p w14:paraId="48007CB4">
      <w:pPr>
        <w:spacing w:line="500" w:lineRule="exact"/>
        <w:ind w:firstLine="480" w:firstLineChars="200"/>
        <w:rPr>
          <w:rFonts w:hint="eastAsia" w:ascii="宋体" w:hAnsi="宋体" w:eastAsia="宋体" w:cs="宋体"/>
          <w:sz w:val="24"/>
        </w:rPr>
      </w:pPr>
      <w:r>
        <w:rPr>
          <w:rFonts w:hint="eastAsia" w:ascii="宋体" w:hAnsi="宋体" w:eastAsia="宋体" w:cs="宋体"/>
          <w:sz w:val="24"/>
        </w:rPr>
        <w:t>3、按照法律法规的规定或出现我方保证责任终止的其他情形的，我方在本保函项下的保证责任亦终止。</w:t>
      </w:r>
    </w:p>
    <w:p w14:paraId="3C06192D">
      <w:pPr>
        <w:spacing w:line="500" w:lineRule="exact"/>
        <w:ind w:firstLine="480" w:firstLineChars="200"/>
        <w:rPr>
          <w:rFonts w:hint="eastAsia" w:ascii="宋体" w:hAnsi="宋体" w:eastAsia="宋体" w:cs="宋体"/>
          <w:sz w:val="24"/>
        </w:rPr>
      </w:pPr>
      <w:r>
        <w:rPr>
          <w:rFonts w:hint="eastAsia" w:ascii="宋体" w:hAnsi="宋体" w:eastAsia="宋体" w:cs="宋体"/>
          <w:sz w:val="24"/>
        </w:rPr>
        <w:t>五、免责条款</w:t>
      </w:r>
    </w:p>
    <w:p w14:paraId="62161E23">
      <w:pPr>
        <w:spacing w:line="500" w:lineRule="exact"/>
        <w:ind w:firstLine="480" w:firstLineChars="200"/>
        <w:rPr>
          <w:rFonts w:hint="eastAsia" w:ascii="宋体" w:hAnsi="宋体" w:eastAsia="宋体" w:cs="宋体"/>
          <w:sz w:val="24"/>
        </w:rPr>
      </w:pPr>
      <w:r>
        <w:rPr>
          <w:rFonts w:hint="eastAsia" w:ascii="宋体" w:hAnsi="宋体" w:eastAsia="宋体" w:cs="宋体"/>
          <w:sz w:val="24"/>
        </w:rPr>
        <w:t>1、依照法律规定或你方与投标人的另行约定，全部或者部分免除投标人投标保证金义务时，我方亦免除相应的保证责任。</w:t>
      </w:r>
    </w:p>
    <w:p w14:paraId="65836B3E">
      <w:pPr>
        <w:spacing w:line="500" w:lineRule="exact"/>
        <w:ind w:firstLine="480" w:firstLineChars="200"/>
        <w:rPr>
          <w:rFonts w:hint="eastAsia" w:ascii="宋体" w:hAnsi="宋体" w:eastAsia="宋体" w:cs="宋体"/>
          <w:sz w:val="24"/>
        </w:rPr>
      </w:pPr>
      <w:r>
        <w:rPr>
          <w:rFonts w:hint="eastAsia" w:ascii="宋体" w:hAnsi="宋体" w:eastAsia="宋体" w:cs="宋体"/>
          <w:sz w:val="24"/>
        </w:rPr>
        <w:t>2、因你方原因致使投标人发生本保函第一条第（一）款约定情形的，我方不承担保证责任。</w:t>
      </w:r>
    </w:p>
    <w:p w14:paraId="31D951F2">
      <w:pPr>
        <w:spacing w:line="500" w:lineRule="exact"/>
        <w:ind w:firstLine="480" w:firstLineChars="200"/>
        <w:rPr>
          <w:rFonts w:hint="eastAsia" w:ascii="宋体" w:hAnsi="宋体" w:eastAsia="宋体" w:cs="宋体"/>
          <w:sz w:val="24"/>
        </w:rPr>
      </w:pPr>
      <w:r>
        <w:rPr>
          <w:rFonts w:hint="eastAsia" w:ascii="宋体" w:hAnsi="宋体" w:eastAsia="宋体" w:cs="宋体"/>
          <w:sz w:val="24"/>
        </w:rPr>
        <w:t>3、因不可抗力造成投标人发生本保函第一条约定情形的，我方不承担保证责任。</w:t>
      </w:r>
    </w:p>
    <w:p w14:paraId="5B105737">
      <w:pPr>
        <w:spacing w:line="500" w:lineRule="exact"/>
        <w:ind w:firstLine="480" w:firstLineChars="200"/>
        <w:rPr>
          <w:rFonts w:hint="eastAsia" w:ascii="宋体" w:hAnsi="宋体" w:eastAsia="宋体" w:cs="宋体"/>
          <w:sz w:val="24"/>
        </w:rPr>
      </w:pPr>
      <w:r>
        <w:rPr>
          <w:rFonts w:hint="eastAsia" w:ascii="宋体" w:hAnsi="宋体" w:eastAsia="宋体" w:cs="宋体"/>
          <w:sz w:val="24"/>
        </w:rPr>
        <w:t>4、你方或其他有权机关对招标文件进行任何澄清或修改，加重我方保证责任的，我方对加重部分不承担保证责任，但该澄清或修改经我方事先书面同意的除外。</w:t>
      </w:r>
    </w:p>
    <w:p w14:paraId="5D1794EF">
      <w:pPr>
        <w:spacing w:line="500" w:lineRule="exact"/>
        <w:ind w:firstLine="480" w:firstLineChars="200"/>
        <w:rPr>
          <w:rFonts w:hint="eastAsia" w:ascii="宋体" w:hAnsi="宋体" w:eastAsia="宋体" w:cs="宋体"/>
          <w:sz w:val="24"/>
        </w:rPr>
      </w:pPr>
      <w:r>
        <w:rPr>
          <w:rFonts w:hint="eastAsia" w:ascii="宋体" w:hAnsi="宋体" w:eastAsia="宋体" w:cs="宋体"/>
          <w:sz w:val="24"/>
        </w:rPr>
        <w:t>六、争议的解决</w:t>
      </w:r>
    </w:p>
    <w:p w14:paraId="4ABBAF02">
      <w:pPr>
        <w:spacing w:line="500" w:lineRule="exact"/>
        <w:ind w:firstLine="480" w:firstLineChars="200"/>
        <w:rPr>
          <w:rFonts w:hint="eastAsia" w:ascii="宋体" w:hAnsi="宋体" w:eastAsia="宋体" w:cs="宋体"/>
          <w:sz w:val="24"/>
        </w:rPr>
      </w:pPr>
      <w:r>
        <w:rPr>
          <w:rFonts w:hint="eastAsia" w:ascii="宋体" w:hAnsi="宋体" w:eastAsia="宋体" w:cs="宋体"/>
          <w:sz w:val="24"/>
        </w:rPr>
        <w:t>因本保函发生的纠纷，有你我双方协商解决，协商不成的，通过诉讼程序解决，诉讼管辖地法院为法院。</w:t>
      </w:r>
    </w:p>
    <w:p w14:paraId="74E395DD">
      <w:pPr>
        <w:spacing w:line="500" w:lineRule="exact"/>
        <w:ind w:firstLine="480" w:firstLineChars="200"/>
        <w:rPr>
          <w:rFonts w:hint="eastAsia" w:ascii="宋体" w:hAnsi="宋体" w:eastAsia="宋体" w:cs="宋体"/>
          <w:sz w:val="24"/>
        </w:rPr>
      </w:pPr>
      <w:r>
        <w:rPr>
          <w:rFonts w:hint="eastAsia" w:ascii="宋体" w:hAnsi="宋体" w:eastAsia="宋体" w:cs="宋体"/>
          <w:sz w:val="24"/>
        </w:rPr>
        <w:t>七、保函的生效</w:t>
      </w:r>
    </w:p>
    <w:p w14:paraId="386AEC24">
      <w:pPr>
        <w:spacing w:line="500" w:lineRule="exact"/>
        <w:ind w:firstLine="480" w:firstLineChars="200"/>
        <w:rPr>
          <w:rFonts w:hint="eastAsia" w:ascii="宋体" w:hAnsi="宋体" w:eastAsia="宋体" w:cs="宋体"/>
          <w:sz w:val="24"/>
        </w:rPr>
      </w:pPr>
      <w:r>
        <w:rPr>
          <w:rFonts w:hint="eastAsia" w:ascii="宋体" w:hAnsi="宋体" w:eastAsia="宋体" w:cs="宋体"/>
          <w:sz w:val="24"/>
        </w:rPr>
        <w:t>本保函自我方加盖公章之日起生效。</w:t>
      </w:r>
    </w:p>
    <w:p w14:paraId="7B5519A2">
      <w:pPr>
        <w:spacing w:line="500" w:lineRule="exact"/>
        <w:ind w:firstLine="480" w:firstLineChars="200"/>
        <w:jc w:val="right"/>
        <w:rPr>
          <w:rFonts w:hint="eastAsia" w:ascii="宋体" w:hAnsi="宋体" w:eastAsia="宋体" w:cs="宋体"/>
          <w:sz w:val="24"/>
        </w:rPr>
      </w:pPr>
      <w:r>
        <w:rPr>
          <w:rFonts w:hint="eastAsia" w:ascii="宋体" w:hAnsi="宋体" w:eastAsia="宋体" w:cs="宋体"/>
          <w:sz w:val="24"/>
        </w:rPr>
        <w:t xml:space="preserve"> 保证人：（公章）</w:t>
      </w:r>
    </w:p>
    <w:p w14:paraId="01546190">
      <w:pPr>
        <w:spacing w:line="360" w:lineRule="atLeast"/>
        <w:jc w:val="center"/>
        <w:rPr>
          <w:rFonts w:hint="eastAsia" w:ascii="宋体" w:hAnsi="宋体" w:eastAsia="宋体" w:cs="宋体"/>
          <w:sz w:val="24"/>
        </w:rPr>
      </w:pPr>
      <w:r>
        <w:rPr>
          <w:rFonts w:hint="eastAsia" w:ascii="宋体" w:hAnsi="宋体" w:eastAsia="宋体" w:cs="宋体"/>
          <w:sz w:val="24"/>
        </w:rPr>
        <w:t xml:space="preserve">                                                             </w:t>
      </w:r>
    </w:p>
    <w:p w14:paraId="71C98B95">
      <w:pPr>
        <w:spacing w:line="360" w:lineRule="atLeast"/>
        <w:jc w:val="right"/>
        <w:rPr>
          <w:rFonts w:hint="eastAsia"/>
        </w:rPr>
        <w:sectPr>
          <w:headerReference r:id="rId18" w:type="default"/>
          <w:footerReference r:id="rId19" w:type="default"/>
          <w:pgSz w:w="11850" w:h="16783"/>
          <w:pgMar w:top="1417" w:right="1418" w:bottom="1417" w:left="1418" w:header="720" w:footer="720" w:gutter="0"/>
          <w:pgNumType w:fmt="numberInDash"/>
          <w:cols w:space="720" w:num="1"/>
        </w:sectPr>
      </w:pPr>
      <w:r>
        <w:rPr>
          <w:rFonts w:hint="eastAsia" w:ascii="宋体" w:hAnsi="宋体" w:eastAsia="宋体" w:cs="宋体"/>
          <w:sz w:val="24"/>
        </w:rPr>
        <w:t xml:space="preserve"> 年  月  日</w:t>
      </w:r>
    </w:p>
    <w:p w14:paraId="337BF4DA">
      <w:pPr>
        <w:pStyle w:val="46"/>
        <w:spacing w:line="460" w:lineRule="exact"/>
        <w:rPr>
          <w:rStyle w:val="23"/>
          <w:rFonts w:ascii="宋体" w:hAnsi="宋体" w:eastAsia="宋体" w:cs="Times New Roman"/>
          <w:color w:val="000000"/>
          <w:sz w:val="24"/>
        </w:rPr>
      </w:pPr>
      <w:r>
        <w:rPr>
          <w:rStyle w:val="23"/>
          <w:rFonts w:ascii="宋体" w:hAnsi="宋体" w:eastAsia="宋体" w:cs="Times New Roman"/>
          <w:color w:val="000000"/>
          <w:sz w:val="24"/>
        </w:rPr>
        <w:t>附件11：</w:t>
      </w:r>
    </w:p>
    <w:p w14:paraId="1DE638DD">
      <w:pPr>
        <w:pStyle w:val="46"/>
        <w:spacing w:line="46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11-1：材料暂估价表</w:t>
      </w:r>
    </w:p>
    <w:tbl>
      <w:tblPr>
        <w:tblStyle w:val="21"/>
        <w:tblW w:w="98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3"/>
        <w:gridCol w:w="2143"/>
        <w:gridCol w:w="920"/>
        <w:gridCol w:w="836"/>
        <w:gridCol w:w="1460"/>
        <w:gridCol w:w="1532"/>
        <w:gridCol w:w="1838"/>
      </w:tblGrid>
      <w:tr w14:paraId="2457C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single" w:color="auto" w:sz="12" w:space="0"/>
              <w:bottom w:val="double" w:color="auto" w:sz="6" w:space="0"/>
            </w:tcBorders>
            <w:vAlign w:val="top"/>
          </w:tcPr>
          <w:p w14:paraId="0D1FAA5B">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序号</w:t>
            </w:r>
          </w:p>
        </w:tc>
        <w:tc>
          <w:tcPr>
            <w:tcW w:w="2143" w:type="dxa"/>
            <w:tcBorders>
              <w:top w:val="single" w:color="auto" w:sz="12" w:space="0"/>
              <w:bottom w:val="double" w:color="auto" w:sz="6" w:space="0"/>
            </w:tcBorders>
            <w:vAlign w:val="top"/>
          </w:tcPr>
          <w:p w14:paraId="01BB2A4C">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名称</w:t>
            </w:r>
          </w:p>
        </w:tc>
        <w:tc>
          <w:tcPr>
            <w:tcW w:w="920" w:type="dxa"/>
            <w:tcBorders>
              <w:top w:val="single" w:color="auto" w:sz="12" w:space="0"/>
              <w:bottom w:val="double" w:color="auto" w:sz="6" w:space="0"/>
            </w:tcBorders>
            <w:vAlign w:val="top"/>
          </w:tcPr>
          <w:p w14:paraId="0903663F">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单位</w:t>
            </w:r>
          </w:p>
        </w:tc>
        <w:tc>
          <w:tcPr>
            <w:tcW w:w="836" w:type="dxa"/>
            <w:tcBorders>
              <w:top w:val="single" w:color="auto" w:sz="12" w:space="0"/>
              <w:bottom w:val="double" w:color="auto" w:sz="6" w:space="0"/>
            </w:tcBorders>
            <w:vAlign w:val="top"/>
          </w:tcPr>
          <w:p w14:paraId="31FD08D2">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数量</w:t>
            </w:r>
          </w:p>
        </w:tc>
        <w:tc>
          <w:tcPr>
            <w:tcW w:w="1460" w:type="dxa"/>
            <w:tcBorders>
              <w:top w:val="single" w:color="auto" w:sz="12" w:space="0"/>
              <w:bottom w:val="double" w:color="auto" w:sz="6" w:space="0"/>
            </w:tcBorders>
            <w:vAlign w:val="top"/>
          </w:tcPr>
          <w:p w14:paraId="6E17BB25">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单价</w:t>
            </w:r>
            <w:r>
              <w:rPr>
                <w:rStyle w:val="23"/>
                <w:rFonts w:hint="eastAsia" w:ascii="宋体" w:hAnsi="宋体" w:eastAsia="宋体" w:cs="Times New Roman"/>
                <w:color w:val="000000"/>
                <w:sz w:val="24"/>
              </w:rPr>
              <w:t>（元）</w:t>
            </w:r>
          </w:p>
        </w:tc>
        <w:tc>
          <w:tcPr>
            <w:tcW w:w="1532" w:type="dxa"/>
            <w:tcBorders>
              <w:top w:val="single" w:color="auto" w:sz="12" w:space="0"/>
              <w:bottom w:val="double" w:color="auto" w:sz="6" w:space="0"/>
            </w:tcBorders>
            <w:vAlign w:val="top"/>
          </w:tcPr>
          <w:p w14:paraId="1E1EF1E6">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合价</w:t>
            </w:r>
            <w:r>
              <w:rPr>
                <w:rStyle w:val="23"/>
                <w:rFonts w:hint="eastAsia" w:ascii="宋体" w:hAnsi="宋体" w:eastAsia="宋体" w:cs="Times New Roman"/>
                <w:color w:val="000000"/>
                <w:sz w:val="24"/>
              </w:rPr>
              <w:t>（元）</w:t>
            </w:r>
          </w:p>
        </w:tc>
        <w:tc>
          <w:tcPr>
            <w:tcW w:w="1838" w:type="dxa"/>
            <w:tcBorders>
              <w:top w:val="single" w:color="auto" w:sz="12" w:space="0"/>
              <w:bottom w:val="double" w:color="auto" w:sz="6" w:space="0"/>
            </w:tcBorders>
            <w:vAlign w:val="top"/>
          </w:tcPr>
          <w:p w14:paraId="1F1A286B">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备注</w:t>
            </w:r>
          </w:p>
        </w:tc>
      </w:tr>
      <w:tr w14:paraId="0D8C3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double" w:color="auto" w:sz="6" w:space="0"/>
              <w:bottom w:val="single" w:color="auto" w:sz="6" w:space="0"/>
            </w:tcBorders>
            <w:vAlign w:val="top"/>
          </w:tcPr>
          <w:p w14:paraId="316737A4">
            <w:pPr>
              <w:pStyle w:val="46"/>
              <w:spacing w:line="460" w:lineRule="exact"/>
              <w:ind w:left="63" w:right="63"/>
              <w:rPr>
                <w:rStyle w:val="23"/>
                <w:rFonts w:ascii="宋体" w:hAnsi="宋体" w:eastAsia="宋体" w:cs="Times New Roman"/>
                <w:color w:val="000000"/>
                <w:sz w:val="24"/>
              </w:rPr>
            </w:pPr>
          </w:p>
        </w:tc>
        <w:tc>
          <w:tcPr>
            <w:tcW w:w="2143" w:type="dxa"/>
            <w:tcBorders>
              <w:top w:val="double" w:color="auto" w:sz="6" w:space="0"/>
              <w:bottom w:val="single" w:color="auto" w:sz="6" w:space="0"/>
            </w:tcBorders>
            <w:vAlign w:val="top"/>
          </w:tcPr>
          <w:p w14:paraId="02DD7722">
            <w:pPr>
              <w:pStyle w:val="46"/>
              <w:spacing w:line="460" w:lineRule="exact"/>
              <w:ind w:left="63" w:right="63"/>
              <w:rPr>
                <w:rStyle w:val="23"/>
                <w:rFonts w:ascii="宋体" w:hAnsi="宋体" w:eastAsia="宋体" w:cs="Times New Roman"/>
                <w:color w:val="000000"/>
                <w:sz w:val="24"/>
              </w:rPr>
            </w:pPr>
          </w:p>
        </w:tc>
        <w:tc>
          <w:tcPr>
            <w:tcW w:w="920" w:type="dxa"/>
            <w:tcBorders>
              <w:top w:val="double" w:color="auto" w:sz="6" w:space="0"/>
              <w:bottom w:val="single" w:color="auto" w:sz="6" w:space="0"/>
            </w:tcBorders>
            <w:vAlign w:val="top"/>
          </w:tcPr>
          <w:p w14:paraId="574462FA">
            <w:pPr>
              <w:pStyle w:val="46"/>
              <w:spacing w:line="460" w:lineRule="exact"/>
              <w:ind w:left="63" w:right="63"/>
              <w:rPr>
                <w:rStyle w:val="23"/>
                <w:rFonts w:ascii="宋体" w:hAnsi="宋体" w:eastAsia="宋体" w:cs="Times New Roman"/>
                <w:color w:val="000000"/>
                <w:sz w:val="24"/>
              </w:rPr>
            </w:pPr>
          </w:p>
        </w:tc>
        <w:tc>
          <w:tcPr>
            <w:tcW w:w="836" w:type="dxa"/>
            <w:tcBorders>
              <w:top w:val="double" w:color="auto" w:sz="6" w:space="0"/>
              <w:bottom w:val="single" w:color="auto" w:sz="6" w:space="0"/>
            </w:tcBorders>
            <w:vAlign w:val="top"/>
          </w:tcPr>
          <w:p w14:paraId="13F9CE9D">
            <w:pPr>
              <w:pStyle w:val="46"/>
              <w:spacing w:line="460" w:lineRule="exact"/>
              <w:ind w:left="63" w:right="63"/>
              <w:rPr>
                <w:rStyle w:val="23"/>
                <w:rFonts w:ascii="宋体" w:hAnsi="宋体" w:eastAsia="宋体" w:cs="Times New Roman"/>
                <w:color w:val="000000"/>
                <w:sz w:val="24"/>
              </w:rPr>
            </w:pPr>
          </w:p>
        </w:tc>
        <w:tc>
          <w:tcPr>
            <w:tcW w:w="1460" w:type="dxa"/>
            <w:tcBorders>
              <w:top w:val="double" w:color="auto" w:sz="6" w:space="0"/>
              <w:bottom w:val="single" w:color="auto" w:sz="6" w:space="0"/>
            </w:tcBorders>
            <w:vAlign w:val="top"/>
          </w:tcPr>
          <w:p w14:paraId="631A8A1E">
            <w:pPr>
              <w:pStyle w:val="46"/>
              <w:spacing w:line="460" w:lineRule="exact"/>
              <w:ind w:left="63" w:right="63"/>
              <w:rPr>
                <w:rStyle w:val="23"/>
                <w:rFonts w:ascii="宋体" w:hAnsi="宋体" w:eastAsia="宋体" w:cs="Times New Roman"/>
                <w:color w:val="000000"/>
                <w:sz w:val="24"/>
              </w:rPr>
            </w:pPr>
          </w:p>
        </w:tc>
        <w:tc>
          <w:tcPr>
            <w:tcW w:w="1532" w:type="dxa"/>
            <w:tcBorders>
              <w:top w:val="double" w:color="auto" w:sz="6" w:space="0"/>
              <w:bottom w:val="single" w:color="auto" w:sz="6" w:space="0"/>
            </w:tcBorders>
            <w:vAlign w:val="top"/>
          </w:tcPr>
          <w:p w14:paraId="1F6A19F3">
            <w:pPr>
              <w:pStyle w:val="46"/>
              <w:spacing w:line="460" w:lineRule="exact"/>
              <w:ind w:left="63" w:right="63"/>
              <w:rPr>
                <w:rStyle w:val="23"/>
                <w:rFonts w:ascii="宋体" w:hAnsi="宋体" w:eastAsia="宋体" w:cs="Times New Roman"/>
                <w:color w:val="000000"/>
                <w:sz w:val="24"/>
              </w:rPr>
            </w:pPr>
          </w:p>
        </w:tc>
        <w:tc>
          <w:tcPr>
            <w:tcW w:w="1838" w:type="dxa"/>
            <w:tcBorders>
              <w:top w:val="double" w:color="auto" w:sz="6" w:space="0"/>
              <w:bottom w:val="single" w:color="auto" w:sz="6" w:space="0"/>
            </w:tcBorders>
            <w:vAlign w:val="top"/>
          </w:tcPr>
          <w:p w14:paraId="1F21CA33">
            <w:pPr>
              <w:pStyle w:val="46"/>
              <w:spacing w:line="460" w:lineRule="exact"/>
              <w:ind w:left="63" w:right="63"/>
              <w:rPr>
                <w:rStyle w:val="23"/>
                <w:rFonts w:ascii="宋体" w:hAnsi="宋体" w:eastAsia="宋体" w:cs="Times New Roman"/>
                <w:color w:val="000000"/>
                <w:sz w:val="24"/>
              </w:rPr>
            </w:pPr>
          </w:p>
        </w:tc>
      </w:tr>
      <w:tr w14:paraId="26D54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nil"/>
            </w:tcBorders>
            <w:vAlign w:val="top"/>
          </w:tcPr>
          <w:p w14:paraId="7F65A24F">
            <w:pPr>
              <w:pStyle w:val="46"/>
              <w:spacing w:line="460" w:lineRule="exact"/>
              <w:ind w:left="63" w:right="63"/>
              <w:rPr>
                <w:rStyle w:val="23"/>
                <w:rFonts w:ascii="宋体" w:hAnsi="宋体" w:eastAsia="宋体" w:cs="Times New Roman"/>
                <w:color w:val="000000"/>
                <w:sz w:val="24"/>
              </w:rPr>
            </w:pPr>
          </w:p>
        </w:tc>
        <w:tc>
          <w:tcPr>
            <w:tcW w:w="2143" w:type="dxa"/>
            <w:tcBorders>
              <w:top w:val="nil"/>
            </w:tcBorders>
            <w:vAlign w:val="top"/>
          </w:tcPr>
          <w:p w14:paraId="3106E52E">
            <w:pPr>
              <w:pStyle w:val="46"/>
              <w:spacing w:line="460" w:lineRule="exact"/>
              <w:ind w:left="63" w:right="63"/>
              <w:rPr>
                <w:rStyle w:val="23"/>
                <w:rFonts w:ascii="宋体" w:hAnsi="宋体" w:eastAsia="宋体" w:cs="Times New Roman"/>
                <w:color w:val="000000"/>
                <w:sz w:val="24"/>
              </w:rPr>
            </w:pPr>
          </w:p>
        </w:tc>
        <w:tc>
          <w:tcPr>
            <w:tcW w:w="920" w:type="dxa"/>
            <w:tcBorders>
              <w:top w:val="nil"/>
            </w:tcBorders>
            <w:vAlign w:val="top"/>
          </w:tcPr>
          <w:p w14:paraId="10D196BA">
            <w:pPr>
              <w:pStyle w:val="46"/>
              <w:spacing w:line="460" w:lineRule="exact"/>
              <w:ind w:left="63" w:right="63"/>
              <w:rPr>
                <w:rStyle w:val="23"/>
                <w:rFonts w:ascii="宋体" w:hAnsi="宋体" w:eastAsia="宋体" w:cs="Times New Roman"/>
                <w:color w:val="000000"/>
                <w:sz w:val="24"/>
              </w:rPr>
            </w:pPr>
          </w:p>
        </w:tc>
        <w:tc>
          <w:tcPr>
            <w:tcW w:w="836" w:type="dxa"/>
            <w:tcBorders>
              <w:top w:val="nil"/>
            </w:tcBorders>
            <w:vAlign w:val="top"/>
          </w:tcPr>
          <w:p w14:paraId="19C79D34">
            <w:pPr>
              <w:pStyle w:val="46"/>
              <w:spacing w:line="460" w:lineRule="exact"/>
              <w:ind w:left="63" w:right="63"/>
              <w:rPr>
                <w:rStyle w:val="23"/>
                <w:rFonts w:ascii="宋体" w:hAnsi="宋体" w:eastAsia="宋体" w:cs="Times New Roman"/>
                <w:color w:val="000000"/>
                <w:sz w:val="24"/>
              </w:rPr>
            </w:pPr>
          </w:p>
        </w:tc>
        <w:tc>
          <w:tcPr>
            <w:tcW w:w="1460" w:type="dxa"/>
            <w:tcBorders>
              <w:top w:val="nil"/>
            </w:tcBorders>
            <w:vAlign w:val="top"/>
          </w:tcPr>
          <w:p w14:paraId="3963D009">
            <w:pPr>
              <w:pStyle w:val="46"/>
              <w:spacing w:line="460" w:lineRule="exact"/>
              <w:ind w:left="63" w:right="63"/>
              <w:rPr>
                <w:rStyle w:val="23"/>
                <w:rFonts w:ascii="宋体" w:hAnsi="宋体" w:eastAsia="宋体" w:cs="Times New Roman"/>
                <w:color w:val="000000"/>
                <w:sz w:val="24"/>
              </w:rPr>
            </w:pPr>
          </w:p>
        </w:tc>
        <w:tc>
          <w:tcPr>
            <w:tcW w:w="1532" w:type="dxa"/>
            <w:tcBorders>
              <w:top w:val="nil"/>
            </w:tcBorders>
            <w:vAlign w:val="top"/>
          </w:tcPr>
          <w:p w14:paraId="380C3A16">
            <w:pPr>
              <w:pStyle w:val="46"/>
              <w:spacing w:line="460" w:lineRule="exact"/>
              <w:ind w:left="63" w:right="63"/>
              <w:rPr>
                <w:rStyle w:val="23"/>
                <w:rFonts w:ascii="宋体" w:hAnsi="宋体" w:eastAsia="宋体" w:cs="Times New Roman"/>
                <w:color w:val="000000"/>
                <w:sz w:val="24"/>
              </w:rPr>
            </w:pPr>
          </w:p>
        </w:tc>
        <w:tc>
          <w:tcPr>
            <w:tcW w:w="1838" w:type="dxa"/>
            <w:tcBorders>
              <w:top w:val="nil"/>
            </w:tcBorders>
            <w:vAlign w:val="top"/>
          </w:tcPr>
          <w:p w14:paraId="2720A013">
            <w:pPr>
              <w:pStyle w:val="46"/>
              <w:spacing w:line="460" w:lineRule="exact"/>
              <w:ind w:left="63" w:right="63"/>
              <w:rPr>
                <w:rStyle w:val="23"/>
                <w:rFonts w:ascii="宋体" w:hAnsi="宋体" w:eastAsia="宋体" w:cs="Times New Roman"/>
                <w:color w:val="000000"/>
                <w:sz w:val="24"/>
              </w:rPr>
            </w:pPr>
          </w:p>
        </w:tc>
      </w:tr>
      <w:tr w14:paraId="3ADBAE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61FAF8ED">
            <w:pPr>
              <w:pStyle w:val="46"/>
              <w:spacing w:line="460" w:lineRule="exact"/>
              <w:ind w:left="63" w:right="63"/>
              <w:rPr>
                <w:rStyle w:val="23"/>
                <w:rFonts w:ascii="宋体" w:hAnsi="宋体" w:eastAsia="宋体" w:cs="Times New Roman"/>
                <w:color w:val="000000"/>
                <w:sz w:val="24"/>
              </w:rPr>
            </w:pPr>
          </w:p>
        </w:tc>
        <w:tc>
          <w:tcPr>
            <w:tcW w:w="2143" w:type="dxa"/>
            <w:vAlign w:val="top"/>
          </w:tcPr>
          <w:p w14:paraId="31B87F37">
            <w:pPr>
              <w:pStyle w:val="46"/>
              <w:spacing w:line="460" w:lineRule="exact"/>
              <w:ind w:left="63" w:right="63"/>
              <w:rPr>
                <w:rStyle w:val="23"/>
                <w:rFonts w:ascii="宋体" w:hAnsi="宋体" w:eastAsia="宋体" w:cs="Times New Roman"/>
                <w:color w:val="000000"/>
                <w:sz w:val="24"/>
              </w:rPr>
            </w:pPr>
          </w:p>
        </w:tc>
        <w:tc>
          <w:tcPr>
            <w:tcW w:w="920" w:type="dxa"/>
            <w:vAlign w:val="top"/>
          </w:tcPr>
          <w:p w14:paraId="1C3D438D">
            <w:pPr>
              <w:pStyle w:val="46"/>
              <w:spacing w:line="460" w:lineRule="exact"/>
              <w:ind w:left="63" w:right="63"/>
              <w:rPr>
                <w:rStyle w:val="23"/>
                <w:rFonts w:ascii="宋体" w:hAnsi="宋体" w:eastAsia="宋体" w:cs="Times New Roman"/>
                <w:color w:val="000000"/>
                <w:sz w:val="24"/>
              </w:rPr>
            </w:pPr>
          </w:p>
        </w:tc>
        <w:tc>
          <w:tcPr>
            <w:tcW w:w="836" w:type="dxa"/>
            <w:vAlign w:val="top"/>
          </w:tcPr>
          <w:p w14:paraId="0CE3B705">
            <w:pPr>
              <w:pStyle w:val="46"/>
              <w:spacing w:line="460" w:lineRule="exact"/>
              <w:ind w:left="63" w:right="63"/>
              <w:rPr>
                <w:rStyle w:val="23"/>
                <w:rFonts w:ascii="宋体" w:hAnsi="宋体" w:eastAsia="宋体" w:cs="Times New Roman"/>
                <w:color w:val="000000"/>
                <w:sz w:val="24"/>
              </w:rPr>
            </w:pPr>
          </w:p>
        </w:tc>
        <w:tc>
          <w:tcPr>
            <w:tcW w:w="1460" w:type="dxa"/>
            <w:vAlign w:val="top"/>
          </w:tcPr>
          <w:p w14:paraId="5D3BD093">
            <w:pPr>
              <w:pStyle w:val="46"/>
              <w:spacing w:line="460" w:lineRule="exact"/>
              <w:ind w:left="63" w:right="63"/>
              <w:rPr>
                <w:rStyle w:val="23"/>
                <w:rFonts w:ascii="宋体" w:hAnsi="宋体" w:eastAsia="宋体" w:cs="Times New Roman"/>
                <w:color w:val="000000"/>
                <w:sz w:val="24"/>
              </w:rPr>
            </w:pPr>
          </w:p>
        </w:tc>
        <w:tc>
          <w:tcPr>
            <w:tcW w:w="1532" w:type="dxa"/>
            <w:vAlign w:val="top"/>
          </w:tcPr>
          <w:p w14:paraId="7396A27B">
            <w:pPr>
              <w:pStyle w:val="46"/>
              <w:spacing w:line="460" w:lineRule="exact"/>
              <w:ind w:left="63" w:right="63"/>
              <w:rPr>
                <w:rStyle w:val="23"/>
                <w:rFonts w:ascii="宋体" w:hAnsi="宋体" w:eastAsia="宋体" w:cs="Times New Roman"/>
                <w:color w:val="000000"/>
                <w:sz w:val="24"/>
              </w:rPr>
            </w:pPr>
          </w:p>
        </w:tc>
        <w:tc>
          <w:tcPr>
            <w:tcW w:w="1838" w:type="dxa"/>
            <w:vAlign w:val="top"/>
          </w:tcPr>
          <w:p w14:paraId="27B55A8B">
            <w:pPr>
              <w:pStyle w:val="46"/>
              <w:spacing w:line="460" w:lineRule="exact"/>
              <w:ind w:left="63" w:right="63"/>
              <w:rPr>
                <w:rStyle w:val="23"/>
                <w:rFonts w:ascii="宋体" w:hAnsi="宋体" w:eastAsia="宋体" w:cs="Times New Roman"/>
                <w:color w:val="000000"/>
                <w:sz w:val="24"/>
              </w:rPr>
            </w:pPr>
          </w:p>
        </w:tc>
      </w:tr>
      <w:tr w14:paraId="7424D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67312BC4">
            <w:pPr>
              <w:pStyle w:val="46"/>
              <w:spacing w:line="460" w:lineRule="exact"/>
              <w:ind w:left="63" w:right="63"/>
              <w:rPr>
                <w:rStyle w:val="23"/>
                <w:rFonts w:ascii="宋体" w:hAnsi="宋体" w:eastAsia="宋体" w:cs="Times New Roman"/>
                <w:color w:val="000000"/>
                <w:sz w:val="24"/>
              </w:rPr>
            </w:pPr>
          </w:p>
        </w:tc>
        <w:tc>
          <w:tcPr>
            <w:tcW w:w="2143" w:type="dxa"/>
            <w:vAlign w:val="top"/>
          </w:tcPr>
          <w:p w14:paraId="632CC170">
            <w:pPr>
              <w:pStyle w:val="46"/>
              <w:spacing w:line="460" w:lineRule="exact"/>
              <w:ind w:left="63" w:right="63"/>
              <w:rPr>
                <w:rStyle w:val="23"/>
                <w:rFonts w:ascii="宋体" w:hAnsi="宋体" w:eastAsia="宋体" w:cs="Times New Roman"/>
                <w:color w:val="000000"/>
                <w:sz w:val="24"/>
              </w:rPr>
            </w:pPr>
          </w:p>
        </w:tc>
        <w:tc>
          <w:tcPr>
            <w:tcW w:w="920" w:type="dxa"/>
            <w:vAlign w:val="top"/>
          </w:tcPr>
          <w:p w14:paraId="21683D59">
            <w:pPr>
              <w:pStyle w:val="46"/>
              <w:spacing w:line="460" w:lineRule="exact"/>
              <w:ind w:left="63" w:right="63"/>
              <w:rPr>
                <w:rStyle w:val="23"/>
                <w:rFonts w:ascii="宋体" w:hAnsi="宋体" w:eastAsia="宋体" w:cs="Times New Roman"/>
                <w:color w:val="000000"/>
                <w:sz w:val="24"/>
              </w:rPr>
            </w:pPr>
          </w:p>
        </w:tc>
        <w:tc>
          <w:tcPr>
            <w:tcW w:w="836" w:type="dxa"/>
            <w:vAlign w:val="top"/>
          </w:tcPr>
          <w:p w14:paraId="369D3041">
            <w:pPr>
              <w:pStyle w:val="46"/>
              <w:spacing w:line="460" w:lineRule="exact"/>
              <w:ind w:left="63" w:right="63"/>
              <w:rPr>
                <w:rStyle w:val="23"/>
                <w:rFonts w:ascii="宋体" w:hAnsi="宋体" w:eastAsia="宋体" w:cs="Times New Roman"/>
                <w:color w:val="000000"/>
                <w:sz w:val="24"/>
              </w:rPr>
            </w:pPr>
          </w:p>
        </w:tc>
        <w:tc>
          <w:tcPr>
            <w:tcW w:w="1460" w:type="dxa"/>
            <w:vAlign w:val="top"/>
          </w:tcPr>
          <w:p w14:paraId="507C0A4F">
            <w:pPr>
              <w:pStyle w:val="46"/>
              <w:spacing w:line="460" w:lineRule="exact"/>
              <w:ind w:left="63" w:right="63"/>
              <w:rPr>
                <w:rStyle w:val="23"/>
                <w:rFonts w:ascii="宋体" w:hAnsi="宋体" w:eastAsia="宋体" w:cs="Times New Roman"/>
                <w:color w:val="000000"/>
                <w:sz w:val="24"/>
              </w:rPr>
            </w:pPr>
          </w:p>
        </w:tc>
        <w:tc>
          <w:tcPr>
            <w:tcW w:w="1532" w:type="dxa"/>
            <w:vAlign w:val="top"/>
          </w:tcPr>
          <w:p w14:paraId="2B7CC3D5">
            <w:pPr>
              <w:pStyle w:val="46"/>
              <w:spacing w:line="460" w:lineRule="exact"/>
              <w:ind w:left="63" w:right="63"/>
              <w:rPr>
                <w:rStyle w:val="23"/>
                <w:rFonts w:ascii="宋体" w:hAnsi="宋体" w:eastAsia="宋体" w:cs="Times New Roman"/>
                <w:color w:val="000000"/>
                <w:sz w:val="24"/>
              </w:rPr>
            </w:pPr>
          </w:p>
        </w:tc>
        <w:tc>
          <w:tcPr>
            <w:tcW w:w="1838" w:type="dxa"/>
            <w:vAlign w:val="top"/>
          </w:tcPr>
          <w:p w14:paraId="5CCBB41D">
            <w:pPr>
              <w:pStyle w:val="46"/>
              <w:spacing w:line="460" w:lineRule="exact"/>
              <w:ind w:left="63" w:right="63"/>
              <w:rPr>
                <w:rStyle w:val="23"/>
                <w:rFonts w:ascii="宋体" w:hAnsi="宋体" w:eastAsia="宋体" w:cs="Times New Roman"/>
                <w:color w:val="000000"/>
                <w:sz w:val="24"/>
              </w:rPr>
            </w:pPr>
          </w:p>
        </w:tc>
      </w:tr>
      <w:tr w14:paraId="5DD77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779CEEDB">
            <w:pPr>
              <w:pStyle w:val="46"/>
              <w:spacing w:line="460" w:lineRule="exact"/>
              <w:ind w:left="63" w:right="63"/>
              <w:rPr>
                <w:rStyle w:val="23"/>
                <w:rFonts w:ascii="宋体" w:hAnsi="宋体" w:eastAsia="宋体" w:cs="Times New Roman"/>
                <w:color w:val="000000"/>
                <w:sz w:val="24"/>
              </w:rPr>
            </w:pPr>
          </w:p>
        </w:tc>
        <w:tc>
          <w:tcPr>
            <w:tcW w:w="2143" w:type="dxa"/>
            <w:vAlign w:val="top"/>
          </w:tcPr>
          <w:p w14:paraId="29C7BC31">
            <w:pPr>
              <w:pStyle w:val="46"/>
              <w:spacing w:line="460" w:lineRule="exact"/>
              <w:ind w:left="63" w:right="63"/>
              <w:rPr>
                <w:rStyle w:val="23"/>
                <w:rFonts w:ascii="宋体" w:hAnsi="宋体" w:eastAsia="宋体" w:cs="Times New Roman"/>
                <w:color w:val="000000"/>
                <w:sz w:val="24"/>
              </w:rPr>
            </w:pPr>
          </w:p>
        </w:tc>
        <w:tc>
          <w:tcPr>
            <w:tcW w:w="920" w:type="dxa"/>
            <w:vAlign w:val="top"/>
          </w:tcPr>
          <w:p w14:paraId="13A05B10">
            <w:pPr>
              <w:pStyle w:val="46"/>
              <w:spacing w:line="460" w:lineRule="exact"/>
              <w:ind w:left="63" w:right="63"/>
              <w:rPr>
                <w:rStyle w:val="23"/>
                <w:rFonts w:ascii="宋体" w:hAnsi="宋体" w:eastAsia="宋体" w:cs="Times New Roman"/>
                <w:color w:val="000000"/>
                <w:sz w:val="24"/>
              </w:rPr>
            </w:pPr>
          </w:p>
        </w:tc>
        <w:tc>
          <w:tcPr>
            <w:tcW w:w="836" w:type="dxa"/>
            <w:vAlign w:val="top"/>
          </w:tcPr>
          <w:p w14:paraId="4EA1DC07">
            <w:pPr>
              <w:pStyle w:val="46"/>
              <w:spacing w:line="460" w:lineRule="exact"/>
              <w:ind w:left="63" w:right="63"/>
              <w:rPr>
                <w:rStyle w:val="23"/>
                <w:rFonts w:ascii="宋体" w:hAnsi="宋体" w:eastAsia="宋体" w:cs="Times New Roman"/>
                <w:color w:val="000000"/>
                <w:sz w:val="24"/>
              </w:rPr>
            </w:pPr>
          </w:p>
        </w:tc>
        <w:tc>
          <w:tcPr>
            <w:tcW w:w="1460" w:type="dxa"/>
            <w:vAlign w:val="top"/>
          </w:tcPr>
          <w:p w14:paraId="28040043">
            <w:pPr>
              <w:pStyle w:val="46"/>
              <w:spacing w:line="460" w:lineRule="exact"/>
              <w:ind w:left="63" w:right="63"/>
              <w:rPr>
                <w:rStyle w:val="23"/>
                <w:rFonts w:ascii="宋体" w:hAnsi="宋体" w:eastAsia="宋体" w:cs="Times New Roman"/>
                <w:color w:val="000000"/>
                <w:sz w:val="24"/>
              </w:rPr>
            </w:pPr>
          </w:p>
        </w:tc>
        <w:tc>
          <w:tcPr>
            <w:tcW w:w="1532" w:type="dxa"/>
            <w:vAlign w:val="top"/>
          </w:tcPr>
          <w:p w14:paraId="28EDFF93">
            <w:pPr>
              <w:pStyle w:val="46"/>
              <w:spacing w:line="460" w:lineRule="exact"/>
              <w:ind w:left="63" w:right="63"/>
              <w:rPr>
                <w:rStyle w:val="23"/>
                <w:rFonts w:ascii="宋体" w:hAnsi="宋体" w:eastAsia="宋体" w:cs="Times New Roman"/>
                <w:color w:val="000000"/>
                <w:sz w:val="24"/>
              </w:rPr>
            </w:pPr>
          </w:p>
        </w:tc>
        <w:tc>
          <w:tcPr>
            <w:tcW w:w="1838" w:type="dxa"/>
            <w:vAlign w:val="top"/>
          </w:tcPr>
          <w:p w14:paraId="5F7894A7">
            <w:pPr>
              <w:pStyle w:val="46"/>
              <w:spacing w:line="460" w:lineRule="exact"/>
              <w:ind w:left="63" w:right="63"/>
              <w:rPr>
                <w:rStyle w:val="23"/>
                <w:rFonts w:ascii="宋体" w:hAnsi="宋体" w:eastAsia="宋体" w:cs="Times New Roman"/>
                <w:color w:val="000000"/>
                <w:sz w:val="24"/>
              </w:rPr>
            </w:pPr>
          </w:p>
        </w:tc>
      </w:tr>
      <w:tr w14:paraId="43C91B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706C2509">
            <w:pPr>
              <w:pStyle w:val="46"/>
              <w:spacing w:line="460" w:lineRule="exact"/>
              <w:ind w:left="63" w:right="63"/>
              <w:rPr>
                <w:rStyle w:val="23"/>
                <w:rFonts w:ascii="宋体" w:hAnsi="宋体" w:eastAsia="宋体" w:cs="Times New Roman"/>
                <w:color w:val="000000"/>
                <w:sz w:val="24"/>
              </w:rPr>
            </w:pPr>
          </w:p>
        </w:tc>
        <w:tc>
          <w:tcPr>
            <w:tcW w:w="2143" w:type="dxa"/>
            <w:vAlign w:val="top"/>
          </w:tcPr>
          <w:p w14:paraId="6149F8D7">
            <w:pPr>
              <w:pStyle w:val="46"/>
              <w:spacing w:line="460" w:lineRule="exact"/>
              <w:ind w:left="63" w:right="63"/>
              <w:rPr>
                <w:rStyle w:val="23"/>
                <w:rFonts w:ascii="宋体" w:hAnsi="宋体" w:eastAsia="宋体" w:cs="Times New Roman"/>
                <w:color w:val="000000"/>
                <w:sz w:val="24"/>
              </w:rPr>
            </w:pPr>
          </w:p>
        </w:tc>
        <w:tc>
          <w:tcPr>
            <w:tcW w:w="920" w:type="dxa"/>
            <w:vAlign w:val="top"/>
          </w:tcPr>
          <w:p w14:paraId="453F6E9B">
            <w:pPr>
              <w:pStyle w:val="46"/>
              <w:spacing w:line="460" w:lineRule="exact"/>
              <w:ind w:left="63" w:right="63"/>
              <w:rPr>
                <w:rStyle w:val="23"/>
                <w:rFonts w:ascii="宋体" w:hAnsi="宋体" w:eastAsia="宋体" w:cs="Times New Roman"/>
                <w:color w:val="000000"/>
                <w:sz w:val="24"/>
              </w:rPr>
            </w:pPr>
          </w:p>
        </w:tc>
        <w:tc>
          <w:tcPr>
            <w:tcW w:w="836" w:type="dxa"/>
            <w:vAlign w:val="top"/>
          </w:tcPr>
          <w:p w14:paraId="76D072D0">
            <w:pPr>
              <w:pStyle w:val="46"/>
              <w:spacing w:line="460" w:lineRule="exact"/>
              <w:ind w:left="63" w:right="63"/>
              <w:rPr>
                <w:rStyle w:val="23"/>
                <w:rFonts w:ascii="宋体" w:hAnsi="宋体" w:eastAsia="宋体" w:cs="Times New Roman"/>
                <w:color w:val="000000"/>
                <w:sz w:val="24"/>
              </w:rPr>
            </w:pPr>
          </w:p>
        </w:tc>
        <w:tc>
          <w:tcPr>
            <w:tcW w:w="1460" w:type="dxa"/>
            <w:vAlign w:val="top"/>
          </w:tcPr>
          <w:p w14:paraId="065A885D">
            <w:pPr>
              <w:pStyle w:val="46"/>
              <w:spacing w:line="460" w:lineRule="exact"/>
              <w:ind w:left="63" w:right="63"/>
              <w:rPr>
                <w:rStyle w:val="23"/>
                <w:rFonts w:ascii="宋体" w:hAnsi="宋体" w:eastAsia="宋体" w:cs="Times New Roman"/>
                <w:color w:val="000000"/>
                <w:sz w:val="24"/>
              </w:rPr>
            </w:pPr>
          </w:p>
        </w:tc>
        <w:tc>
          <w:tcPr>
            <w:tcW w:w="1532" w:type="dxa"/>
            <w:vAlign w:val="top"/>
          </w:tcPr>
          <w:p w14:paraId="4F00576D">
            <w:pPr>
              <w:pStyle w:val="46"/>
              <w:spacing w:line="460" w:lineRule="exact"/>
              <w:ind w:left="63" w:right="63"/>
              <w:rPr>
                <w:rStyle w:val="23"/>
                <w:rFonts w:ascii="宋体" w:hAnsi="宋体" w:eastAsia="宋体" w:cs="Times New Roman"/>
                <w:color w:val="000000"/>
                <w:sz w:val="24"/>
              </w:rPr>
            </w:pPr>
          </w:p>
        </w:tc>
        <w:tc>
          <w:tcPr>
            <w:tcW w:w="1838" w:type="dxa"/>
            <w:vAlign w:val="top"/>
          </w:tcPr>
          <w:p w14:paraId="1CFC8A58">
            <w:pPr>
              <w:pStyle w:val="46"/>
              <w:spacing w:line="460" w:lineRule="exact"/>
              <w:ind w:left="63" w:right="63"/>
              <w:rPr>
                <w:rStyle w:val="23"/>
                <w:rFonts w:ascii="宋体" w:hAnsi="宋体" w:eastAsia="宋体" w:cs="Times New Roman"/>
                <w:color w:val="000000"/>
                <w:sz w:val="24"/>
              </w:rPr>
            </w:pPr>
          </w:p>
        </w:tc>
      </w:tr>
      <w:tr w14:paraId="21E86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19AC6085">
            <w:pPr>
              <w:pStyle w:val="46"/>
              <w:spacing w:line="460" w:lineRule="exact"/>
              <w:ind w:left="63" w:right="63"/>
              <w:rPr>
                <w:rStyle w:val="23"/>
                <w:rFonts w:ascii="宋体" w:hAnsi="宋体" w:eastAsia="宋体" w:cs="Times New Roman"/>
                <w:color w:val="000000"/>
                <w:sz w:val="24"/>
              </w:rPr>
            </w:pPr>
          </w:p>
        </w:tc>
        <w:tc>
          <w:tcPr>
            <w:tcW w:w="2143" w:type="dxa"/>
            <w:vAlign w:val="top"/>
          </w:tcPr>
          <w:p w14:paraId="43B48156">
            <w:pPr>
              <w:pStyle w:val="46"/>
              <w:spacing w:line="460" w:lineRule="exact"/>
              <w:ind w:left="63" w:right="63"/>
              <w:rPr>
                <w:rStyle w:val="23"/>
                <w:rFonts w:ascii="宋体" w:hAnsi="宋体" w:eastAsia="宋体" w:cs="Times New Roman"/>
                <w:color w:val="000000"/>
                <w:sz w:val="24"/>
              </w:rPr>
            </w:pPr>
          </w:p>
        </w:tc>
        <w:tc>
          <w:tcPr>
            <w:tcW w:w="920" w:type="dxa"/>
            <w:vAlign w:val="top"/>
          </w:tcPr>
          <w:p w14:paraId="46BD70B9">
            <w:pPr>
              <w:pStyle w:val="46"/>
              <w:spacing w:line="460" w:lineRule="exact"/>
              <w:ind w:left="63" w:right="63"/>
              <w:rPr>
                <w:rStyle w:val="23"/>
                <w:rFonts w:ascii="宋体" w:hAnsi="宋体" w:eastAsia="宋体" w:cs="Times New Roman"/>
                <w:color w:val="000000"/>
                <w:sz w:val="24"/>
              </w:rPr>
            </w:pPr>
          </w:p>
        </w:tc>
        <w:tc>
          <w:tcPr>
            <w:tcW w:w="836" w:type="dxa"/>
            <w:vAlign w:val="top"/>
          </w:tcPr>
          <w:p w14:paraId="74615DAF">
            <w:pPr>
              <w:pStyle w:val="46"/>
              <w:spacing w:line="460" w:lineRule="exact"/>
              <w:ind w:left="63" w:right="63"/>
              <w:rPr>
                <w:rStyle w:val="23"/>
                <w:rFonts w:ascii="宋体" w:hAnsi="宋体" w:eastAsia="宋体" w:cs="Times New Roman"/>
                <w:color w:val="000000"/>
                <w:sz w:val="24"/>
              </w:rPr>
            </w:pPr>
          </w:p>
        </w:tc>
        <w:tc>
          <w:tcPr>
            <w:tcW w:w="1460" w:type="dxa"/>
            <w:vAlign w:val="top"/>
          </w:tcPr>
          <w:p w14:paraId="2AD8394E">
            <w:pPr>
              <w:pStyle w:val="46"/>
              <w:spacing w:line="460" w:lineRule="exact"/>
              <w:ind w:left="63" w:right="63"/>
              <w:rPr>
                <w:rStyle w:val="23"/>
                <w:rFonts w:ascii="宋体" w:hAnsi="宋体" w:eastAsia="宋体" w:cs="Times New Roman"/>
                <w:color w:val="000000"/>
                <w:sz w:val="24"/>
              </w:rPr>
            </w:pPr>
          </w:p>
        </w:tc>
        <w:tc>
          <w:tcPr>
            <w:tcW w:w="1532" w:type="dxa"/>
            <w:vAlign w:val="top"/>
          </w:tcPr>
          <w:p w14:paraId="033E71DC">
            <w:pPr>
              <w:pStyle w:val="46"/>
              <w:spacing w:line="460" w:lineRule="exact"/>
              <w:ind w:left="63" w:right="63"/>
              <w:rPr>
                <w:rStyle w:val="23"/>
                <w:rFonts w:ascii="宋体" w:hAnsi="宋体" w:eastAsia="宋体" w:cs="Times New Roman"/>
                <w:color w:val="000000"/>
                <w:sz w:val="24"/>
              </w:rPr>
            </w:pPr>
          </w:p>
        </w:tc>
        <w:tc>
          <w:tcPr>
            <w:tcW w:w="1838" w:type="dxa"/>
            <w:vAlign w:val="top"/>
          </w:tcPr>
          <w:p w14:paraId="5BC85204">
            <w:pPr>
              <w:pStyle w:val="46"/>
              <w:spacing w:line="460" w:lineRule="exact"/>
              <w:ind w:left="63" w:right="63"/>
              <w:rPr>
                <w:rStyle w:val="23"/>
                <w:rFonts w:ascii="宋体" w:hAnsi="宋体" w:eastAsia="宋体" w:cs="Times New Roman"/>
                <w:color w:val="000000"/>
                <w:sz w:val="24"/>
              </w:rPr>
            </w:pPr>
          </w:p>
        </w:tc>
      </w:tr>
      <w:tr w14:paraId="36C41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538F490F">
            <w:pPr>
              <w:pStyle w:val="46"/>
              <w:spacing w:line="460" w:lineRule="exact"/>
              <w:ind w:left="63" w:right="63"/>
              <w:rPr>
                <w:rStyle w:val="23"/>
                <w:rFonts w:ascii="宋体" w:hAnsi="宋体" w:eastAsia="宋体" w:cs="Times New Roman"/>
                <w:color w:val="000000"/>
                <w:sz w:val="24"/>
              </w:rPr>
            </w:pPr>
          </w:p>
        </w:tc>
        <w:tc>
          <w:tcPr>
            <w:tcW w:w="2143" w:type="dxa"/>
            <w:vAlign w:val="top"/>
          </w:tcPr>
          <w:p w14:paraId="2B4476E9">
            <w:pPr>
              <w:pStyle w:val="46"/>
              <w:spacing w:line="460" w:lineRule="exact"/>
              <w:ind w:left="63" w:right="63"/>
              <w:rPr>
                <w:rStyle w:val="23"/>
                <w:rFonts w:ascii="宋体" w:hAnsi="宋体" w:eastAsia="宋体" w:cs="Times New Roman"/>
                <w:color w:val="000000"/>
                <w:sz w:val="24"/>
              </w:rPr>
            </w:pPr>
          </w:p>
        </w:tc>
        <w:tc>
          <w:tcPr>
            <w:tcW w:w="920" w:type="dxa"/>
            <w:vAlign w:val="top"/>
          </w:tcPr>
          <w:p w14:paraId="49F43040">
            <w:pPr>
              <w:pStyle w:val="46"/>
              <w:spacing w:line="460" w:lineRule="exact"/>
              <w:ind w:left="63" w:right="63"/>
              <w:rPr>
                <w:rStyle w:val="23"/>
                <w:rFonts w:ascii="宋体" w:hAnsi="宋体" w:eastAsia="宋体" w:cs="Times New Roman"/>
                <w:color w:val="000000"/>
                <w:sz w:val="24"/>
              </w:rPr>
            </w:pPr>
          </w:p>
        </w:tc>
        <w:tc>
          <w:tcPr>
            <w:tcW w:w="836" w:type="dxa"/>
            <w:vAlign w:val="top"/>
          </w:tcPr>
          <w:p w14:paraId="4587DC49">
            <w:pPr>
              <w:pStyle w:val="46"/>
              <w:spacing w:line="460" w:lineRule="exact"/>
              <w:ind w:left="63" w:right="63"/>
              <w:rPr>
                <w:rStyle w:val="23"/>
                <w:rFonts w:ascii="宋体" w:hAnsi="宋体" w:eastAsia="宋体" w:cs="Times New Roman"/>
                <w:color w:val="000000"/>
                <w:sz w:val="24"/>
              </w:rPr>
            </w:pPr>
          </w:p>
        </w:tc>
        <w:tc>
          <w:tcPr>
            <w:tcW w:w="1460" w:type="dxa"/>
            <w:vAlign w:val="top"/>
          </w:tcPr>
          <w:p w14:paraId="0B52FFE8">
            <w:pPr>
              <w:pStyle w:val="46"/>
              <w:spacing w:line="460" w:lineRule="exact"/>
              <w:ind w:left="63" w:right="63"/>
              <w:rPr>
                <w:rStyle w:val="23"/>
                <w:rFonts w:ascii="宋体" w:hAnsi="宋体" w:eastAsia="宋体" w:cs="Times New Roman"/>
                <w:color w:val="000000"/>
                <w:sz w:val="24"/>
              </w:rPr>
            </w:pPr>
          </w:p>
        </w:tc>
        <w:tc>
          <w:tcPr>
            <w:tcW w:w="1532" w:type="dxa"/>
            <w:vAlign w:val="top"/>
          </w:tcPr>
          <w:p w14:paraId="42A3CAE3">
            <w:pPr>
              <w:pStyle w:val="46"/>
              <w:spacing w:line="460" w:lineRule="exact"/>
              <w:ind w:left="63" w:right="63"/>
              <w:rPr>
                <w:rStyle w:val="23"/>
                <w:rFonts w:ascii="宋体" w:hAnsi="宋体" w:eastAsia="宋体" w:cs="Times New Roman"/>
                <w:color w:val="000000"/>
                <w:sz w:val="24"/>
              </w:rPr>
            </w:pPr>
          </w:p>
        </w:tc>
        <w:tc>
          <w:tcPr>
            <w:tcW w:w="1838" w:type="dxa"/>
            <w:vAlign w:val="top"/>
          </w:tcPr>
          <w:p w14:paraId="5AB5A2A6">
            <w:pPr>
              <w:pStyle w:val="46"/>
              <w:spacing w:line="460" w:lineRule="exact"/>
              <w:ind w:left="63" w:right="63"/>
              <w:rPr>
                <w:rStyle w:val="23"/>
                <w:rFonts w:ascii="宋体" w:hAnsi="宋体" w:eastAsia="宋体" w:cs="Times New Roman"/>
                <w:color w:val="000000"/>
                <w:sz w:val="24"/>
              </w:rPr>
            </w:pPr>
          </w:p>
        </w:tc>
      </w:tr>
      <w:tr w14:paraId="1D963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23C66813">
            <w:pPr>
              <w:pStyle w:val="46"/>
              <w:spacing w:line="460" w:lineRule="exact"/>
              <w:ind w:left="63" w:right="63"/>
              <w:rPr>
                <w:rStyle w:val="23"/>
                <w:rFonts w:ascii="宋体" w:hAnsi="宋体" w:eastAsia="宋体" w:cs="Times New Roman"/>
                <w:color w:val="000000"/>
                <w:sz w:val="24"/>
              </w:rPr>
            </w:pPr>
          </w:p>
        </w:tc>
        <w:tc>
          <w:tcPr>
            <w:tcW w:w="2143" w:type="dxa"/>
            <w:vAlign w:val="top"/>
          </w:tcPr>
          <w:p w14:paraId="24A4CF26">
            <w:pPr>
              <w:pStyle w:val="46"/>
              <w:spacing w:line="460" w:lineRule="exact"/>
              <w:ind w:left="63" w:right="63"/>
              <w:rPr>
                <w:rStyle w:val="23"/>
                <w:rFonts w:ascii="宋体" w:hAnsi="宋体" w:eastAsia="宋体" w:cs="Times New Roman"/>
                <w:color w:val="000000"/>
                <w:sz w:val="24"/>
              </w:rPr>
            </w:pPr>
          </w:p>
        </w:tc>
        <w:tc>
          <w:tcPr>
            <w:tcW w:w="920" w:type="dxa"/>
            <w:vAlign w:val="top"/>
          </w:tcPr>
          <w:p w14:paraId="094FE317">
            <w:pPr>
              <w:pStyle w:val="46"/>
              <w:spacing w:line="460" w:lineRule="exact"/>
              <w:ind w:left="63" w:right="63"/>
              <w:rPr>
                <w:rStyle w:val="23"/>
                <w:rFonts w:ascii="宋体" w:hAnsi="宋体" w:eastAsia="宋体" w:cs="Times New Roman"/>
                <w:color w:val="000000"/>
                <w:sz w:val="24"/>
              </w:rPr>
            </w:pPr>
          </w:p>
        </w:tc>
        <w:tc>
          <w:tcPr>
            <w:tcW w:w="836" w:type="dxa"/>
            <w:vAlign w:val="top"/>
          </w:tcPr>
          <w:p w14:paraId="4CFDD4F4">
            <w:pPr>
              <w:pStyle w:val="46"/>
              <w:spacing w:line="460" w:lineRule="exact"/>
              <w:ind w:left="63" w:right="63"/>
              <w:rPr>
                <w:rStyle w:val="23"/>
                <w:rFonts w:ascii="宋体" w:hAnsi="宋体" w:eastAsia="宋体" w:cs="Times New Roman"/>
                <w:color w:val="000000"/>
                <w:sz w:val="24"/>
              </w:rPr>
            </w:pPr>
          </w:p>
        </w:tc>
        <w:tc>
          <w:tcPr>
            <w:tcW w:w="1460" w:type="dxa"/>
            <w:vAlign w:val="top"/>
          </w:tcPr>
          <w:p w14:paraId="0847370B">
            <w:pPr>
              <w:pStyle w:val="46"/>
              <w:spacing w:line="460" w:lineRule="exact"/>
              <w:ind w:left="63" w:right="63"/>
              <w:rPr>
                <w:rStyle w:val="23"/>
                <w:rFonts w:ascii="宋体" w:hAnsi="宋体" w:eastAsia="宋体" w:cs="Times New Roman"/>
                <w:color w:val="000000"/>
                <w:sz w:val="24"/>
              </w:rPr>
            </w:pPr>
          </w:p>
        </w:tc>
        <w:tc>
          <w:tcPr>
            <w:tcW w:w="1532" w:type="dxa"/>
            <w:vAlign w:val="top"/>
          </w:tcPr>
          <w:p w14:paraId="34E40AEC">
            <w:pPr>
              <w:pStyle w:val="46"/>
              <w:spacing w:line="460" w:lineRule="exact"/>
              <w:ind w:left="63" w:right="63"/>
              <w:rPr>
                <w:rStyle w:val="23"/>
                <w:rFonts w:ascii="宋体" w:hAnsi="宋体" w:eastAsia="宋体" w:cs="Times New Roman"/>
                <w:color w:val="000000"/>
                <w:sz w:val="24"/>
              </w:rPr>
            </w:pPr>
          </w:p>
        </w:tc>
        <w:tc>
          <w:tcPr>
            <w:tcW w:w="1838" w:type="dxa"/>
            <w:vAlign w:val="top"/>
          </w:tcPr>
          <w:p w14:paraId="2D562428">
            <w:pPr>
              <w:pStyle w:val="46"/>
              <w:spacing w:line="460" w:lineRule="exact"/>
              <w:ind w:left="63" w:right="63"/>
              <w:rPr>
                <w:rStyle w:val="23"/>
                <w:rFonts w:ascii="宋体" w:hAnsi="宋体" w:eastAsia="宋体" w:cs="Times New Roman"/>
                <w:color w:val="000000"/>
                <w:sz w:val="24"/>
              </w:rPr>
            </w:pPr>
          </w:p>
        </w:tc>
      </w:tr>
      <w:tr w14:paraId="72762A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5A5D828C">
            <w:pPr>
              <w:pStyle w:val="46"/>
              <w:spacing w:line="460" w:lineRule="exact"/>
              <w:ind w:left="63" w:right="63"/>
              <w:rPr>
                <w:rStyle w:val="23"/>
                <w:rFonts w:ascii="宋体" w:hAnsi="宋体" w:eastAsia="宋体" w:cs="Times New Roman"/>
                <w:color w:val="000000"/>
                <w:sz w:val="24"/>
              </w:rPr>
            </w:pPr>
          </w:p>
        </w:tc>
        <w:tc>
          <w:tcPr>
            <w:tcW w:w="2143" w:type="dxa"/>
            <w:vAlign w:val="top"/>
          </w:tcPr>
          <w:p w14:paraId="0F3CAFAB">
            <w:pPr>
              <w:pStyle w:val="46"/>
              <w:spacing w:line="460" w:lineRule="exact"/>
              <w:ind w:left="63" w:right="63"/>
              <w:rPr>
                <w:rStyle w:val="23"/>
                <w:rFonts w:ascii="宋体" w:hAnsi="宋体" w:eastAsia="宋体" w:cs="Times New Roman"/>
                <w:color w:val="000000"/>
                <w:sz w:val="24"/>
              </w:rPr>
            </w:pPr>
          </w:p>
        </w:tc>
        <w:tc>
          <w:tcPr>
            <w:tcW w:w="920" w:type="dxa"/>
            <w:vAlign w:val="top"/>
          </w:tcPr>
          <w:p w14:paraId="2D11DB1D">
            <w:pPr>
              <w:pStyle w:val="46"/>
              <w:spacing w:line="460" w:lineRule="exact"/>
              <w:ind w:left="63" w:right="63"/>
              <w:rPr>
                <w:rStyle w:val="23"/>
                <w:rFonts w:ascii="宋体" w:hAnsi="宋体" w:eastAsia="宋体" w:cs="Times New Roman"/>
                <w:color w:val="000000"/>
                <w:sz w:val="24"/>
              </w:rPr>
            </w:pPr>
          </w:p>
        </w:tc>
        <w:tc>
          <w:tcPr>
            <w:tcW w:w="836" w:type="dxa"/>
            <w:vAlign w:val="top"/>
          </w:tcPr>
          <w:p w14:paraId="35E78B0C">
            <w:pPr>
              <w:pStyle w:val="46"/>
              <w:spacing w:line="460" w:lineRule="exact"/>
              <w:ind w:left="63" w:right="63"/>
              <w:rPr>
                <w:rStyle w:val="23"/>
                <w:rFonts w:ascii="宋体" w:hAnsi="宋体" w:eastAsia="宋体" w:cs="Times New Roman"/>
                <w:color w:val="000000"/>
                <w:sz w:val="24"/>
              </w:rPr>
            </w:pPr>
          </w:p>
        </w:tc>
        <w:tc>
          <w:tcPr>
            <w:tcW w:w="1460" w:type="dxa"/>
            <w:vAlign w:val="top"/>
          </w:tcPr>
          <w:p w14:paraId="47AEDD89">
            <w:pPr>
              <w:pStyle w:val="46"/>
              <w:spacing w:line="460" w:lineRule="exact"/>
              <w:ind w:left="63" w:right="63"/>
              <w:rPr>
                <w:rStyle w:val="23"/>
                <w:rFonts w:ascii="宋体" w:hAnsi="宋体" w:eastAsia="宋体" w:cs="Times New Roman"/>
                <w:color w:val="000000"/>
                <w:sz w:val="24"/>
              </w:rPr>
            </w:pPr>
          </w:p>
        </w:tc>
        <w:tc>
          <w:tcPr>
            <w:tcW w:w="1532" w:type="dxa"/>
            <w:vAlign w:val="top"/>
          </w:tcPr>
          <w:p w14:paraId="6C5223B3">
            <w:pPr>
              <w:pStyle w:val="46"/>
              <w:spacing w:line="460" w:lineRule="exact"/>
              <w:ind w:left="63" w:right="63"/>
              <w:rPr>
                <w:rStyle w:val="23"/>
                <w:rFonts w:ascii="宋体" w:hAnsi="宋体" w:eastAsia="宋体" w:cs="Times New Roman"/>
                <w:color w:val="000000"/>
                <w:sz w:val="24"/>
              </w:rPr>
            </w:pPr>
          </w:p>
        </w:tc>
        <w:tc>
          <w:tcPr>
            <w:tcW w:w="1838" w:type="dxa"/>
            <w:vAlign w:val="top"/>
          </w:tcPr>
          <w:p w14:paraId="032B1876">
            <w:pPr>
              <w:pStyle w:val="46"/>
              <w:spacing w:line="460" w:lineRule="exact"/>
              <w:ind w:left="63" w:right="63"/>
              <w:rPr>
                <w:rStyle w:val="23"/>
                <w:rFonts w:ascii="宋体" w:hAnsi="宋体" w:eastAsia="宋体" w:cs="Times New Roman"/>
                <w:color w:val="000000"/>
                <w:sz w:val="24"/>
              </w:rPr>
            </w:pPr>
          </w:p>
        </w:tc>
      </w:tr>
      <w:tr w14:paraId="5C8B4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3844A8AA">
            <w:pPr>
              <w:pStyle w:val="46"/>
              <w:spacing w:line="460" w:lineRule="exact"/>
              <w:ind w:left="63" w:right="63"/>
              <w:rPr>
                <w:rStyle w:val="23"/>
                <w:rFonts w:ascii="宋体" w:hAnsi="宋体" w:eastAsia="宋体" w:cs="Times New Roman"/>
                <w:color w:val="000000"/>
                <w:sz w:val="24"/>
              </w:rPr>
            </w:pPr>
          </w:p>
        </w:tc>
        <w:tc>
          <w:tcPr>
            <w:tcW w:w="2143" w:type="dxa"/>
            <w:vAlign w:val="top"/>
          </w:tcPr>
          <w:p w14:paraId="5E15E2B8">
            <w:pPr>
              <w:pStyle w:val="46"/>
              <w:spacing w:line="460" w:lineRule="exact"/>
              <w:ind w:left="63" w:right="63"/>
              <w:rPr>
                <w:rStyle w:val="23"/>
                <w:rFonts w:ascii="宋体" w:hAnsi="宋体" w:eastAsia="宋体" w:cs="Times New Roman"/>
                <w:color w:val="000000"/>
                <w:sz w:val="24"/>
              </w:rPr>
            </w:pPr>
          </w:p>
        </w:tc>
        <w:tc>
          <w:tcPr>
            <w:tcW w:w="920" w:type="dxa"/>
            <w:vAlign w:val="top"/>
          </w:tcPr>
          <w:p w14:paraId="3267CBE1">
            <w:pPr>
              <w:pStyle w:val="46"/>
              <w:spacing w:line="460" w:lineRule="exact"/>
              <w:ind w:left="63" w:right="63"/>
              <w:rPr>
                <w:rStyle w:val="23"/>
                <w:rFonts w:ascii="宋体" w:hAnsi="宋体" w:eastAsia="宋体" w:cs="Times New Roman"/>
                <w:color w:val="000000"/>
                <w:sz w:val="24"/>
              </w:rPr>
            </w:pPr>
          </w:p>
        </w:tc>
        <w:tc>
          <w:tcPr>
            <w:tcW w:w="836" w:type="dxa"/>
            <w:vAlign w:val="top"/>
          </w:tcPr>
          <w:p w14:paraId="77FAB138">
            <w:pPr>
              <w:pStyle w:val="46"/>
              <w:spacing w:line="460" w:lineRule="exact"/>
              <w:ind w:left="63" w:right="63"/>
              <w:rPr>
                <w:rStyle w:val="23"/>
                <w:rFonts w:ascii="宋体" w:hAnsi="宋体" w:eastAsia="宋体" w:cs="Times New Roman"/>
                <w:color w:val="000000"/>
                <w:sz w:val="24"/>
              </w:rPr>
            </w:pPr>
          </w:p>
        </w:tc>
        <w:tc>
          <w:tcPr>
            <w:tcW w:w="1460" w:type="dxa"/>
            <w:vAlign w:val="top"/>
          </w:tcPr>
          <w:p w14:paraId="45975E42">
            <w:pPr>
              <w:pStyle w:val="46"/>
              <w:spacing w:line="460" w:lineRule="exact"/>
              <w:ind w:left="63" w:right="63"/>
              <w:rPr>
                <w:rStyle w:val="23"/>
                <w:rFonts w:ascii="宋体" w:hAnsi="宋体" w:eastAsia="宋体" w:cs="Times New Roman"/>
                <w:color w:val="000000"/>
                <w:sz w:val="24"/>
              </w:rPr>
            </w:pPr>
          </w:p>
        </w:tc>
        <w:tc>
          <w:tcPr>
            <w:tcW w:w="1532" w:type="dxa"/>
            <w:vAlign w:val="top"/>
          </w:tcPr>
          <w:p w14:paraId="6C95E59C">
            <w:pPr>
              <w:pStyle w:val="46"/>
              <w:spacing w:line="460" w:lineRule="exact"/>
              <w:ind w:left="63" w:right="63"/>
              <w:rPr>
                <w:rStyle w:val="23"/>
                <w:rFonts w:ascii="宋体" w:hAnsi="宋体" w:eastAsia="宋体" w:cs="Times New Roman"/>
                <w:color w:val="000000"/>
                <w:sz w:val="24"/>
              </w:rPr>
            </w:pPr>
          </w:p>
        </w:tc>
        <w:tc>
          <w:tcPr>
            <w:tcW w:w="1838" w:type="dxa"/>
            <w:vAlign w:val="top"/>
          </w:tcPr>
          <w:p w14:paraId="0607F686">
            <w:pPr>
              <w:pStyle w:val="46"/>
              <w:spacing w:line="460" w:lineRule="exact"/>
              <w:ind w:left="63" w:right="63"/>
              <w:rPr>
                <w:rStyle w:val="23"/>
                <w:rFonts w:ascii="宋体" w:hAnsi="宋体" w:eastAsia="宋体" w:cs="Times New Roman"/>
                <w:color w:val="000000"/>
                <w:sz w:val="24"/>
              </w:rPr>
            </w:pPr>
          </w:p>
        </w:tc>
      </w:tr>
      <w:tr w14:paraId="222BC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3E67C1DE">
            <w:pPr>
              <w:pStyle w:val="46"/>
              <w:spacing w:line="460" w:lineRule="exact"/>
              <w:ind w:left="63" w:right="63"/>
              <w:rPr>
                <w:rStyle w:val="23"/>
                <w:rFonts w:ascii="宋体" w:hAnsi="宋体" w:eastAsia="宋体" w:cs="Times New Roman"/>
                <w:color w:val="000000"/>
                <w:sz w:val="24"/>
              </w:rPr>
            </w:pPr>
          </w:p>
        </w:tc>
        <w:tc>
          <w:tcPr>
            <w:tcW w:w="2143" w:type="dxa"/>
            <w:vAlign w:val="top"/>
          </w:tcPr>
          <w:p w14:paraId="19946C57">
            <w:pPr>
              <w:pStyle w:val="46"/>
              <w:spacing w:line="460" w:lineRule="exact"/>
              <w:ind w:left="63" w:right="63"/>
              <w:rPr>
                <w:rStyle w:val="23"/>
                <w:rFonts w:ascii="宋体" w:hAnsi="宋体" w:eastAsia="宋体" w:cs="Times New Roman"/>
                <w:color w:val="000000"/>
                <w:sz w:val="24"/>
              </w:rPr>
            </w:pPr>
          </w:p>
        </w:tc>
        <w:tc>
          <w:tcPr>
            <w:tcW w:w="920" w:type="dxa"/>
            <w:vAlign w:val="top"/>
          </w:tcPr>
          <w:p w14:paraId="5DF39223">
            <w:pPr>
              <w:pStyle w:val="46"/>
              <w:spacing w:line="460" w:lineRule="exact"/>
              <w:ind w:left="63" w:right="63"/>
              <w:rPr>
                <w:rStyle w:val="23"/>
                <w:rFonts w:ascii="宋体" w:hAnsi="宋体" w:eastAsia="宋体" w:cs="Times New Roman"/>
                <w:color w:val="000000"/>
                <w:sz w:val="24"/>
              </w:rPr>
            </w:pPr>
          </w:p>
        </w:tc>
        <w:tc>
          <w:tcPr>
            <w:tcW w:w="836" w:type="dxa"/>
            <w:vAlign w:val="top"/>
          </w:tcPr>
          <w:p w14:paraId="76BE8DD7">
            <w:pPr>
              <w:pStyle w:val="46"/>
              <w:spacing w:line="460" w:lineRule="exact"/>
              <w:ind w:left="63" w:right="63"/>
              <w:rPr>
                <w:rStyle w:val="23"/>
                <w:rFonts w:ascii="宋体" w:hAnsi="宋体" w:eastAsia="宋体" w:cs="Times New Roman"/>
                <w:color w:val="000000"/>
                <w:sz w:val="24"/>
              </w:rPr>
            </w:pPr>
          </w:p>
        </w:tc>
        <w:tc>
          <w:tcPr>
            <w:tcW w:w="1460" w:type="dxa"/>
            <w:vAlign w:val="top"/>
          </w:tcPr>
          <w:p w14:paraId="461C4717">
            <w:pPr>
              <w:pStyle w:val="46"/>
              <w:spacing w:line="460" w:lineRule="exact"/>
              <w:ind w:left="63" w:right="63"/>
              <w:rPr>
                <w:rStyle w:val="23"/>
                <w:rFonts w:ascii="宋体" w:hAnsi="宋体" w:eastAsia="宋体" w:cs="Times New Roman"/>
                <w:color w:val="000000"/>
                <w:sz w:val="24"/>
              </w:rPr>
            </w:pPr>
          </w:p>
        </w:tc>
        <w:tc>
          <w:tcPr>
            <w:tcW w:w="1532" w:type="dxa"/>
            <w:vAlign w:val="top"/>
          </w:tcPr>
          <w:p w14:paraId="0DDA0AA7">
            <w:pPr>
              <w:pStyle w:val="46"/>
              <w:spacing w:line="460" w:lineRule="exact"/>
              <w:ind w:left="63" w:right="63"/>
              <w:rPr>
                <w:rStyle w:val="23"/>
                <w:rFonts w:ascii="宋体" w:hAnsi="宋体" w:eastAsia="宋体" w:cs="Times New Roman"/>
                <w:color w:val="000000"/>
                <w:sz w:val="24"/>
              </w:rPr>
            </w:pPr>
          </w:p>
        </w:tc>
        <w:tc>
          <w:tcPr>
            <w:tcW w:w="1838" w:type="dxa"/>
            <w:vAlign w:val="top"/>
          </w:tcPr>
          <w:p w14:paraId="36981AB3">
            <w:pPr>
              <w:pStyle w:val="46"/>
              <w:spacing w:line="460" w:lineRule="exact"/>
              <w:ind w:left="63" w:right="63"/>
              <w:rPr>
                <w:rStyle w:val="23"/>
                <w:rFonts w:ascii="宋体" w:hAnsi="宋体" w:eastAsia="宋体" w:cs="Times New Roman"/>
                <w:color w:val="000000"/>
                <w:sz w:val="24"/>
              </w:rPr>
            </w:pPr>
          </w:p>
        </w:tc>
      </w:tr>
      <w:tr w14:paraId="23244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3878D2AC">
            <w:pPr>
              <w:pStyle w:val="46"/>
              <w:spacing w:line="460" w:lineRule="exact"/>
              <w:ind w:left="63" w:right="63"/>
              <w:rPr>
                <w:rStyle w:val="23"/>
                <w:rFonts w:ascii="宋体" w:hAnsi="宋体" w:eastAsia="宋体" w:cs="Times New Roman"/>
                <w:color w:val="000000"/>
                <w:sz w:val="24"/>
              </w:rPr>
            </w:pPr>
          </w:p>
        </w:tc>
        <w:tc>
          <w:tcPr>
            <w:tcW w:w="2143" w:type="dxa"/>
            <w:vAlign w:val="top"/>
          </w:tcPr>
          <w:p w14:paraId="76F67D44">
            <w:pPr>
              <w:pStyle w:val="46"/>
              <w:spacing w:line="460" w:lineRule="exact"/>
              <w:ind w:left="63" w:right="63"/>
              <w:rPr>
                <w:rStyle w:val="23"/>
                <w:rFonts w:ascii="宋体" w:hAnsi="宋体" w:eastAsia="宋体" w:cs="Times New Roman"/>
                <w:color w:val="000000"/>
                <w:sz w:val="24"/>
              </w:rPr>
            </w:pPr>
          </w:p>
        </w:tc>
        <w:tc>
          <w:tcPr>
            <w:tcW w:w="920" w:type="dxa"/>
            <w:vAlign w:val="top"/>
          </w:tcPr>
          <w:p w14:paraId="406C6B71">
            <w:pPr>
              <w:pStyle w:val="46"/>
              <w:spacing w:line="460" w:lineRule="exact"/>
              <w:ind w:left="63" w:right="63"/>
              <w:rPr>
                <w:rStyle w:val="23"/>
                <w:rFonts w:ascii="宋体" w:hAnsi="宋体" w:eastAsia="宋体" w:cs="Times New Roman"/>
                <w:color w:val="000000"/>
                <w:sz w:val="24"/>
              </w:rPr>
            </w:pPr>
          </w:p>
        </w:tc>
        <w:tc>
          <w:tcPr>
            <w:tcW w:w="836" w:type="dxa"/>
            <w:vAlign w:val="top"/>
          </w:tcPr>
          <w:p w14:paraId="0C4362E4">
            <w:pPr>
              <w:pStyle w:val="46"/>
              <w:spacing w:line="460" w:lineRule="exact"/>
              <w:ind w:left="63" w:right="63"/>
              <w:rPr>
                <w:rStyle w:val="23"/>
                <w:rFonts w:ascii="宋体" w:hAnsi="宋体" w:eastAsia="宋体" w:cs="Times New Roman"/>
                <w:color w:val="000000"/>
                <w:sz w:val="24"/>
              </w:rPr>
            </w:pPr>
          </w:p>
        </w:tc>
        <w:tc>
          <w:tcPr>
            <w:tcW w:w="1460" w:type="dxa"/>
            <w:vAlign w:val="top"/>
          </w:tcPr>
          <w:p w14:paraId="4F7A8349">
            <w:pPr>
              <w:pStyle w:val="46"/>
              <w:spacing w:line="460" w:lineRule="exact"/>
              <w:ind w:left="63" w:right="63"/>
              <w:rPr>
                <w:rStyle w:val="23"/>
                <w:rFonts w:ascii="宋体" w:hAnsi="宋体" w:eastAsia="宋体" w:cs="Times New Roman"/>
                <w:color w:val="000000"/>
                <w:sz w:val="24"/>
              </w:rPr>
            </w:pPr>
          </w:p>
        </w:tc>
        <w:tc>
          <w:tcPr>
            <w:tcW w:w="1532" w:type="dxa"/>
            <w:vAlign w:val="top"/>
          </w:tcPr>
          <w:p w14:paraId="66A0E0C5">
            <w:pPr>
              <w:pStyle w:val="46"/>
              <w:spacing w:line="460" w:lineRule="exact"/>
              <w:ind w:left="63" w:right="63"/>
              <w:rPr>
                <w:rStyle w:val="23"/>
                <w:rFonts w:ascii="宋体" w:hAnsi="宋体" w:eastAsia="宋体" w:cs="Times New Roman"/>
                <w:color w:val="000000"/>
                <w:sz w:val="24"/>
              </w:rPr>
            </w:pPr>
          </w:p>
        </w:tc>
        <w:tc>
          <w:tcPr>
            <w:tcW w:w="1838" w:type="dxa"/>
            <w:vAlign w:val="top"/>
          </w:tcPr>
          <w:p w14:paraId="53CF7066">
            <w:pPr>
              <w:pStyle w:val="46"/>
              <w:spacing w:line="460" w:lineRule="exact"/>
              <w:ind w:left="63" w:right="63"/>
              <w:rPr>
                <w:rStyle w:val="23"/>
                <w:rFonts w:ascii="宋体" w:hAnsi="宋体" w:eastAsia="宋体" w:cs="Times New Roman"/>
                <w:color w:val="000000"/>
                <w:sz w:val="24"/>
              </w:rPr>
            </w:pPr>
          </w:p>
        </w:tc>
      </w:tr>
      <w:tr w14:paraId="23432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6CCE5C73">
            <w:pPr>
              <w:pStyle w:val="46"/>
              <w:spacing w:line="460" w:lineRule="exact"/>
              <w:ind w:left="63" w:right="63"/>
              <w:rPr>
                <w:rStyle w:val="23"/>
                <w:rFonts w:ascii="宋体" w:hAnsi="宋体" w:eastAsia="宋体" w:cs="Times New Roman"/>
                <w:color w:val="000000"/>
                <w:sz w:val="24"/>
              </w:rPr>
            </w:pPr>
          </w:p>
        </w:tc>
        <w:tc>
          <w:tcPr>
            <w:tcW w:w="2143" w:type="dxa"/>
            <w:vAlign w:val="top"/>
          </w:tcPr>
          <w:p w14:paraId="3B2C447D">
            <w:pPr>
              <w:pStyle w:val="46"/>
              <w:spacing w:line="460" w:lineRule="exact"/>
              <w:ind w:left="63" w:right="63"/>
              <w:rPr>
                <w:rStyle w:val="23"/>
                <w:rFonts w:ascii="宋体" w:hAnsi="宋体" w:eastAsia="宋体" w:cs="Times New Roman"/>
                <w:color w:val="000000"/>
                <w:sz w:val="24"/>
              </w:rPr>
            </w:pPr>
          </w:p>
        </w:tc>
        <w:tc>
          <w:tcPr>
            <w:tcW w:w="920" w:type="dxa"/>
            <w:vAlign w:val="top"/>
          </w:tcPr>
          <w:p w14:paraId="389412C5">
            <w:pPr>
              <w:pStyle w:val="46"/>
              <w:spacing w:line="460" w:lineRule="exact"/>
              <w:ind w:left="63" w:right="63"/>
              <w:rPr>
                <w:rStyle w:val="23"/>
                <w:rFonts w:ascii="宋体" w:hAnsi="宋体" w:eastAsia="宋体" w:cs="Times New Roman"/>
                <w:color w:val="000000"/>
                <w:sz w:val="24"/>
              </w:rPr>
            </w:pPr>
          </w:p>
        </w:tc>
        <w:tc>
          <w:tcPr>
            <w:tcW w:w="836" w:type="dxa"/>
            <w:vAlign w:val="top"/>
          </w:tcPr>
          <w:p w14:paraId="390CFEDA">
            <w:pPr>
              <w:pStyle w:val="46"/>
              <w:spacing w:line="460" w:lineRule="exact"/>
              <w:ind w:left="63" w:right="63"/>
              <w:rPr>
                <w:rStyle w:val="23"/>
                <w:rFonts w:ascii="宋体" w:hAnsi="宋体" w:eastAsia="宋体" w:cs="Times New Roman"/>
                <w:color w:val="000000"/>
                <w:sz w:val="24"/>
              </w:rPr>
            </w:pPr>
          </w:p>
        </w:tc>
        <w:tc>
          <w:tcPr>
            <w:tcW w:w="1460" w:type="dxa"/>
            <w:vAlign w:val="top"/>
          </w:tcPr>
          <w:p w14:paraId="26376E5C">
            <w:pPr>
              <w:pStyle w:val="46"/>
              <w:spacing w:line="460" w:lineRule="exact"/>
              <w:ind w:left="63" w:right="63"/>
              <w:rPr>
                <w:rStyle w:val="23"/>
                <w:rFonts w:ascii="宋体" w:hAnsi="宋体" w:eastAsia="宋体" w:cs="Times New Roman"/>
                <w:color w:val="000000"/>
                <w:sz w:val="24"/>
              </w:rPr>
            </w:pPr>
          </w:p>
        </w:tc>
        <w:tc>
          <w:tcPr>
            <w:tcW w:w="1532" w:type="dxa"/>
            <w:vAlign w:val="top"/>
          </w:tcPr>
          <w:p w14:paraId="266EB1E9">
            <w:pPr>
              <w:pStyle w:val="46"/>
              <w:spacing w:line="460" w:lineRule="exact"/>
              <w:ind w:left="63" w:right="63"/>
              <w:rPr>
                <w:rStyle w:val="23"/>
                <w:rFonts w:ascii="宋体" w:hAnsi="宋体" w:eastAsia="宋体" w:cs="Times New Roman"/>
                <w:color w:val="000000"/>
                <w:sz w:val="24"/>
              </w:rPr>
            </w:pPr>
          </w:p>
        </w:tc>
        <w:tc>
          <w:tcPr>
            <w:tcW w:w="1838" w:type="dxa"/>
            <w:vAlign w:val="top"/>
          </w:tcPr>
          <w:p w14:paraId="49062337">
            <w:pPr>
              <w:pStyle w:val="46"/>
              <w:spacing w:line="460" w:lineRule="exact"/>
              <w:ind w:left="63" w:right="63"/>
              <w:rPr>
                <w:rStyle w:val="23"/>
                <w:rFonts w:ascii="宋体" w:hAnsi="宋体" w:eastAsia="宋体" w:cs="Times New Roman"/>
                <w:color w:val="000000"/>
                <w:sz w:val="24"/>
              </w:rPr>
            </w:pPr>
          </w:p>
        </w:tc>
      </w:tr>
      <w:tr w14:paraId="241A9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1995B9FE">
            <w:pPr>
              <w:pStyle w:val="46"/>
              <w:spacing w:line="460" w:lineRule="exact"/>
              <w:ind w:left="63" w:right="63"/>
              <w:rPr>
                <w:rStyle w:val="23"/>
                <w:rFonts w:ascii="宋体" w:hAnsi="宋体" w:eastAsia="宋体" w:cs="Times New Roman"/>
                <w:color w:val="000000"/>
                <w:sz w:val="24"/>
              </w:rPr>
            </w:pPr>
          </w:p>
        </w:tc>
        <w:tc>
          <w:tcPr>
            <w:tcW w:w="2143" w:type="dxa"/>
            <w:vAlign w:val="top"/>
          </w:tcPr>
          <w:p w14:paraId="69360788">
            <w:pPr>
              <w:pStyle w:val="46"/>
              <w:spacing w:line="460" w:lineRule="exact"/>
              <w:ind w:left="63" w:right="63"/>
              <w:rPr>
                <w:rStyle w:val="23"/>
                <w:rFonts w:ascii="宋体" w:hAnsi="宋体" w:eastAsia="宋体" w:cs="Times New Roman"/>
                <w:color w:val="000000"/>
                <w:sz w:val="24"/>
              </w:rPr>
            </w:pPr>
          </w:p>
        </w:tc>
        <w:tc>
          <w:tcPr>
            <w:tcW w:w="920" w:type="dxa"/>
            <w:vAlign w:val="top"/>
          </w:tcPr>
          <w:p w14:paraId="092F7A4C">
            <w:pPr>
              <w:pStyle w:val="46"/>
              <w:spacing w:line="460" w:lineRule="exact"/>
              <w:ind w:left="63" w:right="63"/>
              <w:rPr>
                <w:rStyle w:val="23"/>
                <w:rFonts w:ascii="宋体" w:hAnsi="宋体" w:eastAsia="宋体" w:cs="Times New Roman"/>
                <w:color w:val="000000"/>
                <w:sz w:val="24"/>
              </w:rPr>
            </w:pPr>
          </w:p>
        </w:tc>
        <w:tc>
          <w:tcPr>
            <w:tcW w:w="836" w:type="dxa"/>
            <w:vAlign w:val="top"/>
          </w:tcPr>
          <w:p w14:paraId="19831185">
            <w:pPr>
              <w:pStyle w:val="46"/>
              <w:spacing w:line="460" w:lineRule="exact"/>
              <w:ind w:left="63" w:right="63"/>
              <w:rPr>
                <w:rStyle w:val="23"/>
                <w:rFonts w:ascii="宋体" w:hAnsi="宋体" w:eastAsia="宋体" w:cs="Times New Roman"/>
                <w:color w:val="000000"/>
                <w:sz w:val="24"/>
              </w:rPr>
            </w:pPr>
          </w:p>
        </w:tc>
        <w:tc>
          <w:tcPr>
            <w:tcW w:w="1460" w:type="dxa"/>
            <w:vAlign w:val="top"/>
          </w:tcPr>
          <w:p w14:paraId="6D212634">
            <w:pPr>
              <w:pStyle w:val="46"/>
              <w:spacing w:line="460" w:lineRule="exact"/>
              <w:ind w:left="63" w:right="63"/>
              <w:rPr>
                <w:rStyle w:val="23"/>
                <w:rFonts w:ascii="宋体" w:hAnsi="宋体" w:eastAsia="宋体" w:cs="Times New Roman"/>
                <w:color w:val="000000"/>
                <w:sz w:val="24"/>
              </w:rPr>
            </w:pPr>
          </w:p>
        </w:tc>
        <w:tc>
          <w:tcPr>
            <w:tcW w:w="1532" w:type="dxa"/>
            <w:vAlign w:val="top"/>
          </w:tcPr>
          <w:p w14:paraId="2A50F0C2">
            <w:pPr>
              <w:pStyle w:val="46"/>
              <w:spacing w:line="460" w:lineRule="exact"/>
              <w:ind w:left="63" w:right="63"/>
              <w:rPr>
                <w:rStyle w:val="23"/>
                <w:rFonts w:ascii="宋体" w:hAnsi="宋体" w:eastAsia="宋体" w:cs="Times New Roman"/>
                <w:color w:val="000000"/>
                <w:sz w:val="24"/>
              </w:rPr>
            </w:pPr>
          </w:p>
        </w:tc>
        <w:tc>
          <w:tcPr>
            <w:tcW w:w="1838" w:type="dxa"/>
            <w:vAlign w:val="top"/>
          </w:tcPr>
          <w:p w14:paraId="40613CFF">
            <w:pPr>
              <w:pStyle w:val="46"/>
              <w:spacing w:line="460" w:lineRule="exact"/>
              <w:ind w:left="63" w:right="63"/>
              <w:rPr>
                <w:rStyle w:val="23"/>
                <w:rFonts w:ascii="宋体" w:hAnsi="宋体" w:eastAsia="宋体" w:cs="Times New Roman"/>
                <w:color w:val="000000"/>
                <w:sz w:val="24"/>
              </w:rPr>
            </w:pPr>
          </w:p>
        </w:tc>
      </w:tr>
      <w:tr w14:paraId="3B05A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4F8B303D">
            <w:pPr>
              <w:pStyle w:val="46"/>
              <w:spacing w:line="460" w:lineRule="exact"/>
              <w:ind w:left="63" w:right="63"/>
              <w:rPr>
                <w:rStyle w:val="23"/>
                <w:rFonts w:ascii="宋体" w:hAnsi="宋体" w:eastAsia="宋体" w:cs="Times New Roman"/>
                <w:color w:val="000000"/>
                <w:sz w:val="24"/>
              </w:rPr>
            </w:pPr>
          </w:p>
        </w:tc>
        <w:tc>
          <w:tcPr>
            <w:tcW w:w="2143" w:type="dxa"/>
            <w:vAlign w:val="top"/>
          </w:tcPr>
          <w:p w14:paraId="7E39B54E">
            <w:pPr>
              <w:pStyle w:val="46"/>
              <w:spacing w:line="460" w:lineRule="exact"/>
              <w:ind w:left="63" w:right="63"/>
              <w:rPr>
                <w:rStyle w:val="23"/>
                <w:rFonts w:ascii="宋体" w:hAnsi="宋体" w:eastAsia="宋体" w:cs="Times New Roman"/>
                <w:color w:val="000000"/>
                <w:sz w:val="24"/>
              </w:rPr>
            </w:pPr>
          </w:p>
        </w:tc>
        <w:tc>
          <w:tcPr>
            <w:tcW w:w="920" w:type="dxa"/>
            <w:vAlign w:val="top"/>
          </w:tcPr>
          <w:p w14:paraId="4369B982">
            <w:pPr>
              <w:pStyle w:val="46"/>
              <w:spacing w:line="460" w:lineRule="exact"/>
              <w:ind w:left="63" w:right="63"/>
              <w:rPr>
                <w:rStyle w:val="23"/>
                <w:rFonts w:ascii="宋体" w:hAnsi="宋体" w:eastAsia="宋体" w:cs="Times New Roman"/>
                <w:color w:val="000000"/>
                <w:sz w:val="24"/>
              </w:rPr>
            </w:pPr>
          </w:p>
        </w:tc>
        <w:tc>
          <w:tcPr>
            <w:tcW w:w="836" w:type="dxa"/>
            <w:vAlign w:val="top"/>
          </w:tcPr>
          <w:p w14:paraId="77BB5A37">
            <w:pPr>
              <w:pStyle w:val="46"/>
              <w:spacing w:line="460" w:lineRule="exact"/>
              <w:ind w:left="63" w:right="63"/>
              <w:rPr>
                <w:rStyle w:val="23"/>
                <w:rFonts w:ascii="宋体" w:hAnsi="宋体" w:eastAsia="宋体" w:cs="Times New Roman"/>
                <w:color w:val="000000"/>
                <w:sz w:val="24"/>
              </w:rPr>
            </w:pPr>
          </w:p>
        </w:tc>
        <w:tc>
          <w:tcPr>
            <w:tcW w:w="1460" w:type="dxa"/>
            <w:vAlign w:val="top"/>
          </w:tcPr>
          <w:p w14:paraId="49E21E87">
            <w:pPr>
              <w:pStyle w:val="46"/>
              <w:spacing w:line="460" w:lineRule="exact"/>
              <w:ind w:left="63" w:right="63"/>
              <w:rPr>
                <w:rStyle w:val="23"/>
                <w:rFonts w:ascii="宋体" w:hAnsi="宋体" w:eastAsia="宋体" w:cs="Times New Roman"/>
                <w:color w:val="000000"/>
                <w:sz w:val="24"/>
              </w:rPr>
            </w:pPr>
          </w:p>
        </w:tc>
        <w:tc>
          <w:tcPr>
            <w:tcW w:w="1532" w:type="dxa"/>
            <w:vAlign w:val="top"/>
          </w:tcPr>
          <w:p w14:paraId="4663DF29">
            <w:pPr>
              <w:pStyle w:val="46"/>
              <w:spacing w:line="460" w:lineRule="exact"/>
              <w:ind w:left="63" w:right="63"/>
              <w:rPr>
                <w:rStyle w:val="23"/>
                <w:rFonts w:ascii="宋体" w:hAnsi="宋体" w:eastAsia="宋体" w:cs="Times New Roman"/>
                <w:color w:val="000000"/>
                <w:sz w:val="24"/>
              </w:rPr>
            </w:pPr>
          </w:p>
        </w:tc>
        <w:tc>
          <w:tcPr>
            <w:tcW w:w="1838" w:type="dxa"/>
            <w:vAlign w:val="top"/>
          </w:tcPr>
          <w:p w14:paraId="3D95F9D5">
            <w:pPr>
              <w:pStyle w:val="46"/>
              <w:spacing w:line="460" w:lineRule="exact"/>
              <w:ind w:left="63" w:right="63"/>
              <w:rPr>
                <w:rStyle w:val="23"/>
                <w:rFonts w:ascii="宋体" w:hAnsi="宋体" w:eastAsia="宋体" w:cs="Times New Roman"/>
                <w:color w:val="000000"/>
                <w:sz w:val="24"/>
              </w:rPr>
            </w:pPr>
          </w:p>
        </w:tc>
      </w:tr>
      <w:tr w14:paraId="775B2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67F2775A">
            <w:pPr>
              <w:pStyle w:val="46"/>
              <w:spacing w:line="460" w:lineRule="exact"/>
              <w:ind w:left="63" w:right="63"/>
              <w:rPr>
                <w:rStyle w:val="23"/>
                <w:rFonts w:ascii="宋体" w:hAnsi="宋体" w:eastAsia="宋体" w:cs="Times New Roman"/>
                <w:color w:val="000000"/>
                <w:sz w:val="24"/>
              </w:rPr>
            </w:pPr>
          </w:p>
        </w:tc>
        <w:tc>
          <w:tcPr>
            <w:tcW w:w="2143" w:type="dxa"/>
            <w:vAlign w:val="top"/>
          </w:tcPr>
          <w:p w14:paraId="32D01670">
            <w:pPr>
              <w:pStyle w:val="46"/>
              <w:spacing w:line="460" w:lineRule="exact"/>
              <w:ind w:left="63" w:right="63"/>
              <w:rPr>
                <w:rStyle w:val="23"/>
                <w:rFonts w:ascii="宋体" w:hAnsi="宋体" w:eastAsia="宋体" w:cs="Times New Roman"/>
                <w:color w:val="000000"/>
                <w:sz w:val="24"/>
              </w:rPr>
            </w:pPr>
          </w:p>
        </w:tc>
        <w:tc>
          <w:tcPr>
            <w:tcW w:w="920" w:type="dxa"/>
            <w:vAlign w:val="top"/>
          </w:tcPr>
          <w:p w14:paraId="355F99B1">
            <w:pPr>
              <w:pStyle w:val="46"/>
              <w:spacing w:line="460" w:lineRule="exact"/>
              <w:ind w:left="63" w:right="63"/>
              <w:rPr>
                <w:rStyle w:val="23"/>
                <w:rFonts w:ascii="宋体" w:hAnsi="宋体" w:eastAsia="宋体" w:cs="Times New Roman"/>
                <w:color w:val="000000"/>
                <w:sz w:val="24"/>
              </w:rPr>
            </w:pPr>
          </w:p>
        </w:tc>
        <w:tc>
          <w:tcPr>
            <w:tcW w:w="836" w:type="dxa"/>
            <w:vAlign w:val="top"/>
          </w:tcPr>
          <w:p w14:paraId="55E1EA29">
            <w:pPr>
              <w:pStyle w:val="46"/>
              <w:spacing w:line="460" w:lineRule="exact"/>
              <w:ind w:left="63" w:right="63"/>
              <w:rPr>
                <w:rStyle w:val="23"/>
                <w:rFonts w:ascii="宋体" w:hAnsi="宋体" w:eastAsia="宋体" w:cs="Times New Roman"/>
                <w:color w:val="000000"/>
                <w:sz w:val="24"/>
              </w:rPr>
            </w:pPr>
          </w:p>
        </w:tc>
        <w:tc>
          <w:tcPr>
            <w:tcW w:w="1460" w:type="dxa"/>
            <w:vAlign w:val="top"/>
          </w:tcPr>
          <w:p w14:paraId="44A9CBB4">
            <w:pPr>
              <w:pStyle w:val="46"/>
              <w:spacing w:line="460" w:lineRule="exact"/>
              <w:ind w:left="63" w:right="63"/>
              <w:rPr>
                <w:rStyle w:val="23"/>
                <w:rFonts w:ascii="宋体" w:hAnsi="宋体" w:eastAsia="宋体" w:cs="Times New Roman"/>
                <w:color w:val="000000"/>
                <w:sz w:val="24"/>
              </w:rPr>
            </w:pPr>
          </w:p>
        </w:tc>
        <w:tc>
          <w:tcPr>
            <w:tcW w:w="1532" w:type="dxa"/>
            <w:vAlign w:val="top"/>
          </w:tcPr>
          <w:p w14:paraId="05980107">
            <w:pPr>
              <w:pStyle w:val="46"/>
              <w:spacing w:line="460" w:lineRule="exact"/>
              <w:ind w:left="63" w:right="63"/>
              <w:rPr>
                <w:rStyle w:val="23"/>
                <w:rFonts w:ascii="宋体" w:hAnsi="宋体" w:eastAsia="宋体" w:cs="Times New Roman"/>
                <w:color w:val="000000"/>
                <w:sz w:val="24"/>
              </w:rPr>
            </w:pPr>
          </w:p>
        </w:tc>
        <w:tc>
          <w:tcPr>
            <w:tcW w:w="1838" w:type="dxa"/>
            <w:vAlign w:val="top"/>
          </w:tcPr>
          <w:p w14:paraId="36474CC5">
            <w:pPr>
              <w:pStyle w:val="46"/>
              <w:spacing w:line="460" w:lineRule="exact"/>
              <w:ind w:left="63" w:right="63"/>
              <w:rPr>
                <w:rStyle w:val="23"/>
                <w:rFonts w:ascii="宋体" w:hAnsi="宋体" w:eastAsia="宋体" w:cs="Times New Roman"/>
                <w:color w:val="000000"/>
                <w:sz w:val="24"/>
              </w:rPr>
            </w:pPr>
          </w:p>
        </w:tc>
      </w:tr>
      <w:tr w14:paraId="3863B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710ABDD5">
            <w:pPr>
              <w:pStyle w:val="46"/>
              <w:spacing w:line="460" w:lineRule="exact"/>
              <w:ind w:left="63" w:right="63"/>
              <w:rPr>
                <w:rStyle w:val="23"/>
                <w:rFonts w:ascii="宋体" w:hAnsi="宋体" w:eastAsia="宋体" w:cs="Times New Roman"/>
                <w:color w:val="000000"/>
                <w:sz w:val="24"/>
              </w:rPr>
            </w:pPr>
          </w:p>
        </w:tc>
        <w:tc>
          <w:tcPr>
            <w:tcW w:w="2143" w:type="dxa"/>
            <w:vAlign w:val="top"/>
          </w:tcPr>
          <w:p w14:paraId="01BD9384">
            <w:pPr>
              <w:pStyle w:val="46"/>
              <w:spacing w:line="460" w:lineRule="exact"/>
              <w:ind w:left="63" w:right="63"/>
              <w:rPr>
                <w:rStyle w:val="23"/>
                <w:rFonts w:ascii="宋体" w:hAnsi="宋体" w:eastAsia="宋体" w:cs="Times New Roman"/>
                <w:color w:val="000000"/>
                <w:sz w:val="24"/>
              </w:rPr>
            </w:pPr>
          </w:p>
        </w:tc>
        <w:tc>
          <w:tcPr>
            <w:tcW w:w="920" w:type="dxa"/>
            <w:vAlign w:val="top"/>
          </w:tcPr>
          <w:p w14:paraId="6D230B91">
            <w:pPr>
              <w:pStyle w:val="46"/>
              <w:spacing w:line="460" w:lineRule="exact"/>
              <w:ind w:left="63" w:right="63"/>
              <w:rPr>
                <w:rStyle w:val="23"/>
                <w:rFonts w:ascii="宋体" w:hAnsi="宋体" w:eastAsia="宋体" w:cs="Times New Roman"/>
                <w:color w:val="000000"/>
                <w:sz w:val="24"/>
              </w:rPr>
            </w:pPr>
          </w:p>
        </w:tc>
        <w:tc>
          <w:tcPr>
            <w:tcW w:w="836" w:type="dxa"/>
            <w:vAlign w:val="top"/>
          </w:tcPr>
          <w:p w14:paraId="3E5EEA9A">
            <w:pPr>
              <w:pStyle w:val="46"/>
              <w:spacing w:line="460" w:lineRule="exact"/>
              <w:ind w:left="63" w:right="63"/>
              <w:rPr>
                <w:rStyle w:val="23"/>
                <w:rFonts w:ascii="宋体" w:hAnsi="宋体" w:eastAsia="宋体" w:cs="Times New Roman"/>
                <w:color w:val="000000"/>
                <w:sz w:val="24"/>
              </w:rPr>
            </w:pPr>
          </w:p>
        </w:tc>
        <w:tc>
          <w:tcPr>
            <w:tcW w:w="1460" w:type="dxa"/>
            <w:vAlign w:val="top"/>
          </w:tcPr>
          <w:p w14:paraId="2262EFCE">
            <w:pPr>
              <w:pStyle w:val="46"/>
              <w:spacing w:line="460" w:lineRule="exact"/>
              <w:ind w:left="63" w:right="63"/>
              <w:rPr>
                <w:rStyle w:val="23"/>
                <w:rFonts w:ascii="宋体" w:hAnsi="宋体" w:eastAsia="宋体" w:cs="Times New Roman"/>
                <w:color w:val="000000"/>
                <w:sz w:val="24"/>
              </w:rPr>
            </w:pPr>
          </w:p>
        </w:tc>
        <w:tc>
          <w:tcPr>
            <w:tcW w:w="1532" w:type="dxa"/>
            <w:vAlign w:val="top"/>
          </w:tcPr>
          <w:p w14:paraId="13A01E8F">
            <w:pPr>
              <w:pStyle w:val="46"/>
              <w:spacing w:line="460" w:lineRule="exact"/>
              <w:ind w:left="63" w:right="63"/>
              <w:rPr>
                <w:rStyle w:val="23"/>
                <w:rFonts w:ascii="宋体" w:hAnsi="宋体" w:eastAsia="宋体" w:cs="Times New Roman"/>
                <w:color w:val="000000"/>
                <w:sz w:val="24"/>
              </w:rPr>
            </w:pPr>
          </w:p>
        </w:tc>
        <w:tc>
          <w:tcPr>
            <w:tcW w:w="1838" w:type="dxa"/>
            <w:vAlign w:val="top"/>
          </w:tcPr>
          <w:p w14:paraId="54C1169D">
            <w:pPr>
              <w:pStyle w:val="46"/>
              <w:spacing w:line="460" w:lineRule="exact"/>
              <w:ind w:left="63" w:right="63"/>
              <w:rPr>
                <w:rStyle w:val="23"/>
                <w:rFonts w:ascii="宋体" w:hAnsi="宋体" w:eastAsia="宋体" w:cs="Times New Roman"/>
                <w:color w:val="000000"/>
                <w:sz w:val="24"/>
              </w:rPr>
            </w:pPr>
          </w:p>
        </w:tc>
      </w:tr>
      <w:tr w14:paraId="2B125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2C8C0AF3">
            <w:pPr>
              <w:pStyle w:val="46"/>
              <w:spacing w:line="460" w:lineRule="exact"/>
              <w:ind w:left="63" w:right="63"/>
              <w:rPr>
                <w:rStyle w:val="23"/>
                <w:rFonts w:ascii="宋体" w:hAnsi="宋体" w:eastAsia="宋体" w:cs="Times New Roman"/>
                <w:color w:val="000000"/>
                <w:sz w:val="24"/>
              </w:rPr>
            </w:pPr>
          </w:p>
        </w:tc>
        <w:tc>
          <w:tcPr>
            <w:tcW w:w="2143" w:type="dxa"/>
            <w:vAlign w:val="top"/>
          </w:tcPr>
          <w:p w14:paraId="2F39D7C9">
            <w:pPr>
              <w:pStyle w:val="46"/>
              <w:spacing w:line="460" w:lineRule="exact"/>
              <w:ind w:left="63" w:right="63"/>
              <w:rPr>
                <w:rStyle w:val="23"/>
                <w:rFonts w:ascii="宋体" w:hAnsi="宋体" w:eastAsia="宋体" w:cs="Times New Roman"/>
                <w:color w:val="000000"/>
                <w:sz w:val="24"/>
              </w:rPr>
            </w:pPr>
          </w:p>
        </w:tc>
        <w:tc>
          <w:tcPr>
            <w:tcW w:w="920" w:type="dxa"/>
            <w:vAlign w:val="top"/>
          </w:tcPr>
          <w:p w14:paraId="15369058">
            <w:pPr>
              <w:pStyle w:val="46"/>
              <w:spacing w:line="460" w:lineRule="exact"/>
              <w:ind w:left="63" w:right="63"/>
              <w:rPr>
                <w:rStyle w:val="23"/>
                <w:rFonts w:ascii="宋体" w:hAnsi="宋体" w:eastAsia="宋体" w:cs="Times New Roman"/>
                <w:color w:val="000000"/>
                <w:sz w:val="24"/>
              </w:rPr>
            </w:pPr>
          </w:p>
        </w:tc>
        <w:tc>
          <w:tcPr>
            <w:tcW w:w="836" w:type="dxa"/>
            <w:vAlign w:val="top"/>
          </w:tcPr>
          <w:p w14:paraId="12036D96">
            <w:pPr>
              <w:pStyle w:val="46"/>
              <w:spacing w:line="460" w:lineRule="exact"/>
              <w:ind w:left="63" w:right="63"/>
              <w:rPr>
                <w:rStyle w:val="23"/>
                <w:rFonts w:ascii="宋体" w:hAnsi="宋体" w:eastAsia="宋体" w:cs="Times New Roman"/>
                <w:color w:val="000000"/>
                <w:sz w:val="24"/>
              </w:rPr>
            </w:pPr>
          </w:p>
        </w:tc>
        <w:tc>
          <w:tcPr>
            <w:tcW w:w="1460" w:type="dxa"/>
            <w:vAlign w:val="top"/>
          </w:tcPr>
          <w:p w14:paraId="792CB448">
            <w:pPr>
              <w:pStyle w:val="46"/>
              <w:spacing w:line="460" w:lineRule="exact"/>
              <w:ind w:left="63" w:right="63"/>
              <w:rPr>
                <w:rStyle w:val="23"/>
                <w:rFonts w:ascii="宋体" w:hAnsi="宋体" w:eastAsia="宋体" w:cs="Times New Roman"/>
                <w:color w:val="000000"/>
                <w:sz w:val="24"/>
              </w:rPr>
            </w:pPr>
          </w:p>
        </w:tc>
        <w:tc>
          <w:tcPr>
            <w:tcW w:w="1532" w:type="dxa"/>
            <w:vAlign w:val="top"/>
          </w:tcPr>
          <w:p w14:paraId="778F9B94">
            <w:pPr>
              <w:pStyle w:val="46"/>
              <w:spacing w:line="460" w:lineRule="exact"/>
              <w:ind w:left="63" w:right="63"/>
              <w:rPr>
                <w:rStyle w:val="23"/>
                <w:rFonts w:ascii="宋体" w:hAnsi="宋体" w:eastAsia="宋体" w:cs="Times New Roman"/>
                <w:color w:val="000000"/>
                <w:sz w:val="24"/>
              </w:rPr>
            </w:pPr>
          </w:p>
        </w:tc>
        <w:tc>
          <w:tcPr>
            <w:tcW w:w="1838" w:type="dxa"/>
            <w:vAlign w:val="top"/>
          </w:tcPr>
          <w:p w14:paraId="74470398">
            <w:pPr>
              <w:pStyle w:val="46"/>
              <w:spacing w:line="460" w:lineRule="exact"/>
              <w:ind w:left="63" w:right="63"/>
              <w:rPr>
                <w:rStyle w:val="23"/>
                <w:rFonts w:ascii="宋体" w:hAnsi="宋体" w:eastAsia="宋体" w:cs="Times New Roman"/>
                <w:color w:val="000000"/>
                <w:sz w:val="24"/>
              </w:rPr>
            </w:pPr>
          </w:p>
        </w:tc>
      </w:tr>
      <w:tr w14:paraId="353A17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2365FA29">
            <w:pPr>
              <w:pStyle w:val="46"/>
              <w:spacing w:line="460" w:lineRule="exact"/>
              <w:ind w:left="63" w:right="63"/>
              <w:rPr>
                <w:rStyle w:val="23"/>
                <w:rFonts w:ascii="宋体" w:hAnsi="宋体" w:eastAsia="宋体" w:cs="Times New Roman"/>
                <w:color w:val="000000"/>
                <w:sz w:val="24"/>
              </w:rPr>
            </w:pPr>
          </w:p>
        </w:tc>
        <w:tc>
          <w:tcPr>
            <w:tcW w:w="2143" w:type="dxa"/>
            <w:vAlign w:val="top"/>
          </w:tcPr>
          <w:p w14:paraId="4CCAB650">
            <w:pPr>
              <w:pStyle w:val="46"/>
              <w:spacing w:line="460" w:lineRule="exact"/>
              <w:ind w:left="63" w:right="63"/>
              <w:rPr>
                <w:rStyle w:val="23"/>
                <w:rFonts w:ascii="宋体" w:hAnsi="宋体" w:eastAsia="宋体" w:cs="Times New Roman"/>
                <w:color w:val="000000"/>
                <w:sz w:val="24"/>
              </w:rPr>
            </w:pPr>
          </w:p>
        </w:tc>
        <w:tc>
          <w:tcPr>
            <w:tcW w:w="920" w:type="dxa"/>
            <w:vAlign w:val="top"/>
          </w:tcPr>
          <w:p w14:paraId="4D7EA9BA">
            <w:pPr>
              <w:pStyle w:val="46"/>
              <w:spacing w:line="460" w:lineRule="exact"/>
              <w:ind w:left="63" w:right="63"/>
              <w:rPr>
                <w:rStyle w:val="23"/>
                <w:rFonts w:ascii="宋体" w:hAnsi="宋体" w:eastAsia="宋体" w:cs="Times New Roman"/>
                <w:color w:val="000000"/>
                <w:sz w:val="24"/>
              </w:rPr>
            </w:pPr>
          </w:p>
        </w:tc>
        <w:tc>
          <w:tcPr>
            <w:tcW w:w="836" w:type="dxa"/>
            <w:vAlign w:val="top"/>
          </w:tcPr>
          <w:p w14:paraId="315BE93D">
            <w:pPr>
              <w:pStyle w:val="46"/>
              <w:spacing w:line="460" w:lineRule="exact"/>
              <w:ind w:left="63" w:right="63"/>
              <w:rPr>
                <w:rStyle w:val="23"/>
                <w:rFonts w:ascii="宋体" w:hAnsi="宋体" w:eastAsia="宋体" w:cs="Times New Roman"/>
                <w:color w:val="000000"/>
                <w:sz w:val="24"/>
              </w:rPr>
            </w:pPr>
          </w:p>
        </w:tc>
        <w:tc>
          <w:tcPr>
            <w:tcW w:w="1460" w:type="dxa"/>
            <w:vAlign w:val="top"/>
          </w:tcPr>
          <w:p w14:paraId="2C4F81EA">
            <w:pPr>
              <w:pStyle w:val="46"/>
              <w:spacing w:line="460" w:lineRule="exact"/>
              <w:ind w:left="63" w:right="63"/>
              <w:rPr>
                <w:rStyle w:val="23"/>
                <w:rFonts w:ascii="宋体" w:hAnsi="宋体" w:eastAsia="宋体" w:cs="Times New Roman"/>
                <w:color w:val="000000"/>
                <w:sz w:val="24"/>
              </w:rPr>
            </w:pPr>
          </w:p>
        </w:tc>
        <w:tc>
          <w:tcPr>
            <w:tcW w:w="1532" w:type="dxa"/>
            <w:vAlign w:val="top"/>
          </w:tcPr>
          <w:p w14:paraId="001DEC50">
            <w:pPr>
              <w:pStyle w:val="46"/>
              <w:spacing w:line="460" w:lineRule="exact"/>
              <w:ind w:left="63" w:right="63"/>
              <w:rPr>
                <w:rStyle w:val="23"/>
                <w:rFonts w:ascii="宋体" w:hAnsi="宋体" w:eastAsia="宋体" w:cs="Times New Roman"/>
                <w:color w:val="000000"/>
                <w:sz w:val="24"/>
              </w:rPr>
            </w:pPr>
          </w:p>
        </w:tc>
        <w:tc>
          <w:tcPr>
            <w:tcW w:w="1838" w:type="dxa"/>
            <w:vAlign w:val="top"/>
          </w:tcPr>
          <w:p w14:paraId="1D754C05">
            <w:pPr>
              <w:pStyle w:val="46"/>
              <w:spacing w:line="460" w:lineRule="exact"/>
              <w:ind w:left="63" w:right="63"/>
              <w:rPr>
                <w:rStyle w:val="23"/>
                <w:rFonts w:ascii="宋体" w:hAnsi="宋体" w:eastAsia="宋体" w:cs="Times New Roman"/>
                <w:color w:val="000000"/>
                <w:sz w:val="24"/>
              </w:rPr>
            </w:pPr>
          </w:p>
        </w:tc>
      </w:tr>
      <w:tr w14:paraId="7D9DA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3BC444A7">
            <w:pPr>
              <w:pStyle w:val="46"/>
              <w:spacing w:line="460" w:lineRule="exact"/>
              <w:ind w:left="63" w:right="63"/>
              <w:rPr>
                <w:rStyle w:val="23"/>
                <w:rFonts w:ascii="宋体" w:hAnsi="宋体" w:eastAsia="宋体" w:cs="Times New Roman"/>
                <w:color w:val="000000"/>
                <w:sz w:val="24"/>
              </w:rPr>
            </w:pPr>
          </w:p>
        </w:tc>
        <w:tc>
          <w:tcPr>
            <w:tcW w:w="2143" w:type="dxa"/>
            <w:vAlign w:val="top"/>
          </w:tcPr>
          <w:p w14:paraId="391CBAF7">
            <w:pPr>
              <w:pStyle w:val="46"/>
              <w:spacing w:line="460" w:lineRule="exact"/>
              <w:ind w:left="63" w:right="63"/>
              <w:rPr>
                <w:rStyle w:val="23"/>
                <w:rFonts w:ascii="宋体" w:hAnsi="宋体" w:eastAsia="宋体" w:cs="Times New Roman"/>
                <w:color w:val="000000"/>
                <w:sz w:val="24"/>
              </w:rPr>
            </w:pPr>
          </w:p>
        </w:tc>
        <w:tc>
          <w:tcPr>
            <w:tcW w:w="920" w:type="dxa"/>
            <w:vAlign w:val="top"/>
          </w:tcPr>
          <w:p w14:paraId="4AD93AB4">
            <w:pPr>
              <w:pStyle w:val="46"/>
              <w:spacing w:line="460" w:lineRule="exact"/>
              <w:ind w:left="63" w:right="63"/>
              <w:rPr>
                <w:rStyle w:val="23"/>
                <w:rFonts w:ascii="宋体" w:hAnsi="宋体" w:eastAsia="宋体" w:cs="Times New Roman"/>
                <w:color w:val="000000"/>
                <w:sz w:val="24"/>
              </w:rPr>
            </w:pPr>
          </w:p>
        </w:tc>
        <w:tc>
          <w:tcPr>
            <w:tcW w:w="836" w:type="dxa"/>
            <w:vAlign w:val="top"/>
          </w:tcPr>
          <w:p w14:paraId="1DB081E6">
            <w:pPr>
              <w:pStyle w:val="46"/>
              <w:spacing w:line="460" w:lineRule="exact"/>
              <w:ind w:left="63" w:right="63"/>
              <w:rPr>
                <w:rStyle w:val="23"/>
                <w:rFonts w:ascii="宋体" w:hAnsi="宋体" w:eastAsia="宋体" w:cs="Times New Roman"/>
                <w:color w:val="000000"/>
                <w:sz w:val="24"/>
              </w:rPr>
            </w:pPr>
          </w:p>
        </w:tc>
        <w:tc>
          <w:tcPr>
            <w:tcW w:w="1460" w:type="dxa"/>
            <w:vAlign w:val="top"/>
          </w:tcPr>
          <w:p w14:paraId="52D58F50">
            <w:pPr>
              <w:pStyle w:val="46"/>
              <w:spacing w:line="460" w:lineRule="exact"/>
              <w:ind w:left="63" w:right="63"/>
              <w:rPr>
                <w:rStyle w:val="23"/>
                <w:rFonts w:ascii="宋体" w:hAnsi="宋体" w:eastAsia="宋体" w:cs="Times New Roman"/>
                <w:color w:val="000000"/>
                <w:sz w:val="24"/>
              </w:rPr>
            </w:pPr>
          </w:p>
        </w:tc>
        <w:tc>
          <w:tcPr>
            <w:tcW w:w="1532" w:type="dxa"/>
            <w:vAlign w:val="top"/>
          </w:tcPr>
          <w:p w14:paraId="36E087CD">
            <w:pPr>
              <w:pStyle w:val="46"/>
              <w:spacing w:line="460" w:lineRule="exact"/>
              <w:ind w:left="63" w:right="63"/>
              <w:rPr>
                <w:rStyle w:val="23"/>
                <w:rFonts w:ascii="宋体" w:hAnsi="宋体" w:eastAsia="宋体" w:cs="Times New Roman"/>
                <w:color w:val="000000"/>
                <w:sz w:val="24"/>
              </w:rPr>
            </w:pPr>
          </w:p>
        </w:tc>
        <w:tc>
          <w:tcPr>
            <w:tcW w:w="1838" w:type="dxa"/>
            <w:vAlign w:val="top"/>
          </w:tcPr>
          <w:p w14:paraId="086FD6DC">
            <w:pPr>
              <w:pStyle w:val="46"/>
              <w:spacing w:line="460" w:lineRule="exact"/>
              <w:ind w:left="63" w:right="63"/>
              <w:rPr>
                <w:rStyle w:val="23"/>
                <w:rFonts w:ascii="宋体" w:hAnsi="宋体" w:eastAsia="宋体" w:cs="Times New Roman"/>
                <w:color w:val="000000"/>
                <w:sz w:val="24"/>
              </w:rPr>
            </w:pPr>
          </w:p>
        </w:tc>
      </w:tr>
      <w:tr w14:paraId="77ECD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42147DBB">
            <w:pPr>
              <w:pStyle w:val="46"/>
              <w:spacing w:line="460" w:lineRule="exact"/>
              <w:ind w:left="63" w:right="63"/>
              <w:rPr>
                <w:rStyle w:val="23"/>
                <w:rFonts w:ascii="宋体" w:hAnsi="宋体" w:eastAsia="宋体" w:cs="Times New Roman"/>
                <w:color w:val="000000"/>
                <w:sz w:val="24"/>
              </w:rPr>
            </w:pPr>
          </w:p>
        </w:tc>
        <w:tc>
          <w:tcPr>
            <w:tcW w:w="2143" w:type="dxa"/>
            <w:vAlign w:val="top"/>
          </w:tcPr>
          <w:p w14:paraId="22D92DA5">
            <w:pPr>
              <w:pStyle w:val="46"/>
              <w:spacing w:line="460" w:lineRule="exact"/>
              <w:ind w:left="63" w:right="63"/>
              <w:rPr>
                <w:rStyle w:val="23"/>
                <w:rFonts w:ascii="宋体" w:hAnsi="宋体" w:eastAsia="宋体" w:cs="Times New Roman"/>
                <w:color w:val="000000"/>
                <w:sz w:val="24"/>
              </w:rPr>
            </w:pPr>
          </w:p>
        </w:tc>
        <w:tc>
          <w:tcPr>
            <w:tcW w:w="920" w:type="dxa"/>
            <w:vAlign w:val="top"/>
          </w:tcPr>
          <w:p w14:paraId="7643F8B0">
            <w:pPr>
              <w:pStyle w:val="46"/>
              <w:spacing w:line="460" w:lineRule="exact"/>
              <w:ind w:left="63" w:right="63"/>
              <w:rPr>
                <w:rStyle w:val="23"/>
                <w:rFonts w:ascii="宋体" w:hAnsi="宋体" w:eastAsia="宋体" w:cs="Times New Roman"/>
                <w:color w:val="000000"/>
                <w:sz w:val="24"/>
              </w:rPr>
            </w:pPr>
          </w:p>
        </w:tc>
        <w:tc>
          <w:tcPr>
            <w:tcW w:w="836" w:type="dxa"/>
            <w:vAlign w:val="top"/>
          </w:tcPr>
          <w:p w14:paraId="2CF874DC">
            <w:pPr>
              <w:pStyle w:val="46"/>
              <w:spacing w:line="460" w:lineRule="exact"/>
              <w:ind w:left="63" w:right="63"/>
              <w:rPr>
                <w:rStyle w:val="23"/>
                <w:rFonts w:ascii="宋体" w:hAnsi="宋体" w:eastAsia="宋体" w:cs="Times New Roman"/>
                <w:color w:val="000000"/>
                <w:sz w:val="24"/>
              </w:rPr>
            </w:pPr>
          </w:p>
        </w:tc>
        <w:tc>
          <w:tcPr>
            <w:tcW w:w="1460" w:type="dxa"/>
            <w:vAlign w:val="top"/>
          </w:tcPr>
          <w:p w14:paraId="1CF0EE60">
            <w:pPr>
              <w:pStyle w:val="46"/>
              <w:spacing w:line="460" w:lineRule="exact"/>
              <w:ind w:left="63" w:right="63"/>
              <w:rPr>
                <w:rStyle w:val="23"/>
                <w:rFonts w:ascii="宋体" w:hAnsi="宋体" w:eastAsia="宋体" w:cs="Times New Roman"/>
                <w:color w:val="000000"/>
                <w:sz w:val="24"/>
              </w:rPr>
            </w:pPr>
          </w:p>
        </w:tc>
        <w:tc>
          <w:tcPr>
            <w:tcW w:w="1532" w:type="dxa"/>
            <w:vAlign w:val="top"/>
          </w:tcPr>
          <w:p w14:paraId="50BE5659">
            <w:pPr>
              <w:pStyle w:val="46"/>
              <w:spacing w:line="460" w:lineRule="exact"/>
              <w:ind w:left="63" w:right="63"/>
              <w:rPr>
                <w:rStyle w:val="23"/>
                <w:rFonts w:ascii="宋体" w:hAnsi="宋体" w:eastAsia="宋体" w:cs="Times New Roman"/>
                <w:color w:val="000000"/>
                <w:sz w:val="24"/>
              </w:rPr>
            </w:pPr>
          </w:p>
        </w:tc>
        <w:tc>
          <w:tcPr>
            <w:tcW w:w="1838" w:type="dxa"/>
            <w:vAlign w:val="top"/>
          </w:tcPr>
          <w:p w14:paraId="18B26C96">
            <w:pPr>
              <w:pStyle w:val="46"/>
              <w:spacing w:line="460" w:lineRule="exact"/>
              <w:ind w:left="63" w:right="63"/>
              <w:rPr>
                <w:rStyle w:val="23"/>
                <w:rFonts w:ascii="宋体" w:hAnsi="宋体" w:eastAsia="宋体" w:cs="Times New Roman"/>
                <w:color w:val="000000"/>
                <w:sz w:val="24"/>
              </w:rPr>
            </w:pPr>
          </w:p>
        </w:tc>
      </w:tr>
      <w:tr w14:paraId="63CAF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5D599172">
            <w:pPr>
              <w:pStyle w:val="46"/>
              <w:spacing w:line="460" w:lineRule="exact"/>
              <w:ind w:left="63" w:right="63"/>
              <w:rPr>
                <w:rStyle w:val="23"/>
                <w:rFonts w:ascii="宋体" w:hAnsi="宋体" w:eastAsia="宋体" w:cs="Times New Roman"/>
                <w:color w:val="000000"/>
                <w:sz w:val="24"/>
              </w:rPr>
            </w:pPr>
          </w:p>
        </w:tc>
        <w:tc>
          <w:tcPr>
            <w:tcW w:w="2143" w:type="dxa"/>
            <w:vAlign w:val="top"/>
          </w:tcPr>
          <w:p w14:paraId="161513D4">
            <w:pPr>
              <w:pStyle w:val="46"/>
              <w:spacing w:line="460" w:lineRule="exact"/>
              <w:ind w:left="63" w:right="63"/>
              <w:rPr>
                <w:rStyle w:val="23"/>
                <w:rFonts w:ascii="宋体" w:hAnsi="宋体" w:eastAsia="宋体" w:cs="Times New Roman"/>
                <w:color w:val="000000"/>
                <w:sz w:val="24"/>
              </w:rPr>
            </w:pPr>
          </w:p>
        </w:tc>
        <w:tc>
          <w:tcPr>
            <w:tcW w:w="920" w:type="dxa"/>
            <w:vAlign w:val="top"/>
          </w:tcPr>
          <w:p w14:paraId="1214654A">
            <w:pPr>
              <w:pStyle w:val="46"/>
              <w:spacing w:line="460" w:lineRule="exact"/>
              <w:ind w:left="63" w:right="63"/>
              <w:rPr>
                <w:rStyle w:val="23"/>
                <w:rFonts w:ascii="宋体" w:hAnsi="宋体" w:eastAsia="宋体" w:cs="Times New Roman"/>
                <w:color w:val="000000"/>
                <w:sz w:val="24"/>
              </w:rPr>
            </w:pPr>
          </w:p>
        </w:tc>
        <w:tc>
          <w:tcPr>
            <w:tcW w:w="836" w:type="dxa"/>
            <w:vAlign w:val="top"/>
          </w:tcPr>
          <w:p w14:paraId="7DE8BAA4">
            <w:pPr>
              <w:pStyle w:val="46"/>
              <w:spacing w:line="460" w:lineRule="exact"/>
              <w:ind w:left="63" w:right="63"/>
              <w:rPr>
                <w:rStyle w:val="23"/>
                <w:rFonts w:ascii="宋体" w:hAnsi="宋体" w:eastAsia="宋体" w:cs="Times New Roman"/>
                <w:color w:val="000000"/>
                <w:sz w:val="24"/>
              </w:rPr>
            </w:pPr>
          </w:p>
        </w:tc>
        <w:tc>
          <w:tcPr>
            <w:tcW w:w="1460" w:type="dxa"/>
            <w:vAlign w:val="top"/>
          </w:tcPr>
          <w:p w14:paraId="49EA905B">
            <w:pPr>
              <w:pStyle w:val="46"/>
              <w:spacing w:line="460" w:lineRule="exact"/>
              <w:ind w:left="63" w:right="63"/>
              <w:rPr>
                <w:rStyle w:val="23"/>
                <w:rFonts w:ascii="宋体" w:hAnsi="宋体" w:eastAsia="宋体" w:cs="Times New Roman"/>
                <w:color w:val="000000"/>
                <w:sz w:val="24"/>
              </w:rPr>
            </w:pPr>
          </w:p>
        </w:tc>
        <w:tc>
          <w:tcPr>
            <w:tcW w:w="1532" w:type="dxa"/>
            <w:vAlign w:val="top"/>
          </w:tcPr>
          <w:p w14:paraId="497EDE4A">
            <w:pPr>
              <w:pStyle w:val="46"/>
              <w:spacing w:line="460" w:lineRule="exact"/>
              <w:ind w:left="63" w:right="63"/>
              <w:rPr>
                <w:rStyle w:val="23"/>
                <w:rFonts w:ascii="宋体" w:hAnsi="宋体" w:eastAsia="宋体" w:cs="Times New Roman"/>
                <w:color w:val="000000"/>
                <w:sz w:val="24"/>
              </w:rPr>
            </w:pPr>
          </w:p>
        </w:tc>
        <w:tc>
          <w:tcPr>
            <w:tcW w:w="1838" w:type="dxa"/>
            <w:vAlign w:val="top"/>
          </w:tcPr>
          <w:p w14:paraId="4EB406C3">
            <w:pPr>
              <w:pStyle w:val="46"/>
              <w:spacing w:line="460" w:lineRule="exact"/>
              <w:ind w:left="63" w:right="63"/>
              <w:rPr>
                <w:rStyle w:val="23"/>
                <w:rFonts w:ascii="宋体" w:hAnsi="宋体" w:eastAsia="宋体" w:cs="Times New Roman"/>
                <w:color w:val="000000"/>
                <w:sz w:val="24"/>
              </w:rPr>
            </w:pPr>
          </w:p>
        </w:tc>
      </w:tr>
      <w:tr w14:paraId="45CEC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1BB27987">
            <w:pPr>
              <w:pStyle w:val="46"/>
              <w:spacing w:line="460" w:lineRule="exact"/>
              <w:ind w:left="63" w:right="63"/>
              <w:rPr>
                <w:rStyle w:val="23"/>
                <w:rFonts w:ascii="宋体" w:hAnsi="宋体" w:eastAsia="宋体" w:cs="Times New Roman"/>
                <w:color w:val="000000"/>
                <w:sz w:val="24"/>
              </w:rPr>
            </w:pPr>
          </w:p>
        </w:tc>
        <w:tc>
          <w:tcPr>
            <w:tcW w:w="2143" w:type="dxa"/>
            <w:vAlign w:val="top"/>
          </w:tcPr>
          <w:p w14:paraId="2651740B">
            <w:pPr>
              <w:pStyle w:val="46"/>
              <w:spacing w:line="460" w:lineRule="exact"/>
              <w:ind w:left="63" w:right="63"/>
              <w:rPr>
                <w:rStyle w:val="23"/>
                <w:rFonts w:ascii="宋体" w:hAnsi="宋体" w:eastAsia="宋体" w:cs="Times New Roman"/>
                <w:color w:val="000000"/>
                <w:sz w:val="24"/>
              </w:rPr>
            </w:pPr>
          </w:p>
        </w:tc>
        <w:tc>
          <w:tcPr>
            <w:tcW w:w="920" w:type="dxa"/>
            <w:vAlign w:val="top"/>
          </w:tcPr>
          <w:p w14:paraId="13C36ADA">
            <w:pPr>
              <w:pStyle w:val="46"/>
              <w:spacing w:line="460" w:lineRule="exact"/>
              <w:ind w:left="63" w:right="63"/>
              <w:rPr>
                <w:rStyle w:val="23"/>
                <w:rFonts w:ascii="宋体" w:hAnsi="宋体" w:eastAsia="宋体" w:cs="Times New Roman"/>
                <w:color w:val="000000"/>
                <w:sz w:val="24"/>
              </w:rPr>
            </w:pPr>
          </w:p>
        </w:tc>
        <w:tc>
          <w:tcPr>
            <w:tcW w:w="836" w:type="dxa"/>
            <w:vAlign w:val="top"/>
          </w:tcPr>
          <w:p w14:paraId="4533ECEB">
            <w:pPr>
              <w:pStyle w:val="46"/>
              <w:spacing w:line="460" w:lineRule="exact"/>
              <w:ind w:left="63" w:right="63"/>
              <w:rPr>
                <w:rStyle w:val="23"/>
                <w:rFonts w:ascii="宋体" w:hAnsi="宋体" w:eastAsia="宋体" w:cs="Times New Roman"/>
                <w:color w:val="000000"/>
                <w:sz w:val="24"/>
              </w:rPr>
            </w:pPr>
          </w:p>
        </w:tc>
        <w:tc>
          <w:tcPr>
            <w:tcW w:w="1460" w:type="dxa"/>
            <w:vAlign w:val="top"/>
          </w:tcPr>
          <w:p w14:paraId="19E03634">
            <w:pPr>
              <w:pStyle w:val="46"/>
              <w:spacing w:line="460" w:lineRule="exact"/>
              <w:ind w:left="63" w:right="63"/>
              <w:rPr>
                <w:rStyle w:val="23"/>
                <w:rFonts w:ascii="宋体" w:hAnsi="宋体" w:eastAsia="宋体" w:cs="Times New Roman"/>
                <w:color w:val="000000"/>
                <w:sz w:val="24"/>
              </w:rPr>
            </w:pPr>
          </w:p>
        </w:tc>
        <w:tc>
          <w:tcPr>
            <w:tcW w:w="1532" w:type="dxa"/>
            <w:vAlign w:val="top"/>
          </w:tcPr>
          <w:p w14:paraId="66A59AE0">
            <w:pPr>
              <w:pStyle w:val="46"/>
              <w:spacing w:line="460" w:lineRule="exact"/>
              <w:ind w:left="63" w:right="63"/>
              <w:rPr>
                <w:rStyle w:val="23"/>
                <w:rFonts w:ascii="宋体" w:hAnsi="宋体" w:eastAsia="宋体" w:cs="Times New Roman"/>
                <w:color w:val="000000"/>
                <w:sz w:val="24"/>
              </w:rPr>
            </w:pPr>
          </w:p>
        </w:tc>
        <w:tc>
          <w:tcPr>
            <w:tcW w:w="1838" w:type="dxa"/>
            <w:vAlign w:val="top"/>
          </w:tcPr>
          <w:p w14:paraId="5DDBC3D7">
            <w:pPr>
              <w:pStyle w:val="46"/>
              <w:spacing w:line="460" w:lineRule="exact"/>
              <w:ind w:left="63" w:right="63"/>
              <w:rPr>
                <w:rStyle w:val="23"/>
                <w:rFonts w:ascii="宋体" w:hAnsi="宋体" w:eastAsia="宋体" w:cs="Times New Roman"/>
                <w:color w:val="000000"/>
                <w:sz w:val="24"/>
              </w:rPr>
            </w:pPr>
          </w:p>
        </w:tc>
      </w:tr>
      <w:tr w14:paraId="5A8A9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68439FAD">
            <w:pPr>
              <w:pStyle w:val="46"/>
              <w:spacing w:line="460" w:lineRule="exact"/>
              <w:ind w:left="63" w:right="63"/>
              <w:rPr>
                <w:rStyle w:val="23"/>
                <w:rFonts w:ascii="宋体" w:hAnsi="宋体" w:eastAsia="宋体" w:cs="Times New Roman"/>
                <w:color w:val="000000"/>
                <w:sz w:val="24"/>
              </w:rPr>
            </w:pPr>
          </w:p>
        </w:tc>
        <w:tc>
          <w:tcPr>
            <w:tcW w:w="2143" w:type="dxa"/>
            <w:vAlign w:val="top"/>
          </w:tcPr>
          <w:p w14:paraId="453E81DC">
            <w:pPr>
              <w:pStyle w:val="46"/>
              <w:spacing w:line="460" w:lineRule="exact"/>
              <w:ind w:left="63" w:right="63"/>
              <w:rPr>
                <w:rStyle w:val="23"/>
                <w:rFonts w:ascii="宋体" w:hAnsi="宋体" w:eastAsia="宋体" w:cs="Times New Roman"/>
                <w:color w:val="000000"/>
                <w:sz w:val="24"/>
              </w:rPr>
            </w:pPr>
          </w:p>
        </w:tc>
        <w:tc>
          <w:tcPr>
            <w:tcW w:w="920" w:type="dxa"/>
            <w:vAlign w:val="top"/>
          </w:tcPr>
          <w:p w14:paraId="14764562">
            <w:pPr>
              <w:pStyle w:val="46"/>
              <w:spacing w:line="460" w:lineRule="exact"/>
              <w:ind w:left="63" w:right="63"/>
              <w:rPr>
                <w:rStyle w:val="23"/>
                <w:rFonts w:ascii="宋体" w:hAnsi="宋体" w:eastAsia="宋体" w:cs="Times New Roman"/>
                <w:color w:val="000000"/>
                <w:sz w:val="24"/>
              </w:rPr>
            </w:pPr>
          </w:p>
        </w:tc>
        <w:tc>
          <w:tcPr>
            <w:tcW w:w="836" w:type="dxa"/>
            <w:vAlign w:val="top"/>
          </w:tcPr>
          <w:p w14:paraId="3413B7DE">
            <w:pPr>
              <w:pStyle w:val="46"/>
              <w:spacing w:line="460" w:lineRule="exact"/>
              <w:ind w:left="63" w:right="63"/>
              <w:rPr>
                <w:rStyle w:val="23"/>
                <w:rFonts w:ascii="宋体" w:hAnsi="宋体" w:eastAsia="宋体" w:cs="Times New Roman"/>
                <w:color w:val="000000"/>
                <w:sz w:val="24"/>
              </w:rPr>
            </w:pPr>
          </w:p>
        </w:tc>
        <w:tc>
          <w:tcPr>
            <w:tcW w:w="1460" w:type="dxa"/>
            <w:vAlign w:val="top"/>
          </w:tcPr>
          <w:p w14:paraId="1FF32EEA">
            <w:pPr>
              <w:pStyle w:val="46"/>
              <w:spacing w:line="460" w:lineRule="exact"/>
              <w:ind w:left="63" w:right="63"/>
              <w:rPr>
                <w:rStyle w:val="23"/>
                <w:rFonts w:ascii="宋体" w:hAnsi="宋体" w:eastAsia="宋体" w:cs="Times New Roman"/>
                <w:color w:val="000000"/>
                <w:sz w:val="24"/>
              </w:rPr>
            </w:pPr>
          </w:p>
        </w:tc>
        <w:tc>
          <w:tcPr>
            <w:tcW w:w="1532" w:type="dxa"/>
            <w:vAlign w:val="top"/>
          </w:tcPr>
          <w:p w14:paraId="285FF0F1">
            <w:pPr>
              <w:pStyle w:val="46"/>
              <w:spacing w:line="460" w:lineRule="exact"/>
              <w:ind w:left="63" w:right="63"/>
              <w:rPr>
                <w:rStyle w:val="23"/>
                <w:rFonts w:ascii="宋体" w:hAnsi="宋体" w:eastAsia="宋体" w:cs="Times New Roman"/>
                <w:color w:val="000000"/>
                <w:sz w:val="24"/>
              </w:rPr>
            </w:pPr>
          </w:p>
        </w:tc>
        <w:tc>
          <w:tcPr>
            <w:tcW w:w="1838" w:type="dxa"/>
            <w:vAlign w:val="top"/>
          </w:tcPr>
          <w:p w14:paraId="7B945E74">
            <w:pPr>
              <w:pStyle w:val="46"/>
              <w:spacing w:line="460" w:lineRule="exact"/>
              <w:ind w:left="63" w:right="63"/>
              <w:rPr>
                <w:rStyle w:val="23"/>
                <w:rFonts w:ascii="宋体" w:hAnsi="宋体" w:eastAsia="宋体" w:cs="Times New Roman"/>
                <w:color w:val="000000"/>
                <w:sz w:val="24"/>
              </w:rPr>
            </w:pPr>
          </w:p>
        </w:tc>
      </w:tr>
    </w:tbl>
    <w:p w14:paraId="5B5E0CF3">
      <w:pPr>
        <w:pStyle w:val="46"/>
        <w:spacing w:line="460" w:lineRule="exact"/>
        <w:rPr>
          <w:rStyle w:val="23"/>
          <w:rFonts w:ascii="宋体" w:hAnsi="宋体" w:eastAsia="宋体" w:cs="Times New Roman"/>
          <w:color w:val="000000"/>
          <w:sz w:val="24"/>
        </w:rPr>
      </w:pPr>
    </w:p>
    <w:p w14:paraId="0A34F21E">
      <w:pPr>
        <w:pStyle w:val="46"/>
        <w:spacing w:line="46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11-2：工程设备暂估价表</w:t>
      </w:r>
    </w:p>
    <w:tbl>
      <w:tblPr>
        <w:tblStyle w:val="21"/>
        <w:tblW w:w="98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3"/>
        <w:gridCol w:w="2143"/>
        <w:gridCol w:w="920"/>
        <w:gridCol w:w="836"/>
        <w:gridCol w:w="1460"/>
        <w:gridCol w:w="1532"/>
        <w:gridCol w:w="1838"/>
      </w:tblGrid>
      <w:tr w14:paraId="3488B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single" w:color="auto" w:sz="12" w:space="0"/>
              <w:bottom w:val="double" w:color="auto" w:sz="6" w:space="0"/>
            </w:tcBorders>
            <w:vAlign w:val="top"/>
          </w:tcPr>
          <w:p w14:paraId="6B57CEBC">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序号</w:t>
            </w:r>
          </w:p>
        </w:tc>
        <w:tc>
          <w:tcPr>
            <w:tcW w:w="2143" w:type="dxa"/>
            <w:tcBorders>
              <w:top w:val="single" w:color="auto" w:sz="12" w:space="0"/>
              <w:bottom w:val="double" w:color="auto" w:sz="6" w:space="0"/>
            </w:tcBorders>
            <w:vAlign w:val="top"/>
          </w:tcPr>
          <w:p w14:paraId="05F2016F">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名称</w:t>
            </w:r>
          </w:p>
        </w:tc>
        <w:tc>
          <w:tcPr>
            <w:tcW w:w="920" w:type="dxa"/>
            <w:tcBorders>
              <w:top w:val="single" w:color="auto" w:sz="12" w:space="0"/>
              <w:bottom w:val="double" w:color="auto" w:sz="6" w:space="0"/>
            </w:tcBorders>
            <w:vAlign w:val="top"/>
          </w:tcPr>
          <w:p w14:paraId="2D431D67">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单位</w:t>
            </w:r>
          </w:p>
        </w:tc>
        <w:tc>
          <w:tcPr>
            <w:tcW w:w="836" w:type="dxa"/>
            <w:tcBorders>
              <w:top w:val="single" w:color="auto" w:sz="12" w:space="0"/>
              <w:bottom w:val="double" w:color="auto" w:sz="6" w:space="0"/>
            </w:tcBorders>
            <w:vAlign w:val="top"/>
          </w:tcPr>
          <w:p w14:paraId="1AB74D60">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数量</w:t>
            </w:r>
          </w:p>
        </w:tc>
        <w:tc>
          <w:tcPr>
            <w:tcW w:w="1460" w:type="dxa"/>
            <w:tcBorders>
              <w:top w:val="single" w:color="auto" w:sz="12" w:space="0"/>
              <w:bottom w:val="double" w:color="auto" w:sz="6" w:space="0"/>
            </w:tcBorders>
            <w:vAlign w:val="top"/>
          </w:tcPr>
          <w:p w14:paraId="4B050861">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单价</w:t>
            </w:r>
            <w:r>
              <w:rPr>
                <w:rStyle w:val="23"/>
                <w:rFonts w:hint="eastAsia" w:ascii="宋体" w:hAnsi="宋体" w:eastAsia="宋体" w:cs="Times New Roman"/>
                <w:color w:val="000000"/>
                <w:sz w:val="24"/>
              </w:rPr>
              <w:t>（元）</w:t>
            </w:r>
          </w:p>
        </w:tc>
        <w:tc>
          <w:tcPr>
            <w:tcW w:w="1532" w:type="dxa"/>
            <w:tcBorders>
              <w:top w:val="single" w:color="auto" w:sz="12" w:space="0"/>
              <w:bottom w:val="double" w:color="auto" w:sz="6" w:space="0"/>
            </w:tcBorders>
            <w:vAlign w:val="top"/>
          </w:tcPr>
          <w:p w14:paraId="735CB4D0">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合价</w:t>
            </w:r>
            <w:r>
              <w:rPr>
                <w:rStyle w:val="23"/>
                <w:rFonts w:hint="eastAsia" w:ascii="宋体" w:hAnsi="宋体" w:eastAsia="宋体" w:cs="Times New Roman"/>
                <w:color w:val="000000"/>
                <w:sz w:val="24"/>
              </w:rPr>
              <w:t>（元）</w:t>
            </w:r>
          </w:p>
        </w:tc>
        <w:tc>
          <w:tcPr>
            <w:tcW w:w="1838" w:type="dxa"/>
            <w:tcBorders>
              <w:top w:val="single" w:color="auto" w:sz="12" w:space="0"/>
              <w:bottom w:val="double" w:color="auto" w:sz="6" w:space="0"/>
            </w:tcBorders>
            <w:vAlign w:val="top"/>
          </w:tcPr>
          <w:p w14:paraId="596BB544">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备注</w:t>
            </w:r>
          </w:p>
        </w:tc>
      </w:tr>
      <w:tr w14:paraId="731D3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double" w:color="auto" w:sz="6" w:space="0"/>
              <w:bottom w:val="single" w:color="auto" w:sz="6" w:space="0"/>
            </w:tcBorders>
            <w:vAlign w:val="top"/>
          </w:tcPr>
          <w:p w14:paraId="6C70B4AE">
            <w:pPr>
              <w:pStyle w:val="46"/>
              <w:spacing w:line="460" w:lineRule="exact"/>
              <w:ind w:left="63" w:right="63"/>
              <w:rPr>
                <w:rStyle w:val="23"/>
                <w:rFonts w:ascii="宋体" w:hAnsi="宋体" w:eastAsia="宋体" w:cs="Times New Roman"/>
                <w:color w:val="000000"/>
                <w:sz w:val="24"/>
              </w:rPr>
            </w:pPr>
          </w:p>
        </w:tc>
        <w:tc>
          <w:tcPr>
            <w:tcW w:w="2143" w:type="dxa"/>
            <w:tcBorders>
              <w:top w:val="double" w:color="auto" w:sz="6" w:space="0"/>
              <w:bottom w:val="single" w:color="auto" w:sz="6" w:space="0"/>
            </w:tcBorders>
            <w:vAlign w:val="top"/>
          </w:tcPr>
          <w:p w14:paraId="0F1E0660">
            <w:pPr>
              <w:pStyle w:val="46"/>
              <w:spacing w:line="460" w:lineRule="exact"/>
              <w:ind w:left="63" w:right="63"/>
              <w:rPr>
                <w:rStyle w:val="23"/>
                <w:rFonts w:ascii="宋体" w:hAnsi="宋体" w:eastAsia="宋体" w:cs="Times New Roman"/>
                <w:color w:val="000000"/>
                <w:sz w:val="24"/>
              </w:rPr>
            </w:pPr>
          </w:p>
        </w:tc>
        <w:tc>
          <w:tcPr>
            <w:tcW w:w="920" w:type="dxa"/>
            <w:tcBorders>
              <w:top w:val="double" w:color="auto" w:sz="6" w:space="0"/>
              <w:bottom w:val="single" w:color="auto" w:sz="6" w:space="0"/>
            </w:tcBorders>
            <w:vAlign w:val="top"/>
          </w:tcPr>
          <w:p w14:paraId="52C00231">
            <w:pPr>
              <w:pStyle w:val="46"/>
              <w:spacing w:line="460" w:lineRule="exact"/>
              <w:ind w:left="63" w:right="63"/>
              <w:rPr>
                <w:rStyle w:val="23"/>
                <w:rFonts w:ascii="宋体" w:hAnsi="宋体" w:eastAsia="宋体" w:cs="Times New Roman"/>
                <w:color w:val="000000"/>
                <w:sz w:val="24"/>
              </w:rPr>
            </w:pPr>
          </w:p>
        </w:tc>
        <w:tc>
          <w:tcPr>
            <w:tcW w:w="836" w:type="dxa"/>
            <w:tcBorders>
              <w:top w:val="double" w:color="auto" w:sz="6" w:space="0"/>
              <w:bottom w:val="single" w:color="auto" w:sz="6" w:space="0"/>
            </w:tcBorders>
            <w:vAlign w:val="top"/>
          </w:tcPr>
          <w:p w14:paraId="29DF749B">
            <w:pPr>
              <w:pStyle w:val="46"/>
              <w:spacing w:line="460" w:lineRule="exact"/>
              <w:ind w:left="63" w:right="63"/>
              <w:rPr>
                <w:rStyle w:val="23"/>
                <w:rFonts w:ascii="宋体" w:hAnsi="宋体" w:eastAsia="宋体" w:cs="Times New Roman"/>
                <w:color w:val="000000"/>
                <w:sz w:val="24"/>
              </w:rPr>
            </w:pPr>
          </w:p>
        </w:tc>
        <w:tc>
          <w:tcPr>
            <w:tcW w:w="1460" w:type="dxa"/>
            <w:tcBorders>
              <w:top w:val="double" w:color="auto" w:sz="6" w:space="0"/>
              <w:bottom w:val="single" w:color="auto" w:sz="6" w:space="0"/>
            </w:tcBorders>
            <w:vAlign w:val="top"/>
          </w:tcPr>
          <w:p w14:paraId="689648C9">
            <w:pPr>
              <w:pStyle w:val="46"/>
              <w:spacing w:line="460" w:lineRule="exact"/>
              <w:ind w:left="63" w:right="63"/>
              <w:rPr>
                <w:rStyle w:val="23"/>
                <w:rFonts w:ascii="宋体" w:hAnsi="宋体" w:eastAsia="宋体" w:cs="Times New Roman"/>
                <w:color w:val="000000"/>
                <w:sz w:val="24"/>
              </w:rPr>
            </w:pPr>
          </w:p>
        </w:tc>
        <w:tc>
          <w:tcPr>
            <w:tcW w:w="1532" w:type="dxa"/>
            <w:tcBorders>
              <w:top w:val="double" w:color="auto" w:sz="6" w:space="0"/>
              <w:bottom w:val="single" w:color="auto" w:sz="6" w:space="0"/>
            </w:tcBorders>
            <w:vAlign w:val="top"/>
          </w:tcPr>
          <w:p w14:paraId="221392F8">
            <w:pPr>
              <w:pStyle w:val="46"/>
              <w:spacing w:line="460" w:lineRule="exact"/>
              <w:ind w:left="63" w:right="63"/>
              <w:rPr>
                <w:rStyle w:val="23"/>
                <w:rFonts w:ascii="宋体" w:hAnsi="宋体" w:eastAsia="宋体" w:cs="Times New Roman"/>
                <w:color w:val="000000"/>
                <w:sz w:val="24"/>
              </w:rPr>
            </w:pPr>
          </w:p>
        </w:tc>
        <w:tc>
          <w:tcPr>
            <w:tcW w:w="1838" w:type="dxa"/>
            <w:tcBorders>
              <w:top w:val="double" w:color="auto" w:sz="6" w:space="0"/>
              <w:bottom w:val="single" w:color="auto" w:sz="6" w:space="0"/>
            </w:tcBorders>
            <w:vAlign w:val="top"/>
          </w:tcPr>
          <w:p w14:paraId="7E364B5E">
            <w:pPr>
              <w:pStyle w:val="46"/>
              <w:spacing w:line="460" w:lineRule="exact"/>
              <w:ind w:left="63" w:right="63"/>
              <w:rPr>
                <w:rStyle w:val="23"/>
                <w:rFonts w:ascii="宋体" w:hAnsi="宋体" w:eastAsia="宋体" w:cs="Times New Roman"/>
                <w:color w:val="000000"/>
                <w:sz w:val="24"/>
              </w:rPr>
            </w:pPr>
          </w:p>
        </w:tc>
      </w:tr>
      <w:tr w14:paraId="5DBEF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nil"/>
            </w:tcBorders>
            <w:vAlign w:val="top"/>
          </w:tcPr>
          <w:p w14:paraId="62FDBDDF">
            <w:pPr>
              <w:pStyle w:val="46"/>
              <w:spacing w:line="460" w:lineRule="exact"/>
              <w:ind w:left="63" w:right="63"/>
              <w:rPr>
                <w:rStyle w:val="23"/>
                <w:rFonts w:ascii="宋体" w:hAnsi="宋体" w:eastAsia="宋体" w:cs="Times New Roman"/>
                <w:color w:val="000000"/>
                <w:sz w:val="24"/>
              </w:rPr>
            </w:pPr>
          </w:p>
        </w:tc>
        <w:tc>
          <w:tcPr>
            <w:tcW w:w="2143" w:type="dxa"/>
            <w:tcBorders>
              <w:top w:val="nil"/>
            </w:tcBorders>
            <w:vAlign w:val="top"/>
          </w:tcPr>
          <w:p w14:paraId="4226C485">
            <w:pPr>
              <w:pStyle w:val="46"/>
              <w:spacing w:line="460" w:lineRule="exact"/>
              <w:ind w:left="63" w:right="63"/>
              <w:rPr>
                <w:rStyle w:val="23"/>
                <w:rFonts w:ascii="宋体" w:hAnsi="宋体" w:eastAsia="宋体" w:cs="Times New Roman"/>
                <w:color w:val="000000"/>
                <w:sz w:val="24"/>
              </w:rPr>
            </w:pPr>
          </w:p>
        </w:tc>
        <w:tc>
          <w:tcPr>
            <w:tcW w:w="920" w:type="dxa"/>
            <w:tcBorders>
              <w:top w:val="nil"/>
            </w:tcBorders>
            <w:vAlign w:val="top"/>
          </w:tcPr>
          <w:p w14:paraId="2B86CA8A">
            <w:pPr>
              <w:pStyle w:val="46"/>
              <w:spacing w:line="460" w:lineRule="exact"/>
              <w:ind w:left="63" w:right="63"/>
              <w:rPr>
                <w:rStyle w:val="23"/>
                <w:rFonts w:ascii="宋体" w:hAnsi="宋体" w:eastAsia="宋体" w:cs="Times New Roman"/>
                <w:color w:val="000000"/>
                <w:sz w:val="24"/>
              </w:rPr>
            </w:pPr>
          </w:p>
        </w:tc>
        <w:tc>
          <w:tcPr>
            <w:tcW w:w="836" w:type="dxa"/>
            <w:tcBorders>
              <w:top w:val="nil"/>
            </w:tcBorders>
            <w:vAlign w:val="top"/>
          </w:tcPr>
          <w:p w14:paraId="6F5B7378">
            <w:pPr>
              <w:pStyle w:val="46"/>
              <w:spacing w:line="460" w:lineRule="exact"/>
              <w:ind w:left="63" w:right="63"/>
              <w:rPr>
                <w:rStyle w:val="23"/>
                <w:rFonts w:ascii="宋体" w:hAnsi="宋体" w:eastAsia="宋体" w:cs="Times New Roman"/>
                <w:color w:val="000000"/>
                <w:sz w:val="24"/>
              </w:rPr>
            </w:pPr>
          </w:p>
        </w:tc>
        <w:tc>
          <w:tcPr>
            <w:tcW w:w="1460" w:type="dxa"/>
            <w:tcBorders>
              <w:top w:val="nil"/>
            </w:tcBorders>
            <w:vAlign w:val="top"/>
          </w:tcPr>
          <w:p w14:paraId="76EAF095">
            <w:pPr>
              <w:pStyle w:val="46"/>
              <w:spacing w:line="460" w:lineRule="exact"/>
              <w:ind w:left="63" w:right="63"/>
              <w:rPr>
                <w:rStyle w:val="23"/>
                <w:rFonts w:ascii="宋体" w:hAnsi="宋体" w:eastAsia="宋体" w:cs="Times New Roman"/>
                <w:color w:val="000000"/>
                <w:sz w:val="24"/>
              </w:rPr>
            </w:pPr>
          </w:p>
        </w:tc>
        <w:tc>
          <w:tcPr>
            <w:tcW w:w="1532" w:type="dxa"/>
            <w:tcBorders>
              <w:top w:val="nil"/>
            </w:tcBorders>
            <w:vAlign w:val="top"/>
          </w:tcPr>
          <w:p w14:paraId="030A7814">
            <w:pPr>
              <w:pStyle w:val="46"/>
              <w:spacing w:line="460" w:lineRule="exact"/>
              <w:ind w:left="63" w:right="63"/>
              <w:rPr>
                <w:rStyle w:val="23"/>
                <w:rFonts w:ascii="宋体" w:hAnsi="宋体" w:eastAsia="宋体" w:cs="Times New Roman"/>
                <w:color w:val="000000"/>
                <w:sz w:val="24"/>
              </w:rPr>
            </w:pPr>
          </w:p>
        </w:tc>
        <w:tc>
          <w:tcPr>
            <w:tcW w:w="1838" w:type="dxa"/>
            <w:tcBorders>
              <w:top w:val="nil"/>
            </w:tcBorders>
            <w:vAlign w:val="top"/>
          </w:tcPr>
          <w:p w14:paraId="204E64EE">
            <w:pPr>
              <w:pStyle w:val="46"/>
              <w:spacing w:line="460" w:lineRule="exact"/>
              <w:ind w:left="63" w:right="63"/>
              <w:rPr>
                <w:rStyle w:val="23"/>
                <w:rFonts w:ascii="宋体" w:hAnsi="宋体" w:eastAsia="宋体" w:cs="Times New Roman"/>
                <w:color w:val="000000"/>
                <w:sz w:val="24"/>
              </w:rPr>
            </w:pPr>
          </w:p>
        </w:tc>
      </w:tr>
      <w:tr w14:paraId="2618A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7F617941">
            <w:pPr>
              <w:pStyle w:val="46"/>
              <w:spacing w:line="460" w:lineRule="exact"/>
              <w:ind w:left="63" w:right="63"/>
              <w:rPr>
                <w:rStyle w:val="23"/>
                <w:rFonts w:ascii="宋体" w:hAnsi="宋体" w:eastAsia="宋体" w:cs="Times New Roman"/>
                <w:color w:val="000000"/>
                <w:sz w:val="24"/>
              </w:rPr>
            </w:pPr>
          </w:p>
        </w:tc>
        <w:tc>
          <w:tcPr>
            <w:tcW w:w="2143" w:type="dxa"/>
            <w:vAlign w:val="top"/>
          </w:tcPr>
          <w:p w14:paraId="0BD2AF6B">
            <w:pPr>
              <w:pStyle w:val="46"/>
              <w:spacing w:line="460" w:lineRule="exact"/>
              <w:ind w:left="63" w:right="63"/>
              <w:rPr>
                <w:rStyle w:val="23"/>
                <w:rFonts w:ascii="宋体" w:hAnsi="宋体" w:eastAsia="宋体" w:cs="Times New Roman"/>
                <w:color w:val="000000"/>
                <w:sz w:val="24"/>
              </w:rPr>
            </w:pPr>
          </w:p>
        </w:tc>
        <w:tc>
          <w:tcPr>
            <w:tcW w:w="920" w:type="dxa"/>
            <w:vAlign w:val="top"/>
          </w:tcPr>
          <w:p w14:paraId="1A6F7E38">
            <w:pPr>
              <w:pStyle w:val="46"/>
              <w:spacing w:line="460" w:lineRule="exact"/>
              <w:ind w:left="63" w:right="63"/>
              <w:rPr>
                <w:rStyle w:val="23"/>
                <w:rFonts w:ascii="宋体" w:hAnsi="宋体" w:eastAsia="宋体" w:cs="Times New Roman"/>
                <w:color w:val="000000"/>
                <w:sz w:val="24"/>
              </w:rPr>
            </w:pPr>
          </w:p>
        </w:tc>
        <w:tc>
          <w:tcPr>
            <w:tcW w:w="836" w:type="dxa"/>
            <w:vAlign w:val="top"/>
          </w:tcPr>
          <w:p w14:paraId="4454E655">
            <w:pPr>
              <w:pStyle w:val="46"/>
              <w:spacing w:line="460" w:lineRule="exact"/>
              <w:ind w:left="63" w:right="63"/>
              <w:rPr>
                <w:rStyle w:val="23"/>
                <w:rFonts w:ascii="宋体" w:hAnsi="宋体" w:eastAsia="宋体" w:cs="Times New Roman"/>
                <w:color w:val="000000"/>
                <w:sz w:val="24"/>
              </w:rPr>
            </w:pPr>
          </w:p>
        </w:tc>
        <w:tc>
          <w:tcPr>
            <w:tcW w:w="1460" w:type="dxa"/>
            <w:vAlign w:val="top"/>
          </w:tcPr>
          <w:p w14:paraId="2F23B160">
            <w:pPr>
              <w:pStyle w:val="46"/>
              <w:spacing w:line="460" w:lineRule="exact"/>
              <w:ind w:left="63" w:right="63"/>
              <w:rPr>
                <w:rStyle w:val="23"/>
                <w:rFonts w:ascii="宋体" w:hAnsi="宋体" w:eastAsia="宋体" w:cs="Times New Roman"/>
                <w:color w:val="000000"/>
                <w:sz w:val="24"/>
              </w:rPr>
            </w:pPr>
          </w:p>
        </w:tc>
        <w:tc>
          <w:tcPr>
            <w:tcW w:w="1532" w:type="dxa"/>
            <w:vAlign w:val="top"/>
          </w:tcPr>
          <w:p w14:paraId="7146B6FF">
            <w:pPr>
              <w:pStyle w:val="46"/>
              <w:spacing w:line="460" w:lineRule="exact"/>
              <w:ind w:left="63" w:right="63"/>
              <w:rPr>
                <w:rStyle w:val="23"/>
                <w:rFonts w:ascii="宋体" w:hAnsi="宋体" w:eastAsia="宋体" w:cs="Times New Roman"/>
                <w:color w:val="000000"/>
                <w:sz w:val="24"/>
              </w:rPr>
            </w:pPr>
          </w:p>
        </w:tc>
        <w:tc>
          <w:tcPr>
            <w:tcW w:w="1838" w:type="dxa"/>
            <w:vAlign w:val="top"/>
          </w:tcPr>
          <w:p w14:paraId="55CB729E">
            <w:pPr>
              <w:pStyle w:val="46"/>
              <w:spacing w:line="460" w:lineRule="exact"/>
              <w:ind w:left="63" w:right="63"/>
              <w:rPr>
                <w:rStyle w:val="23"/>
                <w:rFonts w:ascii="宋体" w:hAnsi="宋体" w:eastAsia="宋体" w:cs="Times New Roman"/>
                <w:color w:val="000000"/>
                <w:sz w:val="24"/>
              </w:rPr>
            </w:pPr>
          </w:p>
        </w:tc>
      </w:tr>
      <w:tr w14:paraId="0DDC8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5884041A">
            <w:pPr>
              <w:pStyle w:val="46"/>
              <w:spacing w:line="460" w:lineRule="exact"/>
              <w:ind w:left="63" w:right="63"/>
              <w:rPr>
                <w:rStyle w:val="23"/>
                <w:rFonts w:ascii="宋体" w:hAnsi="宋体" w:eastAsia="宋体" w:cs="Times New Roman"/>
                <w:color w:val="000000"/>
                <w:sz w:val="24"/>
              </w:rPr>
            </w:pPr>
          </w:p>
        </w:tc>
        <w:tc>
          <w:tcPr>
            <w:tcW w:w="2143" w:type="dxa"/>
            <w:vAlign w:val="top"/>
          </w:tcPr>
          <w:p w14:paraId="53242F57">
            <w:pPr>
              <w:pStyle w:val="46"/>
              <w:spacing w:line="460" w:lineRule="exact"/>
              <w:ind w:left="63" w:right="63"/>
              <w:rPr>
                <w:rStyle w:val="23"/>
                <w:rFonts w:ascii="宋体" w:hAnsi="宋体" w:eastAsia="宋体" w:cs="Times New Roman"/>
                <w:color w:val="000000"/>
                <w:sz w:val="24"/>
              </w:rPr>
            </w:pPr>
          </w:p>
        </w:tc>
        <w:tc>
          <w:tcPr>
            <w:tcW w:w="920" w:type="dxa"/>
            <w:vAlign w:val="top"/>
          </w:tcPr>
          <w:p w14:paraId="6C424872">
            <w:pPr>
              <w:pStyle w:val="46"/>
              <w:spacing w:line="460" w:lineRule="exact"/>
              <w:ind w:left="63" w:right="63"/>
              <w:rPr>
                <w:rStyle w:val="23"/>
                <w:rFonts w:ascii="宋体" w:hAnsi="宋体" w:eastAsia="宋体" w:cs="Times New Roman"/>
                <w:color w:val="000000"/>
                <w:sz w:val="24"/>
              </w:rPr>
            </w:pPr>
          </w:p>
        </w:tc>
        <w:tc>
          <w:tcPr>
            <w:tcW w:w="836" w:type="dxa"/>
            <w:vAlign w:val="top"/>
          </w:tcPr>
          <w:p w14:paraId="1F65D99A">
            <w:pPr>
              <w:pStyle w:val="46"/>
              <w:spacing w:line="460" w:lineRule="exact"/>
              <w:ind w:left="63" w:right="63"/>
              <w:rPr>
                <w:rStyle w:val="23"/>
                <w:rFonts w:ascii="宋体" w:hAnsi="宋体" w:eastAsia="宋体" w:cs="Times New Roman"/>
                <w:color w:val="000000"/>
                <w:sz w:val="24"/>
              </w:rPr>
            </w:pPr>
          </w:p>
        </w:tc>
        <w:tc>
          <w:tcPr>
            <w:tcW w:w="1460" w:type="dxa"/>
            <w:vAlign w:val="top"/>
          </w:tcPr>
          <w:p w14:paraId="6DF037E9">
            <w:pPr>
              <w:pStyle w:val="46"/>
              <w:spacing w:line="460" w:lineRule="exact"/>
              <w:ind w:left="63" w:right="63"/>
              <w:rPr>
                <w:rStyle w:val="23"/>
                <w:rFonts w:ascii="宋体" w:hAnsi="宋体" w:eastAsia="宋体" w:cs="Times New Roman"/>
                <w:color w:val="000000"/>
                <w:sz w:val="24"/>
              </w:rPr>
            </w:pPr>
          </w:p>
        </w:tc>
        <w:tc>
          <w:tcPr>
            <w:tcW w:w="1532" w:type="dxa"/>
            <w:vAlign w:val="top"/>
          </w:tcPr>
          <w:p w14:paraId="06CF93F8">
            <w:pPr>
              <w:pStyle w:val="46"/>
              <w:spacing w:line="460" w:lineRule="exact"/>
              <w:ind w:left="63" w:right="63"/>
              <w:rPr>
                <w:rStyle w:val="23"/>
                <w:rFonts w:ascii="宋体" w:hAnsi="宋体" w:eastAsia="宋体" w:cs="Times New Roman"/>
                <w:color w:val="000000"/>
                <w:sz w:val="24"/>
              </w:rPr>
            </w:pPr>
          </w:p>
        </w:tc>
        <w:tc>
          <w:tcPr>
            <w:tcW w:w="1838" w:type="dxa"/>
            <w:vAlign w:val="top"/>
          </w:tcPr>
          <w:p w14:paraId="5FBA2EEF">
            <w:pPr>
              <w:pStyle w:val="46"/>
              <w:spacing w:line="460" w:lineRule="exact"/>
              <w:ind w:left="63" w:right="63"/>
              <w:rPr>
                <w:rStyle w:val="23"/>
                <w:rFonts w:ascii="宋体" w:hAnsi="宋体" w:eastAsia="宋体" w:cs="Times New Roman"/>
                <w:color w:val="000000"/>
                <w:sz w:val="24"/>
              </w:rPr>
            </w:pPr>
          </w:p>
        </w:tc>
      </w:tr>
      <w:tr w14:paraId="25051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751D5355">
            <w:pPr>
              <w:pStyle w:val="46"/>
              <w:spacing w:line="460" w:lineRule="exact"/>
              <w:ind w:left="63" w:right="63"/>
              <w:rPr>
                <w:rStyle w:val="23"/>
                <w:rFonts w:ascii="宋体" w:hAnsi="宋体" w:eastAsia="宋体" w:cs="Times New Roman"/>
                <w:color w:val="000000"/>
                <w:sz w:val="24"/>
              </w:rPr>
            </w:pPr>
          </w:p>
        </w:tc>
        <w:tc>
          <w:tcPr>
            <w:tcW w:w="2143" w:type="dxa"/>
            <w:vAlign w:val="top"/>
          </w:tcPr>
          <w:p w14:paraId="788ACB61">
            <w:pPr>
              <w:pStyle w:val="46"/>
              <w:spacing w:line="460" w:lineRule="exact"/>
              <w:ind w:left="63" w:right="63"/>
              <w:rPr>
                <w:rStyle w:val="23"/>
                <w:rFonts w:ascii="宋体" w:hAnsi="宋体" w:eastAsia="宋体" w:cs="Times New Roman"/>
                <w:color w:val="000000"/>
                <w:sz w:val="24"/>
              </w:rPr>
            </w:pPr>
          </w:p>
        </w:tc>
        <w:tc>
          <w:tcPr>
            <w:tcW w:w="920" w:type="dxa"/>
            <w:vAlign w:val="top"/>
          </w:tcPr>
          <w:p w14:paraId="52CBCB51">
            <w:pPr>
              <w:pStyle w:val="46"/>
              <w:spacing w:line="460" w:lineRule="exact"/>
              <w:ind w:left="63" w:right="63"/>
              <w:rPr>
                <w:rStyle w:val="23"/>
                <w:rFonts w:ascii="宋体" w:hAnsi="宋体" w:eastAsia="宋体" w:cs="Times New Roman"/>
                <w:color w:val="000000"/>
                <w:sz w:val="24"/>
              </w:rPr>
            </w:pPr>
          </w:p>
        </w:tc>
        <w:tc>
          <w:tcPr>
            <w:tcW w:w="836" w:type="dxa"/>
            <w:vAlign w:val="top"/>
          </w:tcPr>
          <w:p w14:paraId="653FD13B">
            <w:pPr>
              <w:pStyle w:val="46"/>
              <w:spacing w:line="460" w:lineRule="exact"/>
              <w:ind w:left="63" w:right="63"/>
              <w:rPr>
                <w:rStyle w:val="23"/>
                <w:rFonts w:ascii="宋体" w:hAnsi="宋体" w:eastAsia="宋体" w:cs="Times New Roman"/>
                <w:color w:val="000000"/>
                <w:sz w:val="24"/>
              </w:rPr>
            </w:pPr>
          </w:p>
        </w:tc>
        <w:tc>
          <w:tcPr>
            <w:tcW w:w="1460" w:type="dxa"/>
            <w:vAlign w:val="top"/>
          </w:tcPr>
          <w:p w14:paraId="4A9A6039">
            <w:pPr>
              <w:pStyle w:val="46"/>
              <w:spacing w:line="460" w:lineRule="exact"/>
              <w:ind w:left="63" w:right="63"/>
              <w:rPr>
                <w:rStyle w:val="23"/>
                <w:rFonts w:ascii="宋体" w:hAnsi="宋体" w:eastAsia="宋体" w:cs="Times New Roman"/>
                <w:color w:val="000000"/>
                <w:sz w:val="24"/>
              </w:rPr>
            </w:pPr>
          </w:p>
        </w:tc>
        <w:tc>
          <w:tcPr>
            <w:tcW w:w="1532" w:type="dxa"/>
            <w:vAlign w:val="top"/>
          </w:tcPr>
          <w:p w14:paraId="19E3AAF4">
            <w:pPr>
              <w:pStyle w:val="46"/>
              <w:spacing w:line="460" w:lineRule="exact"/>
              <w:ind w:left="63" w:right="63"/>
              <w:rPr>
                <w:rStyle w:val="23"/>
                <w:rFonts w:ascii="宋体" w:hAnsi="宋体" w:eastAsia="宋体" w:cs="Times New Roman"/>
                <w:color w:val="000000"/>
                <w:sz w:val="24"/>
              </w:rPr>
            </w:pPr>
          </w:p>
        </w:tc>
        <w:tc>
          <w:tcPr>
            <w:tcW w:w="1838" w:type="dxa"/>
            <w:vAlign w:val="top"/>
          </w:tcPr>
          <w:p w14:paraId="725DA0B3">
            <w:pPr>
              <w:pStyle w:val="46"/>
              <w:spacing w:line="460" w:lineRule="exact"/>
              <w:ind w:left="63" w:right="63"/>
              <w:rPr>
                <w:rStyle w:val="23"/>
                <w:rFonts w:ascii="宋体" w:hAnsi="宋体" w:eastAsia="宋体" w:cs="Times New Roman"/>
                <w:color w:val="000000"/>
                <w:sz w:val="24"/>
              </w:rPr>
            </w:pPr>
          </w:p>
        </w:tc>
      </w:tr>
      <w:tr w14:paraId="0A75B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773A8EDC">
            <w:pPr>
              <w:pStyle w:val="46"/>
              <w:spacing w:line="460" w:lineRule="exact"/>
              <w:ind w:left="63" w:right="63"/>
              <w:rPr>
                <w:rStyle w:val="23"/>
                <w:rFonts w:ascii="宋体" w:hAnsi="宋体" w:eastAsia="宋体" w:cs="Times New Roman"/>
                <w:color w:val="000000"/>
                <w:sz w:val="24"/>
              </w:rPr>
            </w:pPr>
          </w:p>
        </w:tc>
        <w:tc>
          <w:tcPr>
            <w:tcW w:w="2143" w:type="dxa"/>
            <w:vAlign w:val="top"/>
          </w:tcPr>
          <w:p w14:paraId="24612E3F">
            <w:pPr>
              <w:pStyle w:val="46"/>
              <w:spacing w:line="460" w:lineRule="exact"/>
              <w:ind w:left="63" w:right="63"/>
              <w:rPr>
                <w:rStyle w:val="23"/>
                <w:rFonts w:ascii="宋体" w:hAnsi="宋体" w:eastAsia="宋体" w:cs="Times New Roman"/>
                <w:color w:val="000000"/>
                <w:sz w:val="24"/>
              </w:rPr>
            </w:pPr>
          </w:p>
        </w:tc>
        <w:tc>
          <w:tcPr>
            <w:tcW w:w="920" w:type="dxa"/>
            <w:vAlign w:val="top"/>
          </w:tcPr>
          <w:p w14:paraId="49FD7E7F">
            <w:pPr>
              <w:pStyle w:val="46"/>
              <w:spacing w:line="460" w:lineRule="exact"/>
              <w:ind w:left="63" w:right="63"/>
              <w:rPr>
                <w:rStyle w:val="23"/>
                <w:rFonts w:ascii="宋体" w:hAnsi="宋体" w:eastAsia="宋体" w:cs="Times New Roman"/>
                <w:color w:val="000000"/>
                <w:sz w:val="24"/>
              </w:rPr>
            </w:pPr>
          </w:p>
        </w:tc>
        <w:tc>
          <w:tcPr>
            <w:tcW w:w="836" w:type="dxa"/>
            <w:vAlign w:val="top"/>
          </w:tcPr>
          <w:p w14:paraId="748FAF1D">
            <w:pPr>
              <w:pStyle w:val="46"/>
              <w:spacing w:line="460" w:lineRule="exact"/>
              <w:ind w:left="63" w:right="63"/>
              <w:rPr>
                <w:rStyle w:val="23"/>
                <w:rFonts w:ascii="宋体" w:hAnsi="宋体" w:eastAsia="宋体" w:cs="Times New Roman"/>
                <w:color w:val="000000"/>
                <w:sz w:val="24"/>
              </w:rPr>
            </w:pPr>
          </w:p>
        </w:tc>
        <w:tc>
          <w:tcPr>
            <w:tcW w:w="1460" w:type="dxa"/>
            <w:vAlign w:val="top"/>
          </w:tcPr>
          <w:p w14:paraId="57C44028">
            <w:pPr>
              <w:pStyle w:val="46"/>
              <w:spacing w:line="460" w:lineRule="exact"/>
              <w:ind w:left="63" w:right="63"/>
              <w:rPr>
                <w:rStyle w:val="23"/>
                <w:rFonts w:ascii="宋体" w:hAnsi="宋体" w:eastAsia="宋体" w:cs="Times New Roman"/>
                <w:color w:val="000000"/>
                <w:sz w:val="24"/>
              </w:rPr>
            </w:pPr>
          </w:p>
        </w:tc>
        <w:tc>
          <w:tcPr>
            <w:tcW w:w="1532" w:type="dxa"/>
            <w:vAlign w:val="top"/>
          </w:tcPr>
          <w:p w14:paraId="7CD0B4BD">
            <w:pPr>
              <w:pStyle w:val="46"/>
              <w:spacing w:line="460" w:lineRule="exact"/>
              <w:ind w:left="63" w:right="63"/>
              <w:rPr>
                <w:rStyle w:val="23"/>
                <w:rFonts w:ascii="宋体" w:hAnsi="宋体" w:eastAsia="宋体" w:cs="Times New Roman"/>
                <w:color w:val="000000"/>
                <w:sz w:val="24"/>
              </w:rPr>
            </w:pPr>
          </w:p>
        </w:tc>
        <w:tc>
          <w:tcPr>
            <w:tcW w:w="1838" w:type="dxa"/>
            <w:vAlign w:val="top"/>
          </w:tcPr>
          <w:p w14:paraId="66800F45">
            <w:pPr>
              <w:pStyle w:val="46"/>
              <w:spacing w:line="460" w:lineRule="exact"/>
              <w:ind w:left="63" w:right="63"/>
              <w:rPr>
                <w:rStyle w:val="23"/>
                <w:rFonts w:ascii="宋体" w:hAnsi="宋体" w:eastAsia="宋体" w:cs="Times New Roman"/>
                <w:color w:val="000000"/>
                <w:sz w:val="24"/>
              </w:rPr>
            </w:pPr>
          </w:p>
        </w:tc>
      </w:tr>
      <w:tr w14:paraId="3E85D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6DC6CBFF">
            <w:pPr>
              <w:pStyle w:val="46"/>
              <w:spacing w:line="460" w:lineRule="exact"/>
              <w:ind w:left="63" w:right="63"/>
              <w:rPr>
                <w:rStyle w:val="23"/>
                <w:rFonts w:ascii="宋体" w:hAnsi="宋体" w:eastAsia="宋体" w:cs="Times New Roman"/>
                <w:color w:val="000000"/>
                <w:sz w:val="24"/>
              </w:rPr>
            </w:pPr>
          </w:p>
        </w:tc>
        <w:tc>
          <w:tcPr>
            <w:tcW w:w="2143" w:type="dxa"/>
            <w:vAlign w:val="top"/>
          </w:tcPr>
          <w:p w14:paraId="4E195152">
            <w:pPr>
              <w:pStyle w:val="46"/>
              <w:spacing w:line="460" w:lineRule="exact"/>
              <w:ind w:left="63" w:right="63"/>
              <w:rPr>
                <w:rStyle w:val="23"/>
                <w:rFonts w:ascii="宋体" w:hAnsi="宋体" w:eastAsia="宋体" w:cs="Times New Roman"/>
                <w:color w:val="000000"/>
                <w:sz w:val="24"/>
              </w:rPr>
            </w:pPr>
          </w:p>
        </w:tc>
        <w:tc>
          <w:tcPr>
            <w:tcW w:w="920" w:type="dxa"/>
            <w:vAlign w:val="top"/>
          </w:tcPr>
          <w:p w14:paraId="02B6AE1D">
            <w:pPr>
              <w:pStyle w:val="46"/>
              <w:spacing w:line="460" w:lineRule="exact"/>
              <w:ind w:left="63" w:right="63"/>
              <w:rPr>
                <w:rStyle w:val="23"/>
                <w:rFonts w:ascii="宋体" w:hAnsi="宋体" w:eastAsia="宋体" w:cs="Times New Roman"/>
                <w:color w:val="000000"/>
                <w:sz w:val="24"/>
              </w:rPr>
            </w:pPr>
          </w:p>
        </w:tc>
        <w:tc>
          <w:tcPr>
            <w:tcW w:w="836" w:type="dxa"/>
            <w:vAlign w:val="top"/>
          </w:tcPr>
          <w:p w14:paraId="0284AFE6">
            <w:pPr>
              <w:pStyle w:val="46"/>
              <w:spacing w:line="460" w:lineRule="exact"/>
              <w:ind w:left="63" w:right="63"/>
              <w:rPr>
                <w:rStyle w:val="23"/>
                <w:rFonts w:ascii="宋体" w:hAnsi="宋体" w:eastAsia="宋体" w:cs="Times New Roman"/>
                <w:color w:val="000000"/>
                <w:sz w:val="24"/>
              </w:rPr>
            </w:pPr>
          </w:p>
        </w:tc>
        <w:tc>
          <w:tcPr>
            <w:tcW w:w="1460" w:type="dxa"/>
            <w:vAlign w:val="top"/>
          </w:tcPr>
          <w:p w14:paraId="3A04BCD3">
            <w:pPr>
              <w:pStyle w:val="46"/>
              <w:spacing w:line="460" w:lineRule="exact"/>
              <w:ind w:left="63" w:right="63"/>
              <w:rPr>
                <w:rStyle w:val="23"/>
                <w:rFonts w:ascii="宋体" w:hAnsi="宋体" w:eastAsia="宋体" w:cs="Times New Roman"/>
                <w:color w:val="000000"/>
                <w:sz w:val="24"/>
              </w:rPr>
            </w:pPr>
          </w:p>
        </w:tc>
        <w:tc>
          <w:tcPr>
            <w:tcW w:w="1532" w:type="dxa"/>
            <w:vAlign w:val="top"/>
          </w:tcPr>
          <w:p w14:paraId="566FD9C4">
            <w:pPr>
              <w:pStyle w:val="46"/>
              <w:spacing w:line="460" w:lineRule="exact"/>
              <w:ind w:left="63" w:right="63"/>
              <w:rPr>
                <w:rStyle w:val="23"/>
                <w:rFonts w:ascii="宋体" w:hAnsi="宋体" w:eastAsia="宋体" w:cs="Times New Roman"/>
                <w:color w:val="000000"/>
                <w:sz w:val="24"/>
              </w:rPr>
            </w:pPr>
          </w:p>
        </w:tc>
        <w:tc>
          <w:tcPr>
            <w:tcW w:w="1838" w:type="dxa"/>
            <w:vAlign w:val="top"/>
          </w:tcPr>
          <w:p w14:paraId="15CD5564">
            <w:pPr>
              <w:pStyle w:val="46"/>
              <w:spacing w:line="460" w:lineRule="exact"/>
              <w:ind w:left="63" w:right="63"/>
              <w:rPr>
                <w:rStyle w:val="23"/>
                <w:rFonts w:ascii="宋体" w:hAnsi="宋体" w:eastAsia="宋体" w:cs="Times New Roman"/>
                <w:color w:val="000000"/>
                <w:sz w:val="24"/>
              </w:rPr>
            </w:pPr>
          </w:p>
        </w:tc>
      </w:tr>
      <w:tr w14:paraId="2D1C6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0B754303">
            <w:pPr>
              <w:pStyle w:val="46"/>
              <w:spacing w:line="460" w:lineRule="exact"/>
              <w:ind w:left="63" w:right="63"/>
              <w:rPr>
                <w:rStyle w:val="23"/>
                <w:rFonts w:ascii="宋体" w:hAnsi="宋体" w:eastAsia="宋体" w:cs="Times New Roman"/>
                <w:color w:val="000000"/>
                <w:sz w:val="24"/>
              </w:rPr>
            </w:pPr>
          </w:p>
        </w:tc>
        <w:tc>
          <w:tcPr>
            <w:tcW w:w="2143" w:type="dxa"/>
            <w:vAlign w:val="top"/>
          </w:tcPr>
          <w:p w14:paraId="63F16727">
            <w:pPr>
              <w:pStyle w:val="46"/>
              <w:spacing w:line="460" w:lineRule="exact"/>
              <w:ind w:left="63" w:right="63"/>
              <w:rPr>
                <w:rStyle w:val="23"/>
                <w:rFonts w:ascii="宋体" w:hAnsi="宋体" w:eastAsia="宋体" w:cs="Times New Roman"/>
                <w:color w:val="000000"/>
                <w:sz w:val="24"/>
              </w:rPr>
            </w:pPr>
          </w:p>
        </w:tc>
        <w:tc>
          <w:tcPr>
            <w:tcW w:w="920" w:type="dxa"/>
            <w:vAlign w:val="top"/>
          </w:tcPr>
          <w:p w14:paraId="07ED47CC">
            <w:pPr>
              <w:pStyle w:val="46"/>
              <w:spacing w:line="460" w:lineRule="exact"/>
              <w:ind w:left="63" w:right="63"/>
              <w:rPr>
                <w:rStyle w:val="23"/>
                <w:rFonts w:ascii="宋体" w:hAnsi="宋体" w:eastAsia="宋体" w:cs="Times New Roman"/>
                <w:color w:val="000000"/>
                <w:sz w:val="24"/>
              </w:rPr>
            </w:pPr>
          </w:p>
        </w:tc>
        <w:tc>
          <w:tcPr>
            <w:tcW w:w="836" w:type="dxa"/>
            <w:vAlign w:val="top"/>
          </w:tcPr>
          <w:p w14:paraId="6700E19B">
            <w:pPr>
              <w:pStyle w:val="46"/>
              <w:spacing w:line="460" w:lineRule="exact"/>
              <w:ind w:left="63" w:right="63"/>
              <w:rPr>
                <w:rStyle w:val="23"/>
                <w:rFonts w:ascii="宋体" w:hAnsi="宋体" w:eastAsia="宋体" w:cs="Times New Roman"/>
                <w:color w:val="000000"/>
                <w:sz w:val="24"/>
              </w:rPr>
            </w:pPr>
          </w:p>
        </w:tc>
        <w:tc>
          <w:tcPr>
            <w:tcW w:w="1460" w:type="dxa"/>
            <w:vAlign w:val="top"/>
          </w:tcPr>
          <w:p w14:paraId="21F5F8FE">
            <w:pPr>
              <w:pStyle w:val="46"/>
              <w:spacing w:line="460" w:lineRule="exact"/>
              <w:ind w:left="63" w:right="63"/>
              <w:rPr>
                <w:rStyle w:val="23"/>
                <w:rFonts w:ascii="宋体" w:hAnsi="宋体" w:eastAsia="宋体" w:cs="Times New Roman"/>
                <w:color w:val="000000"/>
                <w:sz w:val="24"/>
              </w:rPr>
            </w:pPr>
          </w:p>
        </w:tc>
        <w:tc>
          <w:tcPr>
            <w:tcW w:w="1532" w:type="dxa"/>
            <w:vAlign w:val="top"/>
          </w:tcPr>
          <w:p w14:paraId="5D6583E9">
            <w:pPr>
              <w:pStyle w:val="46"/>
              <w:spacing w:line="460" w:lineRule="exact"/>
              <w:ind w:left="63" w:right="63"/>
              <w:rPr>
                <w:rStyle w:val="23"/>
                <w:rFonts w:ascii="宋体" w:hAnsi="宋体" w:eastAsia="宋体" w:cs="Times New Roman"/>
                <w:color w:val="000000"/>
                <w:sz w:val="24"/>
              </w:rPr>
            </w:pPr>
          </w:p>
        </w:tc>
        <w:tc>
          <w:tcPr>
            <w:tcW w:w="1838" w:type="dxa"/>
            <w:vAlign w:val="top"/>
          </w:tcPr>
          <w:p w14:paraId="200183DD">
            <w:pPr>
              <w:pStyle w:val="46"/>
              <w:spacing w:line="460" w:lineRule="exact"/>
              <w:ind w:left="63" w:right="63"/>
              <w:rPr>
                <w:rStyle w:val="23"/>
                <w:rFonts w:ascii="宋体" w:hAnsi="宋体" w:eastAsia="宋体" w:cs="Times New Roman"/>
                <w:color w:val="000000"/>
                <w:sz w:val="24"/>
              </w:rPr>
            </w:pPr>
          </w:p>
        </w:tc>
      </w:tr>
      <w:tr w14:paraId="01CFB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06463337">
            <w:pPr>
              <w:pStyle w:val="46"/>
              <w:spacing w:line="460" w:lineRule="exact"/>
              <w:ind w:left="63" w:right="63"/>
              <w:rPr>
                <w:rStyle w:val="23"/>
                <w:rFonts w:ascii="宋体" w:hAnsi="宋体" w:eastAsia="宋体" w:cs="Times New Roman"/>
                <w:color w:val="000000"/>
                <w:sz w:val="24"/>
              </w:rPr>
            </w:pPr>
          </w:p>
        </w:tc>
        <w:tc>
          <w:tcPr>
            <w:tcW w:w="2143" w:type="dxa"/>
            <w:vAlign w:val="top"/>
          </w:tcPr>
          <w:p w14:paraId="25A72587">
            <w:pPr>
              <w:pStyle w:val="46"/>
              <w:spacing w:line="460" w:lineRule="exact"/>
              <w:ind w:left="63" w:right="63"/>
              <w:rPr>
                <w:rStyle w:val="23"/>
                <w:rFonts w:ascii="宋体" w:hAnsi="宋体" w:eastAsia="宋体" w:cs="Times New Roman"/>
                <w:color w:val="000000"/>
                <w:sz w:val="24"/>
              </w:rPr>
            </w:pPr>
          </w:p>
        </w:tc>
        <w:tc>
          <w:tcPr>
            <w:tcW w:w="920" w:type="dxa"/>
            <w:vAlign w:val="top"/>
          </w:tcPr>
          <w:p w14:paraId="0B5E1200">
            <w:pPr>
              <w:pStyle w:val="46"/>
              <w:spacing w:line="460" w:lineRule="exact"/>
              <w:ind w:left="63" w:right="63"/>
              <w:rPr>
                <w:rStyle w:val="23"/>
                <w:rFonts w:ascii="宋体" w:hAnsi="宋体" w:eastAsia="宋体" w:cs="Times New Roman"/>
                <w:color w:val="000000"/>
                <w:sz w:val="24"/>
              </w:rPr>
            </w:pPr>
          </w:p>
        </w:tc>
        <w:tc>
          <w:tcPr>
            <w:tcW w:w="836" w:type="dxa"/>
            <w:vAlign w:val="top"/>
          </w:tcPr>
          <w:p w14:paraId="57F4C94F">
            <w:pPr>
              <w:pStyle w:val="46"/>
              <w:spacing w:line="460" w:lineRule="exact"/>
              <w:ind w:left="63" w:right="63"/>
              <w:rPr>
                <w:rStyle w:val="23"/>
                <w:rFonts w:ascii="宋体" w:hAnsi="宋体" w:eastAsia="宋体" w:cs="Times New Roman"/>
                <w:color w:val="000000"/>
                <w:sz w:val="24"/>
              </w:rPr>
            </w:pPr>
          </w:p>
        </w:tc>
        <w:tc>
          <w:tcPr>
            <w:tcW w:w="1460" w:type="dxa"/>
            <w:vAlign w:val="top"/>
          </w:tcPr>
          <w:p w14:paraId="13745A51">
            <w:pPr>
              <w:pStyle w:val="46"/>
              <w:spacing w:line="460" w:lineRule="exact"/>
              <w:ind w:left="63" w:right="63"/>
              <w:rPr>
                <w:rStyle w:val="23"/>
                <w:rFonts w:ascii="宋体" w:hAnsi="宋体" w:eastAsia="宋体" w:cs="Times New Roman"/>
                <w:color w:val="000000"/>
                <w:sz w:val="24"/>
              </w:rPr>
            </w:pPr>
          </w:p>
        </w:tc>
        <w:tc>
          <w:tcPr>
            <w:tcW w:w="1532" w:type="dxa"/>
            <w:vAlign w:val="top"/>
          </w:tcPr>
          <w:p w14:paraId="052C9EB2">
            <w:pPr>
              <w:pStyle w:val="46"/>
              <w:spacing w:line="460" w:lineRule="exact"/>
              <w:ind w:left="63" w:right="63"/>
              <w:rPr>
                <w:rStyle w:val="23"/>
                <w:rFonts w:ascii="宋体" w:hAnsi="宋体" w:eastAsia="宋体" w:cs="Times New Roman"/>
                <w:color w:val="000000"/>
                <w:sz w:val="24"/>
              </w:rPr>
            </w:pPr>
          </w:p>
        </w:tc>
        <w:tc>
          <w:tcPr>
            <w:tcW w:w="1838" w:type="dxa"/>
            <w:vAlign w:val="top"/>
          </w:tcPr>
          <w:p w14:paraId="1D140904">
            <w:pPr>
              <w:pStyle w:val="46"/>
              <w:spacing w:line="460" w:lineRule="exact"/>
              <w:ind w:left="63" w:right="63"/>
              <w:rPr>
                <w:rStyle w:val="23"/>
                <w:rFonts w:ascii="宋体" w:hAnsi="宋体" w:eastAsia="宋体" w:cs="Times New Roman"/>
                <w:color w:val="000000"/>
                <w:sz w:val="24"/>
              </w:rPr>
            </w:pPr>
          </w:p>
        </w:tc>
      </w:tr>
      <w:tr w14:paraId="387AB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18C8B3D7">
            <w:pPr>
              <w:pStyle w:val="46"/>
              <w:spacing w:line="460" w:lineRule="exact"/>
              <w:ind w:left="63" w:right="63"/>
              <w:rPr>
                <w:rStyle w:val="23"/>
                <w:rFonts w:ascii="宋体" w:hAnsi="宋体" w:eastAsia="宋体" w:cs="Times New Roman"/>
                <w:color w:val="000000"/>
                <w:sz w:val="24"/>
              </w:rPr>
            </w:pPr>
          </w:p>
        </w:tc>
        <w:tc>
          <w:tcPr>
            <w:tcW w:w="2143" w:type="dxa"/>
            <w:vAlign w:val="top"/>
          </w:tcPr>
          <w:p w14:paraId="0B94008C">
            <w:pPr>
              <w:pStyle w:val="46"/>
              <w:spacing w:line="460" w:lineRule="exact"/>
              <w:ind w:left="63" w:right="63"/>
              <w:rPr>
                <w:rStyle w:val="23"/>
                <w:rFonts w:ascii="宋体" w:hAnsi="宋体" w:eastAsia="宋体" w:cs="Times New Roman"/>
                <w:color w:val="000000"/>
                <w:sz w:val="24"/>
              </w:rPr>
            </w:pPr>
          </w:p>
        </w:tc>
        <w:tc>
          <w:tcPr>
            <w:tcW w:w="920" w:type="dxa"/>
            <w:vAlign w:val="top"/>
          </w:tcPr>
          <w:p w14:paraId="3A67A303">
            <w:pPr>
              <w:pStyle w:val="46"/>
              <w:spacing w:line="460" w:lineRule="exact"/>
              <w:ind w:left="63" w:right="63"/>
              <w:rPr>
                <w:rStyle w:val="23"/>
                <w:rFonts w:ascii="宋体" w:hAnsi="宋体" w:eastAsia="宋体" w:cs="Times New Roman"/>
                <w:color w:val="000000"/>
                <w:sz w:val="24"/>
              </w:rPr>
            </w:pPr>
          </w:p>
        </w:tc>
        <w:tc>
          <w:tcPr>
            <w:tcW w:w="836" w:type="dxa"/>
            <w:vAlign w:val="top"/>
          </w:tcPr>
          <w:p w14:paraId="26F9B896">
            <w:pPr>
              <w:pStyle w:val="46"/>
              <w:spacing w:line="460" w:lineRule="exact"/>
              <w:ind w:left="63" w:right="63"/>
              <w:rPr>
                <w:rStyle w:val="23"/>
                <w:rFonts w:ascii="宋体" w:hAnsi="宋体" w:eastAsia="宋体" w:cs="Times New Roman"/>
                <w:color w:val="000000"/>
                <w:sz w:val="24"/>
              </w:rPr>
            </w:pPr>
          </w:p>
        </w:tc>
        <w:tc>
          <w:tcPr>
            <w:tcW w:w="1460" w:type="dxa"/>
            <w:vAlign w:val="top"/>
          </w:tcPr>
          <w:p w14:paraId="4CD6D6E3">
            <w:pPr>
              <w:pStyle w:val="46"/>
              <w:spacing w:line="460" w:lineRule="exact"/>
              <w:ind w:left="63" w:right="63"/>
              <w:rPr>
                <w:rStyle w:val="23"/>
                <w:rFonts w:ascii="宋体" w:hAnsi="宋体" w:eastAsia="宋体" w:cs="Times New Roman"/>
                <w:color w:val="000000"/>
                <w:sz w:val="24"/>
              </w:rPr>
            </w:pPr>
          </w:p>
        </w:tc>
        <w:tc>
          <w:tcPr>
            <w:tcW w:w="1532" w:type="dxa"/>
            <w:vAlign w:val="top"/>
          </w:tcPr>
          <w:p w14:paraId="2353AF29">
            <w:pPr>
              <w:pStyle w:val="46"/>
              <w:spacing w:line="460" w:lineRule="exact"/>
              <w:ind w:left="63" w:right="63"/>
              <w:rPr>
                <w:rStyle w:val="23"/>
                <w:rFonts w:ascii="宋体" w:hAnsi="宋体" w:eastAsia="宋体" w:cs="Times New Roman"/>
                <w:color w:val="000000"/>
                <w:sz w:val="24"/>
              </w:rPr>
            </w:pPr>
          </w:p>
        </w:tc>
        <w:tc>
          <w:tcPr>
            <w:tcW w:w="1838" w:type="dxa"/>
            <w:vAlign w:val="top"/>
          </w:tcPr>
          <w:p w14:paraId="04B44F65">
            <w:pPr>
              <w:pStyle w:val="46"/>
              <w:spacing w:line="460" w:lineRule="exact"/>
              <w:ind w:left="63" w:right="63"/>
              <w:rPr>
                <w:rStyle w:val="23"/>
                <w:rFonts w:ascii="宋体" w:hAnsi="宋体" w:eastAsia="宋体" w:cs="Times New Roman"/>
                <w:color w:val="000000"/>
                <w:sz w:val="24"/>
              </w:rPr>
            </w:pPr>
          </w:p>
        </w:tc>
      </w:tr>
      <w:tr w14:paraId="4E4E18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17B5E663">
            <w:pPr>
              <w:pStyle w:val="46"/>
              <w:spacing w:line="460" w:lineRule="exact"/>
              <w:ind w:left="63" w:right="63"/>
              <w:rPr>
                <w:rStyle w:val="23"/>
                <w:rFonts w:ascii="宋体" w:hAnsi="宋体" w:eastAsia="宋体" w:cs="Times New Roman"/>
                <w:color w:val="000000"/>
                <w:sz w:val="24"/>
              </w:rPr>
            </w:pPr>
          </w:p>
        </w:tc>
        <w:tc>
          <w:tcPr>
            <w:tcW w:w="2143" w:type="dxa"/>
            <w:vAlign w:val="top"/>
          </w:tcPr>
          <w:p w14:paraId="76B8EA71">
            <w:pPr>
              <w:pStyle w:val="46"/>
              <w:spacing w:line="460" w:lineRule="exact"/>
              <w:ind w:left="63" w:right="63"/>
              <w:rPr>
                <w:rStyle w:val="23"/>
                <w:rFonts w:ascii="宋体" w:hAnsi="宋体" w:eastAsia="宋体" w:cs="Times New Roman"/>
                <w:color w:val="000000"/>
                <w:sz w:val="24"/>
              </w:rPr>
            </w:pPr>
          </w:p>
        </w:tc>
        <w:tc>
          <w:tcPr>
            <w:tcW w:w="920" w:type="dxa"/>
            <w:vAlign w:val="top"/>
          </w:tcPr>
          <w:p w14:paraId="0B4A2B6E">
            <w:pPr>
              <w:pStyle w:val="46"/>
              <w:spacing w:line="460" w:lineRule="exact"/>
              <w:ind w:left="63" w:right="63"/>
              <w:rPr>
                <w:rStyle w:val="23"/>
                <w:rFonts w:ascii="宋体" w:hAnsi="宋体" w:eastAsia="宋体" w:cs="Times New Roman"/>
                <w:color w:val="000000"/>
                <w:sz w:val="24"/>
              </w:rPr>
            </w:pPr>
          </w:p>
        </w:tc>
        <w:tc>
          <w:tcPr>
            <w:tcW w:w="836" w:type="dxa"/>
            <w:vAlign w:val="top"/>
          </w:tcPr>
          <w:p w14:paraId="59EAD4F4">
            <w:pPr>
              <w:pStyle w:val="46"/>
              <w:spacing w:line="460" w:lineRule="exact"/>
              <w:ind w:left="63" w:right="63"/>
              <w:rPr>
                <w:rStyle w:val="23"/>
                <w:rFonts w:ascii="宋体" w:hAnsi="宋体" w:eastAsia="宋体" w:cs="Times New Roman"/>
                <w:color w:val="000000"/>
                <w:sz w:val="24"/>
              </w:rPr>
            </w:pPr>
          </w:p>
        </w:tc>
        <w:tc>
          <w:tcPr>
            <w:tcW w:w="1460" w:type="dxa"/>
            <w:vAlign w:val="top"/>
          </w:tcPr>
          <w:p w14:paraId="235B9079">
            <w:pPr>
              <w:pStyle w:val="46"/>
              <w:spacing w:line="460" w:lineRule="exact"/>
              <w:ind w:left="63" w:right="63"/>
              <w:rPr>
                <w:rStyle w:val="23"/>
                <w:rFonts w:ascii="宋体" w:hAnsi="宋体" w:eastAsia="宋体" w:cs="Times New Roman"/>
                <w:color w:val="000000"/>
                <w:sz w:val="24"/>
              </w:rPr>
            </w:pPr>
          </w:p>
        </w:tc>
        <w:tc>
          <w:tcPr>
            <w:tcW w:w="1532" w:type="dxa"/>
            <w:vAlign w:val="top"/>
          </w:tcPr>
          <w:p w14:paraId="39DBB96E">
            <w:pPr>
              <w:pStyle w:val="46"/>
              <w:spacing w:line="460" w:lineRule="exact"/>
              <w:ind w:left="63" w:right="63"/>
              <w:rPr>
                <w:rStyle w:val="23"/>
                <w:rFonts w:ascii="宋体" w:hAnsi="宋体" w:eastAsia="宋体" w:cs="Times New Roman"/>
                <w:color w:val="000000"/>
                <w:sz w:val="24"/>
              </w:rPr>
            </w:pPr>
          </w:p>
        </w:tc>
        <w:tc>
          <w:tcPr>
            <w:tcW w:w="1838" w:type="dxa"/>
            <w:vAlign w:val="top"/>
          </w:tcPr>
          <w:p w14:paraId="7ECFC805">
            <w:pPr>
              <w:pStyle w:val="46"/>
              <w:spacing w:line="460" w:lineRule="exact"/>
              <w:ind w:left="63" w:right="63"/>
              <w:rPr>
                <w:rStyle w:val="23"/>
                <w:rFonts w:ascii="宋体" w:hAnsi="宋体" w:eastAsia="宋体" w:cs="Times New Roman"/>
                <w:color w:val="000000"/>
                <w:sz w:val="24"/>
              </w:rPr>
            </w:pPr>
          </w:p>
        </w:tc>
      </w:tr>
      <w:tr w14:paraId="2A8C9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4B4811A8">
            <w:pPr>
              <w:pStyle w:val="46"/>
              <w:spacing w:line="460" w:lineRule="exact"/>
              <w:ind w:left="63" w:right="63"/>
              <w:rPr>
                <w:rStyle w:val="23"/>
                <w:rFonts w:ascii="宋体" w:hAnsi="宋体" w:eastAsia="宋体" w:cs="Times New Roman"/>
                <w:color w:val="000000"/>
                <w:sz w:val="24"/>
              </w:rPr>
            </w:pPr>
          </w:p>
        </w:tc>
        <w:tc>
          <w:tcPr>
            <w:tcW w:w="2143" w:type="dxa"/>
            <w:vAlign w:val="top"/>
          </w:tcPr>
          <w:p w14:paraId="05CCFD81">
            <w:pPr>
              <w:pStyle w:val="46"/>
              <w:spacing w:line="460" w:lineRule="exact"/>
              <w:ind w:left="63" w:right="63"/>
              <w:rPr>
                <w:rStyle w:val="23"/>
                <w:rFonts w:ascii="宋体" w:hAnsi="宋体" w:eastAsia="宋体" w:cs="Times New Roman"/>
                <w:color w:val="000000"/>
                <w:sz w:val="24"/>
              </w:rPr>
            </w:pPr>
          </w:p>
        </w:tc>
        <w:tc>
          <w:tcPr>
            <w:tcW w:w="920" w:type="dxa"/>
            <w:vAlign w:val="top"/>
          </w:tcPr>
          <w:p w14:paraId="53678241">
            <w:pPr>
              <w:pStyle w:val="46"/>
              <w:spacing w:line="460" w:lineRule="exact"/>
              <w:ind w:left="63" w:right="63"/>
              <w:rPr>
                <w:rStyle w:val="23"/>
                <w:rFonts w:ascii="宋体" w:hAnsi="宋体" w:eastAsia="宋体" w:cs="Times New Roman"/>
                <w:color w:val="000000"/>
                <w:sz w:val="24"/>
              </w:rPr>
            </w:pPr>
          </w:p>
        </w:tc>
        <w:tc>
          <w:tcPr>
            <w:tcW w:w="836" w:type="dxa"/>
            <w:vAlign w:val="top"/>
          </w:tcPr>
          <w:p w14:paraId="2B758556">
            <w:pPr>
              <w:pStyle w:val="46"/>
              <w:spacing w:line="460" w:lineRule="exact"/>
              <w:ind w:left="63" w:right="63"/>
              <w:rPr>
                <w:rStyle w:val="23"/>
                <w:rFonts w:ascii="宋体" w:hAnsi="宋体" w:eastAsia="宋体" w:cs="Times New Roman"/>
                <w:color w:val="000000"/>
                <w:sz w:val="24"/>
              </w:rPr>
            </w:pPr>
          </w:p>
        </w:tc>
        <w:tc>
          <w:tcPr>
            <w:tcW w:w="1460" w:type="dxa"/>
            <w:vAlign w:val="top"/>
          </w:tcPr>
          <w:p w14:paraId="1DAF7685">
            <w:pPr>
              <w:pStyle w:val="46"/>
              <w:spacing w:line="460" w:lineRule="exact"/>
              <w:ind w:left="63" w:right="63"/>
              <w:rPr>
                <w:rStyle w:val="23"/>
                <w:rFonts w:ascii="宋体" w:hAnsi="宋体" w:eastAsia="宋体" w:cs="Times New Roman"/>
                <w:color w:val="000000"/>
                <w:sz w:val="24"/>
              </w:rPr>
            </w:pPr>
          </w:p>
        </w:tc>
        <w:tc>
          <w:tcPr>
            <w:tcW w:w="1532" w:type="dxa"/>
            <w:vAlign w:val="top"/>
          </w:tcPr>
          <w:p w14:paraId="33DC0387">
            <w:pPr>
              <w:pStyle w:val="46"/>
              <w:spacing w:line="460" w:lineRule="exact"/>
              <w:ind w:left="63" w:right="63"/>
              <w:rPr>
                <w:rStyle w:val="23"/>
                <w:rFonts w:ascii="宋体" w:hAnsi="宋体" w:eastAsia="宋体" w:cs="Times New Roman"/>
                <w:color w:val="000000"/>
                <w:sz w:val="24"/>
              </w:rPr>
            </w:pPr>
          </w:p>
        </w:tc>
        <w:tc>
          <w:tcPr>
            <w:tcW w:w="1838" w:type="dxa"/>
            <w:vAlign w:val="top"/>
          </w:tcPr>
          <w:p w14:paraId="7099B903">
            <w:pPr>
              <w:pStyle w:val="46"/>
              <w:spacing w:line="460" w:lineRule="exact"/>
              <w:ind w:left="63" w:right="63"/>
              <w:rPr>
                <w:rStyle w:val="23"/>
                <w:rFonts w:ascii="宋体" w:hAnsi="宋体" w:eastAsia="宋体" w:cs="Times New Roman"/>
                <w:color w:val="000000"/>
                <w:sz w:val="24"/>
              </w:rPr>
            </w:pPr>
          </w:p>
        </w:tc>
      </w:tr>
      <w:tr w14:paraId="2EA4F5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250E05BF">
            <w:pPr>
              <w:pStyle w:val="46"/>
              <w:spacing w:line="460" w:lineRule="exact"/>
              <w:ind w:left="63" w:right="63"/>
              <w:rPr>
                <w:rStyle w:val="23"/>
                <w:rFonts w:ascii="宋体" w:hAnsi="宋体" w:eastAsia="宋体" w:cs="Times New Roman"/>
                <w:color w:val="000000"/>
                <w:sz w:val="24"/>
              </w:rPr>
            </w:pPr>
          </w:p>
        </w:tc>
        <w:tc>
          <w:tcPr>
            <w:tcW w:w="2143" w:type="dxa"/>
            <w:vAlign w:val="top"/>
          </w:tcPr>
          <w:p w14:paraId="6A402EE2">
            <w:pPr>
              <w:pStyle w:val="46"/>
              <w:spacing w:line="460" w:lineRule="exact"/>
              <w:ind w:left="63" w:right="63"/>
              <w:rPr>
                <w:rStyle w:val="23"/>
                <w:rFonts w:ascii="宋体" w:hAnsi="宋体" w:eastAsia="宋体" w:cs="Times New Roman"/>
                <w:color w:val="000000"/>
                <w:sz w:val="24"/>
              </w:rPr>
            </w:pPr>
          </w:p>
        </w:tc>
        <w:tc>
          <w:tcPr>
            <w:tcW w:w="920" w:type="dxa"/>
            <w:vAlign w:val="top"/>
          </w:tcPr>
          <w:p w14:paraId="10CA61D5">
            <w:pPr>
              <w:pStyle w:val="46"/>
              <w:spacing w:line="460" w:lineRule="exact"/>
              <w:ind w:left="63" w:right="63"/>
              <w:rPr>
                <w:rStyle w:val="23"/>
                <w:rFonts w:ascii="宋体" w:hAnsi="宋体" w:eastAsia="宋体" w:cs="Times New Roman"/>
                <w:color w:val="000000"/>
                <w:sz w:val="24"/>
              </w:rPr>
            </w:pPr>
          </w:p>
        </w:tc>
        <w:tc>
          <w:tcPr>
            <w:tcW w:w="836" w:type="dxa"/>
            <w:vAlign w:val="top"/>
          </w:tcPr>
          <w:p w14:paraId="272BA13D">
            <w:pPr>
              <w:pStyle w:val="46"/>
              <w:spacing w:line="460" w:lineRule="exact"/>
              <w:ind w:left="63" w:right="63"/>
              <w:rPr>
                <w:rStyle w:val="23"/>
                <w:rFonts w:ascii="宋体" w:hAnsi="宋体" w:eastAsia="宋体" w:cs="Times New Roman"/>
                <w:color w:val="000000"/>
                <w:sz w:val="24"/>
              </w:rPr>
            </w:pPr>
          </w:p>
        </w:tc>
        <w:tc>
          <w:tcPr>
            <w:tcW w:w="1460" w:type="dxa"/>
            <w:vAlign w:val="top"/>
          </w:tcPr>
          <w:p w14:paraId="1666628A">
            <w:pPr>
              <w:pStyle w:val="46"/>
              <w:spacing w:line="460" w:lineRule="exact"/>
              <w:ind w:left="63" w:right="63"/>
              <w:rPr>
                <w:rStyle w:val="23"/>
                <w:rFonts w:ascii="宋体" w:hAnsi="宋体" w:eastAsia="宋体" w:cs="Times New Roman"/>
                <w:color w:val="000000"/>
                <w:sz w:val="24"/>
              </w:rPr>
            </w:pPr>
          </w:p>
        </w:tc>
        <w:tc>
          <w:tcPr>
            <w:tcW w:w="1532" w:type="dxa"/>
            <w:vAlign w:val="top"/>
          </w:tcPr>
          <w:p w14:paraId="21AA837C">
            <w:pPr>
              <w:pStyle w:val="46"/>
              <w:spacing w:line="460" w:lineRule="exact"/>
              <w:ind w:left="63" w:right="63"/>
              <w:rPr>
                <w:rStyle w:val="23"/>
                <w:rFonts w:ascii="宋体" w:hAnsi="宋体" w:eastAsia="宋体" w:cs="Times New Roman"/>
                <w:color w:val="000000"/>
                <w:sz w:val="24"/>
              </w:rPr>
            </w:pPr>
          </w:p>
        </w:tc>
        <w:tc>
          <w:tcPr>
            <w:tcW w:w="1838" w:type="dxa"/>
            <w:vAlign w:val="top"/>
          </w:tcPr>
          <w:p w14:paraId="778245AD">
            <w:pPr>
              <w:pStyle w:val="46"/>
              <w:spacing w:line="460" w:lineRule="exact"/>
              <w:ind w:left="63" w:right="63"/>
              <w:rPr>
                <w:rStyle w:val="23"/>
                <w:rFonts w:ascii="宋体" w:hAnsi="宋体" w:eastAsia="宋体" w:cs="Times New Roman"/>
                <w:color w:val="000000"/>
                <w:sz w:val="24"/>
              </w:rPr>
            </w:pPr>
          </w:p>
        </w:tc>
      </w:tr>
      <w:tr w14:paraId="241E6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47342E5A">
            <w:pPr>
              <w:pStyle w:val="46"/>
              <w:spacing w:line="460" w:lineRule="exact"/>
              <w:ind w:left="63" w:right="63"/>
              <w:rPr>
                <w:rStyle w:val="23"/>
                <w:rFonts w:ascii="宋体" w:hAnsi="宋体" w:eastAsia="宋体" w:cs="Times New Roman"/>
                <w:color w:val="000000"/>
                <w:sz w:val="24"/>
              </w:rPr>
            </w:pPr>
          </w:p>
        </w:tc>
        <w:tc>
          <w:tcPr>
            <w:tcW w:w="2143" w:type="dxa"/>
            <w:vAlign w:val="top"/>
          </w:tcPr>
          <w:p w14:paraId="03620414">
            <w:pPr>
              <w:pStyle w:val="46"/>
              <w:spacing w:line="460" w:lineRule="exact"/>
              <w:ind w:left="63" w:right="63"/>
              <w:rPr>
                <w:rStyle w:val="23"/>
                <w:rFonts w:ascii="宋体" w:hAnsi="宋体" w:eastAsia="宋体" w:cs="Times New Roman"/>
                <w:color w:val="000000"/>
                <w:sz w:val="24"/>
              </w:rPr>
            </w:pPr>
          </w:p>
        </w:tc>
        <w:tc>
          <w:tcPr>
            <w:tcW w:w="920" w:type="dxa"/>
            <w:vAlign w:val="top"/>
          </w:tcPr>
          <w:p w14:paraId="4204C832">
            <w:pPr>
              <w:pStyle w:val="46"/>
              <w:spacing w:line="460" w:lineRule="exact"/>
              <w:ind w:left="63" w:right="63"/>
              <w:rPr>
                <w:rStyle w:val="23"/>
                <w:rFonts w:ascii="宋体" w:hAnsi="宋体" w:eastAsia="宋体" w:cs="Times New Roman"/>
                <w:color w:val="000000"/>
                <w:sz w:val="24"/>
              </w:rPr>
            </w:pPr>
          </w:p>
        </w:tc>
        <w:tc>
          <w:tcPr>
            <w:tcW w:w="836" w:type="dxa"/>
            <w:vAlign w:val="top"/>
          </w:tcPr>
          <w:p w14:paraId="0BCB12D9">
            <w:pPr>
              <w:pStyle w:val="46"/>
              <w:spacing w:line="460" w:lineRule="exact"/>
              <w:ind w:left="63" w:right="63"/>
              <w:rPr>
                <w:rStyle w:val="23"/>
                <w:rFonts w:ascii="宋体" w:hAnsi="宋体" w:eastAsia="宋体" w:cs="Times New Roman"/>
                <w:color w:val="000000"/>
                <w:sz w:val="24"/>
              </w:rPr>
            </w:pPr>
          </w:p>
        </w:tc>
        <w:tc>
          <w:tcPr>
            <w:tcW w:w="1460" w:type="dxa"/>
            <w:vAlign w:val="top"/>
          </w:tcPr>
          <w:p w14:paraId="031051B4">
            <w:pPr>
              <w:pStyle w:val="46"/>
              <w:spacing w:line="460" w:lineRule="exact"/>
              <w:ind w:left="63" w:right="63"/>
              <w:rPr>
                <w:rStyle w:val="23"/>
                <w:rFonts w:ascii="宋体" w:hAnsi="宋体" w:eastAsia="宋体" w:cs="Times New Roman"/>
                <w:color w:val="000000"/>
                <w:sz w:val="24"/>
              </w:rPr>
            </w:pPr>
          </w:p>
        </w:tc>
        <w:tc>
          <w:tcPr>
            <w:tcW w:w="1532" w:type="dxa"/>
            <w:vAlign w:val="top"/>
          </w:tcPr>
          <w:p w14:paraId="3DFF61A0">
            <w:pPr>
              <w:pStyle w:val="46"/>
              <w:spacing w:line="460" w:lineRule="exact"/>
              <w:ind w:left="63" w:right="63"/>
              <w:rPr>
                <w:rStyle w:val="23"/>
                <w:rFonts w:ascii="宋体" w:hAnsi="宋体" w:eastAsia="宋体" w:cs="Times New Roman"/>
                <w:color w:val="000000"/>
                <w:sz w:val="24"/>
              </w:rPr>
            </w:pPr>
          </w:p>
        </w:tc>
        <w:tc>
          <w:tcPr>
            <w:tcW w:w="1838" w:type="dxa"/>
            <w:vAlign w:val="top"/>
          </w:tcPr>
          <w:p w14:paraId="495EDB3F">
            <w:pPr>
              <w:pStyle w:val="46"/>
              <w:spacing w:line="460" w:lineRule="exact"/>
              <w:ind w:left="63" w:right="63"/>
              <w:rPr>
                <w:rStyle w:val="23"/>
                <w:rFonts w:ascii="宋体" w:hAnsi="宋体" w:eastAsia="宋体" w:cs="Times New Roman"/>
                <w:color w:val="000000"/>
                <w:sz w:val="24"/>
              </w:rPr>
            </w:pPr>
          </w:p>
        </w:tc>
      </w:tr>
      <w:tr w14:paraId="5A8F6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6E6AA28F">
            <w:pPr>
              <w:pStyle w:val="46"/>
              <w:spacing w:line="460" w:lineRule="exact"/>
              <w:ind w:left="63" w:right="63"/>
              <w:rPr>
                <w:rStyle w:val="23"/>
                <w:rFonts w:ascii="宋体" w:hAnsi="宋体" w:eastAsia="宋体" w:cs="Times New Roman"/>
                <w:color w:val="000000"/>
                <w:sz w:val="24"/>
              </w:rPr>
            </w:pPr>
          </w:p>
        </w:tc>
        <w:tc>
          <w:tcPr>
            <w:tcW w:w="2143" w:type="dxa"/>
            <w:vAlign w:val="top"/>
          </w:tcPr>
          <w:p w14:paraId="4FDC0120">
            <w:pPr>
              <w:pStyle w:val="46"/>
              <w:spacing w:line="460" w:lineRule="exact"/>
              <w:ind w:left="63" w:right="63"/>
              <w:rPr>
                <w:rStyle w:val="23"/>
                <w:rFonts w:ascii="宋体" w:hAnsi="宋体" w:eastAsia="宋体" w:cs="Times New Roman"/>
                <w:color w:val="000000"/>
                <w:sz w:val="24"/>
              </w:rPr>
            </w:pPr>
          </w:p>
        </w:tc>
        <w:tc>
          <w:tcPr>
            <w:tcW w:w="920" w:type="dxa"/>
            <w:vAlign w:val="top"/>
          </w:tcPr>
          <w:p w14:paraId="72200AB6">
            <w:pPr>
              <w:pStyle w:val="46"/>
              <w:spacing w:line="460" w:lineRule="exact"/>
              <w:ind w:left="63" w:right="63"/>
              <w:rPr>
                <w:rStyle w:val="23"/>
                <w:rFonts w:ascii="宋体" w:hAnsi="宋体" w:eastAsia="宋体" w:cs="Times New Roman"/>
                <w:color w:val="000000"/>
                <w:sz w:val="24"/>
              </w:rPr>
            </w:pPr>
          </w:p>
        </w:tc>
        <w:tc>
          <w:tcPr>
            <w:tcW w:w="836" w:type="dxa"/>
            <w:vAlign w:val="top"/>
          </w:tcPr>
          <w:p w14:paraId="4BA7CF56">
            <w:pPr>
              <w:pStyle w:val="46"/>
              <w:spacing w:line="460" w:lineRule="exact"/>
              <w:ind w:left="63" w:right="63"/>
              <w:rPr>
                <w:rStyle w:val="23"/>
                <w:rFonts w:ascii="宋体" w:hAnsi="宋体" w:eastAsia="宋体" w:cs="Times New Roman"/>
                <w:color w:val="000000"/>
                <w:sz w:val="24"/>
              </w:rPr>
            </w:pPr>
          </w:p>
        </w:tc>
        <w:tc>
          <w:tcPr>
            <w:tcW w:w="1460" w:type="dxa"/>
            <w:vAlign w:val="top"/>
          </w:tcPr>
          <w:p w14:paraId="0AAED906">
            <w:pPr>
              <w:pStyle w:val="46"/>
              <w:spacing w:line="460" w:lineRule="exact"/>
              <w:ind w:left="63" w:right="63"/>
              <w:rPr>
                <w:rStyle w:val="23"/>
                <w:rFonts w:ascii="宋体" w:hAnsi="宋体" w:eastAsia="宋体" w:cs="Times New Roman"/>
                <w:color w:val="000000"/>
                <w:sz w:val="24"/>
              </w:rPr>
            </w:pPr>
          </w:p>
        </w:tc>
        <w:tc>
          <w:tcPr>
            <w:tcW w:w="1532" w:type="dxa"/>
            <w:vAlign w:val="top"/>
          </w:tcPr>
          <w:p w14:paraId="5A8FC1B5">
            <w:pPr>
              <w:pStyle w:val="46"/>
              <w:spacing w:line="460" w:lineRule="exact"/>
              <w:ind w:left="63" w:right="63"/>
              <w:rPr>
                <w:rStyle w:val="23"/>
                <w:rFonts w:ascii="宋体" w:hAnsi="宋体" w:eastAsia="宋体" w:cs="Times New Roman"/>
                <w:color w:val="000000"/>
                <w:sz w:val="24"/>
              </w:rPr>
            </w:pPr>
          </w:p>
        </w:tc>
        <w:tc>
          <w:tcPr>
            <w:tcW w:w="1838" w:type="dxa"/>
            <w:vAlign w:val="top"/>
          </w:tcPr>
          <w:p w14:paraId="2A6EC7CA">
            <w:pPr>
              <w:pStyle w:val="46"/>
              <w:spacing w:line="460" w:lineRule="exact"/>
              <w:ind w:left="63" w:right="63"/>
              <w:rPr>
                <w:rStyle w:val="23"/>
                <w:rFonts w:ascii="宋体" w:hAnsi="宋体" w:eastAsia="宋体" w:cs="Times New Roman"/>
                <w:color w:val="000000"/>
                <w:sz w:val="24"/>
              </w:rPr>
            </w:pPr>
          </w:p>
        </w:tc>
      </w:tr>
      <w:tr w14:paraId="79F2C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30FDF383">
            <w:pPr>
              <w:pStyle w:val="46"/>
              <w:spacing w:line="460" w:lineRule="exact"/>
              <w:ind w:left="63" w:right="63"/>
              <w:rPr>
                <w:rStyle w:val="23"/>
                <w:rFonts w:ascii="宋体" w:hAnsi="宋体" w:eastAsia="宋体" w:cs="Times New Roman"/>
                <w:color w:val="000000"/>
                <w:sz w:val="24"/>
              </w:rPr>
            </w:pPr>
          </w:p>
        </w:tc>
        <w:tc>
          <w:tcPr>
            <w:tcW w:w="2143" w:type="dxa"/>
            <w:vAlign w:val="top"/>
          </w:tcPr>
          <w:p w14:paraId="179433F1">
            <w:pPr>
              <w:pStyle w:val="46"/>
              <w:spacing w:line="460" w:lineRule="exact"/>
              <w:ind w:left="63" w:right="63"/>
              <w:rPr>
                <w:rStyle w:val="23"/>
                <w:rFonts w:ascii="宋体" w:hAnsi="宋体" w:eastAsia="宋体" w:cs="Times New Roman"/>
                <w:color w:val="000000"/>
                <w:sz w:val="24"/>
              </w:rPr>
            </w:pPr>
          </w:p>
        </w:tc>
        <w:tc>
          <w:tcPr>
            <w:tcW w:w="920" w:type="dxa"/>
            <w:vAlign w:val="top"/>
          </w:tcPr>
          <w:p w14:paraId="247B7464">
            <w:pPr>
              <w:pStyle w:val="46"/>
              <w:spacing w:line="460" w:lineRule="exact"/>
              <w:ind w:left="63" w:right="63"/>
              <w:rPr>
                <w:rStyle w:val="23"/>
                <w:rFonts w:ascii="宋体" w:hAnsi="宋体" w:eastAsia="宋体" w:cs="Times New Roman"/>
                <w:color w:val="000000"/>
                <w:sz w:val="24"/>
              </w:rPr>
            </w:pPr>
          </w:p>
        </w:tc>
        <w:tc>
          <w:tcPr>
            <w:tcW w:w="836" w:type="dxa"/>
            <w:vAlign w:val="top"/>
          </w:tcPr>
          <w:p w14:paraId="660025E2">
            <w:pPr>
              <w:pStyle w:val="46"/>
              <w:spacing w:line="460" w:lineRule="exact"/>
              <w:ind w:left="63" w:right="63"/>
              <w:rPr>
                <w:rStyle w:val="23"/>
                <w:rFonts w:ascii="宋体" w:hAnsi="宋体" w:eastAsia="宋体" w:cs="Times New Roman"/>
                <w:color w:val="000000"/>
                <w:sz w:val="24"/>
              </w:rPr>
            </w:pPr>
          </w:p>
        </w:tc>
        <w:tc>
          <w:tcPr>
            <w:tcW w:w="1460" w:type="dxa"/>
            <w:vAlign w:val="top"/>
          </w:tcPr>
          <w:p w14:paraId="77B7F355">
            <w:pPr>
              <w:pStyle w:val="46"/>
              <w:spacing w:line="460" w:lineRule="exact"/>
              <w:ind w:left="63" w:right="63"/>
              <w:rPr>
                <w:rStyle w:val="23"/>
                <w:rFonts w:ascii="宋体" w:hAnsi="宋体" w:eastAsia="宋体" w:cs="Times New Roman"/>
                <w:color w:val="000000"/>
                <w:sz w:val="24"/>
              </w:rPr>
            </w:pPr>
          </w:p>
        </w:tc>
        <w:tc>
          <w:tcPr>
            <w:tcW w:w="1532" w:type="dxa"/>
            <w:vAlign w:val="top"/>
          </w:tcPr>
          <w:p w14:paraId="438BEB6D">
            <w:pPr>
              <w:pStyle w:val="46"/>
              <w:spacing w:line="460" w:lineRule="exact"/>
              <w:ind w:left="63" w:right="63"/>
              <w:rPr>
                <w:rStyle w:val="23"/>
                <w:rFonts w:ascii="宋体" w:hAnsi="宋体" w:eastAsia="宋体" w:cs="Times New Roman"/>
                <w:color w:val="000000"/>
                <w:sz w:val="24"/>
              </w:rPr>
            </w:pPr>
          </w:p>
        </w:tc>
        <w:tc>
          <w:tcPr>
            <w:tcW w:w="1838" w:type="dxa"/>
            <w:vAlign w:val="top"/>
          </w:tcPr>
          <w:p w14:paraId="226F749C">
            <w:pPr>
              <w:pStyle w:val="46"/>
              <w:spacing w:line="460" w:lineRule="exact"/>
              <w:ind w:left="63" w:right="63"/>
              <w:rPr>
                <w:rStyle w:val="23"/>
                <w:rFonts w:ascii="宋体" w:hAnsi="宋体" w:eastAsia="宋体" w:cs="Times New Roman"/>
                <w:color w:val="000000"/>
                <w:sz w:val="24"/>
              </w:rPr>
            </w:pPr>
          </w:p>
        </w:tc>
      </w:tr>
      <w:tr w14:paraId="530D8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3F3DA883">
            <w:pPr>
              <w:pStyle w:val="46"/>
              <w:spacing w:line="460" w:lineRule="exact"/>
              <w:ind w:left="63" w:right="63"/>
              <w:rPr>
                <w:rStyle w:val="23"/>
                <w:rFonts w:ascii="宋体" w:hAnsi="宋体" w:eastAsia="宋体" w:cs="Times New Roman"/>
                <w:color w:val="000000"/>
                <w:sz w:val="24"/>
              </w:rPr>
            </w:pPr>
          </w:p>
        </w:tc>
        <w:tc>
          <w:tcPr>
            <w:tcW w:w="2143" w:type="dxa"/>
            <w:vAlign w:val="top"/>
          </w:tcPr>
          <w:p w14:paraId="022F9CB9">
            <w:pPr>
              <w:pStyle w:val="46"/>
              <w:spacing w:line="460" w:lineRule="exact"/>
              <w:ind w:left="63" w:right="63"/>
              <w:rPr>
                <w:rStyle w:val="23"/>
                <w:rFonts w:ascii="宋体" w:hAnsi="宋体" w:eastAsia="宋体" w:cs="Times New Roman"/>
                <w:color w:val="000000"/>
                <w:sz w:val="24"/>
              </w:rPr>
            </w:pPr>
          </w:p>
        </w:tc>
        <w:tc>
          <w:tcPr>
            <w:tcW w:w="920" w:type="dxa"/>
            <w:vAlign w:val="top"/>
          </w:tcPr>
          <w:p w14:paraId="1CE90436">
            <w:pPr>
              <w:pStyle w:val="46"/>
              <w:spacing w:line="460" w:lineRule="exact"/>
              <w:ind w:left="63" w:right="63"/>
              <w:rPr>
                <w:rStyle w:val="23"/>
                <w:rFonts w:ascii="宋体" w:hAnsi="宋体" w:eastAsia="宋体" w:cs="Times New Roman"/>
                <w:color w:val="000000"/>
                <w:sz w:val="24"/>
              </w:rPr>
            </w:pPr>
          </w:p>
        </w:tc>
        <w:tc>
          <w:tcPr>
            <w:tcW w:w="836" w:type="dxa"/>
            <w:vAlign w:val="top"/>
          </w:tcPr>
          <w:p w14:paraId="31579E7A">
            <w:pPr>
              <w:pStyle w:val="46"/>
              <w:spacing w:line="460" w:lineRule="exact"/>
              <w:ind w:left="63" w:right="63"/>
              <w:rPr>
                <w:rStyle w:val="23"/>
                <w:rFonts w:ascii="宋体" w:hAnsi="宋体" w:eastAsia="宋体" w:cs="Times New Roman"/>
                <w:color w:val="000000"/>
                <w:sz w:val="24"/>
              </w:rPr>
            </w:pPr>
          </w:p>
        </w:tc>
        <w:tc>
          <w:tcPr>
            <w:tcW w:w="1460" w:type="dxa"/>
            <w:vAlign w:val="top"/>
          </w:tcPr>
          <w:p w14:paraId="7AA6BB73">
            <w:pPr>
              <w:pStyle w:val="46"/>
              <w:spacing w:line="460" w:lineRule="exact"/>
              <w:ind w:left="63" w:right="63"/>
              <w:rPr>
                <w:rStyle w:val="23"/>
                <w:rFonts w:ascii="宋体" w:hAnsi="宋体" w:eastAsia="宋体" w:cs="Times New Roman"/>
                <w:color w:val="000000"/>
                <w:sz w:val="24"/>
              </w:rPr>
            </w:pPr>
          </w:p>
        </w:tc>
        <w:tc>
          <w:tcPr>
            <w:tcW w:w="1532" w:type="dxa"/>
            <w:vAlign w:val="top"/>
          </w:tcPr>
          <w:p w14:paraId="455C07EA">
            <w:pPr>
              <w:pStyle w:val="46"/>
              <w:spacing w:line="460" w:lineRule="exact"/>
              <w:ind w:left="63" w:right="63"/>
              <w:rPr>
                <w:rStyle w:val="23"/>
                <w:rFonts w:ascii="宋体" w:hAnsi="宋体" w:eastAsia="宋体" w:cs="Times New Roman"/>
                <w:color w:val="000000"/>
                <w:sz w:val="24"/>
              </w:rPr>
            </w:pPr>
          </w:p>
        </w:tc>
        <w:tc>
          <w:tcPr>
            <w:tcW w:w="1838" w:type="dxa"/>
            <w:vAlign w:val="top"/>
          </w:tcPr>
          <w:p w14:paraId="7EEA3B06">
            <w:pPr>
              <w:pStyle w:val="46"/>
              <w:spacing w:line="460" w:lineRule="exact"/>
              <w:ind w:left="63" w:right="63"/>
              <w:rPr>
                <w:rStyle w:val="23"/>
                <w:rFonts w:ascii="宋体" w:hAnsi="宋体" w:eastAsia="宋体" w:cs="Times New Roman"/>
                <w:color w:val="000000"/>
                <w:sz w:val="24"/>
              </w:rPr>
            </w:pPr>
          </w:p>
        </w:tc>
      </w:tr>
      <w:tr w14:paraId="005ABC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26418852">
            <w:pPr>
              <w:pStyle w:val="46"/>
              <w:spacing w:line="460" w:lineRule="exact"/>
              <w:ind w:left="63" w:right="63"/>
              <w:rPr>
                <w:rStyle w:val="23"/>
                <w:rFonts w:ascii="宋体" w:hAnsi="宋体" w:eastAsia="宋体" w:cs="Times New Roman"/>
                <w:color w:val="000000"/>
                <w:sz w:val="24"/>
              </w:rPr>
            </w:pPr>
          </w:p>
        </w:tc>
        <w:tc>
          <w:tcPr>
            <w:tcW w:w="2143" w:type="dxa"/>
            <w:vAlign w:val="top"/>
          </w:tcPr>
          <w:p w14:paraId="403C80E4">
            <w:pPr>
              <w:pStyle w:val="46"/>
              <w:spacing w:line="460" w:lineRule="exact"/>
              <w:ind w:left="63" w:right="63"/>
              <w:rPr>
                <w:rStyle w:val="23"/>
                <w:rFonts w:ascii="宋体" w:hAnsi="宋体" w:eastAsia="宋体" w:cs="Times New Roman"/>
                <w:color w:val="000000"/>
                <w:sz w:val="24"/>
              </w:rPr>
            </w:pPr>
          </w:p>
        </w:tc>
        <w:tc>
          <w:tcPr>
            <w:tcW w:w="920" w:type="dxa"/>
            <w:vAlign w:val="top"/>
          </w:tcPr>
          <w:p w14:paraId="2C9AA3FA">
            <w:pPr>
              <w:pStyle w:val="46"/>
              <w:spacing w:line="460" w:lineRule="exact"/>
              <w:ind w:left="63" w:right="63"/>
              <w:rPr>
                <w:rStyle w:val="23"/>
                <w:rFonts w:ascii="宋体" w:hAnsi="宋体" w:eastAsia="宋体" w:cs="Times New Roman"/>
                <w:color w:val="000000"/>
                <w:sz w:val="24"/>
              </w:rPr>
            </w:pPr>
          </w:p>
        </w:tc>
        <w:tc>
          <w:tcPr>
            <w:tcW w:w="836" w:type="dxa"/>
            <w:vAlign w:val="top"/>
          </w:tcPr>
          <w:p w14:paraId="4CA62888">
            <w:pPr>
              <w:pStyle w:val="46"/>
              <w:spacing w:line="460" w:lineRule="exact"/>
              <w:ind w:left="63" w:right="63"/>
              <w:rPr>
                <w:rStyle w:val="23"/>
                <w:rFonts w:ascii="宋体" w:hAnsi="宋体" w:eastAsia="宋体" w:cs="Times New Roman"/>
                <w:color w:val="000000"/>
                <w:sz w:val="24"/>
              </w:rPr>
            </w:pPr>
          </w:p>
        </w:tc>
        <w:tc>
          <w:tcPr>
            <w:tcW w:w="1460" w:type="dxa"/>
            <w:vAlign w:val="top"/>
          </w:tcPr>
          <w:p w14:paraId="0ACF7488">
            <w:pPr>
              <w:pStyle w:val="46"/>
              <w:spacing w:line="460" w:lineRule="exact"/>
              <w:ind w:left="63" w:right="63"/>
              <w:rPr>
                <w:rStyle w:val="23"/>
                <w:rFonts w:ascii="宋体" w:hAnsi="宋体" w:eastAsia="宋体" w:cs="Times New Roman"/>
                <w:color w:val="000000"/>
                <w:sz w:val="24"/>
              </w:rPr>
            </w:pPr>
          </w:p>
        </w:tc>
        <w:tc>
          <w:tcPr>
            <w:tcW w:w="1532" w:type="dxa"/>
            <w:vAlign w:val="top"/>
          </w:tcPr>
          <w:p w14:paraId="47B47BB3">
            <w:pPr>
              <w:pStyle w:val="46"/>
              <w:spacing w:line="460" w:lineRule="exact"/>
              <w:ind w:left="63" w:right="63"/>
              <w:rPr>
                <w:rStyle w:val="23"/>
                <w:rFonts w:ascii="宋体" w:hAnsi="宋体" w:eastAsia="宋体" w:cs="Times New Roman"/>
                <w:color w:val="000000"/>
                <w:sz w:val="24"/>
              </w:rPr>
            </w:pPr>
          </w:p>
        </w:tc>
        <w:tc>
          <w:tcPr>
            <w:tcW w:w="1838" w:type="dxa"/>
            <w:vAlign w:val="top"/>
          </w:tcPr>
          <w:p w14:paraId="39AD0550">
            <w:pPr>
              <w:pStyle w:val="46"/>
              <w:spacing w:line="460" w:lineRule="exact"/>
              <w:ind w:left="63" w:right="63"/>
              <w:rPr>
                <w:rStyle w:val="23"/>
                <w:rFonts w:ascii="宋体" w:hAnsi="宋体" w:eastAsia="宋体" w:cs="Times New Roman"/>
                <w:color w:val="000000"/>
                <w:sz w:val="24"/>
              </w:rPr>
            </w:pPr>
          </w:p>
        </w:tc>
      </w:tr>
      <w:tr w14:paraId="69216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5D76423C">
            <w:pPr>
              <w:pStyle w:val="46"/>
              <w:spacing w:line="460" w:lineRule="exact"/>
              <w:ind w:left="63" w:right="63"/>
              <w:rPr>
                <w:rStyle w:val="23"/>
                <w:rFonts w:ascii="宋体" w:hAnsi="宋体" w:eastAsia="宋体" w:cs="Times New Roman"/>
                <w:color w:val="000000"/>
                <w:sz w:val="24"/>
              </w:rPr>
            </w:pPr>
          </w:p>
        </w:tc>
        <w:tc>
          <w:tcPr>
            <w:tcW w:w="2143" w:type="dxa"/>
            <w:vAlign w:val="top"/>
          </w:tcPr>
          <w:p w14:paraId="321AD2F5">
            <w:pPr>
              <w:pStyle w:val="46"/>
              <w:spacing w:line="460" w:lineRule="exact"/>
              <w:ind w:left="63" w:right="63"/>
              <w:rPr>
                <w:rStyle w:val="23"/>
                <w:rFonts w:ascii="宋体" w:hAnsi="宋体" w:eastAsia="宋体" w:cs="Times New Roman"/>
                <w:color w:val="000000"/>
                <w:sz w:val="24"/>
              </w:rPr>
            </w:pPr>
          </w:p>
        </w:tc>
        <w:tc>
          <w:tcPr>
            <w:tcW w:w="920" w:type="dxa"/>
            <w:vAlign w:val="top"/>
          </w:tcPr>
          <w:p w14:paraId="5629AA88">
            <w:pPr>
              <w:pStyle w:val="46"/>
              <w:spacing w:line="460" w:lineRule="exact"/>
              <w:ind w:left="63" w:right="63"/>
              <w:rPr>
                <w:rStyle w:val="23"/>
                <w:rFonts w:ascii="宋体" w:hAnsi="宋体" w:eastAsia="宋体" w:cs="Times New Roman"/>
                <w:color w:val="000000"/>
                <w:sz w:val="24"/>
              </w:rPr>
            </w:pPr>
          </w:p>
        </w:tc>
        <w:tc>
          <w:tcPr>
            <w:tcW w:w="836" w:type="dxa"/>
            <w:vAlign w:val="top"/>
          </w:tcPr>
          <w:p w14:paraId="3CCF9210">
            <w:pPr>
              <w:pStyle w:val="46"/>
              <w:spacing w:line="460" w:lineRule="exact"/>
              <w:ind w:left="63" w:right="63"/>
              <w:rPr>
                <w:rStyle w:val="23"/>
                <w:rFonts w:ascii="宋体" w:hAnsi="宋体" w:eastAsia="宋体" w:cs="Times New Roman"/>
                <w:color w:val="000000"/>
                <w:sz w:val="24"/>
              </w:rPr>
            </w:pPr>
          </w:p>
        </w:tc>
        <w:tc>
          <w:tcPr>
            <w:tcW w:w="1460" w:type="dxa"/>
            <w:vAlign w:val="top"/>
          </w:tcPr>
          <w:p w14:paraId="6B5A19EC">
            <w:pPr>
              <w:pStyle w:val="46"/>
              <w:spacing w:line="460" w:lineRule="exact"/>
              <w:ind w:left="63" w:right="63"/>
              <w:rPr>
                <w:rStyle w:val="23"/>
                <w:rFonts w:ascii="宋体" w:hAnsi="宋体" w:eastAsia="宋体" w:cs="Times New Roman"/>
                <w:color w:val="000000"/>
                <w:sz w:val="24"/>
              </w:rPr>
            </w:pPr>
          </w:p>
        </w:tc>
        <w:tc>
          <w:tcPr>
            <w:tcW w:w="1532" w:type="dxa"/>
            <w:vAlign w:val="top"/>
          </w:tcPr>
          <w:p w14:paraId="7389A984">
            <w:pPr>
              <w:pStyle w:val="46"/>
              <w:spacing w:line="460" w:lineRule="exact"/>
              <w:ind w:left="63" w:right="63"/>
              <w:rPr>
                <w:rStyle w:val="23"/>
                <w:rFonts w:ascii="宋体" w:hAnsi="宋体" w:eastAsia="宋体" w:cs="Times New Roman"/>
                <w:color w:val="000000"/>
                <w:sz w:val="24"/>
              </w:rPr>
            </w:pPr>
          </w:p>
        </w:tc>
        <w:tc>
          <w:tcPr>
            <w:tcW w:w="1838" w:type="dxa"/>
            <w:vAlign w:val="top"/>
          </w:tcPr>
          <w:p w14:paraId="6CF9676D">
            <w:pPr>
              <w:pStyle w:val="46"/>
              <w:spacing w:line="460" w:lineRule="exact"/>
              <w:ind w:left="63" w:right="63"/>
              <w:rPr>
                <w:rStyle w:val="23"/>
                <w:rFonts w:ascii="宋体" w:hAnsi="宋体" w:eastAsia="宋体" w:cs="Times New Roman"/>
                <w:color w:val="000000"/>
                <w:sz w:val="24"/>
              </w:rPr>
            </w:pPr>
          </w:p>
        </w:tc>
      </w:tr>
      <w:tr w14:paraId="6E77D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2B256E53">
            <w:pPr>
              <w:pStyle w:val="46"/>
              <w:spacing w:line="460" w:lineRule="exact"/>
              <w:ind w:left="63" w:right="63"/>
              <w:rPr>
                <w:rStyle w:val="23"/>
                <w:rFonts w:ascii="宋体" w:hAnsi="宋体" w:eastAsia="宋体" w:cs="Times New Roman"/>
                <w:color w:val="000000"/>
                <w:sz w:val="24"/>
              </w:rPr>
            </w:pPr>
          </w:p>
        </w:tc>
        <w:tc>
          <w:tcPr>
            <w:tcW w:w="2143" w:type="dxa"/>
            <w:vAlign w:val="top"/>
          </w:tcPr>
          <w:p w14:paraId="7AC05771">
            <w:pPr>
              <w:pStyle w:val="46"/>
              <w:spacing w:line="460" w:lineRule="exact"/>
              <w:ind w:left="63" w:right="63"/>
              <w:rPr>
                <w:rStyle w:val="23"/>
                <w:rFonts w:ascii="宋体" w:hAnsi="宋体" w:eastAsia="宋体" w:cs="Times New Roman"/>
                <w:color w:val="000000"/>
                <w:sz w:val="24"/>
              </w:rPr>
            </w:pPr>
          </w:p>
        </w:tc>
        <w:tc>
          <w:tcPr>
            <w:tcW w:w="920" w:type="dxa"/>
            <w:vAlign w:val="top"/>
          </w:tcPr>
          <w:p w14:paraId="12EF2E4E">
            <w:pPr>
              <w:pStyle w:val="46"/>
              <w:spacing w:line="460" w:lineRule="exact"/>
              <w:ind w:left="63" w:right="63"/>
              <w:rPr>
                <w:rStyle w:val="23"/>
                <w:rFonts w:ascii="宋体" w:hAnsi="宋体" w:eastAsia="宋体" w:cs="Times New Roman"/>
                <w:color w:val="000000"/>
                <w:sz w:val="24"/>
              </w:rPr>
            </w:pPr>
          </w:p>
        </w:tc>
        <w:tc>
          <w:tcPr>
            <w:tcW w:w="836" w:type="dxa"/>
            <w:vAlign w:val="top"/>
          </w:tcPr>
          <w:p w14:paraId="043A09B8">
            <w:pPr>
              <w:pStyle w:val="46"/>
              <w:spacing w:line="460" w:lineRule="exact"/>
              <w:ind w:left="63" w:right="63"/>
              <w:rPr>
                <w:rStyle w:val="23"/>
                <w:rFonts w:ascii="宋体" w:hAnsi="宋体" w:eastAsia="宋体" w:cs="Times New Roman"/>
                <w:color w:val="000000"/>
                <w:sz w:val="24"/>
              </w:rPr>
            </w:pPr>
          </w:p>
        </w:tc>
        <w:tc>
          <w:tcPr>
            <w:tcW w:w="1460" w:type="dxa"/>
            <w:vAlign w:val="top"/>
          </w:tcPr>
          <w:p w14:paraId="35C9B7DA">
            <w:pPr>
              <w:pStyle w:val="46"/>
              <w:spacing w:line="460" w:lineRule="exact"/>
              <w:ind w:left="63" w:right="63"/>
              <w:rPr>
                <w:rStyle w:val="23"/>
                <w:rFonts w:ascii="宋体" w:hAnsi="宋体" w:eastAsia="宋体" w:cs="Times New Roman"/>
                <w:color w:val="000000"/>
                <w:sz w:val="24"/>
              </w:rPr>
            </w:pPr>
          </w:p>
        </w:tc>
        <w:tc>
          <w:tcPr>
            <w:tcW w:w="1532" w:type="dxa"/>
            <w:vAlign w:val="top"/>
          </w:tcPr>
          <w:p w14:paraId="26C4BFDF">
            <w:pPr>
              <w:pStyle w:val="46"/>
              <w:spacing w:line="460" w:lineRule="exact"/>
              <w:ind w:left="63" w:right="63"/>
              <w:rPr>
                <w:rStyle w:val="23"/>
                <w:rFonts w:ascii="宋体" w:hAnsi="宋体" w:eastAsia="宋体" w:cs="Times New Roman"/>
                <w:color w:val="000000"/>
                <w:sz w:val="24"/>
              </w:rPr>
            </w:pPr>
          </w:p>
        </w:tc>
        <w:tc>
          <w:tcPr>
            <w:tcW w:w="1838" w:type="dxa"/>
            <w:vAlign w:val="top"/>
          </w:tcPr>
          <w:p w14:paraId="6917F226">
            <w:pPr>
              <w:pStyle w:val="46"/>
              <w:spacing w:line="460" w:lineRule="exact"/>
              <w:ind w:left="63" w:right="63"/>
              <w:rPr>
                <w:rStyle w:val="23"/>
                <w:rFonts w:ascii="宋体" w:hAnsi="宋体" w:eastAsia="宋体" w:cs="Times New Roman"/>
                <w:color w:val="000000"/>
                <w:sz w:val="24"/>
              </w:rPr>
            </w:pPr>
          </w:p>
        </w:tc>
      </w:tr>
      <w:tr w14:paraId="7EB6A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78E5D45D">
            <w:pPr>
              <w:pStyle w:val="46"/>
              <w:spacing w:line="460" w:lineRule="exact"/>
              <w:ind w:left="63" w:right="63"/>
              <w:rPr>
                <w:rStyle w:val="23"/>
                <w:rFonts w:ascii="宋体" w:hAnsi="宋体" w:eastAsia="宋体" w:cs="Times New Roman"/>
                <w:color w:val="000000"/>
                <w:sz w:val="24"/>
              </w:rPr>
            </w:pPr>
          </w:p>
        </w:tc>
        <w:tc>
          <w:tcPr>
            <w:tcW w:w="2143" w:type="dxa"/>
            <w:vAlign w:val="top"/>
          </w:tcPr>
          <w:p w14:paraId="1CD461BC">
            <w:pPr>
              <w:pStyle w:val="46"/>
              <w:spacing w:line="460" w:lineRule="exact"/>
              <w:ind w:left="63" w:right="63"/>
              <w:rPr>
                <w:rStyle w:val="23"/>
                <w:rFonts w:ascii="宋体" w:hAnsi="宋体" w:eastAsia="宋体" w:cs="Times New Roman"/>
                <w:color w:val="000000"/>
                <w:sz w:val="24"/>
              </w:rPr>
            </w:pPr>
          </w:p>
        </w:tc>
        <w:tc>
          <w:tcPr>
            <w:tcW w:w="920" w:type="dxa"/>
            <w:vAlign w:val="top"/>
          </w:tcPr>
          <w:p w14:paraId="770C5332">
            <w:pPr>
              <w:pStyle w:val="46"/>
              <w:spacing w:line="460" w:lineRule="exact"/>
              <w:ind w:left="63" w:right="63"/>
              <w:rPr>
                <w:rStyle w:val="23"/>
                <w:rFonts w:ascii="宋体" w:hAnsi="宋体" w:eastAsia="宋体" w:cs="Times New Roman"/>
                <w:color w:val="000000"/>
                <w:sz w:val="24"/>
              </w:rPr>
            </w:pPr>
          </w:p>
        </w:tc>
        <w:tc>
          <w:tcPr>
            <w:tcW w:w="836" w:type="dxa"/>
            <w:vAlign w:val="top"/>
          </w:tcPr>
          <w:p w14:paraId="3965DBBA">
            <w:pPr>
              <w:pStyle w:val="46"/>
              <w:spacing w:line="460" w:lineRule="exact"/>
              <w:ind w:left="63" w:right="63"/>
              <w:rPr>
                <w:rStyle w:val="23"/>
                <w:rFonts w:ascii="宋体" w:hAnsi="宋体" w:eastAsia="宋体" w:cs="Times New Roman"/>
                <w:color w:val="000000"/>
                <w:sz w:val="24"/>
              </w:rPr>
            </w:pPr>
          </w:p>
        </w:tc>
        <w:tc>
          <w:tcPr>
            <w:tcW w:w="1460" w:type="dxa"/>
            <w:vAlign w:val="top"/>
          </w:tcPr>
          <w:p w14:paraId="0F0D8ABC">
            <w:pPr>
              <w:pStyle w:val="46"/>
              <w:spacing w:line="460" w:lineRule="exact"/>
              <w:ind w:left="63" w:right="63"/>
              <w:rPr>
                <w:rStyle w:val="23"/>
                <w:rFonts w:ascii="宋体" w:hAnsi="宋体" w:eastAsia="宋体" w:cs="Times New Roman"/>
                <w:color w:val="000000"/>
                <w:sz w:val="24"/>
              </w:rPr>
            </w:pPr>
          </w:p>
        </w:tc>
        <w:tc>
          <w:tcPr>
            <w:tcW w:w="1532" w:type="dxa"/>
            <w:vAlign w:val="top"/>
          </w:tcPr>
          <w:p w14:paraId="2DADF89B">
            <w:pPr>
              <w:pStyle w:val="46"/>
              <w:spacing w:line="460" w:lineRule="exact"/>
              <w:ind w:left="63" w:right="63"/>
              <w:rPr>
                <w:rStyle w:val="23"/>
                <w:rFonts w:ascii="宋体" w:hAnsi="宋体" w:eastAsia="宋体" w:cs="Times New Roman"/>
                <w:color w:val="000000"/>
                <w:sz w:val="24"/>
              </w:rPr>
            </w:pPr>
          </w:p>
        </w:tc>
        <w:tc>
          <w:tcPr>
            <w:tcW w:w="1838" w:type="dxa"/>
            <w:vAlign w:val="top"/>
          </w:tcPr>
          <w:p w14:paraId="69B419FB">
            <w:pPr>
              <w:pStyle w:val="46"/>
              <w:spacing w:line="460" w:lineRule="exact"/>
              <w:ind w:left="63" w:right="63"/>
              <w:rPr>
                <w:rStyle w:val="23"/>
                <w:rFonts w:ascii="宋体" w:hAnsi="宋体" w:eastAsia="宋体" w:cs="Times New Roman"/>
                <w:color w:val="000000"/>
                <w:sz w:val="24"/>
              </w:rPr>
            </w:pPr>
          </w:p>
        </w:tc>
      </w:tr>
      <w:tr w14:paraId="661CF8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451A3782">
            <w:pPr>
              <w:pStyle w:val="46"/>
              <w:spacing w:line="460" w:lineRule="exact"/>
              <w:ind w:left="63" w:right="63"/>
              <w:rPr>
                <w:rStyle w:val="23"/>
                <w:rFonts w:ascii="宋体" w:hAnsi="宋体" w:eastAsia="宋体" w:cs="Times New Roman"/>
                <w:color w:val="000000"/>
                <w:sz w:val="24"/>
              </w:rPr>
            </w:pPr>
          </w:p>
        </w:tc>
        <w:tc>
          <w:tcPr>
            <w:tcW w:w="2143" w:type="dxa"/>
            <w:vAlign w:val="top"/>
          </w:tcPr>
          <w:p w14:paraId="1873233F">
            <w:pPr>
              <w:pStyle w:val="46"/>
              <w:spacing w:line="460" w:lineRule="exact"/>
              <w:ind w:left="63" w:right="63"/>
              <w:rPr>
                <w:rStyle w:val="23"/>
                <w:rFonts w:ascii="宋体" w:hAnsi="宋体" w:eastAsia="宋体" w:cs="Times New Roman"/>
                <w:color w:val="000000"/>
                <w:sz w:val="24"/>
              </w:rPr>
            </w:pPr>
          </w:p>
        </w:tc>
        <w:tc>
          <w:tcPr>
            <w:tcW w:w="920" w:type="dxa"/>
            <w:vAlign w:val="top"/>
          </w:tcPr>
          <w:p w14:paraId="3E3299EC">
            <w:pPr>
              <w:pStyle w:val="46"/>
              <w:spacing w:line="460" w:lineRule="exact"/>
              <w:ind w:left="63" w:right="63"/>
              <w:rPr>
                <w:rStyle w:val="23"/>
                <w:rFonts w:ascii="宋体" w:hAnsi="宋体" w:eastAsia="宋体" w:cs="Times New Roman"/>
                <w:color w:val="000000"/>
                <w:sz w:val="24"/>
              </w:rPr>
            </w:pPr>
          </w:p>
        </w:tc>
        <w:tc>
          <w:tcPr>
            <w:tcW w:w="836" w:type="dxa"/>
            <w:vAlign w:val="top"/>
          </w:tcPr>
          <w:p w14:paraId="2F97ECE1">
            <w:pPr>
              <w:pStyle w:val="46"/>
              <w:spacing w:line="460" w:lineRule="exact"/>
              <w:ind w:left="63" w:right="63"/>
              <w:rPr>
                <w:rStyle w:val="23"/>
                <w:rFonts w:ascii="宋体" w:hAnsi="宋体" w:eastAsia="宋体" w:cs="Times New Roman"/>
                <w:color w:val="000000"/>
                <w:sz w:val="24"/>
              </w:rPr>
            </w:pPr>
          </w:p>
        </w:tc>
        <w:tc>
          <w:tcPr>
            <w:tcW w:w="1460" w:type="dxa"/>
            <w:vAlign w:val="top"/>
          </w:tcPr>
          <w:p w14:paraId="11762991">
            <w:pPr>
              <w:pStyle w:val="46"/>
              <w:spacing w:line="460" w:lineRule="exact"/>
              <w:ind w:left="63" w:right="63"/>
              <w:rPr>
                <w:rStyle w:val="23"/>
                <w:rFonts w:ascii="宋体" w:hAnsi="宋体" w:eastAsia="宋体" w:cs="Times New Roman"/>
                <w:color w:val="000000"/>
                <w:sz w:val="24"/>
              </w:rPr>
            </w:pPr>
          </w:p>
        </w:tc>
        <w:tc>
          <w:tcPr>
            <w:tcW w:w="1532" w:type="dxa"/>
            <w:vAlign w:val="top"/>
          </w:tcPr>
          <w:p w14:paraId="5B04F182">
            <w:pPr>
              <w:pStyle w:val="46"/>
              <w:spacing w:line="460" w:lineRule="exact"/>
              <w:ind w:left="63" w:right="63"/>
              <w:rPr>
                <w:rStyle w:val="23"/>
                <w:rFonts w:ascii="宋体" w:hAnsi="宋体" w:eastAsia="宋体" w:cs="Times New Roman"/>
                <w:color w:val="000000"/>
                <w:sz w:val="24"/>
              </w:rPr>
            </w:pPr>
          </w:p>
        </w:tc>
        <w:tc>
          <w:tcPr>
            <w:tcW w:w="1838" w:type="dxa"/>
            <w:vAlign w:val="top"/>
          </w:tcPr>
          <w:p w14:paraId="18A8845E">
            <w:pPr>
              <w:pStyle w:val="46"/>
              <w:spacing w:line="460" w:lineRule="exact"/>
              <w:ind w:left="63" w:right="63"/>
              <w:rPr>
                <w:rStyle w:val="23"/>
                <w:rFonts w:ascii="宋体" w:hAnsi="宋体" w:eastAsia="宋体" w:cs="Times New Roman"/>
                <w:color w:val="000000"/>
                <w:sz w:val="24"/>
              </w:rPr>
            </w:pPr>
          </w:p>
        </w:tc>
      </w:tr>
      <w:tr w14:paraId="1E58C6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666B4755">
            <w:pPr>
              <w:pStyle w:val="46"/>
              <w:spacing w:line="460" w:lineRule="exact"/>
              <w:ind w:left="63" w:right="63"/>
              <w:rPr>
                <w:rStyle w:val="23"/>
                <w:rFonts w:ascii="宋体" w:hAnsi="宋体" w:eastAsia="宋体" w:cs="Times New Roman"/>
                <w:color w:val="000000"/>
                <w:sz w:val="24"/>
              </w:rPr>
            </w:pPr>
          </w:p>
        </w:tc>
        <w:tc>
          <w:tcPr>
            <w:tcW w:w="2143" w:type="dxa"/>
            <w:vAlign w:val="top"/>
          </w:tcPr>
          <w:p w14:paraId="745587D7">
            <w:pPr>
              <w:pStyle w:val="46"/>
              <w:spacing w:line="460" w:lineRule="exact"/>
              <w:ind w:left="63" w:right="63"/>
              <w:rPr>
                <w:rStyle w:val="23"/>
                <w:rFonts w:ascii="宋体" w:hAnsi="宋体" w:eastAsia="宋体" w:cs="Times New Roman"/>
                <w:color w:val="000000"/>
                <w:sz w:val="24"/>
              </w:rPr>
            </w:pPr>
          </w:p>
        </w:tc>
        <w:tc>
          <w:tcPr>
            <w:tcW w:w="920" w:type="dxa"/>
            <w:vAlign w:val="top"/>
          </w:tcPr>
          <w:p w14:paraId="0547BEAA">
            <w:pPr>
              <w:pStyle w:val="46"/>
              <w:spacing w:line="460" w:lineRule="exact"/>
              <w:ind w:left="63" w:right="63"/>
              <w:rPr>
                <w:rStyle w:val="23"/>
                <w:rFonts w:ascii="宋体" w:hAnsi="宋体" w:eastAsia="宋体" w:cs="Times New Roman"/>
                <w:color w:val="000000"/>
                <w:sz w:val="24"/>
              </w:rPr>
            </w:pPr>
          </w:p>
        </w:tc>
        <w:tc>
          <w:tcPr>
            <w:tcW w:w="836" w:type="dxa"/>
            <w:vAlign w:val="top"/>
          </w:tcPr>
          <w:p w14:paraId="7A6D9BE2">
            <w:pPr>
              <w:pStyle w:val="46"/>
              <w:spacing w:line="460" w:lineRule="exact"/>
              <w:ind w:left="63" w:right="63"/>
              <w:rPr>
                <w:rStyle w:val="23"/>
                <w:rFonts w:ascii="宋体" w:hAnsi="宋体" w:eastAsia="宋体" w:cs="Times New Roman"/>
                <w:color w:val="000000"/>
                <w:sz w:val="24"/>
              </w:rPr>
            </w:pPr>
          </w:p>
        </w:tc>
        <w:tc>
          <w:tcPr>
            <w:tcW w:w="1460" w:type="dxa"/>
            <w:vAlign w:val="top"/>
          </w:tcPr>
          <w:p w14:paraId="18F262E5">
            <w:pPr>
              <w:pStyle w:val="46"/>
              <w:spacing w:line="460" w:lineRule="exact"/>
              <w:ind w:left="63" w:right="63"/>
              <w:rPr>
                <w:rStyle w:val="23"/>
                <w:rFonts w:ascii="宋体" w:hAnsi="宋体" w:eastAsia="宋体" w:cs="Times New Roman"/>
                <w:color w:val="000000"/>
                <w:sz w:val="24"/>
              </w:rPr>
            </w:pPr>
          </w:p>
        </w:tc>
        <w:tc>
          <w:tcPr>
            <w:tcW w:w="1532" w:type="dxa"/>
            <w:vAlign w:val="top"/>
          </w:tcPr>
          <w:p w14:paraId="34A6F8E1">
            <w:pPr>
              <w:pStyle w:val="46"/>
              <w:spacing w:line="460" w:lineRule="exact"/>
              <w:ind w:left="63" w:right="63"/>
              <w:rPr>
                <w:rStyle w:val="23"/>
                <w:rFonts w:ascii="宋体" w:hAnsi="宋体" w:eastAsia="宋体" w:cs="Times New Roman"/>
                <w:color w:val="000000"/>
                <w:sz w:val="24"/>
              </w:rPr>
            </w:pPr>
          </w:p>
        </w:tc>
        <w:tc>
          <w:tcPr>
            <w:tcW w:w="1838" w:type="dxa"/>
            <w:vAlign w:val="top"/>
          </w:tcPr>
          <w:p w14:paraId="2491B95B">
            <w:pPr>
              <w:pStyle w:val="46"/>
              <w:spacing w:line="460" w:lineRule="exact"/>
              <w:ind w:left="63" w:right="63"/>
              <w:rPr>
                <w:rStyle w:val="23"/>
                <w:rFonts w:ascii="宋体" w:hAnsi="宋体" w:eastAsia="宋体" w:cs="Times New Roman"/>
                <w:color w:val="000000"/>
                <w:sz w:val="24"/>
              </w:rPr>
            </w:pPr>
          </w:p>
        </w:tc>
      </w:tr>
      <w:tr w14:paraId="4C783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2A5DA3E0">
            <w:pPr>
              <w:pStyle w:val="46"/>
              <w:spacing w:line="460" w:lineRule="exact"/>
              <w:ind w:left="63" w:right="63"/>
              <w:rPr>
                <w:rStyle w:val="23"/>
                <w:rFonts w:ascii="宋体" w:hAnsi="宋体" w:eastAsia="宋体" w:cs="Times New Roman"/>
                <w:color w:val="000000"/>
                <w:sz w:val="24"/>
              </w:rPr>
            </w:pPr>
          </w:p>
        </w:tc>
        <w:tc>
          <w:tcPr>
            <w:tcW w:w="2143" w:type="dxa"/>
            <w:vAlign w:val="top"/>
          </w:tcPr>
          <w:p w14:paraId="31437FF6">
            <w:pPr>
              <w:pStyle w:val="46"/>
              <w:spacing w:line="460" w:lineRule="exact"/>
              <w:ind w:left="63" w:right="63"/>
              <w:rPr>
                <w:rStyle w:val="23"/>
                <w:rFonts w:ascii="宋体" w:hAnsi="宋体" w:eastAsia="宋体" w:cs="Times New Roman"/>
                <w:color w:val="000000"/>
                <w:sz w:val="24"/>
              </w:rPr>
            </w:pPr>
          </w:p>
        </w:tc>
        <w:tc>
          <w:tcPr>
            <w:tcW w:w="920" w:type="dxa"/>
            <w:vAlign w:val="top"/>
          </w:tcPr>
          <w:p w14:paraId="1DFD7943">
            <w:pPr>
              <w:pStyle w:val="46"/>
              <w:spacing w:line="460" w:lineRule="exact"/>
              <w:ind w:left="63" w:right="63"/>
              <w:rPr>
                <w:rStyle w:val="23"/>
                <w:rFonts w:ascii="宋体" w:hAnsi="宋体" w:eastAsia="宋体" w:cs="Times New Roman"/>
                <w:color w:val="000000"/>
                <w:sz w:val="24"/>
              </w:rPr>
            </w:pPr>
          </w:p>
        </w:tc>
        <w:tc>
          <w:tcPr>
            <w:tcW w:w="836" w:type="dxa"/>
            <w:vAlign w:val="top"/>
          </w:tcPr>
          <w:p w14:paraId="66823258">
            <w:pPr>
              <w:pStyle w:val="46"/>
              <w:spacing w:line="460" w:lineRule="exact"/>
              <w:ind w:left="63" w:right="63"/>
              <w:rPr>
                <w:rStyle w:val="23"/>
                <w:rFonts w:ascii="宋体" w:hAnsi="宋体" w:eastAsia="宋体" w:cs="Times New Roman"/>
                <w:color w:val="000000"/>
                <w:sz w:val="24"/>
              </w:rPr>
            </w:pPr>
          </w:p>
        </w:tc>
        <w:tc>
          <w:tcPr>
            <w:tcW w:w="1460" w:type="dxa"/>
            <w:vAlign w:val="top"/>
          </w:tcPr>
          <w:p w14:paraId="6AB5C962">
            <w:pPr>
              <w:pStyle w:val="46"/>
              <w:spacing w:line="460" w:lineRule="exact"/>
              <w:ind w:left="63" w:right="63"/>
              <w:rPr>
                <w:rStyle w:val="23"/>
                <w:rFonts w:ascii="宋体" w:hAnsi="宋体" w:eastAsia="宋体" w:cs="Times New Roman"/>
                <w:color w:val="000000"/>
                <w:sz w:val="24"/>
              </w:rPr>
            </w:pPr>
          </w:p>
        </w:tc>
        <w:tc>
          <w:tcPr>
            <w:tcW w:w="1532" w:type="dxa"/>
            <w:vAlign w:val="top"/>
          </w:tcPr>
          <w:p w14:paraId="5C31781E">
            <w:pPr>
              <w:pStyle w:val="46"/>
              <w:spacing w:line="460" w:lineRule="exact"/>
              <w:ind w:left="63" w:right="63"/>
              <w:rPr>
                <w:rStyle w:val="23"/>
                <w:rFonts w:ascii="宋体" w:hAnsi="宋体" w:eastAsia="宋体" w:cs="Times New Roman"/>
                <w:color w:val="000000"/>
                <w:sz w:val="24"/>
              </w:rPr>
            </w:pPr>
          </w:p>
        </w:tc>
        <w:tc>
          <w:tcPr>
            <w:tcW w:w="1838" w:type="dxa"/>
            <w:vAlign w:val="top"/>
          </w:tcPr>
          <w:p w14:paraId="12F2E5A6">
            <w:pPr>
              <w:pStyle w:val="46"/>
              <w:spacing w:line="460" w:lineRule="exact"/>
              <w:ind w:left="63" w:right="63"/>
              <w:rPr>
                <w:rStyle w:val="23"/>
                <w:rFonts w:ascii="宋体" w:hAnsi="宋体" w:eastAsia="宋体" w:cs="Times New Roman"/>
                <w:color w:val="000000"/>
                <w:sz w:val="24"/>
              </w:rPr>
            </w:pPr>
          </w:p>
        </w:tc>
      </w:tr>
      <w:tr w14:paraId="752384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5CD60712">
            <w:pPr>
              <w:pStyle w:val="46"/>
              <w:spacing w:line="460" w:lineRule="exact"/>
              <w:ind w:left="63" w:right="63"/>
              <w:rPr>
                <w:rStyle w:val="23"/>
                <w:rFonts w:ascii="宋体" w:hAnsi="宋体" w:eastAsia="宋体" w:cs="Times New Roman"/>
                <w:color w:val="000000"/>
                <w:sz w:val="24"/>
              </w:rPr>
            </w:pPr>
          </w:p>
        </w:tc>
        <w:tc>
          <w:tcPr>
            <w:tcW w:w="2143" w:type="dxa"/>
            <w:vAlign w:val="top"/>
          </w:tcPr>
          <w:p w14:paraId="7B0991C6">
            <w:pPr>
              <w:pStyle w:val="46"/>
              <w:spacing w:line="460" w:lineRule="exact"/>
              <w:ind w:left="63" w:right="63"/>
              <w:rPr>
                <w:rStyle w:val="23"/>
                <w:rFonts w:ascii="宋体" w:hAnsi="宋体" w:eastAsia="宋体" w:cs="Times New Roman"/>
                <w:color w:val="000000"/>
                <w:sz w:val="24"/>
              </w:rPr>
            </w:pPr>
          </w:p>
        </w:tc>
        <w:tc>
          <w:tcPr>
            <w:tcW w:w="920" w:type="dxa"/>
            <w:vAlign w:val="top"/>
          </w:tcPr>
          <w:p w14:paraId="2BB4DF00">
            <w:pPr>
              <w:pStyle w:val="46"/>
              <w:spacing w:line="460" w:lineRule="exact"/>
              <w:ind w:left="63" w:right="63"/>
              <w:rPr>
                <w:rStyle w:val="23"/>
                <w:rFonts w:ascii="宋体" w:hAnsi="宋体" w:eastAsia="宋体" w:cs="Times New Roman"/>
                <w:color w:val="000000"/>
                <w:sz w:val="24"/>
              </w:rPr>
            </w:pPr>
          </w:p>
        </w:tc>
        <w:tc>
          <w:tcPr>
            <w:tcW w:w="836" w:type="dxa"/>
            <w:vAlign w:val="top"/>
          </w:tcPr>
          <w:p w14:paraId="06B64AF0">
            <w:pPr>
              <w:pStyle w:val="46"/>
              <w:spacing w:line="460" w:lineRule="exact"/>
              <w:ind w:left="63" w:right="63"/>
              <w:rPr>
                <w:rStyle w:val="23"/>
                <w:rFonts w:ascii="宋体" w:hAnsi="宋体" w:eastAsia="宋体" w:cs="Times New Roman"/>
                <w:color w:val="000000"/>
                <w:sz w:val="24"/>
              </w:rPr>
            </w:pPr>
          </w:p>
        </w:tc>
        <w:tc>
          <w:tcPr>
            <w:tcW w:w="1460" w:type="dxa"/>
            <w:vAlign w:val="top"/>
          </w:tcPr>
          <w:p w14:paraId="6341201B">
            <w:pPr>
              <w:pStyle w:val="46"/>
              <w:spacing w:line="460" w:lineRule="exact"/>
              <w:ind w:left="63" w:right="63"/>
              <w:rPr>
                <w:rStyle w:val="23"/>
                <w:rFonts w:ascii="宋体" w:hAnsi="宋体" w:eastAsia="宋体" w:cs="Times New Roman"/>
                <w:color w:val="000000"/>
                <w:sz w:val="24"/>
              </w:rPr>
            </w:pPr>
          </w:p>
        </w:tc>
        <w:tc>
          <w:tcPr>
            <w:tcW w:w="1532" w:type="dxa"/>
            <w:vAlign w:val="top"/>
          </w:tcPr>
          <w:p w14:paraId="3EC47F38">
            <w:pPr>
              <w:pStyle w:val="46"/>
              <w:spacing w:line="460" w:lineRule="exact"/>
              <w:ind w:left="63" w:right="63"/>
              <w:rPr>
                <w:rStyle w:val="23"/>
                <w:rFonts w:ascii="宋体" w:hAnsi="宋体" w:eastAsia="宋体" w:cs="Times New Roman"/>
                <w:color w:val="000000"/>
                <w:sz w:val="24"/>
              </w:rPr>
            </w:pPr>
          </w:p>
        </w:tc>
        <w:tc>
          <w:tcPr>
            <w:tcW w:w="1838" w:type="dxa"/>
            <w:vAlign w:val="top"/>
          </w:tcPr>
          <w:p w14:paraId="47AAC066">
            <w:pPr>
              <w:pStyle w:val="46"/>
              <w:spacing w:line="460" w:lineRule="exact"/>
              <w:ind w:left="63" w:right="63"/>
              <w:rPr>
                <w:rStyle w:val="23"/>
                <w:rFonts w:ascii="宋体" w:hAnsi="宋体" w:eastAsia="宋体" w:cs="Times New Roman"/>
                <w:color w:val="000000"/>
                <w:sz w:val="24"/>
              </w:rPr>
            </w:pPr>
          </w:p>
        </w:tc>
      </w:tr>
    </w:tbl>
    <w:p w14:paraId="054D827B">
      <w:pPr>
        <w:pStyle w:val="46"/>
        <w:spacing w:line="460" w:lineRule="exact"/>
        <w:jc w:val="both"/>
        <w:rPr>
          <w:rStyle w:val="23"/>
          <w:rFonts w:ascii="宋体" w:hAnsi="宋体" w:eastAsia="宋体" w:cs="Times New Roman"/>
          <w:color w:val="000000"/>
          <w:sz w:val="24"/>
        </w:rPr>
      </w:pPr>
      <w:r>
        <w:rPr>
          <w:rStyle w:val="23"/>
          <w:rFonts w:ascii="宋体" w:hAnsi="宋体" w:eastAsia="宋体" w:cs="Times New Roman"/>
          <w:color w:val="000000"/>
          <w:sz w:val="24"/>
        </w:rPr>
        <w:br w:type="page"/>
      </w:r>
    </w:p>
    <w:tbl>
      <w:tblPr>
        <w:tblStyle w:val="21"/>
        <w:tblpPr w:leftFromText="180" w:rightFromText="180" w:vertAnchor="text" w:horzAnchor="margin" w:tblpXSpec="center" w:tblpY="625"/>
        <w:tblW w:w="98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3"/>
        <w:gridCol w:w="2143"/>
        <w:gridCol w:w="920"/>
        <w:gridCol w:w="836"/>
        <w:gridCol w:w="1460"/>
        <w:gridCol w:w="1532"/>
        <w:gridCol w:w="1838"/>
      </w:tblGrid>
      <w:tr w14:paraId="51C6D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tcBorders>
              <w:top w:val="single" w:color="auto" w:sz="12" w:space="0"/>
              <w:bottom w:val="double" w:color="auto" w:sz="6" w:space="0"/>
            </w:tcBorders>
            <w:vAlign w:val="top"/>
          </w:tcPr>
          <w:p w14:paraId="4891886F">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序号</w:t>
            </w:r>
          </w:p>
        </w:tc>
        <w:tc>
          <w:tcPr>
            <w:tcW w:w="2143" w:type="dxa"/>
            <w:tcBorders>
              <w:top w:val="single" w:color="auto" w:sz="12" w:space="0"/>
              <w:bottom w:val="double" w:color="auto" w:sz="6" w:space="0"/>
            </w:tcBorders>
            <w:vAlign w:val="top"/>
          </w:tcPr>
          <w:p w14:paraId="52134D49">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名称</w:t>
            </w:r>
          </w:p>
        </w:tc>
        <w:tc>
          <w:tcPr>
            <w:tcW w:w="920" w:type="dxa"/>
            <w:tcBorders>
              <w:top w:val="single" w:color="auto" w:sz="12" w:space="0"/>
              <w:bottom w:val="double" w:color="auto" w:sz="6" w:space="0"/>
            </w:tcBorders>
            <w:vAlign w:val="top"/>
          </w:tcPr>
          <w:p w14:paraId="384C9951">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单位</w:t>
            </w:r>
          </w:p>
        </w:tc>
        <w:tc>
          <w:tcPr>
            <w:tcW w:w="836" w:type="dxa"/>
            <w:tcBorders>
              <w:top w:val="single" w:color="auto" w:sz="12" w:space="0"/>
              <w:bottom w:val="double" w:color="auto" w:sz="6" w:space="0"/>
            </w:tcBorders>
            <w:vAlign w:val="top"/>
          </w:tcPr>
          <w:p w14:paraId="361B9B9A">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数量</w:t>
            </w:r>
          </w:p>
        </w:tc>
        <w:tc>
          <w:tcPr>
            <w:tcW w:w="1460" w:type="dxa"/>
            <w:tcBorders>
              <w:top w:val="single" w:color="auto" w:sz="12" w:space="0"/>
              <w:bottom w:val="double" w:color="auto" w:sz="6" w:space="0"/>
            </w:tcBorders>
            <w:vAlign w:val="top"/>
          </w:tcPr>
          <w:p w14:paraId="7FC7210C">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单价</w:t>
            </w:r>
            <w:r>
              <w:rPr>
                <w:rStyle w:val="23"/>
                <w:rFonts w:hint="eastAsia" w:ascii="宋体" w:hAnsi="宋体" w:eastAsia="宋体" w:cs="Times New Roman"/>
                <w:color w:val="000000"/>
                <w:sz w:val="24"/>
              </w:rPr>
              <w:t>（元）</w:t>
            </w:r>
          </w:p>
        </w:tc>
        <w:tc>
          <w:tcPr>
            <w:tcW w:w="1532" w:type="dxa"/>
            <w:tcBorders>
              <w:top w:val="single" w:color="auto" w:sz="12" w:space="0"/>
              <w:bottom w:val="double" w:color="auto" w:sz="6" w:space="0"/>
            </w:tcBorders>
            <w:vAlign w:val="top"/>
          </w:tcPr>
          <w:p w14:paraId="7DD44072">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合价</w:t>
            </w:r>
            <w:r>
              <w:rPr>
                <w:rStyle w:val="23"/>
                <w:rFonts w:hint="eastAsia" w:ascii="宋体" w:hAnsi="宋体" w:eastAsia="宋体" w:cs="Times New Roman"/>
                <w:color w:val="000000"/>
                <w:sz w:val="24"/>
              </w:rPr>
              <w:t>（元）</w:t>
            </w:r>
          </w:p>
        </w:tc>
        <w:tc>
          <w:tcPr>
            <w:tcW w:w="1838" w:type="dxa"/>
            <w:tcBorders>
              <w:top w:val="single" w:color="auto" w:sz="12" w:space="0"/>
              <w:bottom w:val="double" w:color="auto" w:sz="6" w:space="0"/>
            </w:tcBorders>
            <w:vAlign w:val="top"/>
          </w:tcPr>
          <w:p w14:paraId="3C579AA2">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备注</w:t>
            </w:r>
          </w:p>
        </w:tc>
      </w:tr>
      <w:tr w14:paraId="5E4D0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tcBorders>
              <w:top w:val="double" w:color="auto" w:sz="6" w:space="0"/>
              <w:bottom w:val="single" w:color="auto" w:sz="6" w:space="0"/>
            </w:tcBorders>
            <w:vAlign w:val="top"/>
          </w:tcPr>
          <w:p w14:paraId="245F8B10">
            <w:pPr>
              <w:pStyle w:val="46"/>
              <w:spacing w:line="460" w:lineRule="exact"/>
              <w:ind w:left="63" w:right="63"/>
              <w:rPr>
                <w:rStyle w:val="23"/>
                <w:rFonts w:ascii="宋体" w:hAnsi="宋体" w:eastAsia="宋体" w:cs="Times New Roman"/>
                <w:color w:val="000000"/>
                <w:sz w:val="24"/>
              </w:rPr>
            </w:pPr>
          </w:p>
        </w:tc>
        <w:tc>
          <w:tcPr>
            <w:tcW w:w="2143" w:type="dxa"/>
            <w:tcBorders>
              <w:top w:val="double" w:color="auto" w:sz="6" w:space="0"/>
              <w:bottom w:val="single" w:color="auto" w:sz="6" w:space="0"/>
            </w:tcBorders>
            <w:vAlign w:val="top"/>
          </w:tcPr>
          <w:p w14:paraId="593D6124">
            <w:pPr>
              <w:pStyle w:val="46"/>
              <w:spacing w:line="460" w:lineRule="exact"/>
              <w:ind w:left="63" w:right="63"/>
              <w:rPr>
                <w:rStyle w:val="23"/>
                <w:rFonts w:ascii="宋体" w:hAnsi="宋体" w:eastAsia="宋体" w:cs="Times New Roman"/>
                <w:color w:val="000000"/>
                <w:sz w:val="24"/>
              </w:rPr>
            </w:pPr>
          </w:p>
        </w:tc>
        <w:tc>
          <w:tcPr>
            <w:tcW w:w="920" w:type="dxa"/>
            <w:tcBorders>
              <w:top w:val="double" w:color="auto" w:sz="6" w:space="0"/>
              <w:bottom w:val="single" w:color="auto" w:sz="6" w:space="0"/>
            </w:tcBorders>
            <w:vAlign w:val="top"/>
          </w:tcPr>
          <w:p w14:paraId="4285A723">
            <w:pPr>
              <w:pStyle w:val="46"/>
              <w:spacing w:line="460" w:lineRule="exact"/>
              <w:ind w:left="63" w:right="63"/>
              <w:rPr>
                <w:rStyle w:val="23"/>
                <w:rFonts w:ascii="宋体" w:hAnsi="宋体" w:eastAsia="宋体" w:cs="Times New Roman"/>
                <w:color w:val="000000"/>
                <w:sz w:val="24"/>
              </w:rPr>
            </w:pPr>
          </w:p>
        </w:tc>
        <w:tc>
          <w:tcPr>
            <w:tcW w:w="836" w:type="dxa"/>
            <w:tcBorders>
              <w:top w:val="double" w:color="auto" w:sz="6" w:space="0"/>
              <w:bottom w:val="single" w:color="auto" w:sz="6" w:space="0"/>
            </w:tcBorders>
            <w:vAlign w:val="top"/>
          </w:tcPr>
          <w:p w14:paraId="2F7C3694">
            <w:pPr>
              <w:pStyle w:val="46"/>
              <w:spacing w:line="460" w:lineRule="exact"/>
              <w:ind w:left="63" w:right="63"/>
              <w:rPr>
                <w:rStyle w:val="23"/>
                <w:rFonts w:ascii="宋体" w:hAnsi="宋体" w:eastAsia="宋体" w:cs="Times New Roman"/>
                <w:color w:val="000000"/>
                <w:sz w:val="24"/>
              </w:rPr>
            </w:pPr>
          </w:p>
        </w:tc>
        <w:tc>
          <w:tcPr>
            <w:tcW w:w="1460" w:type="dxa"/>
            <w:tcBorders>
              <w:top w:val="double" w:color="auto" w:sz="6" w:space="0"/>
              <w:bottom w:val="single" w:color="auto" w:sz="6" w:space="0"/>
            </w:tcBorders>
            <w:vAlign w:val="top"/>
          </w:tcPr>
          <w:p w14:paraId="56E731E2">
            <w:pPr>
              <w:pStyle w:val="46"/>
              <w:spacing w:line="460" w:lineRule="exact"/>
              <w:ind w:left="63" w:right="63"/>
              <w:rPr>
                <w:rStyle w:val="23"/>
                <w:rFonts w:ascii="宋体" w:hAnsi="宋体" w:eastAsia="宋体" w:cs="Times New Roman"/>
                <w:color w:val="000000"/>
                <w:sz w:val="24"/>
              </w:rPr>
            </w:pPr>
          </w:p>
        </w:tc>
        <w:tc>
          <w:tcPr>
            <w:tcW w:w="1532" w:type="dxa"/>
            <w:tcBorders>
              <w:top w:val="double" w:color="auto" w:sz="6" w:space="0"/>
              <w:bottom w:val="single" w:color="auto" w:sz="6" w:space="0"/>
            </w:tcBorders>
            <w:vAlign w:val="top"/>
          </w:tcPr>
          <w:p w14:paraId="2511E103">
            <w:pPr>
              <w:pStyle w:val="46"/>
              <w:spacing w:line="460" w:lineRule="exact"/>
              <w:ind w:left="63" w:right="63"/>
              <w:rPr>
                <w:rStyle w:val="23"/>
                <w:rFonts w:ascii="宋体" w:hAnsi="宋体" w:eastAsia="宋体" w:cs="Times New Roman"/>
                <w:color w:val="000000"/>
                <w:sz w:val="24"/>
              </w:rPr>
            </w:pPr>
          </w:p>
        </w:tc>
        <w:tc>
          <w:tcPr>
            <w:tcW w:w="1838" w:type="dxa"/>
            <w:tcBorders>
              <w:top w:val="double" w:color="auto" w:sz="6" w:space="0"/>
              <w:bottom w:val="single" w:color="auto" w:sz="6" w:space="0"/>
            </w:tcBorders>
            <w:vAlign w:val="top"/>
          </w:tcPr>
          <w:p w14:paraId="63932722">
            <w:pPr>
              <w:pStyle w:val="46"/>
              <w:spacing w:line="460" w:lineRule="exact"/>
              <w:ind w:left="63" w:right="63"/>
              <w:rPr>
                <w:rStyle w:val="23"/>
                <w:rFonts w:ascii="宋体" w:hAnsi="宋体" w:eastAsia="宋体" w:cs="Times New Roman"/>
                <w:color w:val="000000"/>
                <w:sz w:val="24"/>
              </w:rPr>
            </w:pPr>
          </w:p>
        </w:tc>
      </w:tr>
      <w:tr w14:paraId="21854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tcBorders>
              <w:top w:val="nil"/>
            </w:tcBorders>
            <w:vAlign w:val="top"/>
          </w:tcPr>
          <w:p w14:paraId="4B2944AB">
            <w:pPr>
              <w:pStyle w:val="46"/>
              <w:spacing w:line="460" w:lineRule="exact"/>
              <w:ind w:left="63" w:right="63"/>
              <w:rPr>
                <w:rStyle w:val="23"/>
                <w:rFonts w:ascii="宋体" w:hAnsi="宋体" w:eastAsia="宋体" w:cs="Times New Roman"/>
                <w:color w:val="000000"/>
                <w:sz w:val="24"/>
              </w:rPr>
            </w:pPr>
          </w:p>
        </w:tc>
        <w:tc>
          <w:tcPr>
            <w:tcW w:w="2143" w:type="dxa"/>
            <w:tcBorders>
              <w:top w:val="nil"/>
            </w:tcBorders>
            <w:vAlign w:val="top"/>
          </w:tcPr>
          <w:p w14:paraId="1D240281">
            <w:pPr>
              <w:pStyle w:val="46"/>
              <w:spacing w:line="460" w:lineRule="exact"/>
              <w:ind w:left="63" w:right="63"/>
              <w:rPr>
                <w:rStyle w:val="23"/>
                <w:rFonts w:ascii="宋体" w:hAnsi="宋体" w:eastAsia="宋体" w:cs="Times New Roman"/>
                <w:color w:val="000000"/>
                <w:sz w:val="24"/>
              </w:rPr>
            </w:pPr>
          </w:p>
        </w:tc>
        <w:tc>
          <w:tcPr>
            <w:tcW w:w="920" w:type="dxa"/>
            <w:tcBorders>
              <w:top w:val="nil"/>
            </w:tcBorders>
            <w:vAlign w:val="top"/>
          </w:tcPr>
          <w:p w14:paraId="65ED48F2">
            <w:pPr>
              <w:pStyle w:val="46"/>
              <w:spacing w:line="460" w:lineRule="exact"/>
              <w:ind w:left="63" w:right="63"/>
              <w:rPr>
                <w:rStyle w:val="23"/>
                <w:rFonts w:ascii="宋体" w:hAnsi="宋体" w:eastAsia="宋体" w:cs="Times New Roman"/>
                <w:color w:val="000000"/>
                <w:sz w:val="24"/>
              </w:rPr>
            </w:pPr>
          </w:p>
        </w:tc>
        <w:tc>
          <w:tcPr>
            <w:tcW w:w="836" w:type="dxa"/>
            <w:tcBorders>
              <w:top w:val="nil"/>
            </w:tcBorders>
            <w:vAlign w:val="top"/>
          </w:tcPr>
          <w:p w14:paraId="59CFF49C">
            <w:pPr>
              <w:pStyle w:val="46"/>
              <w:spacing w:line="460" w:lineRule="exact"/>
              <w:ind w:left="63" w:right="63"/>
              <w:rPr>
                <w:rStyle w:val="23"/>
                <w:rFonts w:ascii="宋体" w:hAnsi="宋体" w:eastAsia="宋体" w:cs="Times New Roman"/>
                <w:color w:val="000000"/>
                <w:sz w:val="24"/>
              </w:rPr>
            </w:pPr>
          </w:p>
        </w:tc>
        <w:tc>
          <w:tcPr>
            <w:tcW w:w="1460" w:type="dxa"/>
            <w:tcBorders>
              <w:top w:val="nil"/>
            </w:tcBorders>
            <w:vAlign w:val="top"/>
          </w:tcPr>
          <w:p w14:paraId="225EA337">
            <w:pPr>
              <w:pStyle w:val="46"/>
              <w:spacing w:line="460" w:lineRule="exact"/>
              <w:ind w:left="63" w:right="63"/>
              <w:rPr>
                <w:rStyle w:val="23"/>
                <w:rFonts w:ascii="宋体" w:hAnsi="宋体" w:eastAsia="宋体" w:cs="Times New Roman"/>
                <w:color w:val="000000"/>
                <w:sz w:val="24"/>
              </w:rPr>
            </w:pPr>
          </w:p>
        </w:tc>
        <w:tc>
          <w:tcPr>
            <w:tcW w:w="1532" w:type="dxa"/>
            <w:tcBorders>
              <w:top w:val="nil"/>
            </w:tcBorders>
            <w:vAlign w:val="top"/>
          </w:tcPr>
          <w:p w14:paraId="57AC9FC6">
            <w:pPr>
              <w:pStyle w:val="46"/>
              <w:spacing w:line="460" w:lineRule="exact"/>
              <w:ind w:left="63" w:right="63"/>
              <w:rPr>
                <w:rStyle w:val="23"/>
                <w:rFonts w:ascii="宋体" w:hAnsi="宋体" w:eastAsia="宋体" w:cs="Times New Roman"/>
                <w:color w:val="000000"/>
                <w:sz w:val="24"/>
              </w:rPr>
            </w:pPr>
          </w:p>
        </w:tc>
        <w:tc>
          <w:tcPr>
            <w:tcW w:w="1838" w:type="dxa"/>
            <w:tcBorders>
              <w:top w:val="nil"/>
            </w:tcBorders>
            <w:vAlign w:val="top"/>
          </w:tcPr>
          <w:p w14:paraId="5FE683F0">
            <w:pPr>
              <w:pStyle w:val="46"/>
              <w:spacing w:line="460" w:lineRule="exact"/>
              <w:ind w:left="63" w:right="63"/>
              <w:rPr>
                <w:rStyle w:val="23"/>
                <w:rFonts w:ascii="宋体" w:hAnsi="宋体" w:eastAsia="宋体" w:cs="Times New Roman"/>
                <w:color w:val="000000"/>
                <w:sz w:val="24"/>
              </w:rPr>
            </w:pPr>
          </w:p>
        </w:tc>
      </w:tr>
      <w:tr w14:paraId="42E5D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vAlign w:val="top"/>
          </w:tcPr>
          <w:p w14:paraId="2C2E563C">
            <w:pPr>
              <w:pStyle w:val="46"/>
              <w:spacing w:line="460" w:lineRule="exact"/>
              <w:ind w:left="63" w:right="63"/>
              <w:rPr>
                <w:rStyle w:val="23"/>
                <w:rFonts w:ascii="宋体" w:hAnsi="宋体" w:eastAsia="宋体" w:cs="Times New Roman"/>
                <w:color w:val="000000"/>
                <w:sz w:val="24"/>
              </w:rPr>
            </w:pPr>
          </w:p>
        </w:tc>
        <w:tc>
          <w:tcPr>
            <w:tcW w:w="2143" w:type="dxa"/>
            <w:vAlign w:val="top"/>
          </w:tcPr>
          <w:p w14:paraId="61B33D3C">
            <w:pPr>
              <w:pStyle w:val="46"/>
              <w:spacing w:line="460" w:lineRule="exact"/>
              <w:ind w:left="63" w:right="63"/>
              <w:rPr>
                <w:rStyle w:val="23"/>
                <w:rFonts w:ascii="宋体" w:hAnsi="宋体" w:eastAsia="宋体" w:cs="Times New Roman"/>
                <w:color w:val="000000"/>
                <w:sz w:val="24"/>
              </w:rPr>
            </w:pPr>
          </w:p>
        </w:tc>
        <w:tc>
          <w:tcPr>
            <w:tcW w:w="920" w:type="dxa"/>
            <w:vAlign w:val="top"/>
          </w:tcPr>
          <w:p w14:paraId="1C739599">
            <w:pPr>
              <w:pStyle w:val="46"/>
              <w:spacing w:line="460" w:lineRule="exact"/>
              <w:ind w:left="63" w:right="63"/>
              <w:rPr>
                <w:rStyle w:val="23"/>
                <w:rFonts w:ascii="宋体" w:hAnsi="宋体" w:eastAsia="宋体" w:cs="Times New Roman"/>
                <w:color w:val="000000"/>
                <w:sz w:val="24"/>
              </w:rPr>
            </w:pPr>
          </w:p>
        </w:tc>
        <w:tc>
          <w:tcPr>
            <w:tcW w:w="836" w:type="dxa"/>
            <w:vAlign w:val="top"/>
          </w:tcPr>
          <w:p w14:paraId="26686657">
            <w:pPr>
              <w:pStyle w:val="46"/>
              <w:spacing w:line="460" w:lineRule="exact"/>
              <w:ind w:left="63" w:right="63"/>
              <w:rPr>
                <w:rStyle w:val="23"/>
                <w:rFonts w:ascii="宋体" w:hAnsi="宋体" w:eastAsia="宋体" w:cs="Times New Roman"/>
                <w:color w:val="000000"/>
                <w:sz w:val="24"/>
              </w:rPr>
            </w:pPr>
          </w:p>
        </w:tc>
        <w:tc>
          <w:tcPr>
            <w:tcW w:w="1460" w:type="dxa"/>
            <w:vAlign w:val="top"/>
          </w:tcPr>
          <w:p w14:paraId="482253F2">
            <w:pPr>
              <w:pStyle w:val="46"/>
              <w:spacing w:line="460" w:lineRule="exact"/>
              <w:ind w:left="63" w:right="63"/>
              <w:rPr>
                <w:rStyle w:val="23"/>
                <w:rFonts w:ascii="宋体" w:hAnsi="宋体" w:eastAsia="宋体" w:cs="Times New Roman"/>
                <w:color w:val="000000"/>
                <w:sz w:val="24"/>
              </w:rPr>
            </w:pPr>
          </w:p>
        </w:tc>
        <w:tc>
          <w:tcPr>
            <w:tcW w:w="1532" w:type="dxa"/>
            <w:vAlign w:val="top"/>
          </w:tcPr>
          <w:p w14:paraId="3D5A7AE3">
            <w:pPr>
              <w:pStyle w:val="46"/>
              <w:spacing w:line="460" w:lineRule="exact"/>
              <w:ind w:left="63" w:right="63"/>
              <w:rPr>
                <w:rStyle w:val="23"/>
                <w:rFonts w:ascii="宋体" w:hAnsi="宋体" w:eastAsia="宋体" w:cs="Times New Roman"/>
                <w:color w:val="000000"/>
                <w:sz w:val="24"/>
              </w:rPr>
            </w:pPr>
          </w:p>
        </w:tc>
        <w:tc>
          <w:tcPr>
            <w:tcW w:w="1838" w:type="dxa"/>
            <w:vAlign w:val="top"/>
          </w:tcPr>
          <w:p w14:paraId="52D5E822">
            <w:pPr>
              <w:pStyle w:val="46"/>
              <w:spacing w:line="460" w:lineRule="exact"/>
              <w:ind w:left="63" w:right="63"/>
              <w:rPr>
                <w:rStyle w:val="23"/>
                <w:rFonts w:ascii="宋体" w:hAnsi="宋体" w:eastAsia="宋体" w:cs="Times New Roman"/>
                <w:color w:val="000000"/>
                <w:sz w:val="24"/>
              </w:rPr>
            </w:pPr>
          </w:p>
        </w:tc>
      </w:tr>
      <w:tr w14:paraId="4B5CB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vAlign w:val="top"/>
          </w:tcPr>
          <w:p w14:paraId="15BA5BE4">
            <w:pPr>
              <w:pStyle w:val="46"/>
              <w:spacing w:line="460" w:lineRule="exact"/>
              <w:ind w:left="63" w:right="63"/>
              <w:rPr>
                <w:rStyle w:val="23"/>
                <w:rFonts w:ascii="宋体" w:hAnsi="宋体" w:eastAsia="宋体" w:cs="Times New Roman"/>
                <w:color w:val="000000"/>
                <w:sz w:val="24"/>
              </w:rPr>
            </w:pPr>
          </w:p>
        </w:tc>
        <w:tc>
          <w:tcPr>
            <w:tcW w:w="2143" w:type="dxa"/>
            <w:vAlign w:val="top"/>
          </w:tcPr>
          <w:p w14:paraId="23479F7E">
            <w:pPr>
              <w:pStyle w:val="46"/>
              <w:spacing w:line="460" w:lineRule="exact"/>
              <w:ind w:left="63" w:right="63"/>
              <w:rPr>
                <w:rStyle w:val="23"/>
                <w:rFonts w:ascii="宋体" w:hAnsi="宋体" w:eastAsia="宋体" w:cs="Times New Roman"/>
                <w:color w:val="000000"/>
                <w:sz w:val="24"/>
              </w:rPr>
            </w:pPr>
          </w:p>
        </w:tc>
        <w:tc>
          <w:tcPr>
            <w:tcW w:w="920" w:type="dxa"/>
            <w:vAlign w:val="top"/>
          </w:tcPr>
          <w:p w14:paraId="46234BDB">
            <w:pPr>
              <w:pStyle w:val="46"/>
              <w:spacing w:line="460" w:lineRule="exact"/>
              <w:ind w:left="63" w:right="63"/>
              <w:rPr>
                <w:rStyle w:val="23"/>
                <w:rFonts w:ascii="宋体" w:hAnsi="宋体" w:eastAsia="宋体" w:cs="Times New Roman"/>
                <w:color w:val="000000"/>
                <w:sz w:val="24"/>
              </w:rPr>
            </w:pPr>
          </w:p>
        </w:tc>
        <w:tc>
          <w:tcPr>
            <w:tcW w:w="836" w:type="dxa"/>
            <w:vAlign w:val="top"/>
          </w:tcPr>
          <w:p w14:paraId="0A9F4C46">
            <w:pPr>
              <w:pStyle w:val="46"/>
              <w:spacing w:line="460" w:lineRule="exact"/>
              <w:ind w:left="63" w:right="63"/>
              <w:rPr>
                <w:rStyle w:val="23"/>
                <w:rFonts w:ascii="宋体" w:hAnsi="宋体" w:eastAsia="宋体" w:cs="Times New Roman"/>
                <w:color w:val="000000"/>
                <w:sz w:val="24"/>
              </w:rPr>
            </w:pPr>
          </w:p>
        </w:tc>
        <w:tc>
          <w:tcPr>
            <w:tcW w:w="1460" w:type="dxa"/>
            <w:vAlign w:val="top"/>
          </w:tcPr>
          <w:p w14:paraId="5D465D90">
            <w:pPr>
              <w:pStyle w:val="46"/>
              <w:spacing w:line="460" w:lineRule="exact"/>
              <w:ind w:left="63" w:right="63"/>
              <w:rPr>
                <w:rStyle w:val="23"/>
                <w:rFonts w:ascii="宋体" w:hAnsi="宋体" w:eastAsia="宋体" w:cs="Times New Roman"/>
                <w:color w:val="000000"/>
                <w:sz w:val="24"/>
              </w:rPr>
            </w:pPr>
          </w:p>
        </w:tc>
        <w:tc>
          <w:tcPr>
            <w:tcW w:w="1532" w:type="dxa"/>
            <w:vAlign w:val="top"/>
          </w:tcPr>
          <w:p w14:paraId="3C21D259">
            <w:pPr>
              <w:pStyle w:val="46"/>
              <w:spacing w:line="460" w:lineRule="exact"/>
              <w:ind w:left="63" w:right="63"/>
              <w:rPr>
                <w:rStyle w:val="23"/>
                <w:rFonts w:ascii="宋体" w:hAnsi="宋体" w:eastAsia="宋体" w:cs="Times New Roman"/>
                <w:color w:val="000000"/>
                <w:sz w:val="24"/>
              </w:rPr>
            </w:pPr>
          </w:p>
        </w:tc>
        <w:tc>
          <w:tcPr>
            <w:tcW w:w="1838" w:type="dxa"/>
            <w:vAlign w:val="top"/>
          </w:tcPr>
          <w:p w14:paraId="56D9AA57">
            <w:pPr>
              <w:pStyle w:val="46"/>
              <w:spacing w:line="460" w:lineRule="exact"/>
              <w:ind w:left="63" w:right="63"/>
              <w:rPr>
                <w:rStyle w:val="23"/>
                <w:rFonts w:ascii="宋体" w:hAnsi="宋体" w:eastAsia="宋体" w:cs="Times New Roman"/>
                <w:color w:val="000000"/>
                <w:sz w:val="24"/>
              </w:rPr>
            </w:pPr>
          </w:p>
        </w:tc>
      </w:tr>
      <w:tr w14:paraId="60C95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vAlign w:val="top"/>
          </w:tcPr>
          <w:p w14:paraId="6AE1A0C3">
            <w:pPr>
              <w:pStyle w:val="46"/>
              <w:spacing w:line="460" w:lineRule="exact"/>
              <w:ind w:left="63" w:right="63"/>
              <w:rPr>
                <w:rStyle w:val="23"/>
                <w:rFonts w:ascii="宋体" w:hAnsi="宋体" w:eastAsia="宋体" w:cs="Times New Roman"/>
                <w:color w:val="000000"/>
                <w:sz w:val="24"/>
              </w:rPr>
            </w:pPr>
          </w:p>
        </w:tc>
        <w:tc>
          <w:tcPr>
            <w:tcW w:w="2143" w:type="dxa"/>
            <w:vAlign w:val="top"/>
          </w:tcPr>
          <w:p w14:paraId="5F30222D">
            <w:pPr>
              <w:pStyle w:val="46"/>
              <w:spacing w:line="460" w:lineRule="exact"/>
              <w:ind w:left="63" w:right="63"/>
              <w:rPr>
                <w:rStyle w:val="23"/>
                <w:rFonts w:ascii="宋体" w:hAnsi="宋体" w:eastAsia="宋体" w:cs="Times New Roman"/>
                <w:color w:val="000000"/>
                <w:sz w:val="24"/>
              </w:rPr>
            </w:pPr>
          </w:p>
        </w:tc>
        <w:tc>
          <w:tcPr>
            <w:tcW w:w="920" w:type="dxa"/>
            <w:vAlign w:val="top"/>
          </w:tcPr>
          <w:p w14:paraId="4F9B794F">
            <w:pPr>
              <w:pStyle w:val="46"/>
              <w:spacing w:line="460" w:lineRule="exact"/>
              <w:ind w:left="63" w:right="63"/>
              <w:rPr>
                <w:rStyle w:val="23"/>
                <w:rFonts w:ascii="宋体" w:hAnsi="宋体" w:eastAsia="宋体" w:cs="Times New Roman"/>
                <w:color w:val="000000"/>
                <w:sz w:val="24"/>
              </w:rPr>
            </w:pPr>
          </w:p>
        </w:tc>
        <w:tc>
          <w:tcPr>
            <w:tcW w:w="836" w:type="dxa"/>
            <w:vAlign w:val="top"/>
          </w:tcPr>
          <w:p w14:paraId="768E21F5">
            <w:pPr>
              <w:pStyle w:val="46"/>
              <w:spacing w:line="460" w:lineRule="exact"/>
              <w:ind w:left="63" w:right="63"/>
              <w:rPr>
                <w:rStyle w:val="23"/>
                <w:rFonts w:ascii="宋体" w:hAnsi="宋体" w:eastAsia="宋体" w:cs="Times New Roman"/>
                <w:color w:val="000000"/>
                <w:sz w:val="24"/>
              </w:rPr>
            </w:pPr>
          </w:p>
        </w:tc>
        <w:tc>
          <w:tcPr>
            <w:tcW w:w="1460" w:type="dxa"/>
            <w:vAlign w:val="top"/>
          </w:tcPr>
          <w:p w14:paraId="0A549506">
            <w:pPr>
              <w:pStyle w:val="46"/>
              <w:spacing w:line="460" w:lineRule="exact"/>
              <w:ind w:left="63" w:right="63"/>
              <w:rPr>
                <w:rStyle w:val="23"/>
                <w:rFonts w:ascii="宋体" w:hAnsi="宋体" w:eastAsia="宋体" w:cs="Times New Roman"/>
                <w:color w:val="000000"/>
                <w:sz w:val="24"/>
              </w:rPr>
            </w:pPr>
          </w:p>
        </w:tc>
        <w:tc>
          <w:tcPr>
            <w:tcW w:w="1532" w:type="dxa"/>
            <w:vAlign w:val="top"/>
          </w:tcPr>
          <w:p w14:paraId="79ECADEB">
            <w:pPr>
              <w:pStyle w:val="46"/>
              <w:spacing w:line="460" w:lineRule="exact"/>
              <w:ind w:left="63" w:right="63"/>
              <w:rPr>
                <w:rStyle w:val="23"/>
                <w:rFonts w:ascii="宋体" w:hAnsi="宋体" w:eastAsia="宋体" w:cs="Times New Roman"/>
                <w:color w:val="000000"/>
                <w:sz w:val="24"/>
              </w:rPr>
            </w:pPr>
          </w:p>
        </w:tc>
        <w:tc>
          <w:tcPr>
            <w:tcW w:w="1838" w:type="dxa"/>
            <w:vAlign w:val="top"/>
          </w:tcPr>
          <w:p w14:paraId="69A3CB6C">
            <w:pPr>
              <w:pStyle w:val="46"/>
              <w:spacing w:line="460" w:lineRule="exact"/>
              <w:ind w:left="63" w:right="63"/>
              <w:rPr>
                <w:rStyle w:val="23"/>
                <w:rFonts w:ascii="宋体" w:hAnsi="宋体" w:eastAsia="宋体" w:cs="Times New Roman"/>
                <w:color w:val="000000"/>
                <w:sz w:val="24"/>
              </w:rPr>
            </w:pPr>
          </w:p>
        </w:tc>
      </w:tr>
      <w:tr w14:paraId="28930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vAlign w:val="top"/>
          </w:tcPr>
          <w:p w14:paraId="40E55414">
            <w:pPr>
              <w:pStyle w:val="46"/>
              <w:spacing w:line="460" w:lineRule="exact"/>
              <w:ind w:left="63" w:right="63"/>
              <w:rPr>
                <w:rStyle w:val="23"/>
                <w:rFonts w:ascii="宋体" w:hAnsi="宋体" w:eastAsia="宋体" w:cs="Times New Roman"/>
                <w:color w:val="000000"/>
                <w:sz w:val="24"/>
              </w:rPr>
            </w:pPr>
          </w:p>
        </w:tc>
        <w:tc>
          <w:tcPr>
            <w:tcW w:w="2143" w:type="dxa"/>
            <w:vAlign w:val="top"/>
          </w:tcPr>
          <w:p w14:paraId="6ACA50EA">
            <w:pPr>
              <w:pStyle w:val="46"/>
              <w:spacing w:line="460" w:lineRule="exact"/>
              <w:ind w:left="63" w:right="63"/>
              <w:rPr>
                <w:rStyle w:val="23"/>
                <w:rFonts w:ascii="宋体" w:hAnsi="宋体" w:eastAsia="宋体" w:cs="Times New Roman"/>
                <w:color w:val="000000"/>
                <w:sz w:val="24"/>
              </w:rPr>
            </w:pPr>
          </w:p>
        </w:tc>
        <w:tc>
          <w:tcPr>
            <w:tcW w:w="920" w:type="dxa"/>
            <w:vAlign w:val="top"/>
          </w:tcPr>
          <w:p w14:paraId="7CD018F5">
            <w:pPr>
              <w:pStyle w:val="46"/>
              <w:spacing w:line="460" w:lineRule="exact"/>
              <w:ind w:left="63" w:right="63"/>
              <w:rPr>
                <w:rStyle w:val="23"/>
                <w:rFonts w:ascii="宋体" w:hAnsi="宋体" w:eastAsia="宋体" w:cs="Times New Roman"/>
                <w:color w:val="000000"/>
                <w:sz w:val="24"/>
              </w:rPr>
            </w:pPr>
          </w:p>
        </w:tc>
        <w:tc>
          <w:tcPr>
            <w:tcW w:w="836" w:type="dxa"/>
            <w:vAlign w:val="top"/>
          </w:tcPr>
          <w:p w14:paraId="0A78793A">
            <w:pPr>
              <w:pStyle w:val="46"/>
              <w:spacing w:line="460" w:lineRule="exact"/>
              <w:ind w:left="63" w:right="63"/>
              <w:rPr>
                <w:rStyle w:val="23"/>
                <w:rFonts w:ascii="宋体" w:hAnsi="宋体" w:eastAsia="宋体" w:cs="Times New Roman"/>
                <w:color w:val="000000"/>
                <w:sz w:val="24"/>
              </w:rPr>
            </w:pPr>
          </w:p>
        </w:tc>
        <w:tc>
          <w:tcPr>
            <w:tcW w:w="1460" w:type="dxa"/>
            <w:vAlign w:val="top"/>
          </w:tcPr>
          <w:p w14:paraId="7FFD9DB6">
            <w:pPr>
              <w:pStyle w:val="46"/>
              <w:spacing w:line="460" w:lineRule="exact"/>
              <w:ind w:left="63" w:right="63"/>
              <w:rPr>
                <w:rStyle w:val="23"/>
                <w:rFonts w:ascii="宋体" w:hAnsi="宋体" w:eastAsia="宋体" w:cs="Times New Roman"/>
                <w:color w:val="000000"/>
                <w:sz w:val="24"/>
              </w:rPr>
            </w:pPr>
          </w:p>
        </w:tc>
        <w:tc>
          <w:tcPr>
            <w:tcW w:w="1532" w:type="dxa"/>
            <w:vAlign w:val="top"/>
          </w:tcPr>
          <w:p w14:paraId="60D4798C">
            <w:pPr>
              <w:pStyle w:val="46"/>
              <w:spacing w:line="460" w:lineRule="exact"/>
              <w:ind w:left="63" w:right="63"/>
              <w:rPr>
                <w:rStyle w:val="23"/>
                <w:rFonts w:ascii="宋体" w:hAnsi="宋体" w:eastAsia="宋体" w:cs="Times New Roman"/>
                <w:color w:val="000000"/>
                <w:sz w:val="24"/>
              </w:rPr>
            </w:pPr>
          </w:p>
        </w:tc>
        <w:tc>
          <w:tcPr>
            <w:tcW w:w="1838" w:type="dxa"/>
            <w:vAlign w:val="top"/>
          </w:tcPr>
          <w:p w14:paraId="36394029">
            <w:pPr>
              <w:pStyle w:val="46"/>
              <w:spacing w:line="460" w:lineRule="exact"/>
              <w:ind w:left="63" w:right="63"/>
              <w:rPr>
                <w:rStyle w:val="23"/>
                <w:rFonts w:ascii="宋体" w:hAnsi="宋体" w:eastAsia="宋体" w:cs="Times New Roman"/>
                <w:color w:val="000000"/>
                <w:sz w:val="24"/>
              </w:rPr>
            </w:pPr>
          </w:p>
        </w:tc>
      </w:tr>
      <w:tr w14:paraId="779F3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vAlign w:val="top"/>
          </w:tcPr>
          <w:p w14:paraId="03919CC8">
            <w:pPr>
              <w:pStyle w:val="46"/>
              <w:spacing w:line="460" w:lineRule="exact"/>
              <w:ind w:left="63" w:right="63"/>
              <w:rPr>
                <w:rStyle w:val="23"/>
                <w:rFonts w:ascii="宋体" w:hAnsi="宋体" w:eastAsia="宋体" w:cs="Times New Roman"/>
                <w:color w:val="000000"/>
                <w:sz w:val="24"/>
              </w:rPr>
            </w:pPr>
          </w:p>
        </w:tc>
        <w:tc>
          <w:tcPr>
            <w:tcW w:w="2143" w:type="dxa"/>
            <w:vAlign w:val="top"/>
          </w:tcPr>
          <w:p w14:paraId="1A1C1A11">
            <w:pPr>
              <w:pStyle w:val="46"/>
              <w:spacing w:line="460" w:lineRule="exact"/>
              <w:ind w:left="63" w:right="63"/>
              <w:rPr>
                <w:rStyle w:val="23"/>
                <w:rFonts w:ascii="宋体" w:hAnsi="宋体" w:eastAsia="宋体" w:cs="Times New Roman"/>
                <w:color w:val="000000"/>
                <w:sz w:val="24"/>
              </w:rPr>
            </w:pPr>
          </w:p>
        </w:tc>
        <w:tc>
          <w:tcPr>
            <w:tcW w:w="920" w:type="dxa"/>
            <w:vAlign w:val="top"/>
          </w:tcPr>
          <w:p w14:paraId="59294932">
            <w:pPr>
              <w:pStyle w:val="46"/>
              <w:spacing w:line="460" w:lineRule="exact"/>
              <w:ind w:left="63" w:right="63"/>
              <w:rPr>
                <w:rStyle w:val="23"/>
                <w:rFonts w:ascii="宋体" w:hAnsi="宋体" w:eastAsia="宋体" w:cs="Times New Roman"/>
                <w:color w:val="000000"/>
                <w:sz w:val="24"/>
              </w:rPr>
            </w:pPr>
          </w:p>
        </w:tc>
        <w:tc>
          <w:tcPr>
            <w:tcW w:w="836" w:type="dxa"/>
            <w:vAlign w:val="top"/>
          </w:tcPr>
          <w:p w14:paraId="43D18542">
            <w:pPr>
              <w:pStyle w:val="46"/>
              <w:spacing w:line="460" w:lineRule="exact"/>
              <w:ind w:left="63" w:right="63"/>
              <w:rPr>
                <w:rStyle w:val="23"/>
                <w:rFonts w:ascii="宋体" w:hAnsi="宋体" w:eastAsia="宋体" w:cs="Times New Roman"/>
                <w:color w:val="000000"/>
                <w:sz w:val="24"/>
              </w:rPr>
            </w:pPr>
          </w:p>
        </w:tc>
        <w:tc>
          <w:tcPr>
            <w:tcW w:w="1460" w:type="dxa"/>
            <w:vAlign w:val="top"/>
          </w:tcPr>
          <w:p w14:paraId="69DFD1B6">
            <w:pPr>
              <w:pStyle w:val="46"/>
              <w:spacing w:line="460" w:lineRule="exact"/>
              <w:ind w:left="63" w:right="63"/>
              <w:rPr>
                <w:rStyle w:val="23"/>
                <w:rFonts w:ascii="宋体" w:hAnsi="宋体" w:eastAsia="宋体" w:cs="Times New Roman"/>
                <w:color w:val="000000"/>
                <w:sz w:val="24"/>
              </w:rPr>
            </w:pPr>
          </w:p>
        </w:tc>
        <w:tc>
          <w:tcPr>
            <w:tcW w:w="1532" w:type="dxa"/>
            <w:vAlign w:val="top"/>
          </w:tcPr>
          <w:p w14:paraId="58314EE2">
            <w:pPr>
              <w:pStyle w:val="46"/>
              <w:spacing w:line="460" w:lineRule="exact"/>
              <w:ind w:left="63" w:right="63"/>
              <w:rPr>
                <w:rStyle w:val="23"/>
                <w:rFonts w:ascii="宋体" w:hAnsi="宋体" w:eastAsia="宋体" w:cs="Times New Roman"/>
                <w:color w:val="000000"/>
                <w:sz w:val="24"/>
              </w:rPr>
            </w:pPr>
          </w:p>
        </w:tc>
        <w:tc>
          <w:tcPr>
            <w:tcW w:w="1838" w:type="dxa"/>
            <w:vAlign w:val="top"/>
          </w:tcPr>
          <w:p w14:paraId="03F390ED">
            <w:pPr>
              <w:pStyle w:val="46"/>
              <w:spacing w:line="460" w:lineRule="exact"/>
              <w:ind w:left="63" w:right="63"/>
              <w:rPr>
                <w:rStyle w:val="23"/>
                <w:rFonts w:ascii="宋体" w:hAnsi="宋体" w:eastAsia="宋体" w:cs="Times New Roman"/>
                <w:color w:val="000000"/>
                <w:sz w:val="24"/>
              </w:rPr>
            </w:pPr>
          </w:p>
        </w:tc>
      </w:tr>
      <w:tr w14:paraId="6F23F3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vAlign w:val="top"/>
          </w:tcPr>
          <w:p w14:paraId="7E6AB9C0">
            <w:pPr>
              <w:pStyle w:val="46"/>
              <w:spacing w:line="460" w:lineRule="exact"/>
              <w:ind w:left="63" w:right="63"/>
              <w:rPr>
                <w:rStyle w:val="23"/>
                <w:rFonts w:ascii="宋体" w:hAnsi="宋体" w:eastAsia="宋体" w:cs="Times New Roman"/>
                <w:color w:val="000000"/>
                <w:sz w:val="24"/>
              </w:rPr>
            </w:pPr>
          </w:p>
        </w:tc>
        <w:tc>
          <w:tcPr>
            <w:tcW w:w="2143" w:type="dxa"/>
            <w:vAlign w:val="top"/>
          </w:tcPr>
          <w:p w14:paraId="727433B9">
            <w:pPr>
              <w:pStyle w:val="46"/>
              <w:spacing w:line="460" w:lineRule="exact"/>
              <w:ind w:left="63" w:right="63"/>
              <w:rPr>
                <w:rStyle w:val="23"/>
                <w:rFonts w:ascii="宋体" w:hAnsi="宋体" w:eastAsia="宋体" w:cs="Times New Roman"/>
                <w:color w:val="000000"/>
                <w:sz w:val="24"/>
              </w:rPr>
            </w:pPr>
          </w:p>
        </w:tc>
        <w:tc>
          <w:tcPr>
            <w:tcW w:w="920" w:type="dxa"/>
            <w:vAlign w:val="top"/>
          </w:tcPr>
          <w:p w14:paraId="4BF5E4F0">
            <w:pPr>
              <w:pStyle w:val="46"/>
              <w:spacing w:line="460" w:lineRule="exact"/>
              <w:ind w:left="63" w:right="63"/>
              <w:rPr>
                <w:rStyle w:val="23"/>
                <w:rFonts w:ascii="宋体" w:hAnsi="宋体" w:eastAsia="宋体" w:cs="Times New Roman"/>
                <w:color w:val="000000"/>
                <w:sz w:val="24"/>
              </w:rPr>
            </w:pPr>
          </w:p>
        </w:tc>
        <w:tc>
          <w:tcPr>
            <w:tcW w:w="836" w:type="dxa"/>
            <w:vAlign w:val="top"/>
          </w:tcPr>
          <w:p w14:paraId="5E88CD1E">
            <w:pPr>
              <w:pStyle w:val="46"/>
              <w:spacing w:line="460" w:lineRule="exact"/>
              <w:ind w:left="63" w:right="63"/>
              <w:rPr>
                <w:rStyle w:val="23"/>
                <w:rFonts w:ascii="宋体" w:hAnsi="宋体" w:eastAsia="宋体" w:cs="Times New Roman"/>
                <w:color w:val="000000"/>
                <w:sz w:val="24"/>
              </w:rPr>
            </w:pPr>
          </w:p>
        </w:tc>
        <w:tc>
          <w:tcPr>
            <w:tcW w:w="1460" w:type="dxa"/>
            <w:vAlign w:val="top"/>
          </w:tcPr>
          <w:p w14:paraId="6C4EA61D">
            <w:pPr>
              <w:pStyle w:val="46"/>
              <w:spacing w:line="460" w:lineRule="exact"/>
              <w:ind w:left="63" w:right="63"/>
              <w:rPr>
                <w:rStyle w:val="23"/>
                <w:rFonts w:ascii="宋体" w:hAnsi="宋体" w:eastAsia="宋体" w:cs="Times New Roman"/>
                <w:color w:val="000000"/>
                <w:sz w:val="24"/>
              </w:rPr>
            </w:pPr>
          </w:p>
        </w:tc>
        <w:tc>
          <w:tcPr>
            <w:tcW w:w="1532" w:type="dxa"/>
            <w:vAlign w:val="top"/>
          </w:tcPr>
          <w:p w14:paraId="1CE4AEDD">
            <w:pPr>
              <w:pStyle w:val="46"/>
              <w:spacing w:line="460" w:lineRule="exact"/>
              <w:ind w:left="63" w:right="63"/>
              <w:rPr>
                <w:rStyle w:val="23"/>
                <w:rFonts w:ascii="宋体" w:hAnsi="宋体" w:eastAsia="宋体" w:cs="Times New Roman"/>
                <w:color w:val="000000"/>
                <w:sz w:val="24"/>
              </w:rPr>
            </w:pPr>
          </w:p>
        </w:tc>
        <w:tc>
          <w:tcPr>
            <w:tcW w:w="1838" w:type="dxa"/>
            <w:vAlign w:val="top"/>
          </w:tcPr>
          <w:p w14:paraId="4B604886">
            <w:pPr>
              <w:pStyle w:val="46"/>
              <w:spacing w:line="460" w:lineRule="exact"/>
              <w:ind w:left="63" w:right="63"/>
              <w:rPr>
                <w:rStyle w:val="23"/>
                <w:rFonts w:ascii="宋体" w:hAnsi="宋体" w:eastAsia="宋体" w:cs="Times New Roman"/>
                <w:color w:val="000000"/>
                <w:sz w:val="24"/>
              </w:rPr>
            </w:pPr>
          </w:p>
        </w:tc>
      </w:tr>
      <w:tr w14:paraId="6E4DC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vAlign w:val="top"/>
          </w:tcPr>
          <w:p w14:paraId="4A23464A">
            <w:pPr>
              <w:pStyle w:val="46"/>
              <w:spacing w:line="460" w:lineRule="exact"/>
              <w:ind w:left="63" w:right="63"/>
              <w:rPr>
                <w:rStyle w:val="23"/>
                <w:rFonts w:ascii="宋体" w:hAnsi="宋体" w:eastAsia="宋体" w:cs="Times New Roman"/>
                <w:color w:val="000000"/>
                <w:sz w:val="24"/>
              </w:rPr>
            </w:pPr>
          </w:p>
        </w:tc>
        <w:tc>
          <w:tcPr>
            <w:tcW w:w="2143" w:type="dxa"/>
            <w:vAlign w:val="top"/>
          </w:tcPr>
          <w:p w14:paraId="53FB44C9">
            <w:pPr>
              <w:pStyle w:val="46"/>
              <w:spacing w:line="460" w:lineRule="exact"/>
              <w:ind w:left="63" w:right="63"/>
              <w:rPr>
                <w:rStyle w:val="23"/>
                <w:rFonts w:ascii="宋体" w:hAnsi="宋体" w:eastAsia="宋体" w:cs="Times New Roman"/>
                <w:color w:val="000000"/>
                <w:sz w:val="24"/>
              </w:rPr>
            </w:pPr>
          </w:p>
        </w:tc>
        <w:tc>
          <w:tcPr>
            <w:tcW w:w="920" w:type="dxa"/>
            <w:vAlign w:val="top"/>
          </w:tcPr>
          <w:p w14:paraId="19BF40E8">
            <w:pPr>
              <w:pStyle w:val="46"/>
              <w:spacing w:line="460" w:lineRule="exact"/>
              <w:ind w:left="63" w:right="63"/>
              <w:rPr>
                <w:rStyle w:val="23"/>
                <w:rFonts w:ascii="宋体" w:hAnsi="宋体" w:eastAsia="宋体" w:cs="Times New Roman"/>
                <w:color w:val="000000"/>
                <w:sz w:val="24"/>
              </w:rPr>
            </w:pPr>
          </w:p>
        </w:tc>
        <w:tc>
          <w:tcPr>
            <w:tcW w:w="836" w:type="dxa"/>
            <w:vAlign w:val="top"/>
          </w:tcPr>
          <w:p w14:paraId="6213B529">
            <w:pPr>
              <w:pStyle w:val="46"/>
              <w:spacing w:line="460" w:lineRule="exact"/>
              <w:ind w:left="63" w:right="63"/>
              <w:rPr>
                <w:rStyle w:val="23"/>
                <w:rFonts w:ascii="宋体" w:hAnsi="宋体" w:eastAsia="宋体" w:cs="Times New Roman"/>
                <w:color w:val="000000"/>
                <w:sz w:val="24"/>
              </w:rPr>
            </w:pPr>
          </w:p>
        </w:tc>
        <w:tc>
          <w:tcPr>
            <w:tcW w:w="1460" w:type="dxa"/>
            <w:vAlign w:val="top"/>
          </w:tcPr>
          <w:p w14:paraId="211B79ED">
            <w:pPr>
              <w:pStyle w:val="46"/>
              <w:spacing w:line="460" w:lineRule="exact"/>
              <w:ind w:left="63" w:right="63"/>
              <w:rPr>
                <w:rStyle w:val="23"/>
                <w:rFonts w:ascii="宋体" w:hAnsi="宋体" w:eastAsia="宋体" w:cs="Times New Roman"/>
                <w:color w:val="000000"/>
                <w:sz w:val="24"/>
              </w:rPr>
            </w:pPr>
          </w:p>
        </w:tc>
        <w:tc>
          <w:tcPr>
            <w:tcW w:w="1532" w:type="dxa"/>
            <w:vAlign w:val="top"/>
          </w:tcPr>
          <w:p w14:paraId="7133F292">
            <w:pPr>
              <w:pStyle w:val="46"/>
              <w:spacing w:line="460" w:lineRule="exact"/>
              <w:ind w:left="63" w:right="63"/>
              <w:rPr>
                <w:rStyle w:val="23"/>
                <w:rFonts w:ascii="宋体" w:hAnsi="宋体" w:eastAsia="宋体" w:cs="Times New Roman"/>
                <w:color w:val="000000"/>
                <w:sz w:val="24"/>
              </w:rPr>
            </w:pPr>
          </w:p>
        </w:tc>
        <w:tc>
          <w:tcPr>
            <w:tcW w:w="1838" w:type="dxa"/>
            <w:vAlign w:val="top"/>
          </w:tcPr>
          <w:p w14:paraId="7801A297">
            <w:pPr>
              <w:pStyle w:val="46"/>
              <w:spacing w:line="460" w:lineRule="exact"/>
              <w:ind w:left="63" w:right="63"/>
              <w:rPr>
                <w:rStyle w:val="23"/>
                <w:rFonts w:ascii="宋体" w:hAnsi="宋体" w:eastAsia="宋体" w:cs="Times New Roman"/>
                <w:color w:val="000000"/>
                <w:sz w:val="24"/>
              </w:rPr>
            </w:pPr>
          </w:p>
        </w:tc>
      </w:tr>
      <w:tr w14:paraId="072F2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vAlign w:val="top"/>
          </w:tcPr>
          <w:p w14:paraId="5C08E6E0">
            <w:pPr>
              <w:pStyle w:val="46"/>
              <w:spacing w:line="460" w:lineRule="exact"/>
              <w:ind w:left="63" w:right="63"/>
              <w:rPr>
                <w:rStyle w:val="23"/>
                <w:rFonts w:ascii="宋体" w:hAnsi="宋体" w:eastAsia="宋体" w:cs="Times New Roman"/>
                <w:color w:val="000000"/>
                <w:sz w:val="24"/>
              </w:rPr>
            </w:pPr>
          </w:p>
        </w:tc>
        <w:tc>
          <w:tcPr>
            <w:tcW w:w="2143" w:type="dxa"/>
            <w:vAlign w:val="top"/>
          </w:tcPr>
          <w:p w14:paraId="4BD500E2">
            <w:pPr>
              <w:pStyle w:val="46"/>
              <w:spacing w:line="460" w:lineRule="exact"/>
              <w:ind w:left="63" w:right="63"/>
              <w:rPr>
                <w:rStyle w:val="23"/>
                <w:rFonts w:ascii="宋体" w:hAnsi="宋体" w:eastAsia="宋体" w:cs="Times New Roman"/>
                <w:color w:val="000000"/>
                <w:sz w:val="24"/>
              </w:rPr>
            </w:pPr>
          </w:p>
        </w:tc>
        <w:tc>
          <w:tcPr>
            <w:tcW w:w="920" w:type="dxa"/>
            <w:vAlign w:val="top"/>
          </w:tcPr>
          <w:p w14:paraId="4C6E51EE">
            <w:pPr>
              <w:pStyle w:val="46"/>
              <w:spacing w:line="460" w:lineRule="exact"/>
              <w:ind w:left="63" w:right="63"/>
              <w:rPr>
                <w:rStyle w:val="23"/>
                <w:rFonts w:ascii="宋体" w:hAnsi="宋体" w:eastAsia="宋体" w:cs="Times New Roman"/>
                <w:color w:val="000000"/>
                <w:sz w:val="24"/>
              </w:rPr>
            </w:pPr>
          </w:p>
        </w:tc>
        <w:tc>
          <w:tcPr>
            <w:tcW w:w="836" w:type="dxa"/>
            <w:vAlign w:val="top"/>
          </w:tcPr>
          <w:p w14:paraId="6C789155">
            <w:pPr>
              <w:pStyle w:val="46"/>
              <w:spacing w:line="460" w:lineRule="exact"/>
              <w:ind w:left="63" w:right="63"/>
              <w:rPr>
                <w:rStyle w:val="23"/>
                <w:rFonts w:ascii="宋体" w:hAnsi="宋体" w:eastAsia="宋体" w:cs="Times New Roman"/>
                <w:color w:val="000000"/>
                <w:sz w:val="24"/>
              </w:rPr>
            </w:pPr>
          </w:p>
        </w:tc>
        <w:tc>
          <w:tcPr>
            <w:tcW w:w="1460" w:type="dxa"/>
            <w:vAlign w:val="top"/>
          </w:tcPr>
          <w:p w14:paraId="70C7BBB7">
            <w:pPr>
              <w:pStyle w:val="46"/>
              <w:spacing w:line="460" w:lineRule="exact"/>
              <w:ind w:left="63" w:right="63"/>
              <w:rPr>
                <w:rStyle w:val="23"/>
                <w:rFonts w:ascii="宋体" w:hAnsi="宋体" w:eastAsia="宋体" w:cs="Times New Roman"/>
                <w:color w:val="000000"/>
                <w:sz w:val="24"/>
              </w:rPr>
            </w:pPr>
          </w:p>
        </w:tc>
        <w:tc>
          <w:tcPr>
            <w:tcW w:w="1532" w:type="dxa"/>
            <w:vAlign w:val="top"/>
          </w:tcPr>
          <w:p w14:paraId="1CA6444A">
            <w:pPr>
              <w:pStyle w:val="46"/>
              <w:spacing w:line="460" w:lineRule="exact"/>
              <w:ind w:left="63" w:right="63"/>
              <w:rPr>
                <w:rStyle w:val="23"/>
                <w:rFonts w:ascii="宋体" w:hAnsi="宋体" w:eastAsia="宋体" w:cs="Times New Roman"/>
                <w:color w:val="000000"/>
                <w:sz w:val="24"/>
              </w:rPr>
            </w:pPr>
          </w:p>
        </w:tc>
        <w:tc>
          <w:tcPr>
            <w:tcW w:w="1838" w:type="dxa"/>
            <w:vAlign w:val="top"/>
          </w:tcPr>
          <w:p w14:paraId="629E57C1">
            <w:pPr>
              <w:pStyle w:val="46"/>
              <w:spacing w:line="460" w:lineRule="exact"/>
              <w:ind w:left="63" w:right="63"/>
              <w:rPr>
                <w:rStyle w:val="23"/>
                <w:rFonts w:ascii="宋体" w:hAnsi="宋体" w:eastAsia="宋体" w:cs="Times New Roman"/>
                <w:color w:val="000000"/>
                <w:sz w:val="24"/>
              </w:rPr>
            </w:pPr>
          </w:p>
        </w:tc>
      </w:tr>
      <w:tr w14:paraId="4E5A8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vAlign w:val="top"/>
          </w:tcPr>
          <w:p w14:paraId="4C9FAA5E">
            <w:pPr>
              <w:pStyle w:val="46"/>
              <w:spacing w:line="460" w:lineRule="exact"/>
              <w:ind w:left="63" w:right="63"/>
              <w:rPr>
                <w:rStyle w:val="23"/>
                <w:rFonts w:ascii="宋体" w:hAnsi="宋体" w:eastAsia="宋体" w:cs="Times New Roman"/>
                <w:color w:val="000000"/>
                <w:sz w:val="24"/>
              </w:rPr>
            </w:pPr>
          </w:p>
        </w:tc>
        <w:tc>
          <w:tcPr>
            <w:tcW w:w="2143" w:type="dxa"/>
            <w:vAlign w:val="top"/>
          </w:tcPr>
          <w:p w14:paraId="23CCA534">
            <w:pPr>
              <w:pStyle w:val="46"/>
              <w:spacing w:line="460" w:lineRule="exact"/>
              <w:ind w:left="63" w:right="63"/>
              <w:rPr>
                <w:rStyle w:val="23"/>
                <w:rFonts w:ascii="宋体" w:hAnsi="宋体" w:eastAsia="宋体" w:cs="Times New Roman"/>
                <w:color w:val="000000"/>
                <w:sz w:val="24"/>
              </w:rPr>
            </w:pPr>
          </w:p>
        </w:tc>
        <w:tc>
          <w:tcPr>
            <w:tcW w:w="920" w:type="dxa"/>
            <w:vAlign w:val="top"/>
          </w:tcPr>
          <w:p w14:paraId="57BA67B4">
            <w:pPr>
              <w:pStyle w:val="46"/>
              <w:spacing w:line="460" w:lineRule="exact"/>
              <w:ind w:left="63" w:right="63"/>
              <w:rPr>
                <w:rStyle w:val="23"/>
                <w:rFonts w:ascii="宋体" w:hAnsi="宋体" w:eastAsia="宋体" w:cs="Times New Roman"/>
                <w:color w:val="000000"/>
                <w:sz w:val="24"/>
              </w:rPr>
            </w:pPr>
          </w:p>
        </w:tc>
        <w:tc>
          <w:tcPr>
            <w:tcW w:w="836" w:type="dxa"/>
            <w:vAlign w:val="top"/>
          </w:tcPr>
          <w:p w14:paraId="1FFA8743">
            <w:pPr>
              <w:pStyle w:val="46"/>
              <w:spacing w:line="460" w:lineRule="exact"/>
              <w:ind w:left="63" w:right="63"/>
              <w:rPr>
                <w:rStyle w:val="23"/>
                <w:rFonts w:ascii="宋体" w:hAnsi="宋体" w:eastAsia="宋体" w:cs="Times New Roman"/>
                <w:color w:val="000000"/>
                <w:sz w:val="24"/>
              </w:rPr>
            </w:pPr>
          </w:p>
        </w:tc>
        <w:tc>
          <w:tcPr>
            <w:tcW w:w="1460" w:type="dxa"/>
            <w:vAlign w:val="top"/>
          </w:tcPr>
          <w:p w14:paraId="1323C9B4">
            <w:pPr>
              <w:pStyle w:val="46"/>
              <w:spacing w:line="460" w:lineRule="exact"/>
              <w:ind w:left="63" w:right="63"/>
              <w:rPr>
                <w:rStyle w:val="23"/>
                <w:rFonts w:ascii="宋体" w:hAnsi="宋体" w:eastAsia="宋体" w:cs="Times New Roman"/>
                <w:color w:val="000000"/>
                <w:sz w:val="24"/>
              </w:rPr>
            </w:pPr>
          </w:p>
        </w:tc>
        <w:tc>
          <w:tcPr>
            <w:tcW w:w="1532" w:type="dxa"/>
            <w:vAlign w:val="top"/>
          </w:tcPr>
          <w:p w14:paraId="13AA1757">
            <w:pPr>
              <w:pStyle w:val="46"/>
              <w:spacing w:line="460" w:lineRule="exact"/>
              <w:ind w:left="63" w:right="63"/>
              <w:rPr>
                <w:rStyle w:val="23"/>
                <w:rFonts w:ascii="宋体" w:hAnsi="宋体" w:eastAsia="宋体" w:cs="Times New Roman"/>
                <w:color w:val="000000"/>
                <w:sz w:val="24"/>
              </w:rPr>
            </w:pPr>
          </w:p>
        </w:tc>
        <w:tc>
          <w:tcPr>
            <w:tcW w:w="1838" w:type="dxa"/>
            <w:vAlign w:val="top"/>
          </w:tcPr>
          <w:p w14:paraId="0A9807E2">
            <w:pPr>
              <w:pStyle w:val="46"/>
              <w:spacing w:line="460" w:lineRule="exact"/>
              <w:ind w:left="63" w:right="63"/>
              <w:rPr>
                <w:rStyle w:val="23"/>
                <w:rFonts w:ascii="宋体" w:hAnsi="宋体" w:eastAsia="宋体" w:cs="Times New Roman"/>
                <w:color w:val="000000"/>
                <w:sz w:val="24"/>
              </w:rPr>
            </w:pPr>
          </w:p>
        </w:tc>
      </w:tr>
      <w:tr w14:paraId="7B991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vAlign w:val="top"/>
          </w:tcPr>
          <w:p w14:paraId="58D54EEB">
            <w:pPr>
              <w:pStyle w:val="46"/>
              <w:spacing w:line="460" w:lineRule="exact"/>
              <w:ind w:left="63" w:right="63"/>
              <w:rPr>
                <w:rStyle w:val="23"/>
                <w:rFonts w:ascii="宋体" w:hAnsi="宋体" w:eastAsia="宋体" w:cs="Times New Roman"/>
                <w:color w:val="000000"/>
                <w:sz w:val="24"/>
              </w:rPr>
            </w:pPr>
          </w:p>
        </w:tc>
        <w:tc>
          <w:tcPr>
            <w:tcW w:w="2143" w:type="dxa"/>
            <w:vAlign w:val="top"/>
          </w:tcPr>
          <w:p w14:paraId="1E838AFD">
            <w:pPr>
              <w:pStyle w:val="46"/>
              <w:spacing w:line="460" w:lineRule="exact"/>
              <w:ind w:left="63" w:right="63"/>
              <w:rPr>
                <w:rStyle w:val="23"/>
                <w:rFonts w:ascii="宋体" w:hAnsi="宋体" w:eastAsia="宋体" w:cs="Times New Roman"/>
                <w:color w:val="000000"/>
                <w:sz w:val="24"/>
              </w:rPr>
            </w:pPr>
          </w:p>
        </w:tc>
        <w:tc>
          <w:tcPr>
            <w:tcW w:w="920" w:type="dxa"/>
            <w:vAlign w:val="top"/>
          </w:tcPr>
          <w:p w14:paraId="6D6F317A">
            <w:pPr>
              <w:pStyle w:val="46"/>
              <w:spacing w:line="460" w:lineRule="exact"/>
              <w:ind w:left="63" w:right="63"/>
              <w:rPr>
                <w:rStyle w:val="23"/>
                <w:rFonts w:ascii="宋体" w:hAnsi="宋体" w:eastAsia="宋体" w:cs="Times New Roman"/>
                <w:color w:val="000000"/>
                <w:sz w:val="24"/>
              </w:rPr>
            </w:pPr>
          </w:p>
        </w:tc>
        <w:tc>
          <w:tcPr>
            <w:tcW w:w="836" w:type="dxa"/>
            <w:vAlign w:val="top"/>
          </w:tcPr>
          <w:p w14:paraId="4DD245BF">
            <w:pPr>
              <w:pStyle w:val="46"/>
              <w:spacing w:line="460" w:lineRule="exact"/>
              <w:ind w:left="63" w:right="63"/>
              <w:rPr>
                <w:rStyle w:val="23"/>
                <w:rFonts w:ascii="宋体" w:hAnsi="宋体" w:eastAsia="宋体" w:cs="Times New Roman"/>
                <w:color w:val="000000"/>
                <w:sz w:val="24"/>
              </w:rPr>
            </w:pPr>
          </w:p>
        </w:tc>
        <w:tc>
          <w:tcPr>
            <w:tcW w:w="1460" w:type="dxa"/>
            <w:vAlign w:val="top"/>
          </w:tcPr>
          <w:p w14:paraId="2CECB4AF">
            <w:pPr>
              <w:pStyle w:val="46"/>
              <w:spacing w:line="460" w:lineRule="exact"/>
              <w:ind w:left="63" w:right="63"/>
              <w:rPr>
                <w:rStyle w:val="23"/>
                <w:rFonts w:ascii="宋体" w:hAnsi="宋体" w:eastAsia="宋体" w:cs="Times New Roman"/>
                <w:color w:val="000000"/>
                <w:sz w:val="24"/>
              </w:rPr>
            </w:pPr>
          </w:p>
        </w:tc>
        <w:tc>
          <w:tcPr>
            <w:tcW w:w="1532" w:type="dxa"/>
            <w:vAlign w:val="top"/>
          </w:tcPr>
          <w:p w14:paraId="2D5D5119">
            <w:pPr>
              <w:pStyle w:val="46"/>
              <w:spacing w:line="460" w:lineRule="exact"/>
              <w:ind w:left="63" w:right="63"/>
              <w:rPr>
                <w:rStyle w:val="23"/>
                <w:rFonts w:ascii="宋体" w:hAnsi="宋体" w:eastAsia="宋体" w:cs="Times New Roman"/>
                <w:color w:val="000000"/>
                <w:sz w:val="24"/>
              </w:rPr>
            </w:pPr>
          </w:p>
        </w:tc>
        <w:tc>
          <w:tcPr>
            <w:tcW w:w="1838" w:type="dxa"/>
            <w:vAlign w:val="top"/>
          </w:tcPr>
          <w:p w14:paraId="4E0FD441">
            <w:pPr>
              <w:pStyle w:val="46"/>
              <w:spacing w:line="460" w:lineRule="exact"/>
              <w:ind w:left="63" w:right="63"/>
              <w:rPr>
                <w:rStyle w:val="23"/>
                <w:rFonts w:ascii="宋体" w:hAnsi="宋体" w:eastAsia="宋体" w:cs="Times New Roman"/>
                <w:color w:val="000000"/>
                <w:sz w:val="24"/>
              </w:rPr>
            </w:pPr>
          </w:p>
        </w:tc>
      </w:tr>
      <w:tr w14:paraId="4478E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vAlign w:val="top"/>
          </w:tcPr>
          <w:p w14:paraId="33E916E3">
            <w:pPr>
              <w:pStyle w:val="46"/>
              <w:spacing w:line="460" w:lineRule="exact"/>
              <w:ind w:left="63" w:right="63"/>
              <w:rPr>
                <w:rStyle w:val="23"/>
                <w:rFonts w:ascii="宋体" w:hAnsi="宋体" w:eastAsia="宋体" w:cs="Times New Roman"/>
                <w:color w:val="000000"/>
                <w:sz w:val="24"/>
              </w:rPr>
            </w:pPr>
          </w:p>
        </w:tc>
        <w:tc>
          <w:tcPr>
            <w:tcW w:w="2143" w:type="dxa"/>
            <w:vAlign w:val="top"/>
          </w:tcPr>
          <w:p w14:paraId="60AA8898">
            <w:pPr>
              <w:pStyle w:val="46"/>
              <w:spacing w:line="460" w:lineRule="exact"/>
              <w:ind w:left="63" w:right="63"/>
              <w:rPr>
                <w:rStyle w:val="23"/>
                <w:rFonts w:ascii="宋体" w:hAnsi="宋体" w:eastAsia="宋体" w:cs="Times New Roman"/>
                <w:color w:val="000000"/>
                <w:sz w:val="24"/>
              </w:rPr>
            </w:pPr>
          </w:p>
        </w:tc>
        <w:tc>
          <w:tcPr>
            <w:tcW w:w="920" w:type="dxa"/>
            <w:vAlign w:val="top"/>
          </w:tcPr>
          <w:p w14:paraId="20D65B90">
            <w:pPr>
              <w:pStyle w:val="46"/>
              <w:spacing w:line="460" w:lineRule="exact"/>
              <w:ind w:left="63" w:right="63"/>
              <w:rPr>
                <w:rStyle w:val="23"/>
                <w:rFonts w:ascii="宋体" w:hAnsi="宋体" w:eastAsia="宋体" w:cs="Times New Roman"/>
                <w:color w:val="000000"/>
                <w:sz w:val="24"/>
              </w:rPr>
            </w:pPr>
          </w:p>
        </w:tc>
        <w:tc>
          <w:tcPr>
            <w:tcW w:w="836" w:type="dxa"/>
            <w:vAlign w:val="top"/>
          </w:tcPr>
          <w:p w14:paraId="0D0CB1BC">
            <w:pPr>
              <w:pStyle w:val="46"/>
              <w:spacing w:line="460" w:lineRule="exact"/>
              <w:ind w:left="63" w:right="63"/>
              <w:rPr>
                <w:rStyle w:val="23"/>
                <w:rFonts w:ascii="宋体" w:hAnsi="宋体" w:eastAsia="宋体" w:cs="Times New Roman"/>
                <w:color w:val="000000"/>
                <w:sz w:val="24"/>
              </w:rPr>
            </w:pPr>
          </w:p>
        </w:tc>
        <w:tc>
          <w:tcPr>
            <w:tcW w:w="1460" w:type="dxa"/>
            <w:vAlign w:val="top"/>
          </w:tcPr>
          <w:p w14:paraId="1C04FF8B">
            <w:pPr>
              <w:pStyle w:val="46"/>
              <w:spacing w:line="460" w:lineRule="exact"/>
              <w:ind w:left="63" w:right="63"/>
              <w:rPr>
                <w:rStyle w:val="23"/>
                <w:rFonts w:ascii="宋体" w:hAnsi="宋体" w:eastAsia="宋体" w:cs="Times New Roman"/>
                <w:color w:val="000000"/>
                <w:sz w:val="24"/>
              </w:rPr>
            </w:pPr>
          </w:p>
        </w:tc>
        <w:tc>
          <w:tcPr>
            <w:tcW w:w="1532" w:type="dxa"/>
            <w:vAlign w:val="top"/>
          </w:tcPr>
          <w:p w14:paraId="46345FF8">
            <w:pPr>
              <w:pStyle w:val="46"/>
              <w:spacing w:line="460" w:lineRule="exact"/>
              <w:ind w:left="63" w:right="63"/>
              <w:rPr>
                <w:rStyle w:val="23"/>
                <w:rFonts w:ascii="宋体" w:hAnsi="宋体" w:eastAsia="宋体" w:cs="Times New Roman"/>
                <w:color w:val="000000"/>
                <w:sz w:val="24"/>
              </w:rPr>
            </w:pPr>
          </w:p>
        </w:tc>
        <w:tc>
          <w:tcPr>
            <w:tcW w:w="1838" w:type="dxa"/>
            <w:vAlign w:val="top"/>
          </w:tcPr>
          <w:p w14:paraId="5B201276">
            <w:pPr>
              <w:pStyle w:val="46"/>
              <w:spacing w:line="460" w:lineRule="exact"/>
              <w:ind w:left="63" w:right="63"/>
              <w:rPr>
                <w:rStyle w:val="23"/>
                <w:rFonts w:ascii="宋体" w:hAnsi="宋体" w:eastAsia="宋体" w:cs="Times New Roman"/>
                <w:color w:val="000000"/>
                <w:sz w:val="24"/>
              </w:rPr>
            </w:pPr>
          </w:p>
        </w:tc>
      </w:tr>
      <w:tr w14:paraId="1F580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vAlign w:val="top"/>
          </w:tcPr>
          <w:p w14:paraId="3C166F72">
            <w:pPr>
              <w:pStyle w:val="46"/>
              <w:spacing w:line="460" w:lineRule="exact"/>
              <w:ind w:left="63" w:right="63"/>
              <w:rPr>
                <w:rStyle w:val="23"/>
                <w:rFonts w:ascii="宋体" w:hAnsi="宋体" w:eastAsia="宋体" w:cs="Times New Roman"/>
                <w:color w:val="000000"/>
                <w:sz w:val="24"/>
              </w:rPr>
            </w:pPr>
          </w:p>
        </w:tc>
        <w:tc>
          <w:tcPr>
            <w:tcW w:w="2143" w:type="dxa"/>
            <w:vAlign w:val="top"/>
          </w:tcPr>
          <w:p w14:paraId="3F37AC25">
            <w:pPr>
              <w:pStyle w:val="46"/>
              <w:spacing w:line="460" w:lineRule="exact"/>
              <w:ind w:left="63" w:right="63"/>
              <w:rPr>
                <w:rStyle w:val="23"/>
                <w:rFonts w:ascii="宋体" w:hAnsi="宋体" w:eastAsia="宋体" w:cs="Times New Roman"/>
                <w:color w:val="000000"/>
                <w:sz w:val="24"/>
              </w:rPr>
            </w:pPr>
          </w:p>
        </w:tc>
        <w:tc>
          <w:tcPr>
            <w:tcW w:w="920" w:type="dxa"/>
            <w:vAlign w:val="top"/>
          </w:tcPr>
          <w:p w14:paraId="7AFB9A5E">
            <w:pPr>
              <w:pStyle w:val="46"/>
              <w:spacing w:line="460" w:lineRule="exact"/>
              <w:ind w:left="63" w:right="63"/>
              <w:rPr>
                <w:rStyle w:val="23"/>
                <w:rFonts w:ascii="宋体" w:hAnsi="宋体" w:eastAsia="宋体" w:cs="Times New Roman"/>
                <w:color w:val="000000"/>
                <w:sz w:val="24"/>
              </w:rPr>
            </w:pPr>
          </w:p>
        </w:tc>
        <w:tc>
          <w:tcPr>
            <w:tcW w:w="836" w:type="dxa"/>
            <w:vAlign w:val="top"/>
          </w:tcPr>
          <w:p w14:paraId="0E1011F3">
            <w:pPr>
              <w:pStyle w:val="46"/>
              <w:spacing w:line="460" w:lineRule="exact"/>
              <w:ind w:left="63" w:right="63"/>
              <w:rPr>
                <w:rStyle w:val="23"/>
                <w:rFonts w:ascii="宋体" w:hAnsi="宋体" w:eastAsia="宋体" w:cs="Times New Roman"/>
                <w:color w:val="000000"/>
                <w:sz w:val="24"/>
              </w:rPr>
            </w:pPr>
          </w:p>
        </w:tc>
        <w:tc>
          <w:tcPr>
            <w:tcW w:w="1460" w:type="dxa"/>
            <w:vAlign w:val="top"/>
          </w:tcPr>
          <w:p w14:paraId="59178EA8">
            <w:pPr>
              <w:pStyle w:val="46"/>
              <w:spacing w:line="460" w:lineRule="exact"/>
              <w:ind w:left="63" w:right="63"/>
              <w:rPr>
                <w:rStyle w:val="23"/>
                <w:rFonts w:ascii="宋体" w:hAnsi="宋体" w:eastAsia="宋体" w:cs="Times New Roman"/>
                <w:color w:val="000000"/>
                <w:sz w:val="24"/>
              </w:rPr>
            </w:pPr>
          </w:p>
        </w:tc>
        <w:tc>
          <w:tcPr>
            <w:tcW w:w="1532" w:type="dxa"/>
            <w:vAlign w:val="top"/>
          </w:tcPr>
          <w:p w14:paraId="7575E983">
            <w:pPr>
              <w:pStyle w:val="46"/>
              <w:spacing w:line="460" w:lineRule="exact"/>
              <w:ind w:left="63" w:right="63"/>
              <w:rPr>
                <w:rStyle w:val="23"/>
                <w:rFonts w:ascii="宋体" w:hAnsi="宋体" w:eastAsia="宋体" w:cs="Times New Roman"/>
                <w:color w:val="000000"/>
                <w:sz w:val="24"/>
              </w:rPr>
            </w:pPr>
          </w:p>
        </w:tc>
        <w:tc>
          <w:tcPr>
            <w:tcW w:w="1838" w:type="dxa"/>
            <w:vAlign w:val="top"/>
          </w:tcPr>
          <w:p w14:paraId="152617A5">
            <w:pPr>
              <w:pStyle w:val="46"/>
              <w:spacing w:line="460" w:lineRule="exact"/>
              <w:ind w:left="63" w:right="63"/>
              <w:rPr>
                <w:rStyle w:val="23"/>
                <w:rFonts w:ascii="宋体" w:hAnsi="宋体" w:eastAsia="宋体" w:cs="Times New Roman"/>
                <w:color w:val="000000"/>
                <w:sz w:val="24"/>
              </w:rPr>
            </w:pPr>
          </w:p>
        </w:tc>
      </w:tr>
      <w:tr w14:paraId="34CDB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vAlign w:val="top"/>
          </w:tcPr>
          <w:p w14:paraId="03776C6E">
            <w:pPr>
              <w:pStyle w:val="46"/>
              <w:spacing w:line="460" w:lineRule="exact"/>
              <w:ind w:left="63" w:right="63"/>
              <w:rPr>
                <w:rStyle w:val="23"/>
                <w:rFonts w:ascii="宋体" w:hAnsi="宋体" w:eastAsia="宋体" w:cs="Times New Roman"/>
                <w:color w:val="000000"/>
                <w:sz w:val="24"/>
              </w:rPr>
            </w:pPr>
          </w:p>
        </w:tc>
        <w:tc>
          <w:tcPr>
            <w:tcW w:w="2143" w:type="dxa"/>
            <w:vAlign w:val="top"/>
          </w:tcPr>
          <w:p w14:paraId="0775FC59">
            <w:pPr>
              <w:pStyle w:val="46"/>
              <w:spacing w:line="460" w:lineRule="exact"/>
              <w:ind w:left="63" w:right="63"/>
              <w:rPr>
                <w:rStyle w:val="23"/>
                <w:rFonts w:ascii="宋体" w:hAnsi="宋体" w:eastAsia="宋体" w:cs="Times New Roman"/>
                <w:color w:val="000000"/>
                <w:sz w:val="24"/>
              </w:rPr>
            </w:pPr>
          </w:p>
        </w:tc>
        <w:tc>
          <w:tcPr>
            <w:tcW w:w="920" w:type="dxa"/>
            <w:vAlign w:val="top"/>
          </w:tcPr>
          <w:p w14:paraId="56951CAB">
            <w:pPr>
              <w:pStyle w:val="46"/>
              <w:spacing w:line="460" w:lineRule="exact"/>
              <w:ind w:left="63" w:right="63"/>
              <w:rPr>
                <w:rStyle w:val="23"/>
                <w:rFonts w:ascii="宋体" w:hAnsi="宋体" w:eastAsia="宋体" w:cs="Times New Roman"/>
                <w:color w:val="000000"/>
                <w:sz w:val="24"/>
              </w:rPr>
            </w:pPr>
          </w:p>
        </w:tc>
        <w:tc>
          <w:tcPr>
            <w:tcW w:w="836" w:type="dxa"/>
            <w:vAlign w:val="top"/>
          </w:tcPr>
          <w:p w14:paraId="19F88139">
            <w:pPr>
              <w:pStyle w:val="46"/>
              <w:spacing w:line="460" w:lineRule="exact"/>
              <w:ind w:left="63" w:right="63"/>
              <w:rPr>
                <w:rStyle w:val="23"/>
                <w:rFonts w:ascii="宋体" w:hAnsi="宋体" w:eastAsia="宋体" w:cs="Times New Roman"/>
                <w:color w:val="000000"/>
                <w:sz w:val="24"/>
              </w:rPr>
            </w:pPr>
          </w:p>
        </w:tc>
        <w:tc>
          <w:tcPr>
            <w:tcW w:w="1460" w:type="dxa"/>
            <w:vAlign w:val="top"/>
          </w:tcPr>
          <w:p w14:paraId="01DA09EA">
            <w:pPr>
              <w:pStyle w:val="46"/>
              <w:spacing w:line="460" w:lineRule="exact"/>
              <w:ind w:left="63" w:right="63"/>
              <w:rPr>
                <w:rStyle w:val="23"/>
                <w:rFonts w:ascii="宋体" w:hAnsi="宋体" w:eastAsia="宋体" w:cs="Times New Roman"/>
                <w:color w:val="000000"/>
                <w:sz w:val="24"/>
              </w:rPr>
            </w:pPr>
          </w:p>
        </w:tc>
        <w:tc>
          <w:tcPr>
            <w:tcW w:w="1532" w:type="dxa"/>
            <w:vAlign w:val="top"/>
          </w:tcPr>
          <w:p w14:paraId="581F7E3A">
            <w:pPr>
              <w:pStyle w:val="46"/>
              <w:spacing w:line="460" w:lineRule="exact"/>
              <w:ind w:left="63" w:right="63"/>
              <w:rPr>
                <w:rStyle w:val="23"/>
                <w:rFonts w:ascii="宋体" w:hAnsi="宋体" w:eastAsia="宋体" w:cs="Times New Roman"/>
                <w:color w:val="000000"/>
                <w:sz w:val="24"/>
              </w:rPr>
            </w:pPr>
          </w:p>
        </w:tc>
        <w:tc>
          <w:tcPr>
            <w:tcW w:w="1838" w:type="dxa"/>
            <w:vAlign w:val="top"/>
          </w:tcPr>
          <w:p w14:paraId="41216978">
            <w:pPr>
              <w:pStyle w:val="46"/>
              <w:spacing w:line="460" w:lineRule="exact"/>
              <w:ind w:left="63" w:right="63"/>
              <w:rPr>
                <w:rStyle w:val="23"/>
                <w:rFonts w:ascii="宋体" w:hAnsi="宋体" w:eastAsia="宋体" w:cs="Times New Roman"/>
                <w:color w:val="000000"/>
                <w:sz w:val="24"/>
              </w:rPr>
            </w:pPr>
          </w:p>
        </w:tc>
      </w:tr>
      <w:tr w14:paraId="7A3C6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vAlign w:val="top"/>
          </w:tcPr>
          <w:p w14:paraId="2D0C28E7">
            <w:pPr>
              <w:pStyle w:val="46"/>
              <w:spacing w:line="460" w:lineRule="exact"/>
              <w:ind w:left="63" w:right="63"/>
              <w:rPr>
                <w:rStyle w:val="23"/>
                <w:rFonts w:ascii="宋体" w:hAnsi="宋体" w:eastAsia="宋体" w:cs="Times New Roman"/>
                <w:color w:val="000000"/>
                <w:sz w:val="24"/>
              </w:rPr>
            </w:pPr>
          </w:p>
        </w:tc>
        <w:tc>
          <w:tcPr>
            <w:tcW w:w="2143" w:type="dxa"/>
            <w:vAlign w:val="top"/>
          </w:tcPr>
          <w:p w14:paraId="2DF66030">
            <w:pPr>
              <w:pStyle w:val="46"/>
              <w:spacing w:line="460" w:lineRule="exact"/>
              <w:ind w:left="63" w:right="63"/>
              <w:rPr>
                <w:rStyle w:val="23"/>
                <w:rFonts w:ascii="宋体" w:hAnsi="宋体" w:eastAsia="宋体" w:cs="Times New Roman"/>
                <w:color w:val="000000"/>
                <w:sz w:val="24"/>
              </w:rPr>
            </w:pPr>
          </w:p>
        </w:tc>
        <w:tc>
          <w:tcPr>
            <w:tcW w:w="920" w:type="dxa"/>
            <w:vAlign w:val="top"/>
          </w:tcPr>
          <w:p w14:paraId="7D3B4C9C">
            <w:pPr>
              <w:pStyle w:val="46"/>
              <w:spacing w:line="460" w:lineRule="exact"/>
              <w:ind w:left="63" w:right="63"/>
              <w:rPr>
                <w:rStyle w:val="23"/>
                <w:rFonts w:ascii="宋体" w:hAnsi="宋体" w:eastAsia="宋体" w:cs="Times New Roman"/>
                <w:color w:val="000000"/>
                <w:sz w:val="24"/>
              </w:rPr>
            </w:pPr>
          </w:p>
        </w:tc>
        <w:tc>
          <w:tcPr>
            <w:tcW w:w="836" w:type="dxa"/>
            <w:vAlign w:val="top"/>
          </w:tcPr>
          <w:p w14:paraId="7E8A157B">
            <w:pPr>
              <w:pStyle w:val="46"/>
              <w:spacing w:line="460" w:lineRule="exact"/>
              <w:ind w:left="63" w:right="63"/>
              <w:rPr>
                <w:rStyle w:val="23"/>
                <w:rFonts w:ascii="宋体" w:hAnsi="宋体" w:eastAsia="宋体" w:cs="Times New Roman"/>
                <w:color w:val="000000"/>
                <w:sz w:val="24"/>
              </w:rPr>
            </w:pPr>
          </w:p>
        </w:tc>
        <w:tc>
          <w:tcPr>
            <w:tcW w:w="1460" w:type="dxa"/>
            <w:vAlign w:val="top"/>
          </w:tcPr>
          <w:p w14:paraId="7F2C4C82">
            <w:pPr>
              <w:pStyle w:val="46"/>
              <w:spacing w:line="460" w:lineRule="exact"/>
              <w:ind w:left="63" w:right="63"/>
              <w:rPr>
                <w:rStyle w:val="23"/>
                <w:rFonts w:ascii="宋体" w:hAnsi="宋体" w:eastAsia="宋体" w:cs="Times New Roman"/>
                <w:color w:val="000000"/>
                <w:sz w:val="24"/>
              </w:rPr>
            </w:pPr>
          </w:p>
        </w:tc>
        <w:tc>
          <w:tcPr>
            <w:tcW w:w="1532" w:type="dxa"/>
            <w:vAlign w:val="top"/>
          </w:tcPr>
          <w:p w14:paraId="41A72F1D">
            <w:pPr>
              <w:pStyle w:val="46"/>
              <w:spacing w:line="460" w:lineRule="exact"/>
              <w:ind w:left="63" w:right="63"/>
              <w:rPr>
                <w:rStyle w:val="23"/>
                <w:rFonts w:ascii="宋体" w:hAnsi="宋体" w:eastAsia="宋体" w:cs="Times New Roman"/>
                <w:color w:val="000000"/>
                <w:sz w:val="24"/>
              </w:rPr>
            </w:pPr>
          </w:p>
        </w:tc>
        <w:tc>
          <w:tcPr>
            <w:tcW w:w="1838" w:type="dxa"/>
            <w:vAlign w:val="top"/>
          </w:tcPr>
          <w:p w14:paraId="6A922DD2">
            <w:pPr>
              <w:pStyle w:val="46"/>
              <w:spacing w:line="460" w:lineRule="exact"/>
              <w:ind w:left="63" w:right="63"/>
              <w:rPr>
                <w:rStyle w:val="23"/>
                <w:rFonts w:ascii="宋体" w:hAnsi="宋体" w:eastAsia="宋体" w:cs="Times New Roman"/>
                <w:color w:val="000000"/>
                <w:sz w:val="24"/>
              </w:rPr>
            </w:pPr>
          </w:p>
        </w:tc>
      </w:tr>
      <w:tr w14:paraId="1D005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1073" w:type="dxa"/>
            <w:vAlign w:val="top"/>
          </w:tcPr>
          <w:p w14:paraId="5FE84134">
            <w:pPr>
              <w:pStyle w:val="46"/>
              <w:spacing w:line="460" w:lineRule="exact"/>
              <w:ind w:left="63" w:right="63"/>
              <w:rPr>
                <w:rStyle w:val="23"/>
                <w:rFonts w:ascii="宋体" w:hAnsi="宋体" w:eastAsia="宋体" w:cs="Times New Roman"/>
                <w:color w:val="000000"/>
                <w:sz w:val="24"/>
              </w:rPr>
            </w:pPr>
          </w:p>
        </w:tc>
        <w:tc>
          <w:tcPr>
            <w:tcW w:w="2143" w:type="dxa"/>
            <w:vAlign w:val="top"/>
          </w:tcPr>
          <w:p w14:paraId="2C895AA5">
            <w:pPr>
              <w:pStyle w:val="46"/>
              <w:spacing w:line="460" w:lineRule="exact"/>
              <w:ind w:left="63" w:right="63"/>
              <w:rPr>
                <w:rStyle w:val="23"/>
                <w:rFonts w:ascii="宋体" w:hAnsi="宋体" w:eastAsia="宋体" w:cs="Times New Roman"/>
                <w:color w:val="000000"/>
                <w:sz w:val="24"/>
              </w:rPr>
            </w:pPr>
          </w:p>
        </w:tc>
        <w:tc>
          <w:tcPr>
            <w:tcW w:w="920" w:type="dxa"/>
            <w:vAlign w:val="top"/>
          </w:tcPr>
          <w:p w14:paraId="04D32ECA">
            <w:pPr>
              <w:pStyle w:val="46"/>
              <w:spacing w:line="460" w:lineRule="exact"/>
              <w:ind w:left="63" w:right="63"/>
              <w:rPr>
                <w:rStyle w:val="23"/>
                <w:rFonts w:ascii="宋体" w:hAnsi="宋体" w:eastAsia="宋体" w:cs="Times New Roman"/>
                <w:color w:val="000000"/>
                <w:sz w:val="24"/>
              </w:rPr>
            </w:pPr>
          </w:p>
        </w:tc>
        <w:tc>
          <w:tcPr>
            <w:tcW w:w="836" w:type="dxa"/>
            <w:vAlign w:val="top"/>
          </w:tcPr>
          <w:p w14:paraId="6B5E412F">
            <w:pPr>
              <w:pStyle w:val="46"/>
              <w:spacing w:line="460" w:lineRule="exact"/>
              <w:ind w:left="2100" w:right="63"/>
              <w:rPr>
                <w:rStyle w:val="23"/>
                <w:rFonts w:ascii="宋体" w:hAnsi="宋体" w:eastAsia="宋体" w:cs="Times New Roman"/>
                <w:color w:val="000000"/>
                <w:sz w:val="24"/>
              </w:rPr>
            </w:pPr>
          </w:p>
        </w:tc>
        <w:tc>
          <w:tcPr>
            <w:tcW w:w="1460" w:type="dxa"/>
            <w:vAlign w:val="top"/>
          </w:tcPr>
          <w:p w14:paraId="31182FF2">
            <w:pPr>
              <w:pStyle w:val="46"/>
              <w:spacing w:line="460" w:lineRule="exact"/>
              <w:ind w:left="2100" w:right="63"/>
              <w:rPr>
                <w:rStyle w:val="23"/>
                <w:rFonts w:ascii="宋体" w:hAnsi="宋体" w:eastAsia="宋体" w:cs="Times New Roman"/>
                <w:color w:val="000000"/>
                <w:sz w:val="24"/>
              </w:rPr>
            </w:pPr>
          </w:p>
        </w:tc>
        <w:tc>
          <w:tcPr>
            <w:tcW w:w="1532" w:type="dxa"/>
            <w:vAlign w:val="top"/>
          </w:tcPr>
          <w:p w14:paraId="03510CB4">
            <w:pPr>
              <w:pStyle w:val="46"/>
              <w:spacing w:line="460" w:lineRule="exact"/>
              <w:ind w:left="2100" w:right="63"/>
              <w:rPr>
                <w:rStyle w:val="23"/>
                <w:rFonts w:ascii="宋体" w:hAnsi="宋体" w:eastAsia="宋体" w:cs="Times New Roman"/>
                <w:color w:val="000000"/>
                <w:sz w:val="24"/>
              </w:rPr>
            </w:pPr>
          </w:p>
        </w:tc>
        <w:tc>
          <w:tcPr>
            <w:tcW w:w="1838" w:type="dxa"/>
            <w:vAlign w:val="top"/>
          </w:tcPr>
          <w:p w14:paraId="652B1CB7">
            <w:pPr>
              <w:pStyle w:val="46"/>
              <w:spacing w:line="460" w:lineRule="exact"/>
              <w:ind w:left="2100" w:right="63"/>
              <w:rPr>
                <w:rStyle w:val="23"/>
                <w:rFonts w:ascii="宋体" w:hAnsi="宋体" w:eastAsia="宋体" w:cs="Times New Roman"/>
                <w:color w:val="000000"/>
                <w:sz w:val="24"/>
              </w:rPr>
            </w:pPr>
          </w:p>
        </w:tc>
      </w:tr>
    </w:tbl>
    <w:p w14:paraId="5694B499">
      <w:pPr>
        <w:pStyle w:val="46"/>
        <w:spacing w:line="46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11-3：专业工程暂估价表</w:t>
      </w:r>
    </w:p>
    <w:p w14:paraId="24325C23">
      <w:pPr>
        <w:pStyle w:val="46"/>
        <w:spacing w:line="320" w:lineRule="exact"/>
        <w:rPr>
          <w:rStyle w:val="23"/>
          <w:rFonts w:ascii="宋体" w:hAnsi="宋体" w:eastAsia="宋体" w:cs="Times New Roman"/>
          <w:color w:val="000000"/>
          <w:sz w:val="24"/>
        </w:rPr>
      </w:pPr>
    </w:p>
    <w:p w14:paraId="3A4BFE98">
      <w:pPr>
        <w:pStyle w:val="46"/>
        <w:spacing w:line="320" w:lineRule="exact"/>
        <w:rPr>
          <w:rStyle w:val="23"/>
          <w:rFonts w:ascii="宋体" w:hAnsi="宋体" w:eastAsia="宋体" w:cs="Times New Roman"/>
          <w:color w:val="000000"/>
          <w:sz w:val="24"/>
        </w:rPr>
      </w:pPr>
    </w:p>
    <w:p w14:paraId="6A8B54A3">
      <w:pPr>
        <w:pStyle w:val="46"/>
        <w:spacing w:line="320" w:lineRule="exact"/>
        <w:rPr>
          <w:rStyle w:val="23"/>
          <w:rFonts w:ascii="宋体" w:hAnsi="宋体" w:eastAsia="宋体" w:cs="Times New Roman"/>
          <w:color w:val="000000"/>
          <w:sz w:val="24"/>
        </w:rPr>
      </w:pPr>
      <w:r>
        <w:rPr>
          <w:rStyle w:val="23"/>
          <w:rFonts w:ascii="宋体" w:hAnsi="宋体" w:eastAsia="宋体" w:cs="Times New Roman"/>
          <w:color w:val="000000"/>
          <w:sz w:val="24"/>
        </w:rPr>
        <w:t>附件1</w:t>
      </w:r>
      <w:r>
        <w:rPr>
          <w:rStyle w:val="23"/>
          <w:rFonts w:hint="eastAsia" w:ascii="宋体" w:hAnsi="宋体" w:eastAsia="宋体" w:cs="Times New Roman"/>
          <w:color w:val="000000"/>
          <w:sz w:val="24"/>
        </w:rPr>
        <w:t>2</w:t>
      </w:r>
      <w:r>
        <w:rPr>
          <w:rStyle w:val="23"/>
          <w:rFonts w:ascii="宋体" w:hAnsi="宋体" w:eastAsia="宋体" w:cs="Times New Roman"/>
          <w:color w:val="000000"/>
          <w:sz w:val="24"/>
        </w:rPr>
        <w:t>：</w:t>
      </w:r>
    </w:p>
    <w:p w14:paraId="3B3FEFD9">
      <w:pPr>
        <w:pStyle w:val="46"/>
        <w:spacing w:line="500" w:lineRule="exact"/>
        <w:ind w:firstLine="352" w:firstLineChars="147"/>
        <w:jc w:val="center"/>
        <w:rPr>
          <w:rStyle w:val="23"/>
          <w:rFonts w:ascii="仿宋_GB2312" w:hAnsi="Calibri" w:eastAsia="仿宋_GB2312" w:cs="Times New Roman"/>
          <w:sz w:val="24"/>
        </w:rPr>
      </w:pPr>
      <w:r>
        <w:rPr>
          <w:rStyle w:val="23"/>
          <w:rFonts w:hint="eastAsia" w:ascii="新宋体" w:hAnsi="新宋体" w:eastAsia="新宋体" w:cs="新宋体"/>
          <w:bCs/>
          <w:sz w:val="24"/>
        </w:rPr>
        <w:t>工程建设项目廉政责任书</w:t>
      </w:r>
    </w:p>
    <w:p w14:paraId="625A18CA">
      <w:pPr>
        <w:pStyle w:val="46"/>
        <w:spacing w:line="500" w:lineRule="exact"/>
        <w:rPr>
          <w:rStyle w:val="23"/>
          <w:rFonts w:ascii="仿宋_GB2312" w:hAnsi="Calibri" w:eastAsia="仿宋_GB2312" w:cs="Times New Roman"/>
          <w:sz w:val="28"/>
          <w:szCs w:val="28"/>
        </w:rPr>
      </w:pPr>
    </w:p>
    <w:p w14:paraId="76462D7A">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工程项目名称：</w:t>
      </w:r>
      <w:r>
        <w:rPr>
          <w:rStyle w:val="23"/>
          <w:rFonts w:hint="eastAsia" w:ascii="新宋体" w:hAnsi="新宋体" w:eastAsia="新宋体" w:cs="新宋体"/>
          <w:sz w:val="24"/>
          <w:u w:val="single"/>
        </w:rPr>
        <w:t xml:space="preserve">                                                   </w:t>
      </w:r>
    </w:p>
    <w:p w14:paraId="4D7D9203">
      <w:pPr>
        <w:pStyle w:val="46"/>
        <w:spacing w:line="500" w:lineRule="exact"/>
        <w:ind w:firstLine="480" w:firstLineChars="200"/>
        <w:rPr>
          <w:rStyle w:val="23"/>
          <w:rFonts w:ascii="新宋体" w:hAnsi="新宋体" w:eastAsia="新宋体" w:cs="新宋体"/>
          <w:spacing w:val="-10"/>
          <w:sz w:val="24"/>
        </w:rPr>
      </w:pPr>
      <w:r>
        <w:rPr>
          <w:rStyle w:val="23"/>
          <w:rFonts w:hint="eastAsia" w:ascii="新宋体" w:hAnsi="新宋体" w:eastAsia="新宋体" w:cs="新宋体"/>
          <w:sz w:val="24"/>
        </w:rPr>
        <w:t>工程项目地址：</w:t>
      </w:r>
      <w:r>
        <w:rPr>
          <w:rStyle w:val="23"/>
          <w:rFonts w:hint="eastAsia" w:ascii="新宋体" w:hAnsi="新宋体" w:eastAsia="新宋体" w:cs="新宋体"/>
          <w:sz w:val="24"/>
          <w:u w:val="single"/>
        </w:rPr>
        <w:t xml:space="preserve">                                                   </w:t>
      </w:r>
    </w:p>
    <w:p w14:paraId="345B93A9">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建设单位（甲方）：</w:t>
      </w:r>
      <w:r>
        <w:rPr>
          <w:rStyle w:val="23"/>
          <w:rFonts w:hint="eastAsia" w:ascii="新宋体" w:hAnsi="新宋体" w:eastAsia="新宋体" w:cs="新宋体"/>
          <w:sz w:val="24"/>
          <w:u w:val="single"/>
        </w:rPr>
        <w:t xml:space="preserve">                                                </w:t>
      </w:r>
    </w:p>
    <w:p w14:paraId="400EFAA2">
      <w:pPr>
        <w:pStyle w:val="46"/>
        <w:spacing w:line="500" w:lineRule="exact"/>
        <w:ind w:firstLine="480" w:firstLineChars="200"/>
        <w:rPr>
          <w:rStyle w:val="23"/>
          <w:rFonts w:ascii="新宋体" w:hAnsi="新宋体" w:eastAsia="新宋体" w:cs="新宋体"/>
          <w:sz w:val="24"/>
          <w:u w:val="single"/>
        </w:rPr>
      </w:pPr>
      <w:r>
        <w:rPr>
          <w:rStyle w:val="23"/>
          <w:rFonts w:hint="eastAsia" w:ascii="新宋体" w:hAnsi="新宋体" w:eastAsia="新宋体" w:cs="新宋体"/>
          <w:sz w:val="24"/>
        </w:rPr>
        <w:t>施工单位（乙方）：</w:t>
      </w:r>
      <w:r>
        <w:rPr>
          <w:rStyle w:val="23"/>
          <w:rFonts w:hint="eastAsia" w:ascii="新宋体" w:hAnsi="新宋体" w:eastAsia="新宋体" w:cs="新宋体"/>
          <w:sz w:val="24"/>
          <w:u w:val="single"/>
        </w:rPr>
        <w:t xml:space="preserve">                                               </w:t>
      </w:r>
    </w:p>
    <w:p w14:paraId="3CEAFE1B">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为加强工程领域廉政建设，预防腐败，防止发生各种谋取不正当利益的违法违纪行为，保护国家、集体和当事人的合法权益，保证工程建设项目高效优质和建设资金的安全、有效使用，根据国家有关工程建设的法律法规和廉政建设责任制规定，工程的项目法人(以下称甲方）与施工单位(以下称乙方)，特签定本责任书。</w:t>
      </w:r>
    </w:p>
    <w:p w14:paraId="059BA98C">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第一条  甲乙双方的权利和义务</w:t>
      </w:r>
    </w:p>
    <w:p w14:paraId="6F1C833F">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(一)严格遵守党和国家、自治区、地区有关法律法规的规定。</w:t>
      </w:r>
    </w:p>
    <w:p w14:paraId="4B03E052">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(二)严格执行建设工程的合同文件，自觉按合同办事。</w:t>
      </w:r>
    </w:p>
    <w:p w14:paraId="7E32A2E7">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(三)双方的业务活动坚持公开、公正、诚信、透明的原则(除法律认定的商业秘密和合同文件另有规定之外)，不得损害国家和单位利益，违反工程建设管理规章制度。</w:t>
      </w:r>
    </w:p>
    <w:p w14:paraId="2A8B8A13">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(四)建立健全廉政制度，实行责任制，开展廉政告知教育活动，公布举报电话，监督并认真查处违法违纪行为。</w:t>
      </w:r>
    </w:p>
    <w:p w14:paraId="073B75F3">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(五)发现对方在业务活动中有违反廉政规定的行为，有及时提醒对方纠正的权利和义务。</w:t>
      </w:r>
    </w:p>
    <w:p w14:paraId="7889C618">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 xml:space="preserve">(六)发现对方严重违反本责任书义务条款的行为，有向上级有关部门举报、建议给予处理并要求告知处理结果的权利。 </w:t>
      </w:r>
    </w:p>
    <w:p w14:paraId="14B50D4A">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第二条  甲方的义务</w:t>
      </w:r>
    </w:p>
    <w:p w14:paraId="533EE24A">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(一)甲方及其工作人员不得索要或接受乙方及其工作人员的钱物(现金、有价证券、信用卡、礼金、奖金、补贴、物品等)，不得在乙方报销任何应由甲方或个人支付的费用。</w:t>
      </w:r>
    </w:p>
    <w:p w14:paraId="6854FCA9">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(二)甲方及其工作人员不得接受乙方安排的可能影响公正工作的住宿、宴请和娱乐活动；不得接受乙方提供合同规定外的通讯工具、交通工具和高档办公用品等。</w:t>
      </w:r>
    </w:p>
    <w:p w14:paraId="6E16BB6E">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(三)甲方及其工作人员不得要求或者接受乙方为其住房装修、婚丧嫁娶活动、配偶子女的工作安排以及出国、出境、旅游等提供方便。</w:t>
      </w:r>
    </w:p>
    <w:p w14:paraId="37F242B4">
      <w:pPr>
        <w:pStyle w:val="46"/>
        <w:spacing w:line="500" w:lineRule="exact"/>
        <w:ind w:firstLine="360" w:firstLineChars="150"/>
        <w:rPr>
          <w:rStyle w:val="23"/>
          <w:rFonts w:ascii="新宋体" w:hAnsi="新宋体" w:eastAsia="新宋体" w:cs="新宋体"/>
          <w:sz w:val="24"/>
        </w:rPr>
      </w:pPr>
      <w:r>
        <w:rPr>
          <w:rStyle w:val="23"/>
          <w:rFonts w:hint="eastAsia" w:ascii="新宋体" w:hAnsi="新宋体" w:eastAsia="新宋体" w:cs="新宋体"/>
          <w:sz w:val="24"/>
        </w:rPr>
        <w:t>（四)甲方工作人员及其配偶、子女不得从事与甲方工程有关的材料设备供应、工程分包、劳务等经济活动。</w:t>
      </w:r>
    </w:p>
    <w:p w14:paraId="68C7697C">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(五)甲方工作人员不得违反规定向乙方推荐分包单位、不得要求乙方购买合同规定外的材料和设备。</w:t>
      </w:r>
    </w:p>
    <w:p w14:paraId="1B7A51D1">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第三条  乙方的义务</w:t>
      </w:r>
    </w:p>
    <w:p w14:paraId="433CF4FF">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(一)乙方不得以任何理由向甲方及其工作人员和监理单位及其工作人员行贿或馈赠钱物(现金、有价证券、信用卡、礼金、奖金、补贴、物品等)。</w:t>
      </w:r>
    </w:p>
    <w:p w14:paraId="46473ADC">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(二)乙方不得以任何名义为甲方及其工作人员和监理单位及其工作人员报销应由甲方单位、监理单位或个人支付的任何费用。</w:t>
      </w:r>
    </w:p>
    <w:p w14:paraId="269B7707">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(三)乙方不得以任何理由安排甲方及其工作人员和监理单位及其工作人员参加宴请及娱乐活动。</w:t>
      </w:r>
    </w:p>
    <w:p w14:paraId="2697A523">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(四)乙方不得为甲方及其工作人员和监理单位及其工作人员购置或提供合同规定外的通讯工具、交通工具和高档办公用品等。</w:t>
      </w:r>
    </w:p>
    <w:p w14:paraId="1DFA46F6">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(五)乙方对甲方及其工作人员和监理单位及其工作人员提出的合同规定外的要求，有权予以拒绝。</w:t>
      </w:r>
    </w:p>
    <w:p w14:paraId="6C06F1AA">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第四条  违约责任</w:t>
      </w:r>
    </w:p>
    <w:p w14:paraId="3255F750">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(一)甲方及其工作人员违反本合同规定，按管理权限，依据有关规定给予党纪、政纪或组织处理；给乙方单位造成经济损失的，应予以赔偿；涉嫌犯罪的，移交司法机关追究刑事责任。</w:t>
      </w:r>
    </w:p>
    <w:p w14:paraId="05CC5DAA">
      <w:pPr>
        <w:pStyle w:val="46"/>
        <w:spacing w:line="500" w:lineRule="exact"/>
        <w:ind w:firstLine="360" w:firstLineChars="150"/>
        <w:rPr>
          <w:rStyle w:val="23"/>
          <w:rFonts w:ascii="新宋体" w:hAnsi="新宋体" w:eastAsia="新宋体" w:cs="新宋体"/>
          <w:sz w:val="24"/>
        </w:rPr>
      </w:pPr>
      <w:r>
        <w:rPr>
          <w:rStyle w:val="23"/>
          <w:rFonts w:hint="eastAsia" w:ascii="新宋体" w:hAnsi="新宋体" w:eastAsia="新宋体" w:cs="新宋体"/>
          <w:sz w:val="24"/>
        </w:rPr>
        <w:t>（二)乙方及其工作人员违反本责任规定，按管理权限，依据有关规定给予党纪、政纪或组织处理；情节严重的，一定期限内不得承揽工程的处罚，并记入“黑名单”，在新闻媒体爆光。涉嫌犯罪的，移交司法机关追究刑事责任。</w:t>
      </w:r>
    </w:p>
    <w:p w14:paraId="32878F0C">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第五条  本责任书由双方或双方上级单位（主管部门）的纪检监察机关负责监督执行。</w:t>
      </w:r>
    </w:p>
    <w:p w14:paraId="269D845A">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第六条  本责任书有效期为甲乙双方签署之日起至该工程项目竣工验收后止。</w:t>
      </w:r>
    </w:p>
    <w:p w14:paraId="349A20C2">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第七条  本责任书与工程施工合同具有同等的法律效力，经双方代表签署立即生效。本责任书对双方违反廉政规定行为的处理，不免除该项目施工合同中双方约定的责任和义务。</w:t>
      </w:r>
    </w:p>
    <w:p w14:paraId="4B49642A">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第八条  本责任书一式四份，甲、乙双方各执一份，双方监督单位各一份。</w:t>
      </w:r>
    </w:p>
    <w:p w14:paraId="4FB8D019">
      <w:pPr>
        <w:pStyle w:val="46"/>
        <w:spacing w:line="500" w:lineRule="exact"/>
        <w:ind w:left="479" w:leftChars="228"/>
        <w:rPr>
          <w:rStyle w:val="23"/>
          <w:rFonts w:ascii="新宋体" w:hAnsi="新宋体" w:eastAsia="新宋体" w:cs="新宋体"/>
          <w:sz w:val="24"/>
        </w:rPr>
      </w:pPr>
    </w:p>
    <w:p w14:paraId="0D11C3AC">
      <w:pPr>
        <w:pStyle w:val="46"/>
        <w:spacing w:line="500" w:lineRule="exact"/>
        <w:ind w:left="479" w:leftChars="228"/>
        <w:rPr>
          <w:rStyle w:val="23"/>
          <w:rFonts w:ascii="新宋体" w:hAnsi="新宋体" w:eastAsia="新宋体" w:cs="新宋体"/>
          <w:sz w:val="24"/>
        </w:rPr>
      </w:pPr>
    </w:p>
    <w:p w14:paraId="7CCA6227">
      <w:pPr>
        <w:pStyle w:val="46"/>
        <w:spacing w:line="500" w:lineRule="exact"/>
        <w:ind w:left="479" w:leftChars="228"/>
        <w:rPr>
          <w:rStyle w:val="23"/>
          <w:rFonts w:ascii="新宋体" w:hAnsi="新宋体" w:eastAsia="新宋体" w:cs="新宋体"/>
          <w:sz w:val="24"/>
        </w:rPr>
      </w:pPr>
      <w:r>
        <w:rPr>
          <w:rStyle w:val="23"/>
          <w:rFonts w:hint="eastAsia" w:ascii="新宋体" w:hAnsi="新宋体" w:eastAsia="新宋体" w:cs="新宋体"/>
          <w:sz w:val="24"/>
        </w:rPr>
        <w:t>甲方单位（盖章）：                     乙方单位（盖章）：</w:t>
      </w:r>
    </w:p>
    <w:p w14:paraId="5ED38B45">
      <w:pPr>
        <w:pStyle w:val="46"/>
        <w:spacing w:line="500" w:lineRule="exact"/>
        <w:ind w:left="479" w:leftChars="228"/>
        <w:rPr>
          <w:rStyle w:val="23"/>
          <w:rFonts w:ascii="新宋体" w:hAnsi="新宋体" w:eastAsia="新宋体" w:cs="新宋体"/>
          <w:sz w:val="24"/>
        </w:rPr>
      </w:pPr>
    </w:p>
    <w:p w14:paraId="14266CD7">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法定代表人：                          法定代表人：</w:t>
      </w:r>
    </w:p>
    <w:p w14:paraId="2E6F2C2D">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联系电话：                            联系电话：</w:t>
      </w:r>
    </w:p>
    <w:p w14:paraId="12498BAC">
      <w:pPr>
        <w:pStyle w:val="46"/>
        <w:spacing w:line="500" w:lineRule="exact"/>
        <w:rPr>
          <w:rStyle w:val="23"/>
          <w:rFonts w:ascii="新宋体" w:hAnsi="新宋体" w:eastAsia="新宋体" w:cs="新宋体"/>
        </w:rPr>
      </w:pPr>
      <w:r>
        <w:rPr>
          <w:rStyle w:val="23"/>
          <w:rFonts w:hint="eastAsia" w:ascii="新宋体" w:hAnsi="新宋体" w:eastAsia="新宋体" w:cs="新宋体"/>
          <w:sz w:val="24"/>
        </w:rPr>
        <w:t xml:space="preserve">       年  月  日</w:t>
      </w:r>
      <w:r>
        <w:rPr>
          <w:rStyle w:val="23"/>
          <w:rFonts w:hint="eastAsia" w:ascii="新宋体" w:hAnsi="新宋体" w:eastAsia="新宋体" w:cs="新宋体"/>
          <w:sz w:val="24"/>
        </w:rPr>
        <w:tab/>
      </w:r>
      <w:r>
        <w:rPr>
          <w:rStyle w:val="23"/>
          <w:rFonts w:hint="eastAsia" w:ascii="新宋体" w:hAnsi="新宋体" w:eastAsia="新宋体" w:cs="新宋体"/>
          <w:sz w:val="24"/>
        </w:rPr>
        <w:t xml:space="preserve">                        年  月  日</w:t>
      </w:r>
    </w:p>
    <w:p w14:paraId="59630B6C">
      <w:pPr>
        <w:pStyle w:val="46"/>
        <w:rPr>
          <w:rStyle w:val="23"/>
          <w:rFonts w:ascii="新宋体" w:hAnsi="新宋体" w:eastAsia="新宋体" w:cs="新宋体"/>
          <w:sz w:val="28"/>
          <w:szCs w:val="28"/>
        </w:rPr>
      </w:pPr>
    </w:p>
    <w:p w14:paraId="223E9BBA">
      <w:pPr>
        <w:pStyle w:val="46"/>
        <w:jc w:val="center"/>
        <w:rPr>
          <w:rStyle w:val="23"/>
          <w:rFonts w:ascii="新宋体" w:hAnsi="新宋体" w:eastAsia="新宋体" w:cs="新宋体"/>
          <w:b/>
          <w:bCs/>
          <w:sz w:val="32"/>
          <w:szCs w:val="28"/>
        </w:rPr>
      </w:pPr>
    </w:p>
    <w:p w14:paraId="34B046EA">
      <w:pPr>
        <w:pStyle w:val="46"/>
        <w:jc w:val="center"/>
        <w:rPr>
          <w:rStyle w:val="23"/>
          <w:rFonts w:ascii="新宋体" w:hAnsi="新宋体" w:eastAsia="新宋体" w:cs="新宋体"/>
          <w:b/>
          <w:bCs/>
          <w:sz w:val="32"/>
          <w:szCs w:val="28"/>
        </w:rPr>
      </w:pPr>
    </w:p>
    <w:p w14:paraId="5F0679E3">
      <w:pPr>
        <w:pStyle w:val="46"/>
        <w:jc w:val="center"/>
        <w:rPr>
          <w:rStyle w:val="23"/>
          <w:rFonts w:ascii="新宋体" w:hAnsi="新宋体" w:eastAsia="新宋体" w:cs="新宋体"/>
          <w:b/>
          <w:bCs/>
          <w:sz w:val="32"/>
          <w:szCs w:val="28"/>
        </w:rPr>
      </w:pPr>
    </w:p>
    <w:p w14:paraId="765DA4CE">
      <w:pPr>
        <w:pStyle w:val="46"/>
        <w:jc w:val="center"/>
        <w:rPr>
          <w:rStyle w:val="23"/>
          <w:rFonts w:ascii="新宋体" w:hAnsi="新宋体" w:eastAsia="新宋体" w:cs="新宋体"/>
          <w:b/>
          <w:bCs/>
          <w:sz w:val="32"/>
          <w:szCs w:val="28"/>
        </w:rPr>
      </w:pPr>
    </w:p>
    <w:p w14:paraId="177EDF0A">
      <w:pPr>
        <w:pStyle w:val="46"/>
        <w:jc w:val="center"/>
        <w:rPr>
          <w:rStyle w:val="23"/>
          <w:rFonts w:ascii="新宋体" w:hAnsi="新宋体" w:eastAsia="新宋体" w:cs="新宋体"/>
          <w:b/>
          <w:bCs/>
          <w:sz w:val="32"/>
          <w:szCs w:val="28"/>
        </w:rPr>
      </w:pPr>
    </w:p>
    <w:p w14:paraId="126F5991">
      <w:pPr>
        <w:pStyle w:val="46"/>
        <w:jc w:val="center"/>
        <w:rPr>
          <w:rStyle w:val="23"/>
          <w:rFonts w:ascii="新宋体" w:hAnsi="新宋体" w:eastAsia="新宋体" w:cs="新宋体"/>
          <w:b/>
          <w:bCs/>
          <w:sz w:val="32"/>
          <w:szCs w:val="28"/>
        </w:rPr>
      </w:pPr>
    </w:p>
    <w:p w14:paraId="336C5070">
      <w:pPr>
        <w:pStyle w:val="46"/>
        <w:spacing w:line="500" w:lineRule="exact"/>
        <w:rPr>
          <w:rStyle w:val="23"/>
          <w:rFonts w:ascii="新宋体" w:hAnsi="新宋体" w:eastAsia="新宋体" w:cs="新宋体"/>
          <w:b/>
          <w:bCs/>
          <w:sz w:val="32"/>
          <w:szCs w:val="28"/>
        </w:rPr>
      </w:pPr>
      <w:r>
        <w:rPr>
          <w:rStyle w:val="23"/>
          <w:rFonts w:ascii="宋体" w:hAnsi="宋体" w:eastAsia="宋体" w:cs="Times New Roman"/>
          <w:color w:val="000000"/>
          <w:sz w:val="24"/>
        </w:rPr>
        <w:br w:type="page"/>
      </w:r>
      <w:r>
        <w:rPr>
          <w:rStyle w:val="23"/>
          <w:rFonts w:ascii="宋体" w:hAnsi="宋体" w:eastAsia="宋体" w:cs="Times New Roman"/>
          <w:color w:val="000000"/>
          <w:sz w:val="24"/>
        </w:rPr>
        <w:t>附件1</w:t>
      </w:r>
      <w:r>
        <w:rPr>
          <w:rStyle w:val="23"/>
          <w:rFonts w:hint="eastAsia" w:ascii="宋体" w:hAnsi="宋体" w:eastAsia="宋体" w:cs="Times New Roman"/>
          <w:color w:val="000000"/>
          <w:sz w:val="24"/>
        </w:rPr>
        <w:t>3</w:t>
      </w:r>
      <w:r>
        <w:rPr>
          <w:rStyle w:val="23"/>
          <w:rFonts w:ascii="宋体" w:hAnsi="宋体" w:eastAsia="宋体" w:cs="Times New Roman"/>
          <w:color w:val="000000"/>
          <w:sz w:val="24"/>
        </w:rPr>
        <w:t>：</w:t>
      </w:r>
    </w:p>
    <w:p w14:paraId="59F878DA">
      <w:pPr>
        <w:pStyle w:val="46"/>
        <w:spacing w:line="500" w:lineRule="exact"/>
        <w:jc w:val="center"/>
        <w:rPr>
          <w:rStyle w:val="23"/>
          <w:rFonts w:ascii="新宋体" w:hAnsi="新宋体" w:eastAsia="新宋体" w:cs="新宋体"/>
          <w:bCs/>
          <w:sz w:val="24"/>
        </w:rPr>
      </w:pPr>
      <w:r>
        <w:rPr>
          <w:rStyle w:val="23"/>
          <w:rFonts w:hint="eastAsia" w:ascii="新宋体" w:hAnsi="新宋体" w:eastAsia="新宋体" w:cs="新宋体"/>
          <w:b/>
          <w:bCs w:val="0"/>
          <w:sz w:val="44"/>
          <w:szCs w:val="44"/>
        </w:rPr>
        <w:t>建设工程诚信投标承诺书</w:t>
      </w:r>
    </w:p>
    <w:p w14:paraId="1A226267">
      <w:pPr>
        <w:pStyle w:val="46"/>
        <w:spacing w:line="500" w:lineRule="exact"/>
        <w:rPr>
          <w:rStyle w:val="23"/>
          <w:rFonts w:ascii="新宋体" w:hAnsi="新宋体" w:eastAsia="新宋体" w:cs="新宋体"/>
          <w:sz w:val="24"/>
        </w:rPr>
      </w:pPr>
      <w:r>
        <w:rPr>
          <w:rStyle w:val="23"/>
          <w:rFonts w:hint="eastAsia" w:ascii="新宋体" w:hAnsi="新宋体" w:eastAsia="新宋体" w:cs="新宋体"/>
          <w:sz w:val="24"/>
        </w:rPr>
        <w:t xml:space="preserve">  </w:t>
      </w:r>
    </w:p>
    <w:p w14:paraId="4C60552F">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本人以企业法定代表人的身份郑重承诺：</w:t>
      </w:r>
    </w:p>
    <w:p w14:paraId="32C6114A">
      <w:pPr>
        <w:pStyle w:val="46"/>
        <w:numPr>
          <w:ilvl w:val="0"/>
          <w:numId w:val="2"/>
        </w:numPr>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将遵循公开、公平、公正和诚实信用的原则参加</w:t>
      </w:r>
      <w:r>
        <w:rPr>
          <w:rStyle w:val="23"/>
          <w:rFonts w:hint="eastAsia" w:ascii="新宋体" w:hAnsi="新宋体" w:eastAsia="新宋体" w:cs="新宋体"/>
          <w:sz w:val="24"/>
          <w:u w:val="single"/>
        </w:rPr>
        <w:t xml:space="preserve">                   </w:t>
      </w:r>
      <w:r>
        <w:rPr>
          <w:rStyle w:val="23"/>
          <w:rFonts w:hint="eastAsia" w:ascii="新宋体" w:hAnsi="新宋体" w:eastAsia="新宋体" w:cs="新宋体"/>
          <w:sz w:val="24"/>
        </w:rPr>
        <w:t xml:space="preserve"> 的投标。</w:t>
      </w:r>
    </w:p>
    <w:p w14:paraId="7590A414">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二、所提供的一切材料都是真实、有效、合法的。</w:t>
      </w:r>
    </w:p>
    <w:p w14:paraId="21DB1172">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三、不与其他投标人相互串通投标报价，不排挤其他投标人的公平竞争，损害招标人或其他投标人的合法权益。</w:t>
      </w:r>
    </w:p>
    <w:p w14:paraId="0870030C">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四、不与招标人或招标代理机构串通投标，损害国家利益、社会公共利益或者他人的合法权益。</w:t>
      </w:r>
    </w:p>
    <w:p w14:paraId="6EF30F5E">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五、不向招标人或者评标委员会成员行贿以牟取中标。</w:t>
      </w:r>
    </w:p>
    <w:p w14:paraId="08B6DE65">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六、不出借、转让资质证书，不以他人名义投标或者以其他方式弄虚作假、骗取中标。</w:t>
      </w:r>
    </w:p>
    <w:p w14:paraId="114097E3">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七、近两年内我单位无不良行为记录。</w:t>
      </w:r>
    </w:p>
    <w:p w14:paraId="2340B2D5">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本公司若有违反承诺内容的行为，自愿接受取消投标资格、记入信用档案、没收</w:t>
      </w:r>
      <w:r>
        <w:rPr>
          <w:rStyle w:val="23"/>
          <w:rFonts w:hint="eastAsia" w:ascii="新宋体" w:hAnsi="新宋体" w:eastAsia="新宋体" w:cs="新宋体"/>
          <w:sz w:val="24"/>
          <w:lang w:eastAsia="zh-CN"/>
        </w:rPr>
        <w:t>磋商保证金</w:t>
      </w:r>
      <w:r>
        <w:rPr>
          <w:rStyle w:val="23"/>
          <w:rFonts w:hint="eastAsia" w:ascii="新宋体" w:hAnsi="新宋体" w:eastAsia="新宋体" w:cs="新宋体"/>
          <w:sz w:val="24"/>
        </w:rPr>
        <w:t>等有关处理，愿意承担法律责任。如已中标的，自动放弃中标资格；给招标人造成损失的，依法承担赔偿责任。</w:t>
      </w:r>
    </w:p>
    <w:p w14:paraId="306DECBB">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 xml:space="preserve">      </w:t>
      </w:r>
    </w:p>
    <w:p w14:paraId="012F4A27">
      <w:pPr>
        <w:pStyle w:val="46"/>
        <w:spacing w:line="500" w:lineRule="exact"/>
        <w:ind w:firstLine="480" w:firstLineChars="200"/>
        <w:rPr>
          <w:rStyle w:val="23"/>
          <w:rFonts w:ascii="新宋体" w:hAnsi="新宋体" w:eastAsia="新宋体" w:cs="新宋体"/>
          <w:sz w:val="24"/>
        </w:rPr>
      </w:pPr>
    </w:p>
    <w:p w14:paraId="09691241">
      <w:pPr>
        <w:pStyle w:val="46"/>
        <w:spacing w:line="500" w:lineRule="exact"/>
        <w:ind w:firstLine="720" w:firstLineChars="300"/>
        <w:jc w:val="center"/>
        <w:rPr>
          <w:rStyle w:val="23"/>
          <w:rFonts w:ascii="新宋体" w:hAnsi="新宋体" w:eastAsia="新宋体" w:cs="新宋体"/>
          <w:sz w:val="24"/>
        </w:rPr>
      </w:pPr>
      <w:r>
        <w:rPr>
          <w:rStyle w:val="23"/>
          <w:rFonts w:hint="eastAsia" w:ascii="新宋体" w:hAnsi="新宋体" w:eastAsia="新宋体" w:cs="新宋体"/>
          <w:sz w:val="24"/>
        </w:rPr>
        <w:t xml:space="preserve">           法定代表人（签章）：</w:t>
      </w:r>
    </w:p>
    <w:p w14:paraId="29F079CB">
      <w:pPr>
        <w:pStyle w:val="46"/>
        <w:spacing w:line="500" w:lineRule="exact"/>
        <w:rPr>
          <w:rStyle w:val="23"/>
          <w:rFonts w:ascii="新宋体" w:hAnsi="新宋体" w:eastAsia="新宋体" w:cs="新宋体"/>
          <w:sz w:val="24"/>
        </w:rPr>
      </w:pPr>
      <w:r>
        <w:rPr>
          <w:rStyle w:val="23"/>
          <w:rFonts w:hint="eastAsia" w:ascii="新宋体" w:hAnsi="新宋体" w:eastAsia="新宋体" w:cs="新宋体"/>
          <w:sz w:val="24"/>
        </w:rPr>
        <w:t xml:space="preserve">                                  </w:t>
      </w:r>
      <w:r>
        <w:rPr>
          <w:rStyle w:val="23"/>
          <w:rFonts w:ascii="新宋体" w:hAnsi="新宋体" w:eastAsia="新宋体" w:cs="新宋体"/>
          <w:sz w:val="24"/>
        </w:rPr>
        <w:t xml:space="preserve">      </w:t>
      </w:r>
      <w:r>
        <w:rPr>
          <w:rStyle w:val="23"/>
          <w:rFonts w:hint="eastAsia" w:ascii="新宋体" w:hAnsi="新宋体" w:eastAsia="新宋体" w:cs="新宋体"/>
          <w:sz w:val="24"/>
        </w:rPr>
        <w:t>投  标  人（盖章）：</w:t>
      </w:r>
    </w:p>
    <w:p w14:paraId="59A8C5FE">
      <w:pPr>
        <w:pStyle w:val="46"/>
        <w:spacing w:line="500" w:lineRule="exact"/>
        <w:jc w:val="center"/>
        <w:rPr>
          <w:rStyle w:val="23"/>
          <w:rFonts w:ascii="Calibri" w:hAnsi="Calibri" w:eastAsia="宋体" w:cs="Times New Roman"/>
        </w:rPr>
      </w:pPr>
      <w:r>
        <w:rPr>
          <w:rStyle w:val="23"/>
          <w:rFonts w:hint="eastAsia" w:ascii="新宋体" w:hAnsi="新宋体" w:eastAsia="新宋体" w:cs="新宋体"/>
          <w:sz w:val="24"/>
        </w:rPr>
        <w:t xml:space="preserve">                年   月   日</w:t>
      </w:r>
    </w:p>
    <w:p w14:paraId="04C9104D">
      <w:pPr>
        <w:pStyle w:val="2"/>
        <w:keepNext/>
        <w:keepLines/>
        <w:pageBreakBefore w:val="0"/>
        <w:widowControl w:val="0"/>
        <w:numPr>
          <w:ilvl w:val="0"/>
          <w:numId w:val="0"/>
        </w:numPr>
        <w:kinsoku/>
        <w:wordWrap/>
        <w:overflowPunct/>
        <w:topLinePunct w:val="0"/>
        <w:autoSpaceDE/>
        <w:autoSpaceDN/>
        <w:bidi w:val="0"/>
        <w:adjustRightInd/>
        <w:snapToGrid/>
        <w:spacing w:before="340" w:beforeLines="0" w:after="0" w:afterLines="0" w:line="360" w:lineRule="auto"/>
        <w:ind w:leftChars="0" w:right="0" w:rightChars="0"/>
        <w:jc w:val="both"/>
        <w:textAlignment w:val="auto"/>
        <w:outlineLvl w:val="0"/>
        <w:rPr>
          <w:rFonts w:hint="eastAsia" w:asciiTheme="minorEastAsia" w:hAnsiTheme="minorEastAsia" w:eastAsiaTheme="minorEastAsia" w:cstheme="minorEastAsia"/>
          <w:b/>
          <w:bCs/>
          <w:kern w:val="0"/>
          <w:sz w:val="44"/>
          <w:szCs w:val="44"/>
          <w:lang w:eastAsia="zh-CN"/>
        </w:rPr>
      </w:pPr>
      <w:r>
        <w:rPr>
          <w:rFonts w:hint="eastAsia" w:asciiTheme="minorEastAsia" w:hAnsiTheme="minorEastAsia" w:eastAsiaTheme="minorEastAsia" w:cstheme="minorEastAsia"/>
          <w:b/>
          <w:bCs/>
          <w:kern w:val="0"/>
          <w:sz w:val="44"/>
          <w:szCs w:val="44"/>
          <w:lang w:eastAsia="zh-CN"/>
        </w:rPr>
        <w:br w:type="page"/>
      </w:r>
    </w:p>
    <w:p w14:paraId="0205985F">
      <w:pPr>
        <w:pStyle w:val="2"/>
        <w:keepNext/>
        <w:keepLines/>
        <w:pageBreakBefore w:val="0"/>
        <w:widowControl w:val="0"/>
        <w:numPr>
          <w:ilvl w:val="0"/>
          <w:numId w:val="0"/>
        </w:numPr>
        <w:kinsoku/>
        <w:wordWrap/>
        <w:overflowPunct/>
        <w:topLinePunct w:val="0"/>
        <w:autoSpaceDE/>
        <w:autoSpaceDN/>
        <w:bidi w:val="0"/>
        <w:adjustRightInd/>
        <w:snapToGrid/>
        <w:spacing w:before="340" w:beforeLines="0" w:after="0" w:afterLines="0" w:line="360" w:lineRule="auto"/>
        <w:ind w:leftChars="0" w:right="0" w:rightChars="0"/>
        <w:jc w:val="center"/>
        <w:textAlignment w:val="auto"/>
        <w:outlineLvl w:val="0"/>
        <w:rPr>
          <w:rFonts w:hint="eastAsia" w:ascii="宋体" w:hAnsi="宋体" w:cs="宋体"/>
        </w:rPr>
      </w:pPr>
      <w:r>
        <w:rPr>
          <w:rFonts w:hint="eastAsia" w:asciiTheme="minorEastAsia" w:hAnsiTheme="minorEastAsia" w:eastAsiaTheme="minorEastAsia" w:cstheme="minorEastAsia"/>
          <w:b/>
          <w:bCs/>
          <w:kern w:val="0"/>
          <w:sz w:val="44"/>
          <w:szCs w:val="44"/>
          <w:lang w:eastAsia="zh-CN"/>
        </w:rPr>
        <w:t>第四章</w:t>
      </w:r>
      <w:r>
        <w:rPr>
          <w:rFonts w:hint="eastAsia" w:asciiTheme="minorEastAsia" w:hAnsiTheme="minorEastAsia" w:eastAsiaTheme="minorEastAsia" w:cstheme="minorEastAsia"/>
          <w:b/>
          <w:bCs/>
          <w:kern w:val="0"/>
          <w:sz w:val="44"/>
          <w:szCs w:val="44"/>
          <w:lang w:val="en-US" w:eastAsia="zh-CN"/>
        </w:rPr>
        <w:t xml:space="preserve"> </w:t>
      </w:r>
      <w:bookmarkEnd w:id="571"/>
      <w:r>
        <w:rPr>
          <w:rFonts w:hint="eastAsia" w:asciiTheme="minorEastAsia" w:hAnsiTheme="minorEastAsia" w:eastAsiaTheme="minorEastAsia" w:cstheme="minorEastAsia"/>
          <w:b/>
          <w:bCs/>
          <w:kern w:val="0"/>
          <w:sz w:val="44"/>
          <w:szCs w:val="44"/>
          <w:lang w:eastAsia="zh-CN"/>
        </w:rPr>
        <w:t>工程清单</w:t>
      </w:r>
    </w:p>
    <w:p w14:paraId="07D453D2">
      <w:pPr>
        <w:pStyle w:val="6"/>
        <w:rPr>
          <w:rFonts w:hint="eastAsia" w:asciiTheme="minorEastAsia" w:hAnsiTheme="minorEastAsia" w:eastAsiaTheme="minorEastAsia" w:cstheme="minorEastAsia"/>
          <w:kern w:val="0"/>
          <w:sz w:val="26"/>
          <w:szCs w:val="26"/>
          <w:lang w:eastAsia="zh-CN"/>
        </w:rPr>
      </w:pPr>
      <w:r>
        <w:rPr>
          <w:rFonts w:hint="eastAsia" w:asciiTheme="minorEastAsia" w:hAnsiTheme="minorEastAsia" w:eastAsiaTheme="minorEastAsia" w:cstheme="minorEastAsia"/>
          <w:kern w:val="0"/>
          <w:sz w:val="26"/>
          <w:szCs w:val="26"/>
          <w:lang w:eastAsia="zh-CN"/>
        </w:rPr>
        <w:t>（另附）</w:t>
      </w:r>
    </w:p>
    <w:p w14:paraId="6F463369">
      <w:pPr>
        <w:pStyle w:val="6"/>
        <w:rPr>
          <w:rFonts w:asciiTheme="minorEastAsia" w:hAnsiTheme="minorEastAsia" w:eastAsiaTheme="minorEastAsia" w:cstheme="minorEastAsia"/>
          <w:kern w:val="0"/>
          <w:sz w:val="26"/>
          <w:szCs w:val="26"/>
        </w:rPr>
      </w:pPr>
    </w:p>
    <w:p w14:paraId="0752262F">
      <w:pPr>
        <w:pStyle w:val="6"/>
        <w:rPr>
          <w:rFonts w:asciiTheme="minorEastAsia" w:hAnsiTheme="minorEastAsia" w:eastAsiaTheme="minorEastAsia" w:cstheme="minorEastAsia"/>
          <w:kern w:val="0"/>
          <w:sz w:val="26"/>
          <w:szCs w:val="26"/>
        </w:rPr>
      </w:pPr>
    </w:p>
    <w:p w14:paraId="65C3297E">
      <w:pPr>
        <w:pStyle w:val="6"/>
        <w:rPr>
          <w:rFonts w:asciiTheme="minorEastAsia" w:hAnsiTheme="minorEastAsia" w:eastAsiaTheme="minorEastAsia" w:cstheme="minorEastAsia"/>
          <w:kern w:val="0"/>
          <w:sz w:val="26"/>
          <w:szCs w:val="26"/>
        </w:rPr>
      </w:pPr>
    </w:p>
    <w:p w14:paraId="0CCAAC1A">
      <w:pPr>
        <w:pStyle w:val="6"/>
        <w:rPr>
          <w:rFonts w:asciiTheme="minorEastAsia" w:hAnsiTheme="minorEastAsia" w:eastAsiaTheme="minorEastAsia" w:cstheme="minorEastAsia"/>
          <w:kern w:val="0"/>
          <w:sz w:val="26"/>
          <w:szCs w:val="26"/>
        </w:rPr>
      </w:pPr>
    </w:p>
    <w:p w14:paraId="39184D8B">
      <w:pPr>
        <w:pStyle w:val="6"/>
        <w:rPr>
          <w:rFonts w:asciiTheme="minorEastAsia" w:hAnsiTheme="minorEastAsia" w:eastAsiaTheme="minorEastAsia" w:cstheme="minorEastAsia"/>
          <w:kern w:val="0"/>
          <w:sz w:val="26"/>
          <w:szCs w:val="26"/>
        </w:rPr>
      </w:pPr>
    </w:p>
    <w:p w14:paraId="7529F52D">
      <w:pPr>
        <w:pStyle w:val="6"/>
        <w:rPr>
          <w:rFonts w:asciiTheme="minorEastAsia" w:hAnsiTheme="minorEastAsia" w:eastAsiaTheme="minorEastAsia" w:cstheme="minorEastAsia"/>
          <w:kern w:val="0"/>
          <w:sz w:val="26"/>
          <w:szCs w:val="26"/>
        </w:rPr>
      </w:pPr>
    </w:p>
    <w:p w14:paraId="70015783">
      <w:pPr>
        <w:pStyle w:val="6"/>
        <w:rPr>
          <w:rFonts w:asciiTheme="minorEastAsia" w:hAnsiTheme="minorEastAsia" w:eastAsiaTheme="minorEastAsia" w:cstheme="minorEastAsia"/>
          <w:kern w:val="0"/>
          <w:sz w:val="26"/>
          <w:szCs w:val="26"/>
        </w:rPr>
      </w:pPr>
    </w:p>
    <w:p w14:paraId="452C2CC3">
      <w:pPr>
        <w:pStyle w:val="6"/>
        <w:rPr>
          <w:rFonts w:asciiTheme="minorEastAsia" w:hAnsiTheme="minorEastAsia" w:eastAsiaTheme="minorEastAsia" w:cstheme="minorEastAsia"/>
          <w:kern w:val="0"/>
          <w:sz w:val="26"/>
          <w:szCs w:val="26"/>
        </w:rPr>
      </w:pPr>
    </w:p>
    <w:p w14:paraId="3F0277D0">
      <w:pPr>
        <w:pStyle w:val="2"/>
        <w:jc w:val="center"/>
        <w:rPr>
          <w:rFonts w:hint="eastAsia"/>
          <w:sz w:val="44"/>
          <w:szCs w:val="44"/>
        </w:rPr>
      </w:pPr>
      <w:bookmarkStart w:id="572" w:name="_Toc22212"/>
    </w:p>
    <w:p w14:paraId="7C12B713">
      <w:pPr>
        <w:pStyle w:val="2"/>
        <w:jc w:val="center"/>
        <w:rPr>
          <w:rFonts w:hint="eastAsia"/>
          <w:sz w:val="44"/>
          <w:szCs w:val="44"/>
        </w:rPr>
      </w:pPr>
    </w:p>
    <w:p w14:paraId="50C2DFC9">
      <w:pPr>
        <w:pStyle w:val="2"/>
        <w:jc w:val="center"/>
        <w:rPr>
          <w:rFonts w:hint="eastAsia"/>
          <w:sz w:val="44"/>
          <w:szCs w:val="44"/>
        </w:rPr>
      </w:pPr>
      <w:r>
        <w:rPr>
          <w:rFonts w:hint="eastAsia"/>
          <w:sz w:val="44"/>
          <w:szCs w:val="44"/>
        </w:rPr>
        <w:br w:type="page"/>
      </w:r>
    </w:p>
    <w:bookmarkEnd w:id="572"/>
    <w:p w14:paraId="7B8F9038">
      <w:pPr>
        <w:autoSpaceDE w:val="0"/>
        <w:autoSpaceDN w:val="0"/>
        <w:adjustRightInd w:val="0"/>
        <w:rPr>
          <w:lang w:val="zh-CN"/>
        </w:rPr>
      </w:pPr>
    </w:p>
    <w:p w14:paraId="4F26B7CA">
      <w:pPr>
        <w:autoSpaceDE w:val="0"/>
        <w:autoSpaceDN w:val="0"/>
        <w:adjustRightInd w:val="0"/>
        <w:rPr>
          <w:lang w:val="zh-CN"/>
        </w:rPr>
      </w:pPr>
    </w:p>
    <w:p w14:paraId="3A5DE341">
      <w:pPr>
        <w:pStyle w:val="3"/>
        <w:tabs>
          <w:tab w:val="center" w:pos="4377"/>
          <w:tab w:val="left" w:pos="6769"/>
        </w:tabs>
        <w:jc w:val="left"/>
        <w:rPr>
          <w:rFonts w:hint="eastAsia" w:ascii="Times New Roman" w:hAnsi="Times New Roman" w:eastAsia="宋体" w:cs="Times New Roman"/>
          <w:b/>
          <w:bCs/>
          <w:sz w:val="72"/>
          <w:szCs w:val="72"/>
          <w:lang w:val="zh-CN" w:eastAsia="zh-CN"/>
        </w:rPr>
      </w:pPr>
      <w:r>
        <w:rPr>
          <w:rFonts w:hint="eastAsia"/>
          <w:sz w:val="48"/>
          <w:lang w:val="en-US" w:eastAsia="zh-CN"/>
        </w:rPr>
        <w:t xml:space="preserve"> </w:t>
      </w:r>
      <w:r>
        <w:rPr>
          <w:rFonts w:hint="eastAsia"/>
          <w:sz w:val="44"/>
          <w:szCs w:val="44"/>
        </w:rPr>
        <w:t>第</w:t>
      </w:r>
      <w:r>
        <w:rPr>
          <w:rFonts w:hint="eastAsia"/>
          <w:sz w:val="44"/>
          <w:szCs w:val="44"/>
          <w:lang w:eastAsia="zh-CN"/>
        </w:rPr>
        <w:t>五</w:t>
      </w:r>
      <w:r>
        <w:rPr>
          <w:rFonts w:hint="eastAsia"/>
          <w:sz w:val="44"/>
          <w:szCs w:val="44"/>
        </w:rPr>
        <w:t xml:space="preserve">章 </w:t>
      </w:r>
      <w:r>
        <w:rPr>
          <w:rFonts w:hint="eastAsia"/>
          <w:sz w:val="44"/>
          <w:szCs w:val="44"/>
          <w:lang w:eastAsia="zh-CN"/>
        </w:rPr>
        <w:t>响应文件</w:t>
      </w:r>
      <w:r>
        <w:rPr>
          <w:rFonts w:hint="eastAsia"/>
          <w:sz w:val="44"/>
          <w:szCs w:val="44"/>
        </w:rPr>
        <w:t>格式</w:t>
      </w:r>
      <w:r>
        <w:rPr>
          <w:rFonts w:hint="eastAsia"/>
          <w:sz w:val="44"/>
          <w:szCs w:val="44"/>
          <w:lang w:eastAsia="zh-CN"/>
        </w:rPr>
        <w:tab/>
      </w:r>
    </w:p>
    <w:p w14:paraId="2748051C">
      <w:pPr>
        <w:jc w:val="center"/>
        <w:rPr>
          <w:rFonts w:hint="eastAsia" w:ascii="Times New Roman" w:hAnsi="Times New Roman" w:eastAsia="宋体" w:cs="Times New Roman"/>
          <w:b/>
          <w:bCs/>
          <w:sz w:val="72"/>
          <w:szCs w:val="72"/>
          <w:lang w:val="zh-CN"/>
        </w:rPr>
      </w:pPr>
    </w:p>
    <w:p w14:paraId="03D26818">
      <w:pPr>
        <w:jc w:val="center"/>
        <w:rPr>
          <w:rFonts w:hint="eastAsia"/>
          <w:b/>
          <w:bCs/>
          <w:sz w:val="72"/>
          <w:szCs w:val="72"/>
          <w:lang w:val="zh-CN"/>
        </w:rPr>
      </w:pPr>
    </w:p>
    <w:p w14:paraId="34F475F8">
      <w:pPr>
        <w:jc w:val="center"/>
        <w:rPr>
          <w:b/>
          <w:bCs/>
          <w:lang w:val="zh-CN"/>
        </w:rPr>
      </w:pPr>
      <w:r>
        <w:rPr>
          <w:rFonts w:hint="eastAsia"/>
          <w:b/>
          <w:bCs/>
          <w:sz w:val="72"/>
          <w:szCs w:val="72"/>
          <w:lang w:val="zh-CN" w:eastAsia="zh-CN"/>
        </w:rPr>
        <w:t>霍城县2025年园舍维修改造项目</w:t>
      </w:r>
    </w:p>
    <w:p w14:paraId="12E829FD">
      <w:pPr>
        <w:jc w:val="center"/>
        <w:rPr>
          <w:rFonts w:hint="eastAsia"/>
          <w:b/>
          <w:bCs/>
          <w:sz w:val="72"/>
          <w:szCs w:val="72"/>
          <w:lang w:val="zh-CN"/>
        </w:rPr>
      </w:pPr>
    </w:p>
    <w:p w14:paraId="72C735FB">
      <w:pPr>
        <w:jc w:val="center"/>
        <w:rPr>
          <w:b/>
          <w:bCs/>
          <w:sz w:val="72"/>
          <w:szCs w:val="72"/>
        </w:rPr>
      </w:pPr>
      <w:r>
        <w:rPr>
          <w:rFonts w:hint="eastAsia"/>
          <w:b/>
          <w:bCs/>
          <w:sz w:val="72"/>
          <w:szCs w:val="72"/>
          <w:lang w:val="zh-CN"/>
        </w:rPr>
        <w:t>响应文件</w:t>
      </w:r>
    </w:p>
    <w:p w14:paraId="460004C4">
      <w:pPr>
        <w:autoSpaceDE w:val="0"/>
        <w:autoSpaceDN w:val="0"/>
        <w:adjustRightInd w:val="0"/>
        <w:rPr>
          <w:szCs w:val="21"/>
        </w:rPr>
      </w:pPr>
    </w:p>
    <w:p w14:paraId="0BB6ED34">
      <w:pPr>
        <w:autoSpaceDE w:val="0"/>
        <w:autoSpaceDN w:val="0"/>
        <w:adjustRightInd w:val="0"/>
        <w:rPr>
          <w:szCs w:val="21"/>
        </w:rPr>
      </w:pPr>
    </w:p>
    <w:p w14:paraId="0B96D027">
      <w:pPr>
        <w:pStyle w:val="6"/>
        <w:ind w:left="0" w:leftChars="0" w:firstLine="0" w:firstLineChars="0"/>
        <w:rPr>
          <w:szCs w:val="21"/>
        </w:rPr>
      </w:pPr>
    </w:p>
    <w:p w14:paraId="41D48226"/>
    <w:p w14:paraId="1C736740">
      <w:pPr>
        <w:pStyle w:val="6"/>
        <w:ind w:left="0" w:leftChars="0" w:firstLine="0" w:firstLineChars="0"/>
        <w:rPr>
          <w:szCs w:val="21"/>
        </w:rPr>
      </w:pPr>
    </w:p>
    <w:p w14:paraId="08AEF211">
      <w:pPr>
        <w:autoSpaceDE w:val="0"/>
        <w:autoSpaceDN w:val="0"/>
        <w:adjustRightInd w:val="0"/>
        <w:spacing w:line="360" w:lineRule="auto"/>
        <w:rPr>
          <w:rFonts w:hint="eastAsia"/>
          <w:sz w:val="28"/>
          <w:szCs w:val="28"/>
          <w:u w:val="single"/>
          <w:lang w:val="zh-CN"/>
        </w:rPr>
      </w:pPr>
      <w:r>
        <w:rPr>
          <w:rFonts w:hint="eastAsia"/>
          <w:sz w:val="28"/>
          <w:szCs w:val="28"/>
          <w:u w:val="single"/>
          <w:lang w:val="en-US" w:eastAsia="zh-CN"/>
        </w:rPr>
        <w:t xml:space="preserve">           </w:t>
      </w:r>
    </w:p>
    <w:p w14:paraId="5E5744A3">
      <w:pPr>
        <w:spacing w:line="360" w:lineRule="auto"/>
        <w:ind w:firstLine="840" w:firstLineChars="300"/>
        <w:jc w:val="both"/>
        <w:rPr>
          <w:color w:val="000000"/>
          <w:sz w:val="28"/>
          <w:szCs w:val="28"/>
          <w:u w:val="single"/>
        </w:rPr>
      </w:pPr>
      <w:r>
        <w:rPr>
          <w:color w:val="000000"/>
          <w:sz w:val="28"/>
          <w:szCs w:val="28"/>
        </w:rPr>
        <w:t>投</w:t>
      </w:r>
      <w:r>
        <w:rPr>
          <w:rFonts w:hint="eastAsia"/>
          <w:color w:val="000000"/>
          <w:sz w:val="28"/>
          <w:szCs w:val="28"/>
          <w:lang w:val="en-US" w:eastAsia="zh-CN"/>
        </w:rPr>
        <w:t xml:space="preserve"> </w:t>
      </w:r>
      <w:r>
        <w:rPr>
          <w:color w:val="000000"/>
          <w:sz w:val="28"/>
          <w:szCs w:val="28"/>
        </w:rPr>
        <w:t>标</w:t>
      </w:r>
      <w:r>
        <w:rPr>
          <w:rFonts w:hint="eastAsia"/>
          <w:color w:val="000000"/>
          <w:sz w:val="28"/>
          <w:szCs w:val="28"/>
          <w:lang w:val="en-US" w:eastAsia="zh-CN"/>
        </w:rPr>
        <w:t xml:space="preserve"> </w:t>
      </w:r>
      <w:r>
        <w:rPr>
          <w:color w:val="000000"/>
          <w:sz w:val="28"/>
          <w:szCs w:val="28"/>
        </w:rPr>
        <w:t>人：</w:t>
      </w:r>
      <w:r>
        <w:rPr>
          <w:color w:val="000000"/>
          <w:sz w:val="28"/>
          <w:szCs w:val="28"/>
          <w:u w:val="single"/>
        </w:rPr>
        <w:t xml:space="preserve">                     </w:t>
      </w:r>
      <w:r>
        <w:rPr>
          <w:rFonts w:hint="eastAsia"/>
          <w:color w:val="000000"/>
          <w:sz w:val="28"/>
          <w:szCs w:val="28"/>
          <w:u w:val="single"/>
        </w:rPr>
        <w:t xml:space="preserve">  </w:t>
      </w:r>
      <w:r>
        <w:rPr>
          <w:color w:val="000000"/>
          <w:sz w:val="28"/>
          <w:szCs w:val="28"/>
          <w:u w:val="single"/>
        </w:rPr>
        <w:t xml:space="preserve">       </w:t>
      </w:r>
      <w:r>
        <w:rPr>
          <w:color w:val="000000"/>
          <w:sz w:val="28"/>
          <w:szCs w:val="28"/>
        </w:rPr>
        <w:t>（盖单位</w:t>
      </w:r>
      <w:r>
        <w:rPr>
          <w:rFonts w:hint="eastAsia"/>
          <w:color w:val="000000"/>
          <w:sz w:val="28"/>
          <w:szCs w:val="28"/>
          <w:lang w:eastAsia="zh-CN"/>
        </w:rPr>
        <w:t>公</w:t>
      </w:r>
      <w:r>
        <w:rPr>
          <w:color w:val="000000"/>
          <w:sz w:val="28"/>
          <w:szCs w:val="28"/>
        </w:rPr>
        <w:t>章）</w:t>
      </w:r>
    </w:p>
    <w:p w14:paraId="71191A21">
      <w:pPr>
        <w:spacing w:line="360" w:lineRule="auto"/>
        <w:ind w:firstLine="840" w:firstLineChars="300"/>
        <w:jc w:val="both"/>
        <w:rPr>
          <w:color w:val="000000"/>
          <w:sz w:val="28"/>
          <w:szCs w:val="28"/>
        </w:rPr>
      </w:pPr>
      <w:r>
        <w:rPr>
          <w:color w:val="000000"/>
          <w:sz w:val="28"/>
          <w:szCs w:val="28"/>
        </w:rPr>
        <w:t>法定代表人</w:t>
      </w:r>
      <w:r>
        <w:rPr>
          <w:rFonts w:hint="eastAsia"/>
          <w:color w:val="000000"/>
          <w:sz w:val="28"/>
          <w:szCs w:val="28"/>
        </w:rPr>
        <w:t>签章</w:t>
      </w:r>
      <w:r>
        <w:rPr>
          <w:rFonts w:hint="eastAsia"/>
          <w:color w:val="000000"/>
          <w:sz w:val="28"/>
          <w:szCs w:val="28"/>
          <w:lang w:eastAsia="zh-CN"/>
        </w:rPr>
        <w:t>或</w:t>
      </w:r>
      <w:r>
        <w:rPr>
          <w:color w:val="000000"/>
          <w:sz w:val="28"/>
          <w:szCs w:val="28"/>
        </w:rPr>
        <w:t>委托代理人：</w:t>
      </w:r>
      <w:r>
        <w:rPr>
          <w:color w:val="000000"/>
          <w:sz w:val="28"/>
          <w:szCs w:val="28"/>
          <w:u w:val="single"/>
        </w:rPr>
        <w:t xml:space="preserve">                </w:t>
      </w:r>
      <w:r>
        <w:rPr>
          <w:color w:val="000000"/>
          <w:sz w:val="28"/>
          <w:szCs w:val="28"/>
        </w:rPr>
        <w:t>（签字）</w:t>
      </w:r>
    </w:p>
    <w:p w14:paraId="22600712">
      <w:pPr>
        <w:pStyle w:val="20"/>
        <w:rPr>
          <w:rFonts w:hint="eastAsia"/>
          <w:color w:val="000000"/>
          <w:sz w:val="28"/>
          <w:szCs w:val="28"/>
          <w:u w:val="none"/>
          <w:lang w:val="en-US" w:eastAsia="zh-CN"/>
        </w:rPr>
      </w:pPr>
      <w:r>
        <w:rPr>
          <w:rFonts w:hint="eastAsia"/>
          <w:color w:val="000000"/>
          <w:sz w:val="28"/>
          <w:szCs w:val="28"/>
          <w:lang w:val="en-US" w:eastAsia="zh-CN"/>
        </w:rPr>
        <w:t xml:space="preserve">  地址：  </w:t>
      </w:r>
      <w:r>
        <w:rPr>
          <w:rFonts w:hint="eastAsia"/>
          <w:color w:val="000000"/>
          <w:sz w:val="28"/>
          <w:szCs w:val="28"/>
          <w:u w:val="none"/>
          <w:lang w:val="en-US" w:eastAsia="zh-CN"/>
        </w:rPr>
        <w:t xml:space="preserve"> </w:t>
      </w:r>
      <w:r>
        <w:rPr>
          <w:color w:val="000000"/>
          <w:sz w:val="28"/>
          <w:szCs w:val="28"/>
          <w:u w:val="none"/>
        </w:rPr>
        <w:t xml:space="preserve">                     </w:t>
      </w:r>
      <w:r>
        <w:rPr>
          <w:rFonts w:hint="eastAsia"/>
          <w:color w:val="000000"/>
          <w:sz w:val="28"/>
          <w:szCs w:val="28"/>
          <w:u w:val="none"/>
        </w:rPr>
        <w:t xml:space="preserve">  </w:t>
      </w:r>
      <w:r>
        <w:rPr>
          <w:color w:val="000000"/>
          <w:sz w:val="28"/>
          <w:szCs w:val="28"/>
          <w:u w:val="none"/>
        </w:rPr>
        <w:t xml:space="preserve">       </w:t>
      </w:r>
      <w:r>
        <w:rPr>
          <w:rFonts w:hint="eastAsia"/>
          <w:color w:val="000000"/>
          <w:sz w:val="28"/>
          <w:szCs w:val="28"/>
          <w:u w:val="none"/>
          <w:lang w:val="en-US" w:eastAsia="zh-CN"/>
        </w:rPr>
        <w:t xml:space="preserve">         </w:t>
      </w:r>
    </w:p>
    <w:p w14:paraId="41BA2874">
      <w:pPr>
        <w:pStyle w:val="20"/>
        <w:rPr>
          <w:rFonts w:hint="default"/>
          <w:color w:val="000000"/>
          <w:sz w:val="28"/>
          <w:szCs w:val="28"/>
          <w:lang w:val="en-US" w:eastAsia="zh-CN"/>
        </w:rPr>
      </w:pPr>
      <w:r>
        <w:rPr>
          <w:rFonts w:hint="eastAsia"/>
          <w:color w:val="000000"/>
          <w:sz w:val="28"/>
          <w:szCs w:val="28"/>
          <w:lang w:val="en-US" w:eastAsia="zh-CN"/>
        </w:rPr>
        <w:t xml:space="preserve">  联系人： </w:t>
      </w:r>
    </w:p>
    <w:p w14:paraId="668093E8">
      <w:pPr>
        <w:pStyle w:val="20"/>
        <w:sectPr>
          <w:footerReference r:id="rId21" w:type="first"/>
          <w:footerReference r:id="rId20" w:type="default"/>
          <w:pgSz w:w="12240" w:h="15840"/>
          <w:pgMar w:top="1440" w:right="1197" w:bottom="663" w:left="1803" w:header="0" w:footer="0" w:gutter="0"/>
          <w:pgNumType w:fmt="numberInDash"/>
          <w:cols w:space="720" w:num="1"/>
          <w:titlePg/>
          <w:docGrid w:linePitch="360" w:charSpace="0"/>
        </w:sectPr>
      </w:pPr>
      <w:r>
        <w:rPr>
          <w:rFonts w:hint="eastAsia"/>
          <w:color w:val="000000"/>
          <w:sz w:val="28"/>
          <w:szCs w:val="28"/>
          <w:lang w:val="en-US" w:eastAsia="zh-CN"/>
        </w:rPr>
        <w:t xml:space="preserve">  联系电话：</w:t>
      </w:r>
    </w:p>
    <w:p w14:paraId="6593C4C9">
      <w:pPr>
        <w:spacing w:line="0" w:lineRule="atLeast"/>
        <w:rPr>
          <w:rFonts w:hint="eastAsia" w:ascii="宋体" w:hAnsi="宋体" w:cs="宋体"/>
          <w:b/>
          <w:sz w:val="32"/>
        </w:rPr>
      </w:pPr>
    </w:p>
    <w:p w14:paraId="171C25D0">
      <w:pPr>
        <w:spacing w:line="0" w:lineRule="atLeast"/>
        <w:ind w:left="4000"/>
        <w:rPr>
          <w:rFonts w:hint="eastAsia" w:ascii="宋体" w:hAnsi="宋体" w:cs="宋体"/>
          <w:b/>
          <w:sz w:val="44"/>
          <w:szCs w:val="44"/>
        </w:rPr>
      </w:pPr>
      <w:r>
        <w:rPr>
          <w:rFonts w:hint="eastAsia" w:ascii="宋体" w:hAnsi="宋体" w:cs="宋体"/>
          <w:b/>
          <w:sz w:val="44"/>
          <w:szCs w:val="44"/>
        </w:rPr>
        <w:t>目</w:t>
      </w:r>
      <w:r>
        <w:rPr>
          <w:rFonts w:hint="eastAsia" w:ascii="宋体" w:hAnsi="宋体" w:cs="宋体"/>
          <w:b/>
          <w:sz w:val="44"/>
          <w:szCs w:val="44"/>
          <w:lang w:val="en-US" w:eastAsia="zh-CN"/>
        </w:rPr>
        <w:t xml:space="preserve"> </w:t>
      </w:r>
      <w:r>
        <w:rPr>
          <w:rFonts w:hint="eastAsia" w:ascii="宋体" w:hAnsi="宋体" w:cs="宋体"/>
          <w:b/>
          <w:sz w:val="44"/>
          <w:szCs w:val="44"/>
        </w:rPr>
        <w:t>录</w:t>
      </w:r>
    </w:p>
    <w:p w14:paraId="07E5D340">
      <w:pPr>
        <w:spacing w:line="200" w:lineRule="exact"/>
        <w:rPr>
          <w:rFonts w:hint="eastAsia" w:ascii="宋体" w:hAnsi="宋体" w:cs="宋体"/>
        </w:rPr>
      </w:pPr>
    </w:p>
    <w:p w14:paraId="4FF9C363">
      <w:pPr>
        <w:spacing w:line="200" w:lineRule="exact"/>
        <w:rPr>
          <w:rFonts w:hint="eastAsia" w:ascii="宋体" w:hAnsi="宋体" w:cs="宋体"/>
        </w:rPr>
      </w:pPr>
    </w:p>
    <w:p w14:paraId="4B5345A2">
      <w:pPr>
        <w:spacing w:line="200" w:lineRule="exact"/>
        <w:rPr>
          <w:rFonts w:hint="eastAsia" w:ascii="宋体" w:hAnsi="宋体" w:cs="宋体"/>
        </w:rPr>
      </w:pPr>
    </w:p>
    <w:p w14:paraId="3DADDC59">
      <w:pPr>
        <w:spacing w:line="200" w:lineRule="exact"/>
        <w:jc w:val="left"/>
        <w:rPr>
          <w:rFonts w:hint="eastAsia" w:ascii="宋体" w:hAnsi="宋体" w:cs="宋体"/>
          <w:sz w:val="28"/>
          <w:szCs w:val="28"/>
        </w:rPr>
      </w:pPr>
    </w:p>
    <w:p w14:paraId="129AD9F2">
      <w:pPr>
        <w:keepNext w:val="0"/>
        <w:keepLines w:val="0"/>
        <w:pageBreakBefore w:val="0"/>
        <w:kinsoku/>
        <w:wordWrap/>
        <w:overflowPunct/>
        <w:topLinePunct w:val="0"/>
        <w:bidi w:val="0"/>
        <w:snapToGrid/>
        <w:spacing w:line="360" w:lineRule="auto"/>
        <w:ind w:firstLine="565" w:firstLineChars="202"/>
        <w:jc w:val="left"/>
        <w:textAlignment w:val="auto"/>
        <w:outlineLvl w:val="9"/>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一、</w:t>
      </w:r>
      <w:r>
        <w:rPr>
          <w:rFonts w:hint="eastAsia" w:asciiTheme="minorEastAsia" w:hAnsiTheme="minorEastAsia" w:eastAsiaTheme="minorEastAsia" w:cstheme="minorEastAsia"/>
          <w:b w:val="0"/>
          <w:bCs/>
          <w:kern w:val="0"/>
          <w:sz w:val="28"/>
          <w:szCs w:val="28"/>
          <w:lang w:eastAsia="zh-CN"/>
        </w:rPr>
        <w:t>磋商函</w:t>
      </w:r>
      <w:r>
        <w:rPr>
          <w:rFonts w:hint="eastAsia" w:asciiTheme="minorEastAsia" w:hAnsiTheme="minorEastAsia" w:eastAsiaTheme="minorEastAsia" w:cstheme="minorEastAsia"/>
          <w:b w:val="0"/>
          <w:bCs/>
          <w:kern w:val="0"/>
          <w:sz w:val="28"/>
          <w:szCs w:val="28"/>
        </w:rPr>
        <w:t>及</w:t>
      </w:r>
      <w:r>
        <w:rPr>
          <w:rFonts w:hint="eastAsia" w:asciiTheme="minorEastAsia" w:hAnsiTheme="minorEastAsia" w:eastAsiaTheme="minorEastAsia" w:cstheme="minorEastAsia"/>
          <w:b w:val="0"/>
          <w:bCs/>
          <w:kern w:val="0"/>
          <w:sz w:val="28"/>
          <w:szCs w:val="28"/>
          <w:lang w:eastAsia="zh-CN"/>
        </w:rPr>
        <w:t>磋商函</w:t>
      </w:r>
      <w:r>
        <w:rPr>
          <w:rFonts w:hint="eastAsia" w:asciiTheme="minorEastAsia" w:hAnsiTheme="minorEastAsia" w:eastAsiaTheme="minorEastAsia" w:cstheme="minorEastAsia"/>
          <w:b w:val="0"/>
          <w:bCs/>
          <w:kern w:val="0"/>
          <w:sz w:val="28"/>
          <w:szCs w:val="28"/>
        </w:rPr>
        <w:t>附录</w:t>
      </w:r>
    </w:p>
    <w:p w14:paraId="58218A6B">
      <w:pPr>
        <w:keepNext w:val="0"/>
        <w:keepLines w:val="0"/>
        <w:pageBreakBefore w:val="0"/>
        <w:kinsoku/>
        <w:wordWrap/>
        <w:overflowPunct/>
        <w:topLinePunct w:val="0"/>
        <w:bidi w:val="0"/>
        <w:snapToGrid/>
        <w:spacing w:line="360" w:lineRule="auto"/>
        <w:ind w:firstLine="565" w:firstLineChars="202"/>
        <w:jc w:val="left"/>
        <w:textAlignment w:val="auto"/>
        <w:outlineLvl w:val="9"/>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二、法定代表人身份证明（适用于无委托代理人的情况）</w:t>
      </w:r>
    </w:p>
    <w:p w14:paraId="78109BCF">
      <w:pPr>
        <w:keepNext w:val="0"/>
        <w:keepLines w:val="0"/>
        <w:pageBreakBefore w:val="0"/>
        <w:kinsoku/>
        <w:wordWrap/>
        <w:overflowPunct/>
        <w:topLinePunct w:val="0"/>
        <w:bidi w:val="0"/>
        <w:snapToGrid/>
        <w:spacing w:line="360" w:lineRule="auto"/>
        <w:ind w:firstLine="565" w:firstLineChars="202"/>
        <w:jc w:val="left"/>
        <w:textAlignment w:val="auto"/>
        <w:outlineLvl w:val="9"/>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lang w:val="en-US" w:eastAsia="zh-CN"/>
        </w:rPr>
        <w:t>三</w:t>
      </w:r>
      <w:r>
        <w:rPr>
          <w:rFonts w:hint="eastAsia" w:asciiTheme="minorEastAsia" w:hAnsiTheme="minorEastAsia" w:eastAsiaTheme="minorEastAsia" w:cstheme="minorEastAsia"/>
          <w:b w:val="0"/>
          <w:bCs/>
          <w:kern w:val="0"/>
          <w:sz w:val="28"/>
          <w:szCs w:val="28"/>
        </w:rPr>
        <w:t>授权委托书（适用于有委托代理人的情况）</w:t>
      </w:r>
    </w:p>
    <w:p w14:paraId="63A03745">
      <w:pPr>
        <w:keepNext w:val="0"/>
        <w:keepLines w:val="0"/>
        <w:pageBreakBefore w:val="0"/>
        <w:kinsoku/>
        <w:wordWrap/>
        <w:overflowPunct/>
        <w:topLinePunct w:val="0"/>
        <w:bidi w:val="0"/>
        <w:snapToGrid/>
        <w:spacing w:line="360" w:lineRule="auto"/>
        <w:ind w:firstLine="565" w:firstLineChars="202"/>
        <w:jc w:val="left"/>
        <w:textAlignment w:val="auto"/>
        <w:outlineLvl w:val="9"/>
        <w:rPr>
          <w:rFonts w:hint="eastAsia" w:asciiTheme="minorEastAsia" w:hAnsiTheme="minorEastAsia" w:eastAsiaTheme="minorEastAsia" w:cstheme="minorEastAsia"/>
          <w:b w:val="0"/>
          <w:bCs/>
          <w:kern w:val="0"/>
          <w:sz w:val="28"/>
          <w:szCs w:val="28"/>
          <w:lang w:eastAsia="zh-CN"/>
        </w:rPr>
      </w:pPr>
      <w:r>
        <w:rPr>
          <w:rFonts w:hint="eastAsia" w:asciiTheme="minorEastAsia" w:hAnsiTheme="minorEastAsia" w:eastAsiaTheme="minorEastAsia" w:cstheme="minorEastAsia"/>
          <w:b w:val="0"/>
          <w:bCs/>
          <w:kern w:val="0"/>
          <w:sz w:val="28"/>
          <w:szCs w:val="28"/>
          <w:lang w:eastAsia="zh-CN"/>
        </w:rPr>
        <w:t>四、投标人基本情况</w:t>
      </w:r>
    </w:p>
    <w:p w14:paraId="0171FBB8">
      <w:pPr>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五、磋商报价表</w:t>
      </w:r>
    </w:p>
    <w:p w14:paraId="12765446">
      <w:pPr>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六、已标价工程量清单</w:t>
      </w:r>
    </w:p>
    <w:p w14:paraId="565913BA">
      <w:pPr>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七、施工组织设计</w:t>
      </w:r>
    </w:p>
    <w:p w14:paraId="7675450C">
      <w:pPr>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八、投标人享受政府采购优惠政策证明材料</w:t>
      </w:r>
    </w:p>
    <w:p w14:paraId="7448FB83">
      <w:pPr>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九、投标人近三年业绩和荣誉有关证明材料</w:t>
      </w:r>
    </w:p>
    <w:p w14:paraId="3ED82471">
      <w:pPr>
        <w:pStyle w:val="27"/>
        <w:ind w:left="0" w:leftChars="0" w:firstLine="560" w:firstLineChars="200"/>
        <w:jc w:val="left"/>
        <w:rPr>
          <w:rFonts w:hint="eastAsia"/>
          <w:sz w:val="28"/>
          <w:szCs w:val="28"/>
          <w:lang w:eastAsia="zh-CN"/>
        </w:rPr>
      </w:pPr>
      <w:r>
        <w:rPr>
          <w:rFonts w:hint="eastAsia" w:ascii="宋体" w:hAnsi="宋体" w:cs="宋体"/>
          <w:sz w:val="28"/>
          <w:szCs w:val="28"/>
          <w:lang w:eastAsia="zh-CN"/>
        </w:rPr>
        <w:t>十、资格审查材料</w:t>
      </w:r>
    </w:p>
    <w:p w14:paraId="4D84A2E0">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rPr>
      </w:pPr>
    </w:p>
    <w:p w14:paraId="0A70B1F3">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rPr>
      </w:pPr>
    </w:p>
    <w:p w14:paraId="6CC58659">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rPr>
      </w:pPr>
    </w:p>
    <w:p w14:paraId="6C77997B">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rPr>
      </w:pPr>
    </w:p>
    <w:p w14:paraId="78DB4978">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rPr>
      </w:pPr>
    </w:p>
    <w:p w14:paraId="74606320">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rPr>
      </w:pPr>
    </w:p>
    <w:p w14:paraId="73C5A72E">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rPr>
      </w:pPr>
    </w:p>
    <w:p w14:paraId="5363EC50">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rPr>
      </w:pPr>
    </w:p>
    <w:p w14:paraId="576C3236">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rPr>
      </w:pPr>
    </w:p>
    <w:p w14:paraId="37E20D8E">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rPr>
      </w:pPr>
    </w:p>
    <w:p w14:paraId="690DF2D0">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1"/>
        <w:rPr>
          <w:rFonts w:hint="eastAsia"/>
        </w:rPr>
      </w:pPr>
    </w:p>
    <w:p w14:paraId="5FA37683">
      <w:pPr>
        <w:rPr>
          <w:rFonts w:hint="eastAsia"/>
        </w:rPr>
      </w:pPr>
    </w:p>
    <w:p w14:paraId="36806530">
      <w:pPr>
        <w:pStyle w:val="27"/>
        <w:rPr>
          <w:rFonts w:hint="eastAsia"/>
        </w:rPr>
      </w:pPr>
    </w:p>
    <w:p w14:paraId="194DD683">
      <w:pPr>
        <w:pStyle w:val="27"/>
        <w:rPr>
          <w:rFonts w:hint="eastAsia"/>
        </w:rPr>
      </w:pPr>
    </w:p>
    <w:p w14:paraId="31574132">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1"/>
        <w:rPr>
          <w:rFonts w:hint="eastAsia"/>
        </w:rPr>
      </w:pPr>
    </w:p>
    <w:p w14:paraId="45E355D7">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ascii="宋体" w:hAnsi="宋体" w:cs="宋体"/>
        </w:rPr>
      </w:pPr>
      <w:r>
        <w:rPr>
          <w:rFonts w:hint="eastAsia"/>
        </w:rPr>
        <w:t>一、</w:t>
      </w:r>
      <w:r>
        <w:rPr>
          <w:rFonts w:hint="eastAsia"/>
          <w:lang w:eastAsia="zh-CN"/>
        </w:rPr>
        <w:t>磋商函</w:t>
      </w:r>
      <w:r>
        <w:rPr>
          <w:rFonts w:hint="eastAsia"/>
        </w:rPr>
        <w:t>及</w:t>
      </w:r>
      <w:r>
        <w:rPr>
          <w:rFonts w:hint="eastAsia"/>
          <w:lang w:eastAsia="zh-CN"/>
        </w:rPr>
        <w:t>磋商函</w:t>
      </w:r>
      <w:r>
        <w:rPr>
          <w:rFonts w:hint="eastAsia"/>
        </w:rPr>
        <w:t>附录</w:t>
      </w:r>
    </w:p>
    <w:p w14:paraId="19DA9CC9">
      <w:pPr>
        <w:spacing w:line="239" w:lineRule="auto"/>
        <w:rPr>
          <w:rFonts w:hint="eastAsia" w:ascii="宋体" w:hAnsi="宋体" w:cs="宋体"/>
          <w:sz w:val="21"/>
        </w:rPr>
      </w:pPr>
    </w:p>
    <w:p w14:paraId="3F5306AF">
      <w:pPr>
        <w:spacing w:line="239" w:lineRule="auto"/>
        <w:rPr>
          <w:rFonts w:hint="eastAsia" w:ascii="宋体" w:hAnsi="宋体" w:cs="宋体"/>
          <w:sz w:val="21"/>
        </w:rPr>
      </w:pP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sz w:val="21"/>
        </w:rPr>
        <w:t>（</w:t>
      </w:r>
      <w:r>
        <w:rPr>
          <w:rFonts w:hint="eastAsia" w:ascii="宋体" w:hAnsi="宋体" w:cs="宋体"/>
          <w:sz w:val="21"/>
          <w:lang w:eastAsia="zh-CN"/>
        </w:rPr>
        <w:t>采购人</w:t>
      </w:r>
      <w:r>
        <w:rPr>
          <w:rFonts w:hint="eastAsia" w:ascii="宋体" w:hAnsi="宋体" w:cs="宋体"/>
          <w:sz w:val="21"/>
        </w:rPr>
        <w:t>名称）：</w:t>
      </w:r>
    </w:p>
    <w:p w14:paraId="0A6EE05B">
      <w:pPr>
        <w:spacing w:line="177" w:lineRule="exact"/>
        <w:rPr>
          <w:rFonts w:hint="eastAsia" w:ascii="宋体" w:hAnsi="宋体" w:cs="宋体"/>
        </w:rPr>
      </w:pPr>
    </w:p>
    <w:p w14:paraId="4FA48A9B">
      <w:pPr>
        <w:tabs>
          <w:tab w:val="left" w:pos="4160"/>
        </w:tabs>
        <w:spacing w:line="360" w:lineRule="auto"/>
        <w:ind w:left="400"/>
        <w:rPr>
          <w:rFonts w:hint="eastAsia" w:ascii="宋体" w:hAnsi="宋体" w:cs="宋体"/>
        </w:rPr>
      </w:pPr>
      <w:r>
        <w:rPr>
          <w:rFonts w:hint="eastAsia" w:ascii="宋体" w:hAnsi="宋体" w:cs="宋体"/>
          <w:sz w:val="21"/>
        </w:rPr>
        <w:t>1．我方已仔细研究了</w:t>
      </w:r>
      <w:r>
        <w:rPr>
          <w:rFonts w:hint="eastAsia" w:ascii="宋体" w:hAnsi="宋体" w:cs="宋体"/>
          <w:u w:val="single"/>
        </w:rPr>
        <w:tab/>
      </w:r>
      <w:r>
        <w:rPr>
          <w:rFonts w:hint="eastAsia" w:ascii="宋体" w:hAnsi="宋体" w:cs="宋体"/>
        </w:rPr>
        <w:t>（项目名称）</w:t>
      </w:r>
      <w:r>
        <w:rPr>
          <w:rFonts w:hint="eastAsia" w:ascii="宋体" w:hAnsi="宋体" w:cs="宋体"/>
          <w:lang w:eastAsia="zh-CN"/>
        </w:rPr>
        <w:t>采购</w:t>
      </w:r>
      <w:r>
        <w:rPr>
          <w:rFonts w:hint="eastAsia" w:ascii="宋体" w:hAnsi="宋体" w:cs="宋体"/>
        </w:rPr>
        <w:t>项目</w:t>
      </w:r>
      <w:r>
        <w:rPr>
          <w:rFonts w:hint="eastAsia" w:ascii="宋体" w:hAnsi="宋体" w:cs="宋体"/>
          <w:lang w:eastAsia="zh-CN"/>
        </w:rPr>
        <w:t>磋商</w:t>
      </w:r>
      <w:r>
        <w:rPr>
          <w:rFonts w:hint="eastAsia" w:ascii="宋体" w:hAnsi="宋体" w:cs="宋体"/>
        </w:rPr>
        <w:t>文件的全部内容，我单位提出的投标报价为：</w:t>
      </w:r>
      <w:r>
        <w:rPr>
          <w:rFonts w:hint="eastAsia" w:ascii="宋体" w:hAnsi="宋体" w:cs="宋体"/>
          <w:u w:val="single"/>
        </w:rPr>
        <w:t xml:space="preserve">        </w:t>
      </w:r>
      <w:r>
        <w:rPr>
          <w:rFonts w:hint="eastAsia" w:ascii="宋体" w:hAnsi="宋体" w:cs="宋体"/>
        </w:rPr>
        <w:t>元，</w:t>
      </w:r>
      <w:r>
        <w:rPr>
          <w:rFonts w:hint="eastAsia" w:ascii="宋体" w:hAnsi="宋体" w:cs="宋体"/>
          <w:sz w:val="21"/>
          <w:lang w:eastAsia="zh-CN"/>
        </w:rPr>
        <w:t>项目建设周期</w:t>
      </w:r>
      <w:r>
        <w:rPr>
          <w:rFonts w:hint="eastAsia" w:ascii="宋体" w:hAnsi="宋体" w:cs="宋体"/>
          <w:sz w:val="21"/>
        </w:rPr>
        <w:t>：</w:t>
      </w:r>
      <w:r>
        <w:rPr>
          <w:rFonts w:hint="eastAsia" w:ascii="宋体" w:hAnsi="宋体" w:cs="宋体"/>
          <w:sz w:val="21"/>
          <w:u w:val="single"/>
          <w:lang w:val="en-US" w:eastAsia="zh-CN"/>
        </w:rPr>
        <w:t xml:space="preserve">               </w:t>
      </w:r>
      <w:r>
        <w:rPr>
          <w:rFonts w:hint="eastAsia" w:ascii="宋体" w:hAnsi="宋体" w:cs="宋体"/>
          <w:sz w:val="21"/>
          <w:szCs w:val="22"/>
        </w:rPr>
        <w:t>，</w:t>
      </w:r>
      <w:r>
        <w:rPr>
          <w:rFonts w:hint="eastAsia" w:ascii="宋体" w:hAnsi="宋体" w:cs="宋体"/>
        </w:rPr>
        <w:t>按合同约定完成</w:t>
      </w:r>
      <w:r>
        <w:rPr>
          <w:rFonts w:hint="eastAsia" w:ascii="宋体" w:hAnsi="宋体" w:cs="宋体"/>
          <w:lang w:eastAsia="zh-CN"/>
        </w:rPr>
        <w:t>项目</w:t>
      </w:r>
      <w:r>
        <w:rPr>
          <w:rFonts w:hint="eastAsia" w:ascii="宋体" w:hAnsi="宋体" w:cs="宋体"/>
        </w:rPr>
        <w:t>工作。</w:t>
      </w:r>
    </w:p>
    <w:p w14:paraId="5A853739">
      <w:pPr>
        <w:spacing w:line="360" w:lineRule="auto"/>
        <w:ind w:left="420"/>
        <w:rPr>
          <w:rFonts w:hint="eastAsia" w:ascii="宋体" w:hAnsi="宋体" w:cs="宋体"/>
        </w:rPr>
      </w:pPr>
      <w:r>
        <w:rPr>
          <w:rFonts w:hint="eastAsia" w:ascii="宋体" w:hAnsi="宋体" w:cs="宋体"/>
          <w:sz w:val="21"/>
        </w:rPr>
        <w:t>2. 我方的</w:t>
      </w:r>
      <w:r>
        <w:rPr>
          <w:rFonts w:hint="eastAsia" w:ascii="宋体" w:hAnsi="宋体" w:cs="宋体"/>
          <w:sz w:val="21"/>
          <w:lang w:eastAsia="zh-CN"/>
        </w:rPr>
        <w:t>响应文件</w:t>
      </w:r>
      <w:r>
        <w:rPr>
          <w:rFonts w:hint="eastAsia" w:ascii="宋体" w:hAnsi="宋体" w:cs="宋体"/>
          <w:sz w:val="21"/>
        </w:rPr>
        <w:t>包括下列内容：</w:t>
      </w:r>
    </w:p>
    <w:p w14:paraId="7CAF5E0F">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t>一、</w:t>
      </w:r>
      <w:r>
        <w:rPr>
          <w:rFonts w:hint="eastAsia" w:asciiTheme="minorEastAsia" w:hAnsiTheme="minorEastAsia" w:eastAsiaTheme="minorEastAsia" w:cstheme="minorEastAsia"/>
          <w:b w:val="0"/>
          <w:bCs/>
          <w:kern w:val="0"/>
          <w:sz w:val="21"/>
          <w:szCs w:val="21"/>
          <w:lang w:eastAsia="zh-CN"/>
        </w:rPr>
        <w:t>磋商函</w:t>
      </w:r>
      <w:r>
        <w:rPr>
          <w:rFonts w:hint="eastAsia" w:asciiTheme="minorEastAsia" w:hAnsiTheme="minorEastAsia" w:eastAsiaTheme="minorEastAsia" w:cstheme="minorEastAsia"/>
          <w:b w:val="0"/>
          <w:bCs/>
          <w:kern w:val="0"/>
          <w:sz w:val="21"/>
          <w:szCs w:val="21"/>
        </w:rPr>
        <w:t>及</w:t>
      </w:r>
      <w:r>
        <w:rPr>
          <w:rFonts w:hint="eastAsia" w:asciiTheme="minorEastAsia" w:hAnsiTheme="minorEastAsia" w:eastAsiaTheme="minorEastAsia" w:cstheme="minorEastAsia"/>
          <w:b w:val="0"/>
          <w:bCs/>
          <w:kern w:val="0"/>
          <w:sz w:val="21"/>
          <w:szCs w:val="21"/>
          <w:lang w:eastAsia="zh-CN"/>
        </w:rPr>
        <w:t>磋商函</w:t>
      </w:r>
      <w:r>
        <w:rPr>
          <w:rFonts w:hint="eastAsia" w:asciiTheme="minorEastAsia" w:hAnsiTheme="minorEastAsia" w:eastAsiaTheme="minorEastAsia" w:cstheme="minorEastAsia"/>
          <w:b w:val="0"/>
          <w:bCs/>
          <w:kern w:val="0"/>
          <w:sz w:val="21"/>
          <w:szCs w:val="21"/>
        </w:rPr>
        <w:t>附录</w:t>
      </w:r>
    </w:p>
    <w:p w14:paraId="41D9ACB3">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t>二、法定代表人身份证明（适用于无委托代理人的情况）</w:t>
      </w:r>
    </w:p>
    <w:p w14:paraId="203C828D">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lang w:val="en-US" w:eastAsia="zh-CN"/>
        </w:rPr>
        <w:t>三</w:t>
      </w:r>
      <w:r>
        <w:rPr>
          <w:rFonts w:hint="eastAsia" w:asciiTheme="minorEastAsia" w:hAnsiTheme="minorEastAsia" w:eastAsiaTheme="minorEastAsia" w:cstheme="minorEastAsia"/>
          <w:b w:val="0"/>
          <w:bCs/>
          <w:kern w:val="0"/>
          <w:sz w:val="21"/>
          <w:szCs w:val="21"/>
        </w:rPr>
        <w:t>授权委托书（适用于有委托代理人的情况）</w:t>
      </w:r>
    </w:p>
    <w:p w14:paraId="64F5E5E6">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val="0"/>
          <w:bCs/>
          <w:kern w:val="0"/>
          <w:sz w:val="21"/>
          <w:szCs w:val="21"/>
          <w:lang w:eastAsia="zh-CN"/>
        </w:rPr>
      </w:pPr>
      <w:r>
        <w:rPr>
          <w:rFonts w:hint="eastAsia" w:asciiTheme="minorEastAsia" w:hAnsiTheme="minorEastAsia" w:eastAsiaTheme="minorEastAsia" w:cstheme="minorEastAsia"/>
          <w:b w:val="0"/>
          <w:bCs/>
          <w:kern w:val="0"/>
          <w:sz w:val="21"/>
          <w:szCs w:val="21"/>
          <w:lang w:eastAsia="zh-CN"/>
        </w:rPr>
        <w:t>四、投标人基本情况</w:t>
      </w:r>
    </w:p>
    <w:p w14:paraId="31630B93">
      <w:pPr>
        <w:spacing w:line="360" w:lineRule="auto"/>
        <w:ind w:left="420"/>
        <w:rPr>
          <w:rFonts w:hint="eastAsia" w:ascii="宋体" w:hAnsi="宋体" w:cs="宋体"/>
          <w:sz w:val="21"/>
          <w:lang w:eastAsia="zh-CN"/>
        </w:rPr>
      </w:pPr>
      <w:r>
        <w:rPr>
          <w:rFonts w:hint="eastAsia" w:ascii="宋体" w:hAnsi="宋体" w:cs="宋体"/>
          <w:sz w:val="21"/>
          <w:lang w:eastAsia="zh-CN"/>
        </w:rPr>
        <w:t>五、磋商报价表</w:t>
      </w:r>
    </w:p>
    <w:p w14:paraId="60DB3CD1">
      <w:pPr>
        <w:spacing w:line="360" w:lineRule="auto"/>
        <w:ind w:left="420"/>
        <w:rPr>
          <w:rFonts w:hint="eastAsia" w:ascii="宋体" w:hAnsi="宋体" w:cs="宋体"/>
          <w:sz w:val="21"/>
          <w:lang w:eastAsia="zh-CN"/>
        </w:rPr>
      </w:pPr>
      <w:r>
        <w:rPr>
          <w:rFonts w:hint="eastAsia" w:ascii="宋体" w:hAnsi="宋体" w:cs="宋体"/>
          <w:sz w:val="21"/>
          <w:lang w:eastAsia="zh-CN"/>
        </w:rPr>
        <w:t>六、已标价工程量清单</w:t>
      </w:r>
    </w:p>
    <w:p w14:paraId="534F2750">
      <w:pPr>
        <w:spacing w:line="360" w:lineRule="auto"/>
        <w:ind w:left="420"/>
        <w:rPr>
          <w:rFonts w:hint="eastAsia" w:ascii="宋体" w:hAnsi="宋体" w:cs="宋体"/>
          <w:sz w:val="21"/>
          <w:lang w:eastAsia="zh-CN"/>
        </w:rPr>
      </w:pPr>
      <w:r>
        <w:rPr>
          <w:rFonts w:hint="eastAsia" w:ascii="宋体" w:hAnsi="宋体" w:cs="宋体"/>
          <w:sz w:val="21"/>
          <w:lang w:eastAsia="zh-CN"/>
        </w:rPr>
        <w:t>七、施工组织设计</w:t>
      </w:r>
    </w:p>
    <w:p w14:paraId="4CF44A4F">
      <w:pPr>
        <w:spacing w:line="360" w:lineRule="auto"/>
        <w:ind w:left="420"/>
        <w:rPr>
          <w:rFonts w:hint="eastAsia" w:ascii="宋体" w:hAnsi="宋体" w:cs="宋体"/>
          <w:sz w:val="21"/>
          <w:lang w:eastAsia="zh-CN"/>
        </w:rPr>
      </w:pPr>
      <w:r>
        <w:rPr>
          <w:rFonts w:hint="eastAsia" w:ascii="宋体" w:hAnsi="宋体" w:cs="宋体"/>
          <w:sz w:val="21"/>
          <w:lang w:eastAsia="zh-CN"/>
        </w:rPr>
        <w:t>八、投标人享受政府采购优惠政策证明材料</w:t>
      </w:r>
    </w:p>
    <w:p w14:paraId="192AB82F">
      <w:pPr>
        <w:spacing w:line="360" w:lineRule="auto"/>
        <w:ind w:left="420"/>
        <w:rPr>
          <w:rFonts w:hint="eastAsia" w:ascii="宋体" w:hAnsi="宋体" w:cs="宋体"/>
          <w:sz w:val="21"/>
          <w:lang w:eastAsia="zh-CN"/>
        </w:rPr>
      </w:pPr>
      <w:r>
        <w:rPr>
          <w:rFonts w:hint="eastAsia" w:ascii="宋体" w:hAnsi="宋体" w:cs="宋体"/>
          <w:sz w:val="21"/>
          <w:lang w:eastAsia="zh-CN"/>
        </w:rPr>
        <w:t>九、投标人近三年业绩和荣誉有关证明材料</w:t>
      </w:r>
    </w:p>
    <w:p w14:paraId="55578AD0">
      <w:pPr>
        <w:spacing w:line="360" w:lineRule="auto"/>
        <w:ind w:left="420"/>
        <w:rPr>
          <w:rFonts w:hint="eastAsia"/>
          <w:lang w:eastAsia="zh-CN"/>
        </w:rPr>
      </w:pPr>
      <w:r>
        <w:rPr>
          <w:rFonts w:hint="eastAsia" w:ascii="宋体" w:hAnsi="宋体" w:cs="宋体"/>
          <w:sz w:val="21"/>
          <w:lang w:eastAsia="zh-CN"/>
        </w:rPr>
        <w:t>十、资格审查材料</w:t>
      </w:r>
    </w:p>
    <w:p w14:paraId="58ABA369">
      <w:pPr>
        <w:spacing w:line="360" w:lineRule="auto"/>
        <w:ind w:left="420"/>
        <w:rPr>
          <w:rFonts w:hint="eastAsia" w:ascii="宋体" w:hAnsi="宋体" w:cs="宋体"/>
        </w:rPr>
      </w:pPr>
      <w:r>
        <w:rPr>
          <w:rFonts w:hint="eastAsia" w:ascii="宋体" w:hAnsi="宋体" w:cs="宋体"/>
          <w:sz w:val="21"/>
          <w:lang w:eastAsia="zh-CN"/>
        </w:rPr>
        <w:t>响应文件</w:t>
      </w:r>
      <w:r>
        <w:rPr>
          <w:rFonts w:hint="eastAsia" w:ascii="宋体" w:hAnsi="宋体" w:cs="宋体"/>
          <w:sz w:val="21"/>
        </w:rPr>
        <w:t>的上述组成部分如存在内容不一致的，以</w:t>
      </w:r>
      <w:r>
        <w:rPr>
          <w:rFonts w:hint="eastAsia" w:ascii="宋体" w:hAnsi="宋体" w:cs="宋体"/>
          <w:sz w:val="21"/>
          <w:lang w:eastAsia="zh-CN"/>
        </w:rPr>
        <w:t>磋商函</w:t>
      </w:r>
      <w:r>
        <w:rPr>
          <w:rFonts w:hint="eastAsia" w:ascii="宋体" w:hAnsi="宋体" w:cs="宋体"/>
          <w:sz w:val="21"/>
        </w:rPr>
        <w:t>为准。</w:t>
      </w:r>
    </w:p>
    <w:p w14:paraId="3AC023CD">
      <w:pPr>
        <w:spacing w:line="360" w:lineRule="auto"/>
        <w:ind w:left="420"/>
        <w:rPr>
          <w:rFonts w:hint="eastAsia" w:ascii="宋体" w:hAnsi="宋体" w:cs="宋体"/>
        </w:rPr>
      </w:pPr>
      <w:r>
        <w:rPr>
          <w:rFonts w:hint="eastAsia" w:ascii="宋体" w:hAnsi="宋体" w:cs="宋体"/>
          <w:sz w:val="21"/>
        </w:rPr>
        <w:t>3．我方承诺在</w:t>
      </w:r>
      <w:r>
        <w:rPr>
          <w:rFonts w:hint="eastAsia" w:ascii="宋体" w:hAnsi="宋体" w:cs="宋体"/>
          <w:sz w:val="21"/>
          <w:lang w:eastAsia="zh-CN"/>
        </w:rPr>
        <w:t>磋商文件</w:t>
      </w:r>
      <w:r>
        <w:rPr>
          <w:rFonts w:hint="eastAsia" w:ascii="宋体" w:hAnsi="宋体" w:cs="宋体"/>
          <w:sz w:val="21"/>
        </w:rPr>
        <w:t>规定的投标有效期</w:t>
      </w:r>
      <w:r>
        <w:rPr>
          <w:rFonts w:hint="eastAsia" w:ascii="宋体" w:hAnsi="宋体" w:cs="宋体"/>
          <w:sz w:val="21"/>
          <w:u w:val="single"/>
          <w:lang w:val="en-US" w:eastAsia="zh-CN"/>
        </w:rPr>
        <w:t>60</w:t>
      </w:r>
      <w:r>
        <w:rPr>
          <w:rFonts w:hint="eastAsia" w:ascii="宋体" w:hAnsi="宋体" w:cs="宋体"/>
          <w:sz w:val="21"/>
        </w:rPr>
        <w:t>日内不撤销</w:t>
      </w:r>
      <w:r>
        <w:rPr>
          <w:rFonts w:hint="eastAsia" w:ascii="宋体" w:hAnsi="宋体" w:cs="宋体"/>
          <w:sz w:val="21"/>
          <w:lang w:eastAsia="zh-CN"/>
        </w:rPr>
        <w:t>响应文件</w:t>
      </w:r>
      <w:r>
        <w:rPr>
          <w:rFonts w:hint="eastAsia" w:ascii="宋体" w:hAnsi="宋体" w:cs="宋体"/>
          <w:sz w:val="21"/>
        </w:rPr>
        <w:t>。</w:t>
      </w:r>
    </w:p>
    <w:p w14:paraId="157194D2">
      <w:pPr>
        <w:spacing w:line="360" w:lineRule="auto"/>
        <w:ind w:left="420"/>
        <w:rPr>
          <w:rFonts w:hint="eastAsia" w:ascii="宋体" w:hAnsi="宋体" w:cs="宋体"/>
        </w:rPr>
      </w:pPr>
      <w:r>
        <w:rPr>
          <w:rFonts w:hint="eastAsia" w:ascii="宋体" w:hAnsi="宋体" w:cs="宋体"/>
          <w:sz w:val="21"/>
        </w:rPr>
        <w:t>4．如我方中标，我方承诺：</w:t>
      </w:r>
    </w:p>
    <w:p w14:paraId="6D8BC9FF">
      <w:pPr>
        <w:spacing w:line="360" w:lineRule="auto"/>
        <w:ind w:left="840"/>
        <w:rPr>
          <w:rFonts w:hint="eastAsia" w:ascii="宋体" w:hAnsi="宋体" w:cs="宋体"/>
        </w:rPr>
      </w:pPr>
      <w:r>
        <w:rPr>
          <w:rFonts w:hint="eastAsia" w:ascii="宋体" w:hAnsi="宋体" w:cs="宋体"/>
          <w:sz w:val="21"/>
        </w:rPr>
        <w:t>（1）在收到</w:t>
      </w:r>
      <w:r>
        <w:rPr>
          <w:rFonts w:hint="eastAsia" w:ascii="宋体" w:hAnsi="宋体" w:cs="宋体"/>
          <w:sz w:val="21"/>
          <w:lang w:eastAsia="zh-CN"/>
        </w:rPr>
        <w:t>成交通知书</w:t>
      </w:r>
      <w:r>
        <w:rPr>
          <w:rFonts w:hint="eastAsia" w:ascii="宋体" w:hAnsi="宋体" w:cs="宋体"/>
          <w:sz w:val="21"/>
        </w:rPr>
        <w:t>后，在</w:t>
      </w:r>
      <w:r>
        <w:rPr>
          <w:rFonts w:hint="eastAsia" w:ascii="宋体" w:hAnsi="宋体" w:cs="宋体"/>
          <w:sz w:val="21"/>
          <w:lang w:eastAsia="zh-CN"/>
        </w:rPr>
        <w:t>成交通知书</w:t>
      </w:r>
      <w:r>
        <w:rPr>
          <w:rFonts w:hint="eastAsia" w:ascii="宋体" w:hAnsi="宋体" w:cs="宋体"/>
          <w:sz w:val="21"/>
        </w:rPr>
        <w:t>规定的期限内与你方签订合同；</w:t>
      </w:r>
    </w:p>
    <w:p w14:paraId="79360AED">
      <w:pPr>
        <w:spacing w:line="360" w:lineRule="auto"/>
        <w:ind w:left="840"/>
        <w:rPr>
          <w:rFonts w:hint="eastAsia" w:ascii="宋体" w:hAnsi="宋体" w:cs="宋体"/>
        </w:rPr>
      </w:pPr>
      <w:r>
        <w:rPr>
          <w:rFonts w:hint="eastAsia" w:ascii="宋体" w:hAnsi="宋体" w:cs="宋体"/>
          <w:sz w:val="21"/>
        </w:rPr>
        <w:t>（2）在签订合同时不向你方提出附加条件；</w:t>
      </w:r>
    </w:p>
    <w:p w14:paraId="2522029C">
      <w:pPr>
        <w:spacing w:line="360" w:lineRule="auto"/>
        <w:ind w:left="840"/>
        <w:rPr>
          <w:rFonts w:hint="eastAsia" w:ascii="宋体" w:hAnsi="宋体" w:cs="宋体"/>
        </w:rPr>
      </w:pPr>
      <w:r>
        <w:rPr>
          <w:rFonts w:hint="eastAsia" w:ascii="宋体" w:hAnsi="宋体" w:cs="宋体"/>
          <w:sz w:val="21"/>
        </w:rPr>
        <w:t>（</w:t>
      </w:r>
      <w:r>
        <w:rPr>
          <w:rFonts w:hint="eastAsia" w:ascii="宋体" w:hAnsi="宋体" w:cs="宋体"/>
          <w:sz w:val="21"/>
          <w:lang w:val="en-US" w:eastAsia="zh-CN"/>
        </w:rPr>
        <w:t>3</w:t>
      </w:r>
      <w:r>
        <w:rPr>
          <w:rFonts w:hint="eastAsia" w:ascii="宋体" w:hAnsi="宋体" w:cs="宋体"/>
          <w:sz w:val="21"/>
        </w:rPr>
        <w:t>）在合同约定的期限内完成合同规定的全部义务。</w:t>
      </w:r>
    </w:p>
    <w:p w14:paraId="57ED28B7">
      <w:pPr>
        <w:spacing w:line="360" w:lineRule="auto"/>
        <w:ind w:left="420"/>
        <w:rPr>
          <w:rFonts w:hint="eastAsia" w:ascii="宋体" w:hAnsi="宋体" w:cs="宋体"/>
        </w:rPr>
      </w:pPr>
      <w:r>
        <w:rPr>
          <w:rFonts w:hint="eastAsia" w:ascii="宋体" w:hAnsi="宋体" w:cs="宋体"/>
          <w:sz w:val="21"/>
        </w:rPr>
        <w:t>5．我方在此声明，所递交的</w:t>
      </w:r>
      <w:r>
        <w:rPr>
          <w:rFonts w:hint="eastAsia" w:ascii="宋体" w:hAnsi="宋体" w:cs="宋体"/>
          <w:sz w:val="21"/>
          <w:lang w:eastAsia="zh-CN"/>
        </w:rPr>
        <w:t>响应文件</w:t>
      </w:r>
      <w:r>
        <w:rPr>
          <w:rFonts w:hint="eastAsia" w:ascii="宋体" w:hAnsi="宋体" w:cs="宋体"/>
          <w:sz w:val="21"/>
        </w:rPr>
        <w:t>及有关资料内容完整、真实和准确，且不存在第二章</w:t>
      </w:r>
    </w:p>
    <w:p w14:paraId="08D94A34">
      <w:pPr>
        <w:spacing w:line="360" w:lineRule="auto"/>
        <w:rPr>
          <w:rFonts w:hint="eastAsia" w:ascii="宋体" w:hAnsi="宋体" w:cs="宋体"/>
        </w:rPr>
      </w:pPr>
      <w:r>
        <w:rPr>
          <w:rFonts w:hint="eastAsia" w:ascii="宋体" w:hAnsi="宋体" w:cs="宋体"/>
          <w:sz w:val="21"/>
        </w:rPr>
        <w:t>“</w:t>
      </w:r>
      <w:r>
        <w:rPr>
          <w:rFonts w:hint="eastAsia" w:ascii="宋体" w:hAnsi="宋体" w:cs="宋体"/>
          <w:sz w:val="21"/>
          <w:lang w:eastAsia="zh-CN"/>
        </w:rPr>
        <w:t>投标人</w:t>
      </w:r>
      <w:r>
        <w:rPr>
          <w:rFonts w:hint="eastAsia" w:ascii="宋体" w:hAnsi="宋体" w:cs="宋体"/>
          <w:sz w:val="21"/>
        </w:rPr>
        <w:t>须知”第 1.4.3 项规定的任何一种情形。</w:t>
      </w:r>
    </w:p>
    <w:p w14:paraId="3985EE37">
      <w:pPr>
        <w:tabs>
          <w:tab w:val="left" w:pos="3760"/>
        </w:tabs>
        <w:spacing w:line="360" w:lineRule="auto"/>
        <w:ind w:left="420"/>
        <w:rPr>
          <w:rFonts w:hint="eastAsia" w:ascii="宋体" w:hAnsi="宋体" w:cs="宋体"/>
          <w:sz w:val="21"/>
          <w:lang w:eastAsia="zh-CN"/>
        </w:rPr>
      </w:pPr>
      <w:r>
        <w:rPr>
          <w:rFonts w:hint="eastAsia" w:ascii="宋体" w:hAnsi="宋体" w:cs="宋体"/>
          <w:sz w:val="21"/>
          <w:szCs w:val="21"/>
        </w:rPr>
        <w:t>6．</w:t>
      </w:r>
      <w:r>
        <w:rPr>
          <w:rFonts w:hint="eastAsia" w:ascii="宋体" w:hAnsi="宋体" w:cs="宋体"/>
          <w:sz w:val="21"/>
          <w:szCs w:val="21"/>
          <w:u w:val="single"/>
          <w:lang w:val="en-US" w:eastAsia="zh-CN"/>
        </w:rPr>
        <w:t xml:space="preserve">                   </w:t>
      </w:r>
      <w:r>
        <w:rPr>
          <w:rFonts w:hint="eastAsia" w:ascii="宋体" w:hAnsi="宋体" w:cs="宋体"/>
          <w:sz w:val="21"/>
          <w:szCs w:val="21"/>
        </w:rPr>
        <w:t>（其他补充说明）。</w:t>
      </w:r>
    </w:p>
    <w:p w14:paraId="536F1AA0">
      <w:pPr>
        <w:tabs>
          <w:tab w:val="left" w:pos="3760"/>
        </w:tabs>
        <w:spacing w:line="360" w:lineRule="auto"/>
        <w:jc w:val="right"/>
        <w:rPr>
          <w:rFonts w:hint="eastAsia" w:ascii="宋体" w:hAnsi="宋体" w:cs="宋体"/>
        </w:rPr>
      </w:pPr>
      <w:bookmarkStart w:id="573" w:name="page84"/>
      <w:bookmarkEnd w:id="573"/>
      <w:r>
        <w:rPr>
          <w:rFonts w:hint="eastAsia" w:ascii="宋体" w:hAnsi="宋体" w:cs="宋体"/>
          <w:sz w:val="21"/>
          <w:lang w:eastAsia="zh-CN"/>
        </w:rPr>
        <w:t>投</w:t>
      </w:r>
      <w:r>
        <w:rPr>
          <w:rFonts w:hint="eastAsia" w:ascii="宋体" w:hAnsi="宋体" w:cs="宋体"/>
          <w:sz w:val="21"/>
          <w:lang w:val="en-US" w:eastAsia="zh-CN"/>
        </w:rPr>
        <w:t xml:space="preserve"> </w:t>
      </w:r>
      <w:r>
        <w:rPr>
          <w:rFonts w:hint="eastAsia" w:ascii="宋体" w:hAnsi="宋体" w:cs="宋体"/>
          <w:sz w:val="21"/>
        </w:rPr>
        <w:t>标 人：</w:t>
      </w:r>
      <w:r>
        <w:rPr>
          <w:rFonts w:hint="eastAsia" w:ascii="宋体" w:hAnsi="宋体" w:cs="宋体"/>
          <w:sz w:val="21"/>
          <w:u w:val="single"/>
          <w:lang w:val="en-US" w:eastAsia="zh-CN"/>
        </w:rPr>
        <w:t xml:space="preserve">                </w:t>
      </w:r>
      <w:r>
        <w:rPr>
          <w:rFonts w:hint="eastAsia" w:ascii="宋体" w:hAnsi="宋体" w:cs="宋体"/>
          <w:sz w:val="21"/>
          <w:lang w:val="en-US" w:eastAsia="zh-CN"/>
        </w:rPr>
        <w:t xml:space="preserve">   </w:t>
      </w:r>
      <w:r>
        <w:rPr>
          <w:rFonts w:hint="eastAsia" w:ascii="宋体" w:hAnsi="宋体" w:cs="宋体"/>
        </w:rPr>
        <w:t>（盖单位章）</w:t>
      </w:r>
    </w:p>
    <w:p w14:paraId="0C7782A2">
      <w:pPr>
        <w:tabs>
          <w:tab w:val="left" w:pos="3760"/>
        </w:tabs>
        <w:spacing w:line="360" w:lineRule="auto"/>
        <w:jc w:val="right"/>
        <w:rPr>
          <w:rFonts w:hint="eastAsia" w:ascii="宋体" w:hAnsi="宋体" w:cs="宋体"/>
        </w:rPr>
      </w:pPr>
      <w:r>
        <w:rPr>
          <w:rFonts w:hint="eastAsia" w:ascii="宋体" w:hAnsi="宋体" w:cs="宋体"/>
          <w:sz w:val="21"/>
        </w:rPr>
        <w:t>法定代表人或其委托代理人：</w:t>
      </w:r>
      <w:r>
        <w:rPr>
          <w:rFonts w:hint="eastAsia" w:ascii="宋体" w:hAnsi="宋体" w:cs="宋体"/>
          <w:sz w:val="21"/>
          <w:lang w:val="en-US" w:eastAsia="zh-CN"/>
        </w:rPr>
        <w:t xml:space="preserve">             </w:t>
      </w:r>
      <w:r>
        <w:rPr>
          <w:rFonts w:hint="eastAsia" w:ascii="宋体" w:hAnsi="宋体" w:cs="宋体"/>
          <w:sz w:val="21"/>
        </w:rPr>
        <w:t>（签字）</w:t>
      </w:r>
      <w:r>
        <w:rPr>
          <w:rFonts w:hint="eastAsia" w:ascii="宋体" w:hAnsi="宋体" w:cs="宋体"/>
          <w:sz w:val="21"/>
        </w:rPr>
        <mc:AlternateContent>
          <mc:Choice Requires="wps">
            <w:drawing>
              <wp:anchor distT="0" distB="0" distL="114300" distR="114300" simplePos="0" relativeHeight="251660288" behindDoc="1" locked="0" layoutInCell="0" allowOverlap="1">
                <wp:simplePos x="0" y="0"/>
                <wp:positionH relativeFrom="column">
                  <wp:posOffset>1733550</wp:posOffset>
                </wp:positionH>
                <wp:positionV relativeFrom="paragraph">
                  <wp:posOffset>-635</wp:posOffset>
                </wp:positionV>
                <wp:extent cx="666750" cy="0"/>
                <wp:effectExtent l="0" t="0" r="0" b="0"/>
                <wp:wrapNone/>
                <wp:docPr id="54" name="直接连接符 54"/>
                <wp:cNvGraphicFramePr/>
                <a:graphic xmlns:a="http://schemas.openxmlformats.org/drawingml/2006/main">
                  <a:graphicData uri="http://schemas.microsoft.com/office/word/2010/wordprocessingShape">
                    <wps:wsp>
                      <wps:cNvCnPr/>
                      <wps:spPr>
                        <a:xfrm>
                          <a:off x="0" y="0"/>
                          <a:ext cx="66675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6.5pt;margin-top:-0.05pt;height:0pt;width:52.5pt;z-index:-251656192;mso-width-relative:page;mso-height-relative:page;" filled="f" stroked="t" coordsize="21600,21600" o:allowincell="f" o:gfxdata="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8rlz9MAAAAHAQAADwAAAAAAAAABACAAAAAiAAAAZHJzL2Rvd25yZXYueG1sUEsBAhQAFAAA&#10;AAgAh07iQO3GWOz0AQAA5QMAAA4AAAAAAAAAAQAgAAAAIgEAAGRycy9lMm9Eb2MueG1sUEsFBgAA&#10;AAAGAAYAWQEAAIgFAAAAAA==&#10;">
                <v:fill on="f" focussize="0,0"/>
                <v:stroke weight="0.47992125984252pt" color="#000000" joinstyle="round"/>
                <v:imagedata o:title=""/>
                <o:lock v:ext="edit" aspectratio="f"/>
              </v:line>
            </w:pict>
          </mc:Fallback>
        </mc:AlternateContent>
      </w:r>
    </w:p>
    <w:p w14:paraId="154EDBE8">
      <w:pPr>
        <w:tabs>
          <w:tab w:val="left" w:pos="620"/>
        </w:tabs>
        <w:spacing w:line="360" w:lineRule="auto"/>
        <w:ind w:firstLine="4410" w:firstLineChars="2100"/>
        <w:jc w:val="both"/>
        <w:rPr>
          <w:rFonts w:hint="eastAsia" w:ascii="宋体" w:hAnsi="宋体" w:cs="宋体"/>
        </w:rPr>
      </w:pPr>
      <w:r>
        <w:rPr>
          <w:rFonts w:hint="eastAsia" w:ascii="宋体" w:hAnsi="宋体" w:cs="宋体"/>
          <w:sz w:val="21"/>
        </w:rPr>
        <w:t>地</w:t>
      </w:r>
      <w:r>
        <w:rPr>
          <w:rFonts w:hint="eastAsia" w:ascii="宋体" w:hAnsi="宋体" w:cs="宋体"/>
        </w:rPr>
        <w:tab/>
      </w:r>
      <w:r>
        <w:rPr>
          <w:rFonts w:hint="eastAsia" w:ascii="宋体" w:hAnsi="宋体" w:cs="宋体"/>
          <w:sz w:val="21"/>
        </w:rPr>
        <w:t>址：</w:t>
      </w:r>
      <w:r>
        <w:rPr>
          <w:rFonts w:hint="eastAsia" w:ascii="宋体" w:hAnsi="宋体" w:cs="宋体"/>
          <w:sz w:val="21"/>
          <w:lang w:val="en-US" w:eastAsia="zh-CN"/>
        </w:rPr>
        <w:t xml:space="preserve">                       </w:t>
      </w:r>
    </w:p>
    <w:p w14:paraId="418517B3">
      <w:pPr>
        <w:tabs>
          <w:tab w:val="left" w:pos="620"/>
        </w:tabs>
        <w:spacing w:line="360" w:lineRule="auto"/>
        <w:jc w:val="center"/>
        <w:rPr>
          <w:rFonts w:hint="eastAsia" w:ascii="宋体" w:hAnsi="宋体" w:cs="宋体"/>
        </w:rPr>
      </w:pPr>
      <w:r>
        <w:rPr>
          <w:rFonts w:hint="eastAsia" w:ascii="宋体" w:hAnsi="宋体" w:cs="宋体"/>
          <w:sz w:val="21"/>
          <w:lang w:val="en-US" w:eastAsia="zh-CN"/>
        </w:rPr>
        <w:t xml:space="preserve">     </w:t>
      </w:r>
      <w:r>
        <w:rPr>
          <w:rFonts w:hint="eastAsia" w:ascii="宋体" w:hAnsi="宋体" w:cs="宋体"/>
          <w:sz w:val="21"/>
        </w:rPr>
        <w:t>电</w:t>
      </w:r>
      <w:r>
        <w:rPr>
          <w:rFonts w:hint="eastAsia" w:ascii="宋体" w:hAnsi="宋体" w:cs="宋体"/>
        </w:rPr>
        <w:tab/>
      </w:r>
      <w:r>
        <w:rPr>
          <w:rFonts w:hint="eastAsia" w:ascii="宋体" w:hAnsi="宋体" w:cs="宋体"/>
          <w:sz w:val="21"/>
        </w:rPr>
        <w:t>话：</w:t>
      </w:r>
    </w:p>
    <w:p w14:paraId="49D032E1">
      <w:pPr>
        <w:tabs>
          <w:tab w:val="left" w:pos="5060"/>
          <w:tab w:val="left" w:pos="5900"/>
        </w:tabs>
        <w:spacing w:line="360" w:lineRule="auto"/>
        <w:jc w:val="right"/>
        <w:rPr>
          <w:rFonts w:hint="eastAsia" w:ascii="宋体" w:hAnsi="宋体" w:cs="宋体"/>
        </w:rPr>
      </w:pPr>
      <w:r>
        <w:rPr>
          <w:rFonts w:hint="eastAsia" w:ascii="宋体" w:hAnsi="宋体" w:cs="宋体"/>
          <w:u w:val="single"/>
        </w:rPr>
        <w:t xml:space="preserve">        </w:t>
      </w:r>
      <w:r>
        <w:rPr>
          <w:rFonts w:hint="eastAsia" w:ascii="宋体" w:hAnsi="宋体" w:cs="宋体"/>
          <w:sz w:val="21"/>
        </w:rPr>
        <w:t>年</w:t>
      </w:r>
      <w:r>
        <w:rPr>
          <w:rFonts w:hint="eastAsia" w:ascii="宋体" w:hAnsi="宋体" w:cs="宋体"/>
          <w:u w:val="single"/>
        </w:rPr>
        <w:t xml:space="preserve">        </w:t>
      </w:r>
      <w:r>
        <w:rPr>
          <w:rFonts w:hint="eastAsia" w:ascii="宋体" w:hAnsi="宋体" w:cs="宋体"/>
          <w:sz w:val="21"/>
        </w:rPr>
        <w:t>月</w:t>
      </w:r>
      <w:r>
        <w:rPr>
          <w:rFonts w:hint="eastAsia" w:ascii="宋体" w:hAnsi="宋体" w:cs="宋体"/>
          <w:u w:val="single"/>
        </w:rPr>
        <w:t xml:space="preserve">        </w:t>
      </w:r>
      <w:r>
        <w:rPr>
          <w:rFonts w:hint="eastAsia" w:ascii="宋体" w:hAnsi="宋体" w:cs="宋体"/>
        </w:rPr>
        <w:t>日</w:t>
      </w:r>
    </w:p>
    <w:p w14:paraId="5710DFB3">
      <w:pPr>
        <w:tabs>
          <w:tab w:val="left" w:pos="5060"/>
          <w:tab w:val="left" w:pos="5900"/>
        </w:tabs>
        <w:spacing w:line="360" w:lineRule="auto"/>
        <w:ind w:left="4240"/>
        <w:rPr>
          <w:rFonts w:hint="eastAsia" w:ascii="宋体" w:hAnsi="宋体" w:cs="宋体"/>
        </w:rPr>
        <w:sectPr>
          <w:headerReference r:id="rId22" w:type="default"/>
          <w:footerReference r:id="rId23" w:type="default"/>
          <w:pgSz w:w="12240" w:h="15840"/>
          <w:pgMar w:top="1440" w:right="1397" w:bottom="663" w:left="1803" w:header="0" w:footer="0" w:gutter="0"/>
          <w:pgNumType w:fmt="numberInDash"/>
          <w:cols w:space="720" w:num="1"/>
          <w:docGrid w:linePitch="360" w:charSpace="0"/>
        </w:sectPr>
      </w:pPr>
    </w:p>
    <w:p w14:paraId="2486BB1D">
      <w:pPr>
        <w:spacing w:line="600" w:lineRule="exact"/>
        <w:jc w:val="center"/>
        <w:outlineLvl w:val="3"/>
        <w:rPr>
          <w:rFonts w:hint="eastAsia"/>
          <w:color w:val="000000"/>
          <w:sz w:val="24"/>
        </w:rPr>
      </w:pPr>
      <w:bookmarkStart w:id="574" w:name="_Toc22902"/>
      <w:bookmarkStart w:id="575" w:name="_Toc6756"/>
      <w:bookmarkStart w:id="576" w:name="_Toc520713177"/>
      <w:r>
        <w:rPr>
          <w:rFonts w:hint="eastAsia"/>
          <w:bCs/>
          <w:color w:val="000000"/>
          <w:sz w:val="32"/>
          <w:szCs w:val="28"/>
        </w:rPr>
        <w:t>（</w:t>
      </w:r>
      <w:r>
        <w:rPr>
          <w:rFonts w:hint="eastAsia"/>
          <w:bCs/>
          <w:color w:val="000000"/>
          <w:sz w:val="32"/>
          <w:szCs w:val="28"/>
          <w:lang w:eastAsia="zh-CN"/>
        </w:rPr>
        <w:t>二</w:t>
      </w:r>
      <w:r>
        <w:rPr>
          <w:rFonts w:hint="eastAsia"/>
          <w:bCs/>
          <w:color w:val="000000"/>
          <w:sz w:val="32"/>
          <w:szCs w:val="28"/>
        </w:rPr>
        <w:t>）</w:t>
      </w:r>
      <w:r>
        <w:rPr>
          <w:rFonts w:hint="eastAsia"/>
          <w:bCs/>
          <w:color w:val="000000"/>
          <w:sz w:val="32"/>
          <w:szCs w:val="28"/>
          <w:lang w:eastAsia="zh-CN"/>
        </w:rPr>
        <w:t>磋商函</w:t>
      </w:r>
      <w:r>
        <w:rPr>
          <w:rFonts w:hint="eastAsia"/>
          <w:bCs/>
          <w:color w:val="000000"/>
          <w:sz w:val="32"/>
          <w:szCs w:val="28"/>
        </w:rPr>
        <w:t>附录</w:t>
      </w:r>
    </w:p>
    <w:tbl>
      <w:tblPr>
        <w:tblStyle w:val="21"/>
        <w:tblpPr w:leftFromText="180" w:rightFromText="180" w:vertAnchor="text" w:horzAnchor="margin" w:tblpXSpec="center" w:tblpY="98"/>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668"/>
        <w:gridCol w:w="2243"/>
        <w:gridCol w:w="2318"/>
        <w:gridCol w:w="1477"/>
      </w:tblGrid>
      <w:tr w14:paraId="5421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34" w:type="dxa"/>
            <w:vAlign w:val="center"/>
          </w:tcPr>
          <w:p w14:paraId="2E26F815">
            <w:pPr>
              <w:spacing w:line="440" w:lineRule="exact"/>
              <w:jc w:val="center"/>
              <w:rPr>
                <w:rFonts w:hint="eastAsia"/>
                <w:b/>
                <w:iCs/>
                <w:color w:val="000000"/>
                <w:sz w:val="24"/>
              </w:rPr>
            </w:pPr>
            <w:r>
              <w:rPr>
                <w:rFonts w:hint="eastAsia"/>
                <w:b/>
                <w:iCs/>
                <w:color w:val="000000"/>
                <w:sz w:val="24"/>
              </w:rPr>
              <w:t>序号</w:t>
            </w:r>
          </w:p>
        </w:tc>
        <w:tc>
          <w:tcPr>
            <w:tcW w:w="2668" w:type="dxa"/>
            <w:vAlign w:val="center"/>
          </w:tcPr>
          <w:p w14:paraId="453E8577">
            <w:pPr>
              <w:spacing w:line="440" w:lineRule="exact"/>
              <w:jc w:val="center"/>
              <w:rPr>
                <w:rFonts w:hint="eastAsia"/>
                <w:b/>
                <w:iCs/>
                <w:color w:val="000000"/>
                <w:sz w:val="24"/>
              </w:rPr>
            </w:pPr>
            <w:r>
              <w:rPr>
                <w:rFonts w:hint="eastAsia"/>
                <w:b/>
                <w:iCs/>
                <w:color w:val="000000"/>
                <w:sz w:val="24"/>
              </w:rPr>
              <w:t>条款内容</w:t>
            </w:r>
          </w:p>
        </w:tc>
        <w:tc>
          <w:tcPr>
            <w:tcW w:w="2243" w:type="dxa"/>
            <w:vAlign w:val="center"/>
          </w:tcPr>
          <w:p w14:paraId="62075BB8">
            <w:pPr>
              <w:spacing w:line="440" w:lineRule="exact"/>
              <w:jc w:val="center"/>
              <w:rPr>
                <w:rFonts w:hint="eastAsia"/>
                <w:b/>
                <w:iCs/>
                <w:color w:val="000000"/>
                <w:sz w:val="24"/>
              </w:rPr>
            </w:pPr>
            <w:r>
              <w:rPr>
                <w:rFonts w:hint="eastAsia"/>
                <w:b/>
                <w:iCs/>
                <w:color w:val="000000"/>
                <w:sz w:val="24"/>
              </w:rPr>
              <w:t>招标人要求</w:t>
            </w:r>
          </w:p>
        </w:tc>
        <w:tc>
          <w:tcPr>
            <w:tcW w:w="2318" w:type="dxa"/>
            <w:vAlign w:val="center"/>
          </w:tcPr>
          <w:p w14:paraId="3CADD8C8">
            <w:pPr>
              <w:spacing w:line="440" w:lineRule="exact"/>
              <w:jc w:val="center"/>
              <w:rPr>
                <w:rFonts w:hint="eastAsia"/>
                <w:iCs/>
                <w:color w:val="000000"/>
                <w:sz w:val="24"/>
              </w:rPr>
            </w:pPr>
            <w:r>
              <w:rPr>
                <w:rFonts w:hint="eastAsia"/>
                <w:b/>
                <w:bCs/>
                <w:iCs/>
                <w:color w:val="000000"/>
                <w:sz w:val="24"/>
                <w:lang w:eastAsia="zh-CN"/>
              </w:rPr>
              <w:t>投标人</w:t>
            </w:r>
            <w:r>
              <w:rPr>
                <w:rFonts w:hint="eastAsia"/>
                <w:b/>
                <w:bCs/>
                <w:iCs/>
                <w:color w:val="000000"/>
                <w:sz w:val="24"/>
              </w:rPr>
              <w:t xml:space="preserve">承诺 </w:t>
            </w:r>
          </w:p>
        </w:tc>
        <w:tc>
          <w:tcPr>
            <w:tcW w:w="1477" w:type="dxa"/>
            <w:vAlign w:val="center"/>
          </w:tcPr>
          <w:p w14:paraId="6EE646D8">
            <w:pPr>
              <w:spacing w:line="440" w:lineRule="exact"/>
              <w:jc w:val="center"/>
              <w:rPr>
                <w:rFonts w:hint="eastAsia"/>
                <w:b/>
                <w:iCs/>
                <w:color w:val="000000"/>
                <w:sz w:val="24"/>
              </w:rPr>
            </w:pPr>
            <w:r>
              <w:rPr>
                <w:rFonts w:hint="eastAsia"/>
                <w:b/>
                <w:iCs/>
                <w:color w:val="000000"/>
                <w:sz w:val="24"/>
              </w:rPr>
              <w:t>备注</w:t>
            </w:r>
          </w:p>
        </w:tc>
      </w:tr>
      <w:tr w14:paraId="6A75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4" w:type="dxa"/>
            <w:vAlign w:val="center"/>
          </w:tcPr>
          <w:p w14:paraId="47F0D68B">
            <w:pPr>
              <w:spacing w:line="320" w:lineRule="exact"/>
              <w:jc w:val="center"/>
              <w:rPr>
                <w:iCs/>
                <w:color w:val="000000"/>
                <w:szCs w:val="21"/>
              </w:rPr>
            </w:pPr>
            <w:r>
              <w:rPr>
                <w:iCs/>
                <w:color w:val="000000"/>
                <w:szCs w:val="21"/>
              </w:rPr>
              <w:t>1</w:t>
            </w:r>
          </w:p>
        </w:tc>
        <w:tc>
          <w:tcPr>
            <w:tcW w:w="2668" w:type="dxa"/>
            <w:vAlign w:val="center"/>
          </w:tcPr>
          <w:p w14:paraId="674F0273">
            <w:pPr>
              <w:spacing w:line="320" w:lineRule="exact"/>
              <w:rPr>
                <w:iCs/>
                <w:color w:val="000000"/>
                <w:szCs w:val="21"/>
              </w:rPr>
            </w:pPr>
            <w:r>
              <w:rPr>
                <w:iCs/>
                <w:color w:val="000000"/>
                <w:szCs w:val="21"/>
              </w:rPr>
              <w:t>项目</w:t>
            </w:r>
            <w:r>
              <w:rPr>
                <w:rFonts w:hint="eastAsia"/>
                <w:iCs/>
                <w:color w:val="000000"/>
                <w:szCs w:val="21"/>
                <w:lang w:eastAsia="zh-CN"/>
              </w:rPr>
              <w:t>主要负责人</w:t>
            </w:r>
          </w:p>
        </w:tc>
        <w:tc>
          <w:tcPr>
            <w:tcW w:w="2243" w:type="dxa"/>
            <w:vAlign w:val="center"/>
          </w:tcPr>
          <w:p w14:paraId="79110B75">
            <w:pPr>
              <w:spacing w:line="320" w:lineRule="exact"/>
              <w:rPr>
                <w:rFonts w:hint="eastAsia" w:eastAsia="宋体"/>
                <w:iCs/>
                <w:color w:val="000000"/>
                <w:szCs w:val="21"/>
                <w:lang w:eastAsia="zh-CN"/>
              </w:rPr>
            </w:pPr>
            <w:r>
              <w:rPr>
                <w:rFonts w:hint="eastAsia"/>
                <w:iCs/>
                <w:color w:val="000000"/>
                <w:szCs w:val="21"/>
                <w:lang w:eastAsia="zh-CN"/>
              </w:rPr>
              <w:t>投标人须知</w:t>
            </w:r>
            <w:r>
              <w:rPr>
                <w:rFonts w:hint="eastAsia"/>
                <w:iCs/>
                <w:color w:val="000000"/>
                <w:szCs w:val="21"/>
                <w:lang w:val="en-US" w:eastAsia="zh-CN"/>
              </w:rPr>
              <w:t>5.1</w:t>
            </w:r>
          </w:p>
        </w:tc>
        <w:tc>
          <w:tcPr>
            <w:tcW w:w="2318" w:type="dxa"/>
            <w:vAlign w:val="center"/>
          </w:tcPr>
          <w:p w14:paraId="792DD1AF">
            <w:pPr>
              <w:spacing w:line="320" w:lineRule="exact"/>
              <w:rPr>
                <w:iCs/>
                <w:color w:val="000000"/>
                <w:szCs w:val="21"/>
                <w:u w:val="single"/>
              </w:rPr>
            </w:pPr>
            <w:r>
              <w:rPr>
                <w:iCs/>
                <w:color w:val="000000"/>
                <w:szCs w:val="21"/>
              </w:rPr>
              <w:t>姓名：</w:t>
            </w:r>
            <w:r>
              <w:rPr>
                <w:iCs/>
                <w:color w:val="000000"/>
                <w:szCs w:val="21"/>
                <w:u w:val="single"/>
              </w:rPr>
              <w:t xml:space="preserve">           </w:t>
            </w:r>
          </w:p>
        </w:tc>
        <w:tc>
          <w:tcPr>
            <w:tcW w:w="1477" w:type="dxa"/>
            <w:vAlign w:val="center"/>
          </w:tcPr>
          <w:p w14:paraId="5527B06C">
            <w:pPr>
              <w:spacing w:line="320" w:lineRule="exact"/>
              <w:jc w:val="center"/>
              <w:rPr>
                <w:iCs/>
                <w:color w:val="000000"/>
                <w:szCs w:val="21"/>
              </w:rPr>
            </w:pPr>
          </w:p>
        </w:tc>
      </w:tr>
      <w:tr w14:paraId="578B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4" w:type="dxa"/>
            <w:vAlign w:val="center"/>
          </w:tcPr>
          <w:p w14:paraId="1AF49BF1">
            <w:pPr>
              <w:spacing w:line="320" w:lineRule="exact"/>
              <w:jc w:val="center"/>
              <w:rPr>
                <w:iCs/>
                <w:color w:val="000000"/>
                <w:szCs w:val="21"/>
              </w:rPr>
            </w:pPr>
            <w:r>
              <w:rPr>
                <w:iCs/>
                <w:color w:val="000000"/>
                <w:szCs w:val="21"/>
              </w:rPr>
              <w:t>2</w:t>
            </w:r>
          </w:p>
        </w:tc>
        <w:tc>
          <w:tcPr>
            <w:tcW w:w="2668" w:type="dxa"/>
            <w:vAlign w:val="center"/>
          </w:tcPr>
          <w:p w14:paraId="588357F8">
            <w:pPr>
              <w:spacing w:line="320" w:lineRule="exact"/>
              <w:rPr>
                <w:rFonts w:hint="eastAsia" w:eastAsia="宋体"/>
                <w:iCs/>
                <w:color w:val="000000"/>
                <w:szCs w:val="21"/>
                <w:lang w:eastAsia="zh-CN"/>
              </w:rPr>
            </w:pPr>
            <w:r>
              <w:rPr>
                <w:rFonts w:hint="eastAsia"/>
                <w:iCs/>
                <w:color w:val="000000"/>
                <w:szCs w:val="21"/>
                <w:lang w:eastAsia="zh-CN"/>
              </w:rPr>
              <w:t>建设工期</w:t>
            </w:r>
          </w:p>
        </w:tc>
        <w:tc>
          <w:tcPr>
            <w:tcW w:w="2243" w:type="dxa"/>
            <w:vAlign w:val="center"/>
          </w:tcPr>
          <w:p w14:paraId="19B24565">
            <w:pPr>
              <w:spacing w:line="320" w:lineRule="exact"/>
              <w:rPr>
                <w:rFonts w:hint="eastAsia"/>
                <w:iCs/>
                <w:color w:val="000000"/>
                <w:szCs w:val="21"/>
              </w:rPr>
            </w:pPr>
            <w:r>
              <w:rPr>
                <w:rFonts w:hint="eastAsia"/>
                <w:color w:val="000000"/>
                <w:szCs w:val="21"/>
                <w:lang w:eastAsia="zh-CN"/>
              </w:rPr>
              <w:t>投标人</w:t>
            </w:r>
            <w:r>
              <w:rPr>
                <w:rFonts w:hint="eastAsia"/>
                <w:color w:val="000000"/>
                <w:szCs w:val="21"/>
              </w:rPr>
              <w:t>须知</w:t>
            </w:r>
            <w:r>
              <w:rPr>
                <w:rFonts w:hint="eastAsia"/>
                <w:color w:val="000000"/>
                <w:szCs w:val="21"/>
                <w:lang w:val="en-US" w:eastAsia="zh-CN"/>
              </w:rPr>
              <w:t>4.1</w:t>
            </w:r>
          </w:p>
        </w:tc>
        <w:tc>
          <w:tcPr>
            <w:tcW w:w="2318" w:type="dxa"/>
            <w:vAlign w:val="center"/>
          </w:tcPr>
          <w:p w14:paraId="06764330">
            <w:pPr>
              <w:spacing w:line="320" w:lineRule="exact"/>
              <w:rPr>
                <w:iCs/>
                <w:color w:val="000000"/>
                <w:szCs w:val="21"/>
                <w:u w:val="single"/>
              </w:rPr>
            </w:pPr>
            <w:r>
              <w:rPr>
                <w:iCs/>
                <w:color w:val="000000"/>
                <w:szCs w:val="21"/>
              </w:rPr>
              <w:t>天数：</w:t>
            </w:r>
            <w:r>
              <w:rPr>
                <w:iCs/>
                <w:color w:val="000000"/>
                <w:szCs w:val="21"/>
                <w:u w:val="single"/>
              </w:rPr>
              <w:t xml:space="preserve">       </w:t>
            </w:r>
            <w:r>
              <w:rPr>
                <w:iCs/>
                <w:color w:val="000000"/>
                <w:szCs w:val="21"/>
              </w:rPr>
              <w:t>日历天</w:t>
            </w:r>
          </w:p>
        </w:tc>
        <w:tc>
          <w:tcPr>
            <w:tcW w:w="1477" w:type="dxa"/>
            <w:vAlign w:val="center"/>
          </w:tcPr>
          <w:p w14:paraId="7A24AF3E">
            <w:pPr>
              <w:spacing w:line="320" w:lineRule="exact"/>
              <w:jc w:val="center"/>
              <w:rPr>
                <w:iCs/>
                <w:color w:val="000000"/>
                <w:szCs w:val="21"/>
              </w:rPr>
            </w:pPr>
          </w:p>
        </w:tc>
      </w:tr>
      <w:tr w14:paraId="512E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4" w:type="dxa"/>
            <w:vAlign w:val="center"/>
          </w:tcPr>
          <w:p w14:paraId="73A25893">
            <w:pPr>
              <w:spacing w:line="320" w:lineRule="exact"/>
              <w:jc w:val="center"/>
              <w:rPr>
                <w:rFonts w:hint="eastAsia" w:eastAsia="宋体"/>
                <w:iCs/>
                <w:color w:val="000000"/>
                <w:szCs w:val="21"/>
                <w:lang w:val="en-US" w:eastAsia="zh-CN"/>
              </w:rPr>
            </w:pPr>
            <w:r>
              <w:rPr>
                <w:rFonts w:hint="eastAsia"/>
                <w:iCs/>
                <w:color w:val="000000"/>
                <w:szCs w:val="21"/>
                <w:lang w:val="en-US" w:eastAsia="zh-CN"/>
              </w:rPr>
              <w:t>3</w:t>
            </w:r>
          </w:p>
        </w:tc>
        <w:tc>
          <w:tcPr>
            <w:tcW w:w="2668" w:type="dxa"/>
            <w:vAlign w:val="center"/>
          </w:tcPr>
          <w:p w14:paraId="2EADF571">
            <w:pPr>
              <w:spacing w:line="320" w:lineRule="exact"/>
              <w:rPr>
                <w:rFonts w:hint="eastAsia" w:eastAsia="宋体"/>
                <w:iCs/>
                <w:color w:val="000000"/>
                <w:szCs w:val="21"/>
                <w:lang w:eastAsia="zh-CN"/>
              </w:rPr>
            </w:pPr>
            <w:r>
              <w:rPr>
                <w:rFonts w:hint="eastAsia"/>
                <w:iCs/>
                <w:color w:val="000000"/>
                <w:szCs w:val="21"/>
                <w:lang w:eastAsia="zh-CN"/>
              </w:rPr>
              <w:t>质量标准</w:t>
            </w:r>
          </w:p>
        </w:tc>
        <w:tc>
          <w:tcPr>
            <w:tcW w:w="2243" w:type="dxa"/>
            <w:vAlign w:val="center"/>
          </w:tcPr>
          <w:p w14:paraId="49C7F90A">
            <w:pPr>
              <w:spacing w:line="320" w:lineRule="exact"/>
              <w:rPr>
                <w:rFonts w:hint="eastAsia"/>
                <w:iCs/>
                <w:color w:val="000000"/>
                <w:szCs w:val="21"/>
              </w:rPr>
            </w:pPr>
            <w:r>
              <w:rPr>
                <w:rFonts w:hint="eastAsia"/>
                <w:color w:val="000000"/>
                <w:szCs w:val="21"/>
                <w:lang w:eastAsia="zh-CN"/>
              </w:rPr>
              <w:t>投标人</w:t>
            </w:r>
            <w:r>
              <w:rPr>
                <w:rFonts w:hint="eastAsia"/>
                <w:color w:val="000000"/>
                <w:szCs w:val="21"/>
              </w:rPr>
              <w:t>须知</w:t>
            </w:r>
            <w:r>
              <w:rPr>
                <w:rFonts w:hint="eastAsia"/>
                <w:color w:val="000000"/>
                <w:szCs w:val="21"/>
                <w:lang w:val="en-US" w:eastAsia="zh-CN"/>
              </w:rPr>
              <w:t>3.1</w:t>
            </w:r>
          </w:p>
        </w:tc>
        <w:tc>
          <w:tcPr>
            <w:tcW w:w="2318" w:type="dxa"/>
            <w:vAlign w:val="center"/>
          </w:tcPr>
          <w:p w14:paraId="1CB890BF">
            <w:pPr>
              <w:spacing w:line="320" w:lineRule="exact"/>
              <w:rPr>
                <w:rFonts w:hint="eastAsia"/>
                <w:iCs/>
                <w:color w:val="000000"/>
                <w:szCs w:val="21"/>
              </w:rPr>
            </w:pPr>
          </w:p>
        </w:tc>
        <w:tc>
          <w:tcPr>
            <w:tcW w:w="1477" w:type="dxa"/>
            <w:vAlign w:val="center"/>
          </w:tcPr>
          <w:p w14:paraId="0C7FBCD5">
            <w:pPr>
              <w:spacing w:line="320" w:lineRule="exact"/>
              <w:jc w:val="center"/>
              <w:rPr>
                <w:iCs/>
                <w:color w:val="000000"/>
                <w:szCs w:val="21"/>
              </w:rPr>
            </w:pPr>
          </w:p>
        </w:tc>
      </w:tr>
      <w:tr w14:paraId="31EC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4" w:type="dxa"/>
            <w:vAlign w:val="center"/>
          </w:tcPr>
          <w:p w14:paraId="3F188590">
            <w:pPr>
              <w:spacing w:line="320" w:lineRule="exact"/>
              <w:jc w:val="center"/>
              <w:rPr>
                <w:rFonts w:hint="eastAsia" w:eastAsia="宋体"/>
                <w:iCs/>
                <w:color w:val="000000"/>
                <w:szCs w:val="21"/>
                <w:lang w:val="en-US" w:eastAsia="zh-CN"/>
              </w:rPr>
            </w:pPr>
            <w:r>
              <w:rPr>
                <w:rFonts w:hint="eastAsia"/>
                <w:iCs/>
                <w:color w:val="000000"/>
                <w:szCs w:val="21"/>
                <w:lang w:val="en-US" w:eastAsia="zh-CN"/>
              </w:rPr>
              <w:t>4</w:t>
            </w:r>
          </w:p>
        </w:tc>
        <w:tc>
          <w:tcPr>
            <w:tcW w:w="2668" w:type="dxa"/>
            <w:vAlign w:val="center"/>
          </w:tcPr>
          <w:p w14:paraId="1276308D">
            <w:pPr>
              <w:spacing w:line="320" w:lineRule="exact"/>
              <w:rPr>
                <w:rFonts w:hint="eastAsia"/>
                <w:iCs/>
                <w:color w:val="000000"/>
                <w:szCs w:val="21"/>
              </w:rPr>
            </w:pPr>
            <w:r>
              <w:rPr>
                <w:rFonts w:hint="eastAsia"/>
                <w:iCs/>
                <w:color w:val="000000"/>
                <w:szCs w:val="21"/>
              </w:rPr>
              <w:t>逾期</w:t>
            </w:r>
            <w:r>
              <w:rPr>
                <w:rFonts w:hint="eastAsia"/>
                <w:iCs/>
                <w:color w:val="000000"/>
                <w:szCs w:val="21"/>
                <w:lang w:eastAsia="zh-CN"/>
              </w:rPr>
              <w:t>完工</w:t>
            </w:r>
            <w:r>
              <w:rPr>
                <w:rFonts w:hint="eastAsia"/>
                <w:iCs/>
                <w:color w:val="000000"/>
                <w:szCs w:val="21"/>
              </w:rPr>
              <w:t>违约金</w:t>
            </w:r>
          </w:p>
        </w:tc>
        <w:tc>
          <w:tcPr>
            <w:tcW w:w="2243" w:type="dxa"/>
            <w:vAlign w:val="center"/>
          </w:tcPr>
          <w:p w14:paraId="3B16B1A8">
            <w:pPr>
              <w:spacing w:line="320" w:lineRule="exact"/>
              <w:rPr>
                <w:rFonts w:hint="eastAsia"/>
                <w:iCs/>
                <w:color w:val="000000"/>
                <w:szCs w:val="21"/>
              </w:rPr>
            </w:pPr>
            <w:r>
              <w:rPr>
                <w:rFonts w:hint="eastAsia"/>
                <w:iCs/>
                <w:color w:val="000000"/>
                <w:szCs w:val="21"/>
              </w:rPr>
              <w:t>专用合同</w:t>
            </w:r>
          </w:p>
        </w:tc>
        <w:tc>
          <w:tcPr>
            <w:tcW w:w="2318" w:type="dxa"/>
            <w:vAlign w:val="center"/>
          </w:tcPr>
          <w:p w14:paraId="484461C5">
            <w:pPr>
              <w:spacing w:line="320" w:lineRule="exact"/>
              <w:rPr>
                <w:rFonts w:hint="eastAsia"/>
                <w:iCs/>
                <w:color w:val="000000"/>
                <w:szCs w:val="21"/>
              </w:rPr>
            </w:pPr>
          </w:p>
        </w:tc>
        <w:tc>
          <w:tcPr>
            <w:tcW w:w="1477" w:type="dxa"/>
            <w:vAlign w:val="center"/>
          </w:tcPr>
          <w:p w14:paraId="2DFB9688">
            <w:pPr>
              <w:spacing w:line="320" w:lineRule="exact"/>
              <w:jc w:val="center"/>
              <w:rPr>
                <w:iCs/>
                <w:color w:val="000000"/>
                <w:szCs w:val="21"/>
              </w:rPr>
            </w:pPr>
          </w:p>
        </w:tc>
      </w:tr>
      <w:tr w14:paraId="3627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4" w:type="dxa"/>
            <w:vAlign w:val="center"/>
          </w:tcPr>
          <w:p w14:paraId="174122BF">
            <w:pPr>
              <w:spacing w:line="320" w:lineRule="exact"/>
              <w:jc w:val="center"/>
              <w:rPr>
                <w:rFonts w:hint="eastAsia" w:eastAsia="宋体"/>
                <w:iCs/>
                <w:color w:val="000000"/>
                <w:sz w:val="18"/>
                <w:szCs w:val="18"/>
                <w:lang w:val="en-US" w:eastAsia="zh-CN"/>
              </w:rPr>
            </w:pPr>
            <w:r>
              <w:rPr>
                <w:rFonts w:hint="eastAsia"/>
                <w:iCs/>
                <w:color w:val="000000"/>
                <w:sz w:val="18"/>
                <w:szCs w:val="18"/>
                <w:lang w:val="en-US" w:eastAsia="zh-CN"/>
              </w:rPr>
              <w:t>5</w:t>
            </w:r>
          </w:p>
        </w:tc>
        <w:tc>
          <w:tcPr>
            <w:tcW w:w="2668" w:type="dxa"/>
            <w:vAlign w:val="center"/>
          </w:tcPr>
          <w:p w14:paraId="0D65CD3D">
            <w:pPr>
              <w:spacing w:line="320" w:lineRule="exact"/>
              <w:rPr>
                <w:rFonts w:hint="eastAsia"/>
                <w:iCs/>
                <w:color w:val="000000"/>
                <w:szCs w:val="21"/>
              </w:rPr>
            </w:pPr>
            <w:r>
              <w:rPr>
                <w:rFonts w:hint="eastAsia"/>
                <w:iCs/>
                <w:color w:val="000000"/>
                <w:szCs w:val="21"/>
              </w:rPr>
              <w:t>违约金最高限额</w:t>
            </w:r>
          </w:p>
        </w:tc>
        <w:tc>
          <w:tcPr>
            <w:tcW w:w="2243" w:type="dxa"/>
            <w:vAlign w:val="center"/>
          </w:tcPr>
          <w:p w14:paraId="22D3E45F">
            <w:pPr>
              <w:spacing w:line="320" w:lineRule="exact"/>
              <w:rPr>
                <w:rFonts w:hint="eastAsia"/>
                <w:iCs/>
                <w:color w:val="000000"/>
                <w:szCs w:val="21"/>
              </w:rPr>
            </w:pPr>
            <w:r>
              <w:rPr>
                <w:rFonts w:hint="eastAsia"/>
                <w:iCs/>
                <w:color w:val="000000"/>
                <w:szCs w:val="21"/>
              </w:rPr>
              <w:t>专用合同</w:t>
            </w:r>
          </w:p>
        </w:tc>
        <w:tc>
          <w:tcPr>
            <w:tcW w:w="2318" w:type="dxa"/>
            <w:vAlign w:val="center"/>
          </w:tcPr>
          <w:p w14:paraId="22813CC4">
            <w:pPr>
              <w:spacing w:line="320" w:lineRule="exact"/>
              <w:rPr>
                <w:rFonts w:hint="eastAsia"/>
                <w:iCs/>
                <w:color w:val="000000"/>
                <w:szCs w:val="21"/>
                <w:u w:val="single"/>
              </w:rPr>
            </w:pPr>
            <w:r>
              <w:rPr>
                <w:rFonts w:hint="eastAsia"/>
                <w:iCs/>
                <w:color w:val="000000"/>
                <w:szCs w:val="21"/>
                <w:u w:val="single"/>
              </w:rPr>
              <w:t xml:space="preserve">            </w:t>
            </w:r>
          </w:p>
        </w:tc>
        <w:tc>
          <w:tcPr>
            <w:tcW w:w="1477" w:type="dxa"/>
            <w:vAlign w:val="center"/>
          </w:tcPr>
          <w:p w14:paraId="5D542E5E">
            <w:pPr>
              <w:spacing w:line="320" w:lineRule="exact"/>
              <w:jc w:val="center"/>
              <w:rPr>
                <w:iCs/>
                <w:color w:val="000000"/>
                <w:sz w:val="18"/>
                <w:szCs w:val="18"/>
              </w:rPr>
            </w:pPr>
          </w:p>
        </w:tc>
      </w:tr>
      <w:tr w14:paraId="6CA8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4" w:type="dxa"/>
            <w:vAlign w:val="center"/>
          </w:tcPr>
          <w:p w14:paraId="5913AEE8">
            <w:pPr>
              <w:spacing w:line="320" w:lineRule="exact"/>
              <w:jc w:val="center"/>
              <w:rPr>
                <w:rFonts w:hint="eastAsia" w:eastAsia="宋体"/>
                <w:color w:val="000000"/>
                <w:szCs w:val="21"/>
                <w:lang w:eastAsia="zh-CN"/>
              </w:rPr>
            </w:pPr>
            <w:r>
              <w:rPr>
                <w:rFonts w:hint="eastAsia"/>
                <w:color w:val="000000"/>
                <w:szCs w:val="21"/>
                <w:lang w:val="en-US" w:eastAsia="zh-CN"/>
              </w:rPr>
              <w:t>9</w:t>
            </w:r>
          </w:p>
        </w:tc>
        <w:tc>
          <w:tcPr>
            <w:tcW w:w="2668" w:type="dxa"/>
            <w:vAlign w:val="center"/>
          </w:tcPr>
          <w:p w14:paraId="1D390BC7">
            <w:pPr>
              <w:spacing w:line="320" w:lineRule="exact"/>
              <w:jc w:val="both"/>
              <w:rPr>
                <w:rFonts w:hint="eastAsia" w:eastAsia="宋体"/>
                <w:color w:val="000000"/>
                <w:szCs w:val="21"/>
                <w:lang w:eastAsia="zh-CN"/>
              </w:rPr>
            </w:pPr>
            <w:r>
              <w:rPr>
                <w:rFonts w:hint="eastAsia"/>
                <w:color w:val="000000"/>
                <w:szCs w:val="21"/>
                <w:lang w:eastAsia="zh-CN"/>
              </w:rPr>
              <w:t>工程保修期限</w:t>
            </w:r>
          </w:p>
        </w:tc>
        <w:tc>
          <w:tcPr>
            <w:tcW w:w="2243" w:type="dxa"/>
            <w:vAlign w:val="center"/>
          </w:tcPr>
          <w:p w14:paraId="4C83379C">
            <w:pPr>
              <w:spacing w:line="320" w:lineRule="exact"/>
              <w:jc w:val="left"/>
              <w:rPr>
                <w:rFonts w:hint="default" w:eastAsia="宋体"/>
                <w:color w:val="000000"/>
                <w:szCs w:val="21"/>
                <w:lang w:val="en-US" w:eastAsia="zh-CN"/>
              </w:rPr>
            </w:pPr>
            <w:r>
              <w:rPr>
                <w:rFonts w:hint="eastAsia"/>
                <w:iCs/>
                <w:color w:val="auto"/>
                <w:szCs w:val="21"/>
                <w:lang w:val="en-US" w:eastAsia="zh-CN"/>
              </w:rPr>
              <w:t>12个月</w:t>
            </w:r>
          </w:p>
        </w:tc>
        <w:tc>
          <w:tcPr>
            <w:tcW w:w="2318" w:type="dxa"/>
            <w:vAlign w:val="center"/>
          </w:tcPr>
          <w:p w14:paraId="410ACA61">
            <w:pPr>
              <w:spacing w:line="320" w:lineRule="exact"/>
              <w:rPr>
                <w:iCs/>
                <w:color w:val="000000"/>
                <w:szCs w:val="21"/>
              </w:rPr>
            </w:pPr>
          </w:p>
        </w:tc>
        <w:tc>
          <w:tcPr>
            <w:tcW w:w="1477" w:type="dxa"/>
            <w:vAlign w:val="center"/>
          </w:tcPr>
          <w:p w14:paraId="3F448AB4">
            <w:pPr>
              <w:spacing w:line="320" w:lineRule="exact"/>
              <w:jc w:val="center"/>
              <w:rPr>
                <w:iCs/>
                <w:color w:val="000000"/>
                <w:szCs w:val="21"/>
              </w:rPr>
            </w:pPr>
          </w:p>
        </w:tc>
      </w:tr>
      <w:tr w14:paraId="55BB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740" w:type="dxa"/>
            <w:gridSpan w:val="5"/>
            <w:vAlign w:val="center"/>
          </w:tcPr>
          <w:p w14:paraId="22EA38F5">
            <w:pPr>
              <w:spacing w:line="320" w:lineRule="exact"/>
              <w:rPr>
                <w:iCs/>
                <w:color w:val="000000"/>
                <w:szCs w:val="21"/>
              </w:rPr>
            </w:pPr>
            <w:r>
              <w:rPr>
                <w:rFonts w:hint="eastAsia"/>
                <w:iCs/>
                <w:color w:val="000000"/>
                <w:szCs w:val="21"/>
              </w:rPr>
              <w:t>备注：</w:t>
            </w:r>
            <w:r>
              <w:rPr>
                <w:rFonts w:hint="eastAsia"/>
                <w:iCs/>
                <w:color w:val="000000"/>
                <w:szCs w:val="21"/>
                <w:lang w:eastAsia="zh-CN"/>
              </w:rPr>
              <w:t>投标人</w:t>
            </w:r>
            <w:r>
              <w:rPr>
                <w:rFonts w:hint="eastAsia"/>
                <w:iCs/>
                <w:color w:val="000000"/>
                <w:szCs w:val="21"/>
              </w:rPr>
              <w:t>在响应</w:t>
            </w:r>
            <w:r>
              <w:rPr>
                <w:rFonts w:hint="eastAsia"/>
                <w:iCs/>
                <w:color w:val="000000"/>
                <w:szCs w:val="21"/>
                <w:lang w:eastAsia="zh-CN"/>
              </w:rPr>
              <w:t>磋商文件</w:t>
            </w:r>
            <w:r>
              <w:rPr>
                <w:rFonts w:hint="eastAsia"/>
                <w:iCs/>
                <w:color w:val="000000"/>
                <w:szCs w:val="21"/>
              </w:rPr>
              <w:t>中规定的实质性要求和条件的基础上，可做出其他有利于招标人的承诺。此类承诺可在本表中予以补充填写。</w:t>
            </w:r>
          </w:p>
        </w:tc>
      </w:tr>
    </w:tbl>
    <w:p w14:paraId="23205199">
      <w:pPr>
        <w:spacing w:line="440" w:lineRule="exact"/>
        <w:rPr>
          <w:rFonts w:hint="eastAsia"/>
          <w:color w:val="000000"/>
          <w:szCs w:val="21"/>
        </w:rPr>
      </w:pPr>
      <w:r>
        <w:rPr>
          <w:rFonts w:hint="eastAsia"/>
          <w:color w:val="000000"/>
          <w:szCs w:val="21"/>
        </w:rPr>
        <w:t xml:space="preserve">　　　　　　　　　　　 </w:t>
      </w:r>
    </w:p>
    <w:p w14:paraId="1973CF0F">
      <w:pPr>
        <w:spacing w:line="440" w:lineRule="exact"/>
        <w:rPr>
          <w:color w:val="000000"/>
          <w:sz w:val="24"/>
          <w:szCs w:val="21"/>
        </w:rPr>
      </w:pPr>
      <w:r>
        <w:rPr>
          <w:rFonts w:hint="eastAsia"/>
          <w:color w:val="000000"/>
          <w:sz w:val="24"/>
          <w:szCs w:val="21"/>
        </w:rPr>
        <w:t xml:space="preserve">                    </w:t>
      </w:r>
      <w:r>
        <w:rPr>
          <w:color w:val="000000"/>
          <w:sz w:val="24"/>
          <w:szCs w:val="21"/>
        </w:rPr>
        <w:t>投 标 人：</w:t>
      </w:r>
      <w:r>
        <w:rPr>
          <w:color w:val="000000"/>
          <w:sz w:val="24"/>
          <w:szCs w:val="21"/>
          <w:u w:val="single"/>
        </w:rPr>
        <w:t xml:space="preserve">                      </w:t>
      </w:r>
      <w:r>
        <w:rPr>
          <w:color w:val="000000"/>
          <w:sz w:val="24"/>
          <w:szCs w:val="21"/>
        </w:rPr>
        <w:t>（盖单位章）</w:t>
      </w:r>
    </w:p>
    <w:p w14:paraId="63EC9985">
      <w:pPr>
        <w:spacing w:line="440" w:lineRule="exact"/>
        <w:rPr>
          <w:color w:val="000000"/>
          <w:sz w:val="24"/>
          <w:szCs w:val="21"/>
        </w:rPr>
      </w:pPr>
      <w:r>
        <w:rPr>
          <w:rFonts w:hint="eastAsia"/>
          <w:color w:val="000000"/>
          <w:sz w:val="24"/>
          <w:szCs w:val="21"/>
        </w:rPr>
        <w:t xml:space="preserve">                    法定代表人签章及其委托代理人</w:t>
      </w:r>
      <w:r>
        <w:rPr>
          <w:color w:val="000000"/>
          <w:sz w:val="24"/>
          <w:szCs w:val="21"/>
        </w:rPr>
        <w:t>：</w:t>
      </w:r>
      <w:r>
        <w:rPr>
          <w:color w:val="000000"/>
          <w:sz w:val="24"/>
          <w:szCs w:val="21"/>
          <w:u w:val="single"/>
        </w:rPr>
        <w:t xml:space="preserve">      </w:t>
      </w:r>
      <w:r>
        <w:rPr>
          <w:rFonts w:hint="eastAsia"/>
          <w:color w:val="000000"/>
          <w:sz w:val="24"/>
          <w:szCs w:val="21"/>
          <w:u w:val="single"/>
        </w:rPr>
        <w:t xml:space="preserve">   </w:t>
      </w:r>
      <w:r>
        <w:rPr>
          <w:color w:val="000000"/>
          <w:sz w:val="24"/>
          <w:szCs w:val="21"/>
          <w:u w:val="single"/>
        </w:rPr>
        <w:t xml:space="preserve"> </w:t>
      </w:r>
      <w:r>
        <w:rPr>
          <w:color w:val="000000"/>
          <w:sz w:val="24"/>
          <w:szCs w:val="21"/>
        </w:rPr>
        <w:t>（签字）</w:t>
      </w:r>
    </w:p>
    <w:p w14:paraId="29D299CB">
      <w:pPr>
        <w:spacing w:line="440" w:lineRule="exact"/>
        <w:rPr>
          <w:color w:val="000000"/>
          <w:sz w:val="24"/>
          <w:szCs w:val="21"/>
        </w:rPr>
      </w:pPr>
      <w:r>
        <w:rPr>
          <w:rFonts w:hint="eastAsia"/>
          <w:color w:val="000000"/>
          <w:sz w:val="24"/>
          <w:szCs w:val="21"/>
        </w:rPr>
        <w:t xml:space="preserve">                    </w:t>
      </w:r>
      <w:r>
        <w:rPr>
          <w:color w:val="000000"/>
          <w:sz w:val="24"/>
          <w:szCs w:val="21"/>
        </w:rPr>
        <w:t>地址：</w:t>
      </w:r>
      <w:r>
        <w:rPr>
          <w:color w:val="000000"/>
          <w:sz w:val="24"/>
          <w:szCs w:val="21"/>
          <w:u w:val="single"/>
        </w:rPr>
        <w:t xml:space="preserve">                                                                       </w:t>
      </w:r>
    </w:p>
    <w:p w14:paraId="74F90083">
      <w:pPr>
        <w:spacing w:line="440" w:lineRule="exact"/>
        <w:rPr>
          <w:rFonts w:hint="eastAsia"/>
          <w:color w:val="000000"/>
          <w:sz w:val="24"/>
          <w:szCs w:val="21"/>
        </w:rPr>
      </w:pPr>
      <w:r>
        <w:rPr>
          <w:rFonts w:hint="eastAsia"/>
          <w:color w:val="000000"/>
          <w:sz w:val="24"/>
          <w:szCs w:val="21"/>
        </w:rPr>
        <w:t xml:space="preserve">                    </w:t>
      </w:r>
      <w:r>
        <w:rPr>
          <w:color w:val="000000"/>
          <w:sz w:val="24"/>
          <w:szCs w:val="21"/>
        </w:rPr>
        <w:t>电话：</w:t>
      </w:r>
      <w:r>
        <w:rPr>
          <w:color w:val="000000"/>
          <w:sz w:val="24"/>
          <w:szCs w:val="21"/>
          <w:u w:val="single"/>
        </w:rPr>
        <w:t xml:space="preserve">                                     </w:t>
      </w:r>
    </w:p>
    <w:p w14:paraId="432DEE06">
      <w:pPr>
        <w:spacing w:line="440" w:lineRule="exact"/>
        <w:rPr>
          <w:rFonts w:hint="eastAsia"/>
          <w:color w:val="000000"/>
          <w:sz w:val="24"/>
          <w:szCs w:val="21"/>
        </w:rPr>
      </w:pPr>
      <w:r>
        <w:rPr>
          <w:rFonts w:hint="eastAsia"/>
          <w:color w:val="000000"/>
          <w:sz w:val="24"/>
          <w:szCs w:val="21"/>
        </w:rPr>
        <w:t xml:space="preserve">                   </w:t>
      </w:r>
      <w:r>
        <w:rPr>
          <w:color w:val="000000"/>
          <w:sz w:val="24"/>
          <w:szCs w:val="21"/>
          <w:u w:val="single"/>
        </w:rPr>
        <w:t xml:space="preserve">                                    </w:t>
      </w:r>
    </w:p>
    <w:p w14:paraId="23FE75B9">
      <w:pPr>
        <w:spacing w:line="440" w:lineRule="exact"/>
        <w:rPr>
          <w:rFonts w:hint="eastAsia"/>
          <w:color w:val="000000"/>
          <w:sz w:val="24"/>
          <w:szCs w:val="21"/>
          <w:u w:val="single"/>
        </w:rPr>
      </w:pPr>
      <w:r>
        <w:rPr>
          <w:rFonts w:hint="eastAsia"/>
          <w:color w:val="000000"/>
          <w:sz w:val="24"/>
          <w:szCs w:val="21"/>
        </w:rPr>
        <w:t xml:space="preserve">             </w:t>
      </w:r>
      <w:r>
        <w:rPr>
          <w:color w:val="000000"/>
          <w:sz w:val="24"/>
          <w:szCs w:val="21"/>
          <w:u w:val="single"/>
        </w:rPr>
        <w:t xml:space="preserve">                           </w:t>
      </w:r>
    </w:p>
    <w:p w14:paraId="3DEFDDB9">
      <w:pPr>
        <w:spacing w:line="360" w:lineRule="auto"/>
        <w:rPr>
          <w:color w:val="000000"/>
          <w:sz w:val="24"/>
        </w:rPr>
      </w:pPr>
      <w:r>
        <w:rPr>
          <w:rFonts w:hint="eastAsia"/>
          <w:color w:val="000000"/>
          <w:sz w:val="24"/>
          <w:szCs w:val="21"/>
        </w:rPr>
        <w:t xml:space="preserve">                                      </w:t>
      </w:r>
      <w:r>
        <w:rPr>
          <w:rFonts w:hint="eastAsia"/>
          <w:color w:val="000000"/>
          <w:sz w:val="24"/>
          <w:szCs w:val="21"/>
          <w:u w:val="single"/>
        </w:rPr>
        <w:t xml:space="preserve">       </w:t>
      </w:r>
      <w:r>
        <w:rPr>
          <w:color w:val="000000"/>
          <w:sz w:val="24"/>
          <w:szCs w:val="21"/>
        </w:rPr>
        <w:t>年</w:t>
      </w:r>
      <w:r>
        <w:rPr>
          <w:rFonts w:hint="eastAsia"/>
          <w:color w:val="000000"/>
          <w:sz w:val="24"/>
          <w:szCs w:val="21"/>
          <w:u w:val="single"/>
        </w:rPr>
        <w:t xml:space="preserve">        </w:t>
      </w:r>
      <w:r>
        <w:rPr>
          <w:color w:val="000000"/>
          <w:sz w:val="24"/>
          <w:szCs w:val="21"/>
        </w:rPr>
        <w:t>月</w:t>
      </w:r>
      <w:r>
        <w:rPr>
          <w:rFonts w:hint="eastAsia"/>
          <w:color w:val="000000"/>
          <w:sz w:val="24"/>
          <w:szCs w:val="21"/>
          <w:u w:val="single"/>
        </w:rPr>
        <w:t xml:space="preserve">        </w:t>
      </w:r>
      <w:r>
        <w:rPr>
          <w:color w:val="000000"/>
          <w:sz w:val="24"/>
          <w:szCs w:val="21"/>
        </w:rPr>
        <w:t>日</w:t>
      </w:r>
    </w:p>
    <w:p w14:paraId="4F3FD1E3">
      <w:pPr>
        <w:pStyle w:val="3"/>
        <w:jc w:val="center"/>
        <w:rPr>
          <w:rFonts w:hint="eastAsia"/>
        </w:rPr>
        <w:sectPr>
          <w:headerReference r:id="rId24" w:type="default"/>
          <w:footerReference r:id="rId25" w:type="default"/>
          <w:pgSz w:w="11907" w:h="16840"/>
          <w:pgMar w:top="1531" w:right="1023" w:bottom="1559" w:left="1644" w:header="964" w:footer="1077" w:gutter="0"/>
          <w:pgNumType w:fmt="numberInDash"/>
          <w:cols w:space="720" w:num="1"/>
        </w:sectPr>
      </w:pPr>
    </w:p>
    <w:bookmarkEnd w:id="574"/>
    <w:bookmarkEnd w:id="575"/>
    <w:bookmarkEnd w:id="576"/>
    <w:p w14:paraId="03A42BBB">
      <w:pPr>
        <w:adjustRightInd w:val="0"/>
        <w:snapToGrid w:val="0"/>
        <w:spacing w:line="360" w:lineRule="auto"/>
        <w:jc w:val="center"/>
        <w:rPr>
          <w:rFonts w:hint="eastAsia" w:ascii="宋体" w:hAnsi="宋体" w:cs="宋体"/>
          <w:color w:val="000000"/>
          <w:szCs w:val="21"/>
        </w:rPr>
      </w:pPr>
      <w:r>
        <w:rPr>
          <w:rFonts w:hint="eastAsia" w:ascii="宋体" w:hAnsi="宋体" w:cs="宋体"/>
          <w:b/>
          <w:color w:val="000000"/>
          <w:sz w:val="36"/>
          <w:szCs w:val="36"/>
          <w:lang w:val="en-US" w:eastAsia="zh-CN"/>
        </w:rPr>
        <w:t>二</w:t>
      </w:r>
      <w:r>
        <w:rPr>
          <w:rFonts w:hint="eastAsia" w:ascii="宋体" w:hAnsi="宋体" w:cs="宋体"/>
          <w:b/>
          <w:color w:val="000000"/>
          <w:sz w:val="36"/>
          <w:szCs w:val="36"/>
          <w:lang w:eastAsia="zh-CN"/>
        </w:rPr>
        <w:t>、</w:t>
      </w:r>
      <w:r>
        <w:rPr>
          <w:rFonts w:hint="eastAsia" w:ascii="宋体" w:hAnsi="宋体" w:cs="宋体"/>
          <w:b/>
          <w:color w:val="000000"/>
          <w:sz w:val="36"/>
          <w:szCs w:val="36"/>
        </w:rPr>
        <w:t>法定代表人身份证明</w:t>
      </w:r>
    </w:p>
    <w:p w14:paraId="629B057C">
      <w:pPr>
        <w:snapToGrid w:val="0"/>
        <w:spacing w:line="480" w:lineRule="auto"/>
        <w:rPr>
          <w:rFonts w:hint="eastAsia" w:ascii="宋体" w:hAnsi="宋体" w:cs="宋体"/>
          <w:color w:val="000000"/>
          <w:szCs w:val="21"/>
        </w:rPr>
      </w:pPr>
    </w:p>
    <w:p w14:paraId="6E00F20C">
      <w:pPr>
        <w:autoSpaceDE w:val="0"/>
        <w:autoSpaceDN w:val="0"/>
        <w:adjustRightInd w:val="0"/>
        <w:snapToGrid w:val="0"/>
        <w:spacing w:before="120" w:beforeLines="50" w:line="360" w:lineRule="auto"/>
        <w:jc w:val="left"/>
        <w:rPr>
          <w:rFonts w:hint="eastAsia" w:ascii="宋体" w:hAnsi="宋体" w:cs="宋体"/>
          <w:color w:val="000000"/>
          <w:kern w:val="0"/>
          <w:szCs w:val="21"/>
        </w:rPr>
      </w:pPr>
      <w:r>
        <w:rPr>
          <w:rFonts w:hint="eastAsia" w:ascii="宋体" w:hAnsi="宋体" w:cs="宋体"/>
          <w:color w:val="000000"/>
          <w:szCs w:val="21"/>
          <w:lang w:eastAsia="zh-CN"/>
        </w:rPr>
        <w:t>投标人</w:t>
      </w:r>
      <w:r>
        <w:rPr>
          <w:rFonts w:hint="eastAsia" w:ascii="宋体" w:hAnsi="宋体" w:cs="宋体"/>
          <w:color w:val="000000"/>
          <w:kern w:val="0"/>
          <w:szCs w:val="21"/>
        </w:rPr>
        <w:t>名称：</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p w14:paraId="20D22567">
      <w:pPr>
        <w:autoSpaceDE w:val="0"/>
        <w:autoSpaceDN w:val="0"/>
        <w:adjustRightInd w:val="0"/>
        <w:snapToGrid w:val="0"/>
        <w:spacing w:before="120" w:beforeLines="50" w:line="360" w:lineRule="auto"/>
        <w:jc w:val="left"/>
        <w:rPr>
          <w:rFonts w:hint="eastAsia" w:ascii="宋体" w:hAnsi="宋体" w:cs="宋体"/>
          <w:color w:val="000000"/>
          <w:kern w:val="0"/>
          <w:szCs w:val="21"/>
        </w:rPr>
      </w:pPr>
      <w:r>
        <w:rPr>
          <w:rFonts w:hint="eastAsia" w:ascii="宋体" w:hAnsi="宋体" w:cs="宋体"/>
          <w:color w:val="000000"/>
          <w:kern w:val="0"/>
          <w:szCs w:val="21"/>
        </w:rPr>
        <w:t>统一社会信用代码：</w:t>
      </w:r>
      <w:r>
        <w:rPr>
          <w:rFonts w:hint="eastAsia" w:ascii="宋体" w:hAnsi="宋体" w:cs="宋体"/>
          <w:color w:val="000000"/>
          <w:kern w:val="0"/>
          <w:szCs w:val="21"/>
          <w:u w:val="single"/>
        </w:rPr>
        <w:t xml:space="preserve">                </w:t>
      </w:r>
    </w:p>
    <w:p w14:paraId="4262CF52">
      <w:pPr>
        <w:autoSpaceDE w:val="0"/>
        <w:autoSpaceDN w:val="0"/>
        <w:adjustRightInd w:val="0"/>
        <w:snapToGrid w:val="0"/>
        <w:spacing w:before="120" w:beforeLines="50" w:line="360" w:lineRule="auto"/>
        <w:jc w:val="left"/>
        <w:rPr>
          <w:rFonts w:hint="eastAsia" w:ascii="宋体" w:hAnsi="宋体" w:cs="宋体"/>
          <w:color w:val="000000"/>
          <w:kern w:val="0"/>
          <w:szCs w:val="21"/>
        </w:rPr>
      </w:pPr>
      <w:r>
        <w:rPr>
          <w:rFonts w:hint="eastAsia" w:ascii="宋体" w:hAnsi="宋体" w:cs="宋体"/>
          <w:color w:val="000000"/>
          <w:kern w:val="0"/>
          <w:szCs w:val="21"/>
        </w:rPr>
        <w:t>姓名：</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性别：</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年龄：</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职务：</w:t>
      </w:r>
      <w:r>
        <w:rPr>
          <w:rFonts w:hint="eastAsia" w:ascii="宋体" w:hAnsi="宋体" w:cs="宋体"/>
          <w:color w:val="000000"/>
          <w:kern w:val="0"/>
          <w:szCs w:val="21"/>
          <w:u w:val="single"/>
          <w:lang w:val="en-US" w:eastAsia="zh-CN"/>
        </w:rPr>
        <w:t xml:space="preserve">  </w:t>
      </w:r>
      <w:r>
        <w:rPr>
          <w:rFonts w:hint="eastAsia" w:ascii="宋体" w:hAnsi="宋体" w:cs="宋体"/>
          <w:color w:val="000000"/>
          <w:kern w:val="0"/>
          <w:szCs w:val="21"/>
          <w:u w:val="single"/>
        </w:rPr>
        <w:t xml:space="preserve">             </w:t>
      </w:r>
    </w:p>
    <w:p w14:paraId="296279CB">
      <w:pPr>
        <w:autoSpaceDE w:val="0"/>
        <w:autoSpaceDN w:val="0"/>
        <w:adjustRightInd w:val="0"/>
        <w:snapToGrid w:val="0"/>
        <w:spacing w:before="120" w:beforeLines="50" w:line="360" w:lineRule="auto"/>
        <w:jc w:val="left"/>
        <w:rPr>
          <w:rFonts w:hint="eastAsia" w:ascii="宋体" w:hAnsi="宋体" w:cs="宋体"/>
          <w:color w:val="000000"/>
          <w:kern w:val="0"/>
          <w:szCs w:val="21"/>
        </w:rPr>
      </w:pPr>
      <w:r>
        <w:rPr>
          <w:rFonts w:hint="eastAsia" w:ascii="宋体" w:hAnsi="宋体" w:cs="宋体"/>
          <w:color w:val="000000"/>
          <w:kern w:val="0"/>
          <w:szCs w:val="21"/>
        </w:rPr>
        <w:t>系</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r>
        <w:rPr>
          <w:rFonts w:hint="eastAsia" w:ascii="宋体" w:hAnsi="宋体" w:cs="宋体"/>
          <w:color w:val="000000"/>
          <w:kern w:val="0"/>
          <w:szCs w:val="21"/>
          <w:lang w:eastAsia="zh-CN"/>
        </w:rPr>
        <w:t>投标人</w:t>
      </w:r>
      <w:r>
        <w:rPr>
          <w:rFonts w:hint="eastAsia" w:ascii="宋体" w:hAnsi="宋体" w:cs="宋体"/>
          <w:color w:val="000000"/>
          <w:kern w:val="0"/>
          <w:szCs w:val="21"/>
        </w:rPr>
        <w:t>名称）的法定代表人。</w:t>
      </w:r>
    </w:p>
    <w:p w14:paraId="1BE91ECE">
      <w:pPr>
        <w:autoSpaceDE w:val="0"/>
        <w:autoSpaceDN w:val="0"/>
        <w:adjustRightInd w:val="0"/>
        <w:snapToGrid w:val="0"/>
        <w:spacing w:before="120" w:beforeLines="50" w:line="360" w:lineRule="auto"/>
        <w:jc w:val="left"/>
        <w:rPr>
          <w:rFonts w:hint="eastAsia" w:ascii="宋体" w:hAnsi="宋体" w:cs="宋体"/>
          <w:color w:val="000000"/>
          <w:kern w:val="0"/>
          <w:szCs w:val="21"/>
        </w:rPr>
      </w:pPr>
      <w:r>
        <w:rPr>
          <w:rFonts w:hint="eastAsia" w:ascii="宋体" w:hAnsi="宋体" w:cs="宋体"/>
          <w:color w:val="000000"/>
          <w:kern w:val="0"/>
          <w:szCs w:val="21"/>
        </w:rPr>
        <w:t>特此证明。</w:t>
      </w:r>
    </w:p>
    <w:p w14:paraId="7F97B8E1">
      <w:pPr>
        <w:autoSpaceDE w:val="0"/>
        <w:autoSpaceDN w:val="0"/>
        <w:adjustRightInd w:val="0"/>
        <w:snapToGrid w:val="0"/>
        <w:spacing w:before="120" w:beforeLines="50" w:line="360" w:lineRule="auto"/>
        <w:jc w:val="left"/>
        <w:rPr>
          <w:rFonts w:hint="eastAsia" w:ascii="宋体" w:hAnsi="宋体" w:cs="宋体"/>
          <w:color w:val="000000"/>
          <w:szCs w:val="21"/>
        </w:rPr>
      </w:pPr>
    </w:p>
    <w:p w14:paraId="52C21099">
      <w:pPr>
        <w:autoSpaceDE w:val="0"/>
        <w:autoSpaceDN w:val="0"/>
        <w:adjustRightInd w:val="0"/>
        <w:snapToGrid w:val="0"/>
        <w:spacing w:before="120" w:beforeLines="50" w:line="360" w:lineRule="auto"/>
        <w:jc w:val="left"/>
        <w:rPr>
          <w:rFonts w:hint="eastAsia" w:ascii="宋体" w:hAnsi="宋体" w:cs="宋体"/>
          <w:color w:val="000000"/>
          <w:kern w:val="0"/>
          <w:szCs w:val="21"/>
        </w:rPr>
      </w:pPr>
      <w:r>
        <w:rPr>
          <w:rFonts w:hint="eastAsia" w:ascii="宋体" w:hAnsi="宋体" w:cs="宋体"/>
          <w:color w:val="000000"/>
          <w:szCs w:val="21"/>
        </w:rPr>
        <w:t>附：法定代表人身份证复印件</w:t>
      </w:r>
    </w:p>
    <w:p w14:paraId="3C0EA29A">
      <w:pPr>
        <w:snapToGrid w:val="0"/>
        <w:spacing w:line="480" w:lineRule="auto"/>
        <w:rPr>
          <w:rFonts w:hint="eastAsia" w:ascii="宋体" w:hAnsi="宋体" w:cs="宋体"/>
          <w:color w:val="000000"/>
          <w:szCs w:val="21"/>
        </w:rPr>
      </w:pPr>
    </w:p>
    <w:tbl>
      <w:tblPr>
        <w:tblStyle w:val="21"/>
        <w:tblpPr w:leftFromText="180" w:rightFromText="180" w:vertAnchor="text" w:horzAnchor="margin" w:tblpXSpec="center" w:tblpY="104"/>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34"/>
      </w:tblGrid>
      <w:tr w14:paraId="1DB2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4840" w:type="dxa"/>
            <w:noWrap w:val="0"/>
            <w:vAlign w:val="center"/>
          </w:tcPr>
          <w:p w14:paraId="7A8C2D28">
            <w:pPr>
              <w:snapToGrid w:val="0"/>
              <w:spacing w:line="480" w:lineRule="auto"/>
              <w:jc w:val="center"/>
              <w:rPr>
                <w:rFonts w:hint="eastAsia" w:ascii="宋体" w:hAnsi="宋体" w:cs="宋体"/>
                <w:color w:val="000000"/>
                <w:szCs w:val="21"/>
              </w:rPr>
            </w:pPr>
          </w:p>
          <w:p w14:paraId="27CF0394">
            <w:pPr>
              <w:snapToGrid w:val="0"/>
              <w:spacing w:line="480" w:lineRule="auto"/>
              <w:jc w:val="center"/>
              <w:rPr>
                <w:rFonts w:hint="eastAsia" w:ascii="宋体" w:hAnsi="宋体" w:cs="宋体"/>
                <w:color w:val="000000"/>
                <w:szCs w:val="21"/>
              </w:rPr>
            </w:pPr>
          </w:p>
          <w:p w14:paraId="3CB638C1">
            <w:pPr>
              <w:autoSpaceDE w:val="0"/>
              <w:autoSpaceDN w:val="0"/>
              <w:adjustRightInd w:val="0"/>
              <w:snapToGrid w:val="0"/>
              <w:spacing w:before="120" w:beforeLines="50" w:line="360" w:lineRule="auto"/>
              <w:jc w:val="center"/>
              <w:rPr>
                <w:rFonts w:hint="eastAsia" w:ascii="宋体" w:hAnsi="宋体" w:eastAsia="宋体" w:cs="宋体"/>
                <w:color w:val="000000"/>
                <w:kern w:val="0"/>
                <w:szCs w:val="21"/>
                <w:lang w:eastAsia="zh-CN"/>
              </w:rPr>
            </w:pPr>
            <w:r>
              <w:rPr>
                <w:rFonts w:hint="eastAsia" w:ascii="宋体" w:hAnsi="宋体" w:cs="宋体"/>
                <w:color w:val="000000"/>
                <w:szCs w:val="21"/>
              </w:rPr>
              <w:t>法定代表人身份证复印件粘贴处</w:t>
            </w:r>
            <w:r>
              <w:rPr>
                <w:rFonts w:hint="eastAsia" w:ascii="宋体" w:hAnsi="宋体" w:cs="宋体"/>
                <w:color w:val="000000"/>
                <w:szCs w:val="21"/>
                <w:lang w:eastAsia="zh-CN"/>
              </w:rPr>
              <w:t>（正）</w:t>
            </w:r>
          </w:p>
          <w:p w14:paraId="4EBE76B6">
            <w:pPr>
              <w:snapToGrid w:val="0"/>
              <w:spacing w:line="480" w:lineRule="auto"/>
              <w:jc w:val="center"/>
              <w:rPr>
                <w:rFonts w:hint="eastAsia" w:ascii="宋体" w:hAnsi="宋体" w:cs="宋体"/>
                <w:color w:val="000000"/>
                <w:szCs w:val="21"/>
              </w:rPr>
            </w:pPr>
          </w:p>
          <w:p w14:paraId="156194D6">
            <w:pPr>
              <w:snapToGrid w:val="0"/>
              <w:spacing w:line="480" w:lineRule="auto"/>
              <w:jc w:val="center"/>
              <w:rPr>
                <w:rFonts w:hint="eastAsia" w:ascii="宋体" w:hAnsi="宋体" w:cs="宋体"/>
                <w:color w:val="000000"/>
                <w:szCs w:val="21"/>
              </w:rPr>
            </w:pPr>
          </w:p>
        </w:tc>
        <w:tc>
          <w:tcPr>
            <w:tcW w:w="4834" w:type="dxa"/>
            <w:noWrap w:val="0"/>
            <w:vAlign w:val="center"/>
          </w:tcPr>
          <w:p w14:paraId="16A256CE">
            <w:pPr>
              <w:autoSpaceDE w:val="0"/>
              <w:autoSpaceDN w:val="0"/>
              <w:adjustRightInd w:val="0"/>
              <w:snapToGrid w:val="0"/>
              <w:spacing w:before="120" w:beforeLines="50" w:line="360" w:lineRule="auto"/>
              <w:jc w:val="center"/>
              <w:rPr>
                <w:rFonts w:hint="eastAsia" w:ascii="宋体" w:hAnsi="宋体" w:eastAsia="宋体" w:cs="宋体"/>
                <w:color w:val="000000"/>
                <w:kern w:val="0"/>
                <w:szCs w:val="21"/>
                <w:lang w:eastAsia="zh-CN"/>
              </w:rPr>
            </w:pPr>
            <w:r>
              <w:rPr>
                <w:rFonts w:hint="eastAsia" w:ascii="宋体" w:hAnsi="宋体" w:cs="宋体"/>
                <w:color w:val="000000"/>
                <w:szCs w:val="21"/>
              </w:rPr>
              <w:t>法定代表人身份证复印件粘贴处</w:t>
            </w:r>
            <w:r>
              <w:rPr>
                <w:rFonts w:hint="eastAsia" w:ascii="宋体" w:hAnsi="宋体" w:cs="宋体"/>
                <w:color w:val="000000"/>
                <w:szCs w:val="21"/>
                <w:lang w:eastAsia="zh-CN"/>
              </w:rPr>
              <w:t>（反）</w:t>
            </w:r>
          </w:p>
          <w:p w14:paraId="49E885FE">
            <w:pPr>
              <w:snapToGrid w:val="0"/>
              <w:spacing w:line="480" w:lineRule="auto"/>
              <w:jc w:val="center"/>
              <w:rPr>
                <w:rFonts w:hint="eastAsia" w:ascii="宋体" w:hAnsi="宋体" w:cs="宋体"/>
                <w:color w:val="000000"/>
                <w:szCs w:val="21"/>
              </w:rPr>
            </w:pPr>
          </w:p>
        </w:tc>
      </w:tr>
    </w:tbl>
    <w:p w14:paraId="15817FB3">
      <w:pPr>
        <w:adjustRightInd w:val="0"/>
        <w:snapToGrid w:val="0"/>
        <w:spacing w:line="360" w:lineRule="auto"/>
        <w:ind w:right="420"/>
        <w:rPr>
          <w:rFonts w:hint="eastAsia" w:ascii="宋体" w:hAnsi="宋体" w:cs="宋体"/>
          <w:color w:val="000000"/>
          <w:szCs w:val="21"/>
        </w:rPr>
      </w:pPr>
    </w:p>
    <w:p w14:paraId="07A8BAC9">
      <w:pPr>
        <w:adjustRightInd w:val="0"/>
        <w:snapToGrid w:val="0"/>
        <w:spacing w:line="360" w:lineRule="auto"/>
        <w:ind w:right="420" w:firstLine="210" w:firstLineChars="100"/>
        <w:rPr>
          <w:rFonts w:hint="eastAsia" w:ascii="宋体" w:hAnsi="宋体" w:cs="宋体"/>
          <w:color w:val="000000"/>
          <w:szCs w:val="21"/>
        </w:rPr>
      </w:pPr>
    </w:p>
    <w:p w14:paraId="489592B2">
      <w:pPr>
        <w:adjustRightInd w:val="0"/>
        <w:snapToGrid w:val="0"/>
        <w:spacing w:line="360" w:lineRule="auto"/>
        <w:ind w:right="420" w:firstLine="3255" w:firstLineChars="1550"/>
        <w:rPr>
          <w:rFonts w:hint="eastAsia" w:ascii="宋体" w:hAnsi="宋体" w:cs="宋体"/>
          <w:color w:val="000000"/>
          <w:szCs w:val="21"/>
        </w:rPr>
      </w:pPr>
    </w:p>
    <w:p w14:paraId="710870C0">
      <w:pPr>
        <w:adjustRightInd w:val="0"/>
        <w:snapToGrid w:val="0"/>
        <w:spacing w:line="360" w:lineRule="auto"/>
        <w:ind w:right="420" w:firstLine="3255" w:firstLineChars="1550"/>
        <w:rPr>
          <w:rFonts w:hint="eastAsia" w:ascii="宋体" w:hAnsi="宋体" w:cs="宋体"/>
          <w:color w:val="000000"/>
          <w:szCs w:val="21"/>
        </w:rPr>
      </w:pPr>
      <w:r>
        <w:rPr>
          <w:rFonts w:hint="eastAsia" w:ascii="宋体" w:hAnsi="宋体" w:cs="宋体"/>
          <w:color w:val="000000"/>
          <w:szCs w:val="21"/>
          <w:lang w:eastAsia="zh-CN"/>
        </w:rPr>
        <w:t>投标人</w:t>
      </w:r>
      <w:r>
        <w:rPr>
          <w:rFonts w:hint="eastAsia" w:ascii="宋体" w:hAnsi="宋体" w:cs="宋体"/>
          <w:color w:val="000000"/>
          <w:szCs w:val="21"/>
        </w:rPr>
        <w:t>名称：</w:t>
      </w:r>
      <w:r>
        <w:rPr>
          <w:rFonts w:hint="eastAsia" w:ascii="宋体" w:hAnsi="宋体" w:cs="宋体"/>
          <w:color w:val="000000"/>
          <w:szCs w:val="21"/>
          <w:u w:val="single"/>
        </w:rPr>
        <w:t xml:space="preserve">                </w:t>
      </w:r>
      <w:r>
        <w:rPr>
          <w:rFonts w:hint="eastAsia" w:ascii="宋体" w:hAnsi="宋体" w:cs="宋体"/>
          <w:color w:val="000000"/>
          <w:szCs w:val="21"/>
        </w:rPr>
        <w:t>（盖单位</w:t>
      </w:r>
      <w:r>
        <w:rPr>
          <w:rFonts w:hint="eastAsia" w:ascii="宋体" w:hAnsi="宋体" w:cs="宋体"/>
          <w:color w:val="000000"/>
          <w:szCs w:val="21"/>
          <w:lang w:eastAsia="zh-CN"/>
        </w:rPr>
        <w:t>公</w:t>
      </w:r>
      <w:r>
        <w:rPr>
          <w:rFonts w:hint="eastAsia" w:ascii="宋体" w:hAnsi="宋体" w:cs="宋体"/>
          <w:color w:val="000000"/>
          <w:szCs w:val="21"/>
        </w:rPr>
        <w:t>章）</w:t>
      </w:r>
    </w:p>
    <w:p w14:paraId="31F4D1F7">
      <w:pPr>
        <w:adjustRightInd w:val="0"/>
        <w:snapToGrid w:val="0"/>
        <w:spacing w:line="360" w:lineRule="auto"/>
        <w:ind w:right="420" w:firstLine="4830" w:firstLineChars="2300"/>
        <w:rPr>
          <w:rFonts w:hint="eastAsia" w:ascii="宋体" w:hAnsi="宋体" w:cs="宋体"/>
          <w:color w:val="000000"/>
          <w:szCs w:val="21"/>
        </w:rPr>
      </w:pPr>
    </w:p>
    <w:p w14:paraId="2507A54C">
      <w:pPr>
        <w:adjustRightInd w:val="0"/>
        <w:snapToGrid w:val="0"/>
        <w:spacing w:line="360" w:lineRule="auto"/>
        <w:ind w:right="420" w:firstLine="4252" w:firstLineChars="2025"/>
        <w:rPr>
          <w:rFonts w:hint="eastAsia" w:ascii="宋体" w:hAnsi="宋体" w:cs="宋体"/>
          <w:color w:val="000000"/>
          <w:szCs w:val="21"/>
        </w:rPr>
      </w:pPr>
      <w:r>
        <w:rPr>
          <w:rFonts w:hint="eastAsia" w:ascii="宋体" w:hAnsi="宋体" w:cs="宋体"/>
          <w:color w:val="000000"/>
          <w:szCs w:val="21"/>
        </w:rPr>
        <w:t>日期：20  年  月  日</w:t>
      </w:r>
    </w:p>
    <w:p w14:paraId="7A7C555C">
      <w:pPr>
        <w:adjustRightInd w:val="0"/>
        <w:snapToGrid w:val="0"/>
        <w:spacing w:line="360" w:lineRule="auto"/>
        <w:ind w:right="420" w:firstLine="210" w:firstLineChars="100"/>
        <w:rPr>
          <w:rFonts w:hint="eastAsia" w:ascii="宋体" w:hAnsi="宋体" w:cs="宋体"/>
          <w:color w:val="000000"/>
          <w:szCs w:val="21"/>
        </w:rPr>
      </w:pPr>
    </w:p>
    <w:p w14:paraId="64F68E6D">
      <w:pPr>
        <w:adjustRightInd w:val="0"/>
        <w:snapToGrid w:val="0"/>
        <w:spacing w:line="360" w:lineRule="auto"/>
        <w:ind w:right="420" w:firstLine="210" w:firstLineChars="100"/>
        <w:rPr>
          <w:rFonts w:hint="eastAsia" w:ascii="宋体" w:hAnsi="宋体" w:cs="宋体"/>
          <w:color w:val="000000"/>
          <w:szCs w:val="21"/>
        </w:rPr>
      </w:pPr>
    </w:p>
    <w:p w14:paraId="54780987">
      <w:pPr>
        <w:adjustRightInd w:val="0"/>
        <w:snapToGrid w:val="0"/>
        <w:spacing w:line="360" w:lineRule="auto"/>
        <w:ind w:right="420" w:firstLine="210" w:firstLineChars="100"/>
        <w:rPr>
          <w:rFonts w:hint="eastAsia" w:ascii="宋体" w:hAnsi="宋体" w:cs="宋体"/>
          <w:color w:val="000000"/>
          <w:szCs w:val="21"/>
        </w:rPr>
      </w:pPr>
    </w:p>
    <w:p w14:paraId="48E8E6DD">
      <w:pPr>
        <w:adjustRightInd w:val="0"/>
        <w:snapToGrid w:val="0"/>
        <w:spacing w:line="360" w:lineRule="auto"/>
        <w:ind w:right="420" w:firstLine="210" w:firstLineChars="100"/>
        <w:rPr>
          <w:rFonts w:hint="eastAsia" w:ascii="宋体" w:hAnsi="宋体" w:cs="宋体"/>
          <w:color w:val="000000"/>
          <w:szCs w:val="21"/>
        </w:rPr>
      </w:pPr>
    </w:p>
    <w:p w14:paraId="710639E7">
      <w:pPr>
        <w:adjustRightInd w:val="0"/>
        <w:snapToGrid w:val="0"/>
        <w:spacing w:line="360" w:lineRule="auto"/>
        <w:ind w:right="420" w:firstLine="210" w:firstLineChars="100"/>
        <w:rPr>
          <w:rFonts w:hint="eastAsia" w:ascii="宋体" w:hAnsi="宋体" w:cs="宋体"/>
          <w:color w:val="000000"/>
          <w:szCs w:val="21"/>
        </w:rPr>
      </w:pPr>
      <w:r>
        <w:rPr>
          <w:rFonts w:hint="eastAsia" w:ascii="宋体" w:hAnsi="宋体" w:cs="宋体"/>
          <w:color w:val="000000"/>
          <w:szCs w:val="21"/>
        </w:rPr>
        <w:t>说明：仅限法定代表人参加磋商时提供。</w:t>
      </w:r>
    </w:p>
    <w:p w14:paraId="270B5A97">
      <w:pPr>
        <w:jc w:val="center"/>
        <w:rPr>
          <w:rFonts w:hint="eastAsia" w:ascii="宋体" w:hAnsi="宋体" w:cs="宋体"/>
          <w:b/>
          <w:color w:val="000000"/>
          <w:sz w:val="36"/>
          <w:szCs w:val="36"/>
        </w:rPr>
      </w:pPr>
      <w:r>
        <w:rPr>
          <w:rFonts w:hint="eastAsia" w:ascii="宋体" w:hAnsi="宋体" w:cs="宋体"/>
          <w:b/>
          <w:color w:val="000000"/>
          <w:sz w:val="36"/>
          <w:szCs w:val="36"/>
        </w:rPr>
        <w:br w:type="page"/>
      </w:r>
      <w:r>
        <w:rPr>
          <w:rFonts w:hint="eastAsia" w:ascii="宋体" w:hAnsi="宋体" w:cs="宋体"/>
          <w:b/>
          <w:color w:val="000000"/>
          <w:sz w:val="36"/>
          <w:szCs w:val="36"/>
          <w:lang w:val="en-US" w:eastAsia="zh-CN"/>
        </w:rPr>
        <w:t>三.</w:t>
      </w:r>
      <w:r>
        <w:rPr>
          <w:rFonts w:hint="eastAsia" w:ascii="宋体" w:hAnsi="宋体" w:cs="宋体"/>
          <w:b/>
          <w:color w:val="000000"/>
          <w:sz w:val="36"/>
          <w:szCs w:val="36"/>
        </w:rPr>
        <w:t>授权委托书</w:t>
      </w:r>
    </w:p>
    <w:p w14:paraId="75223DD8">
      <w:pPr>
        <w:adjustRightInd w:val="0"/>
        <w:snapToGrid w:val="0"/>
        <w:spacing w:line="360" w:lineRule="auto"/>
        <w:jc w:val="center"/>
        <w:rPr>
          <w:rFonts w:hint="eastAsia" w:ascii="宋体" w:hAnsi="宋体" w:cs="宋体"/>
          <w:b/>
          <w:color w:val="000000"/>
          <w:sz w:val="28"/>
          <w:szCs w:val="28"/>
        </w:rPr>
      </w:pPr>
    </w:p>
    <w:p w14:paraId="28337C7E">
      <w:pPr>
        <w:spacing w:line="400" w:lineRule="exact"/>
        <w:ind w:firstLine="560" w:firstLineChars="200"/>
        <w:rPr>
          <w:rFonts w:hint="eastAsia" w:ascii="宋体" w:hAnsi="宋体" w:cs="宋体"/>
          <w:color w:val="000000"/>
          <w:sz w:val="28"/>
          <w:szCs w:val="28"/>
        </w:rPr>
      </w:pPr>
    </w:p>
    <w:p w14:paraId="68A8CD30">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zh-CN"/>
        </w:rPr>
        <w:t>本人</w:t>
      </w:r>
      <w:r>
        <w:rPr>
          <w:rFonts w:hint="eastAsia" w:ascii="宋体" w:hAnsi="宋体" w:cs="宋体"/>
          <w:color w:val="000000"/>
          <w:szCs w:val="21"/>
          <w:u w:val="single"/>
          <w:lang w:val="zh-CN"/>
        </w:rPr>
        <w:t xml:space="preserve">          </w:t>
      </w:r>
      <w:r>
        <w:rPr>
          <w:rFonts w:hint="eastAsia" w:ascii="宋体" w:hAnsi="宋体" w:cs="宋体"/>
          <w:color w:val="000000"/>
          <w:szCs w:val="21"/>
          <w:lang w:val="zh-CN"/>
        </w:rPr>
        <w:t>（姓名）系</w:t>
      </w:r>
      <w:r>
        <w:rPr>
          <w:rFonts w:hint="eastAsia" w:ascii="宋体" w:hAnsi="宋体" w:cs="宋体"/>
          <w:color w:val="000000"/>
          <w:szCs w:val="21"/>
          <w:u w:val="single"/>
          <w:lang w:val="zh-CN"/>
        </w:rPr>
        <w:t xml:space="preserve">              </w:t>
      </w:r>
      <w:r>
        <w:rPr>
          <w:rFonts w:hint="eastAsia" w:ascii="宋体" w:hAnsi="宋体" w:cs="宋体"/>
          <w:color w:val="000000"/>
          <w:szCs w:val="21"/>
          <w:lang w:val="zh-CN"/>
        </w:rPr>
        <w:t>（投标人名称）的法定代表人，</w:t>
      </w:r>
      <w:r>
        <w:rPr>
          <w:rFonts w:hint="eastAsia" w:ascii="宋体" w:hAnsi="宋体" w:cs="宋体"/>
          <w:color w:val="000000"/>
          <w:szCs w:val="21"/>
          <w:u w:val="single"/>
          <w:lang w:val="zh-CN"/>
        </w:rPr>
        <w:t xml:space="preserve">             </w:t>
      </w:r>
      <w:r>
        <w:rPr>
          <w:rFonts w:hint="eastAsia" w:ascii="宋体" w:hAnsi="宋体" w:cs="宋体"/>
          <w:color w:val="000000"/>
          <w:szCs w:val="21"/>
          <w:lang w:val="zh-CN"/>
        </w:rPr>
        <w:t>现委托</w:t>
      </w:r>
      <w:r>
        <w:rPr>
          <w:rFonts w:hint="eastAsia" w:ascii="宋体" w:hAnsi="宋体" w:cs="宋体"/>
          <w:color w:val="000000"/>
          <w:szCs w:val="21"/>
          <w:u w:val="single"/>
          <w:lang w:val="zh-CN"/>
        </w:rPr>
        <w:t xml:space="preserve">           </w:t>
      </w:r>
      <w:r>
        <w:rPr>
          <w:rFonts w:hint="eastAsia" w:ascii="宋体" w:hAnsi="宋体" w:cs="宋体"/>
          <w:color w:val="000000"/>
          <w:szCs w:val="21"/>
          <w:lang w:val="zh-CN"/>
        </w:rPr>
        <w:t>（姓名）为我方代理人。代理人根据授权，以我方的名义签署、澄清确认、递交、撤回、修改</w:t>
      </w:r>
      <w:r>
        <w:rPr>
          <w:rFonts w:hint="eastAsia" w:ascii="宋体" w:hAnsi="宋体" w:cs="宋体"/>
          <w:color w:val="000000"/>
          <w:szCs w:val="21"/>
          <w:u w:val="single"/>
          <w:lang w:val="zh-CN"/>
        </w:rPr>
        <w:t xml:space="preserve">         </w:t>
      </w:r>
      <w:r>
        <w:rPr>
          <w:rFonts w:hint="eastAsia" w:ascii="宋体" w:hAnsi="宋体" w:cs="宋体"/>
          <w:color w:val="000000"/>
          <w:szCs w:val="21"/>
          <w:lang w:val="zh-CN"/>
        </w:rPr>
        <w:t>（采购项目）响应文件、签订合同和全权处理一切与之有关的事宜，</w:t>
      </w:r>
      <w:r>
        <w:rPr>
          <w:rFonts w:hint="eastAsia" w:ascii="宋体" w:hAnsi="宋体" w:cs="宋体"/>
          <w:color w:val="000000"/>
          <w:kern w:val="0"/>
          <w:szCs w:val="21"/>
        </w:rPr>
        <w:t>其法律后果由我方承担。</w:t>
      </w:r>
    </w:p>
    <w:p w14:paraId="5514F37E">
      <w:pPr>
        <w:spacing w:line="480" w:lineRule="auto"/>
        <w:ind w:firstLine="420" w:firstLineChars="200"/>
        <w:rPr>
          <w:rFonts w:hint="eastAsia" w:ascii="宋体" w:hAnsi="宋体" w:cs="宋体"/>
          <w:color w:val="000000"/>
          <w:szCs w:val="21"/>
        </w:rPr>
      </w:pPr>
      <w:r>
        <w:rPr>
          <w:rFonts w:hint="eastAsia" w:ascii="宋体" w:hAnsi="宋体" w:cs="宋体"/>
          <w:color w:val="000000"/>
          <w:szCs w:val="21"/>
          <w:lang w:val="zh-CN"/>
        </w:rPr>
        <w:t>委托期限</w:t>
      </w:r>
      <w:r>
        <w:rPr>
          <w:rFonts w:hint="eastAsia" w:ascii="宋体" w:hAnsi="宋体" w:cs="宋体"/>
          <w:color w:val="000000"/>
          <w:szCs w:val="21"/>
        </w:rPr>
        <w:t xml:space="preserve">：    </w:t>
      </w:r>
      <w:r>
        <w:rPr>
          <w:rFonts w:hint="eastAsia" w:ascii="宋体" w:hAnsi="宋体" w:cs="宋体"/>
          <w:color w:val="000000"/>
          <w:szCs w:val="21"/>
          <w:lang w:val="zh-CN"/>
        </w:rPr>
        <w:t>年</w:t>
      </w:r>
      <w:r>
        <w:rPr>
          <w:rFonts w:hint="eastAsia" w:ascii="宋体" w:hAnsi="宋体" w:cs="宋体"/>
          <w:color w:val="000000"/>
          <w:szCs w:val="21"/>
        </w:rPr>
        <w:t xml:space="preserve">    </w:t>
      </w:r>
      <w:r>
        <w:rPr>
          <w:rFonts w:hint="eastAsia" w:ascii="宋体" w:hAnsi="宋体" w:cs="宋体"/>
          <w:color w:val="000000"/>
          <w:szCs w:val="21"/>
          <w:lang w:val="zh-CN"/>
        </w:rPr>
        <w:t>月</w:t>
      </w:r>
      <w:r>
        <w:rPr>
          <w:rFonts w:hint="eastAsia" w:ascii="宋体" w:hAnsi="宋体" w:cs="宋体"/>
          <w:color w:val="000000"/>
          <w:szCs w:val="21"/>
        </w:rPr>
        <w:t xml:space="preserve">   </w:t>
      </w:r>
      <w:r>
        <w:rPr>
          <w:rFonts w:hint="eastAsia" w:ascii="宋体" w:hAnsi="宋体" w:cs="宋体"/>
          <w:color w:val="000000"/>
          <w:szCs w:val="21"/>
          <w:lang w:val="zh-CN"/>
        </w:rPr>
        <w:t>日至</w:t>
      </w:r>
      <w:r>
        <w:rPr>
          <w:rFonts w:hint="eastAsia" w:ascii="宋体" w:hAnsi="宋体" w:cs="宋体"/>
          <w:color w:val="000000"/>
          <w:szCs w:val="21"/>
        </w:rPr>
        <w:t xml:space="preserve">     </w:t>
      </w:r>
      <w:r>
        <w:rPr>
          <w:rFonts w:hint="eastAsia" w:ascii="宋体" w:hAnsi="宋体" w:cs="宋体"/>
          <w:color w:val="000000"/>
          <w:szCs w:val="21"/>
          <w:lang w:val="zh-CN"/>
        </w:rPr>
        <w:t>年</w:t>
      </w:r>
      <w:r>
        <w:rPr>
          <w:rFonts w:hint="eastAsia" w:ascii="宋体" w:hAnsi="宋体" w:cs="宋体"/>
          <w:color w:val="000000"/>
          <w:szCs w:val="21"/>
        </w:rPr>
        <w:t xml:space="preserve">   </w:t>
      </w:r>
      <w:r>
        <w:rPr>
          <w:rFonts w:hint="eastAsia" w:ascii="宋体" w:hAnsi="宋体" w:cs="宋体"/>
          <w:color w:val="000000"/>
          <w:szCs w:val="21"/>
          <w:lang w:val="zh-CN"/>
        </w:rPr>
        <w:t>月</w:t>
      </w:r>
      <w:r>
        <w:rPr>
          <w:rFonts w:hint="eastAsia" w:ascii="宋体" w:hAnsi="宋体" w:cs="宋体"/>
          <w:color w:val="000000"/>
          <w:szCs w:val="21"/>
        </w:rPr>
        <w:t xml:space="preserve">   </w:t>
      </w:r>
      <w:r>
        <w:rPr>
          <w:rFonts w:hint="eastAsia" w:ascii="宋体" w:hAnsi="宋体" w:cs="宋体"/>
          <w:color w:val="000000"/>
          <w:szCs w:val="21"/>
          <w:lang w:val="zh-CN"/>
        </w:rPr>
        <w:t>日。</w:t>
      </w:r>
    </w:p>
    <w:p w14:paraId="16D35323">
      <w:pPr>
        <w:spacing w:line="480" w:lineRule="auto"/>
        <w:ind w:firstLine="420" w:firstLineChars="200"/>
        <w:rPr>
          <w:rFonts w:hint="eastAsia" w:ascii="宋体" w:hAnsi="宋体" w:cs="宋体"/>
          <w:b/>
          <w:bCs/>
          <w:color w:val="000000"/>
          <w:szCs w:val="21"/>
        </w:rPr>
      </w:pPr>
      <w:r>
        <w:rPr>
          <w:rFonts w:hint="eastAsia" w:ascii="宋体" w:hAnsi="宋体" w:cs="宋体"/>
          <w:color w:val="000000"/>
          <w:szCs w:val="21"/>
        </w:rPr>
        <w:t>代理人无转委托权。</w:t>
      </w:r>
    </w:p>
    <w:p w14:paraId="3003E7D9">
      <w:pPr>
        <w:spacing w:line="360" w:lineRule="auto"/>
        <w:ind w:firstLine="420" w:firstLineChars="200"/>
        <w:rPr>
          <w:rFonts w:hint="eastAsia" w:ascii="宋体" w:hAnsi="宋体" w:cs="宋体"/>
          <w:color w:val="000000"/>
          <w:szCs w:val="21"/>
        </w:rPr>
      </w:pPr>
    </w:p>
    <w:p w14:paraId="6CEAA37D">
      <w:pPr>
        <w:spacing w:line="360" w:lineRule="auto"/>
        <w:rPr>
          <w:rFonts w:hint="eastAsia" w:ascii="宋体" w:hAnsi="宋体" w:cs="宋体"/>
          <w:color w:val="000000"/>
          <w:szCs w:val="21"/>
          <w:u w:val="single"/>
        </w:rPr>
      </w:pPr>
      <w:r>
        <w:rPr>
          <w:rFonts w:hint="eastAsia" w:ascii="宋体" w:hAnsi="宋体" w:cs="宋体"/>
          <w:color w:val="000000"/>
          <w:szCs w:val="21"/>
          <w:lang w:val="zh-CN"/>
        </w:rPr>
        <w:t>附：委托代理人身份证复印件</w:t>
      </w:r>
    </w:p>
    <w:tbl>
      <w:tblPr>
        <w:tblStyle w:val="21"/>
        <w:tblW w:w="7996" w:type="dxa"/>
        <w:tblInd w:w="540" w:type="dxa"/>
        <w:tblLayout w:type="fixed"/>
        <w:tblCellMar>
          <w:top w:w="0" w:type="dxa"/>
          <w:left w:w="108" w:type="dxa"/>
          <w:bottom w:w="0" w:type="dxa"/>
          <w:right w:w="108" w:type="dxa"/>
        </w:tblCellMar>
      </w:tblPr>
      <w:tblGrid>
        <w:gridCol w:w="4081"/>
        <w:gridCol w:w="3915"/>
      </w:tblGrid>
      <w:tr w14:paraId="0A79F485">
        <w:tblPrEx>
          <w:tblCellMar>
            <w:top w:w="0" w:type="dxa"/>
            <w:left w:w="108" w:type="dxa"/>
            <w:bottom w:w="0" w:type="dxa"/>
            <w:right w:w="108" w:type="dxa"/>
          </w:tblCellMar>
        </w:tblPrEx>
        <w:trPr>
          <w:trHeight w:val="3117"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14:paraId="06C0E058">
            <w:pPr>
              <w:spacing w:line="360" w:lineRule="auto"/>
              <w:jc w:val="center"/>
              <w:rPr>
                <w:rFonts w:hint="eastAsia" w:ascii="宋体" w:hAnsi="宋体" w:cs="宋体"/>
                <w:color w:val="000000"/>
                <w:szCs w:val="21"/>
                <w:u w:val="single"/>
              </w:rPr>
            </w:pPr>
            <w:r>
              <w:rPr>
                <w:rFonts w:hint="eastAsia" w:ascii="宋体" w:hAnsi="宋体" w:cs="宋体"/>
                <w:color w:val="000000"/>
                <w:szCs w:val="21"/>
                <w:lang w:val="zh-CN"/>
              </w:rPr>
              <w:t>委托代理人身份证复印件（正）</w:t>
            </w:r>
          </w:p>
        </w:tc>
        <w:tc>
          <w:tcPr>
            <w:tcW w:w="3915" w:type="dxa"/>
            <w:tcBorders>
              <w:top w:val="single" w:color="auto" w:sz="6" w:space="0"/>
              <w:left w:val="single" w:color="auto" w:sz="6" w:space="0"/>
              <w:bottom w:val="single" w:color="auto" w:sz="6" w:space="0"/>
              <w:right w:val="single" w:color="auto" w:sz="6" w:space="0"/>
            </w:tcBorders>
            <w:noWrap w:val="0"/>
            <w:vAlign w:val="center"/>
          </w:tcPr>
          <w:p w14:paraId="616A4286">
            <w:pPr>
              <w:spacing w:line="360" w:lineRule="auto"/>
              <w:jc w:val="center"/>
              <w:rPr>
                <w:rFonts w:hint="eastAsia" w:ascii="宋体" w:hAnsi="宋体" w:cs="宋体"/>
                <w:color w:val="000000"/>
                <w:szCs w:val="21"/>
                <w:u w:val="single"/>
              </w:rPr>
            </w:pPr>
            <w:r>
              <w:rPr>
                <w:rFonts w:hint="eastAsia" w:ascii="宋体" w:hAnsi="宋体" w:cs="宋体"/>
                <w:color w:val="000000"/>
                <w:szCs w:val="21"/>
                <w:lang w:val="zh-CN"/>
              </w:rPr>
              <w:t>委托代理人身份证复印件（反）</w:t>
            </w:r>
          </w:p>
        </w:tc>
      </w:tr>
    </w:tbl>
    <w:p w14:paraId="71E713CA">
      <w:pPr>
        <w:ind w:firstLine="420" w:firstLineChars="200"/>
        <w:rPr>
          <w:rFonts w:hint="eastAsia" w:ascii="宋体" w:hAnsi="宋体" w:cs="宋体"/>
          <w:color w:val="000000"/>
          <w:szCs w:val="21"/>
        </w:rPr>
      </w:pPr>
    </w:p>
    <w:p w14:paraId="64E9D7BC">
      <w:pPr>
        <w:ind w:firstLine="420" w:firstLineChars="200"/>
        <w:rPr>
          <w:rFonts w:hint="eastAsia" w:ascii="宋体" w:hAnsi="宋体" w:cs="宋体"/>
          <w:color w:val="000000"/>
          <w:szCs w:val="21"/>
        </w:rPr>
      </w:pPr>
    </w:p>
    <w:p w14:paraId="333E2037">
      <w:pPr>
        <w:ind w:firstLine="420" w:firstLineChars="200"/>
        <w:rPr>
          <w:rFonts w:hint="eastAsia" w:ascii="宋体" w:hAnsi="宋体" w:cs="宋体"/>
          <w:color w:val="000000"/>
          <w:szCs w:val="21"/>
        </w:rPr>
      </w:pPr>
    </w:p>
    <w:p w14:paraId="0206F28D">
      <w:pPr>
        <w:ind w:firstLine="2835" w:firstLineChars="1350"/>
        <w:rPr>
          <w:rFonts w:hint="eastAsia" w:ascii="宋体" w:hAnsi="宋体" w:cs="宋体"/>
          <w:color w:val="000000"/>
          <w:szCs w:val="21"/>
        </w:rPr>
      </w:pPr>
      <w:r>
        <w:rPr>
          <w:rFonts w:hint="eastAsia" w:ascii="宋体" w:hAnsi="宋体" w:cs="宋体"/>
          <w:color w:val="000000"/>
          <w:szCs w:val="21"/>
        </w:rPr>
        <w:t>供  应  商：</w:t>
      </w:r>
      <w:r>
        <w:rPr>
          <w:rFonts w:hint="eastAsia" w:ascii="宋体" w:hAnsi="宋体" w:cs="宋体"/>
          <w:color w:val="000000"/>
          <w:szCs w:val="21"/>
          <w:u w:val="single"/>
        </w:rPr>
        <w:t xml:space="preserve">                      </w:t>
      </w:r>
      <w:r>
        <w:rPr>
          <w:rFonts w:hint="eastAsia" w:ascii="宋体" w:hAnsi="宋体" w:cs="宋体"/>
          <w:color w:val="000000"/>
          <w:szCs w:val="21"/>
        </w:rPr>
        <w:t xml:space="preserve">（盖单位章） </w:t>
      </w:r>
    </w:p>
    <w:p w14:paraId="54E6237D">
      <w:pPr>
        <w:ind w:firstLine="420" w:firstLineChars="200"/>
        <w:rPr>
          <w:rFonts w:hint="eastAsia" w:ascii="宋体" w:hAnsi="宋体" w:cs="宋体"/>
          <w:color w:val="000000"/>
          <w:szCs w:val="21"/>
        </w:rPr>
      </w:pPr>
    </w:p>
    <w:p w14:paraId="4A9F3DB8">
      <w:pPr>
        <w:ind w:firstLine="2835" w:firstLineChars="1350"/>
        <w:rPr>
          <w:rFonts w:hint="eastAsia" w:ascii="宋体" w:hAnsi="宋体" w:cs="宋体"/>
          <w:color w:val="000000"/>
          <w:szCs w:val="21"/>
        </w:rPr>
      </w:pPr>
      <w:r>
        <w:rPr>
          <w:rFonts w:hint="eastAsia" w:ascii="宋体" w:hAnsi="宋体" w:cs="宋体"/>
          <w:color w:val="000000"/>
          <w:szCs w:val="21"/>
        </w:rPr>
        <w:t xml:space="preserve">法定代表人: </w:t>
      </w:r>
      <w:r>
        <w:rPr>
          <w:rFonts w:hint="eastAsia" w:ascii="宋体" w:hAnsi="宋体" w:cs="宋体"/>
          <w:color w:val="000000"/>
          <w:szCs w:val="21"/>
          <w:u w:val="single"/>
        </w:rPr>
        <w:t xml:space="preserve">                     </w:t>
      </w:r>
      <w:r>
        <w:rPr>
          <w:rFonts w:hint="eastAsia" w:ascii="宋体" w:hAnsi="宋体" w:cs="宋体"/>
          <w:color w:val="000000"/>
          <w:szCs w:val="21"/>
        </w:rPr>
        <w:t xml:space="preserve"> （签字或盖章）</w:t>
      </w:r>
    </w:p>
    <w:p w14:paraId="03302DED">
      <w:pPr>
        <w:ind w:firstLine="3465" w:firstLineChars="1650"/>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p>
    <w:p w14:paraId="5F440569">
      <w:pPr>
        <w:ind w:firstLine="2835" w:firstLineChars="1350"/>
        <w:rPr>
          <w:rFonts w:hint="eastAsia"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 xml:space="preserve">（签字）     </w:t>
      </w:r>
    </w:p>
    <w:p w14:paraId="63DE3FF8">
      <w:pPr>
        <w:rPr>
          <w:rFonts w:hint="eastAsia" w:ascii="宋体" w:hAnsi="宋体" w:cs="宋体"/>
          <w:color w:val="000000"/>
          <w:szCs w:val="21"/>
        </w:rPr>
      </w:pPr>
    </w:p>
    <w:p w14:paraId="38818BDB">
      <w:pPr>
        <w:ind w:firstLine="2730" w:firstLineChars="1300"/>
        <w:rPr>
          <w:rFonts w:hint="eastAsia" w:ascii="宋体" w:hAnsi="宋体" w:cs="宋体"/>
          <w:color w:val="000000"/>
          <w:szCs w:val="21"/>
          <w:lang w:val="zh-CN"/>
        </w:rPr>
      </w:pPr>
      <w:r>
        <w:rPr>
          <w:rFonts w:hint="eastAsia" w:ascii="宋体" w:hAnsi="宋体" w:cs="宋体"/>
          <w:color w:val="000000"/>
          <w:szCs w:val="21"/>
        </w:rPr>
        <w:t xml:space="preserve"> 授权委托日期：20</w:t>
      </w:r>
      <w:r>
        <w:rPr>
          <w:rFonts w:hint="eastAsia" w:ascii="宋体" w:hAnsi="宋体" w:cs="宋体"/>
          <w:color w:val="000000"/>
          <w:szCs w:val="21"/>
          <w:u w:val="single"/>
        </w:rPr>
        <w:t xml:space="preserve">    </w:t>
      </w:r>
      <w:r>
        <w:rPr>
          <w:rFonts w:hint="eastAsia" w:ascii="宋体" w:hAnsi="宋体" w:cs="宋体"/>
          <w:color w:val="000000"/>
          <w:szCs w:val="21"/>
        </w:rPr>
        <w:t xml:space="preserve"> 年</w:t>
      </w:r>
      <w:r>
        <w:rPr>
          <w:rFonts w:hint="eastAsia" w:ascii="宋体" w:hAnsi="宋体" w:cs="宋体"/>
          <w:color w:val="000000"/>
          <w:szCs w:val="21"/>
          <w:u w:val="single"/>
        </w:rPr>
        <w:t xml:space="preserve">  </w:t>
      </w:r>
      <w:r>
        <w:rPr>
          <w:rFonts w:hint="eastAsia" w:ascii="宋体" w:hAnsi="宋体" w:cs="宋体"/>
          <w:color w:val="000000"/>
          <w:szCs w:val="21"/>
        </w:rPr>
        <w:t xml:space="preserve"> 月</w:t>
      </w:r>
      <w:r>
        <w:rPr>
          <w:rFonts w:hint="eastAsia" w:ascii="宋体" w:hAnsi="宋体" w:cs="宋体"/>
          <w:color w:val="000000"/>
          <w:szCs w:val="21"/>
          <w:u w:val="single"/>
        </w:rPr>
        <w:t xml:space="preserve">  </w:t>
      </w:r>
      <w:r>
        <w:rPr>
          <w:rFonts w:hint="eastAsia" w:ascii="宋体" w:hAnsi="宋体" w:cs="宋体"/>
          <w:color w:val="000000"/>
          <w:szCs w:val="21"/>
        </w:rPr>
        <w:t xml:space="preserve"> 日</w:t>
      </w:r>
    </w:p>
    <w:p w14:paraId="39CDF57A">
      <w:pPr>
        <w:ind w:firstLine="420" w:firstLineChars="200"/>
        <w:rPr>
          <w:rFonts w:hint="eastAsia" w:ascii="宋体" w:hAnsi="宋体" w:cs="宋体"/>
          <w:color w:val="000000"/>
          <w:lang w:val="zh-CN"/>
        </w:rPr>
      </w:pPr>
    </w:p>
    <w:p w14:paraId="3D068F2B">
      <w:pPr>
        <w:ind w:firstLine="420" w:firstLineChars="200"/>
        <w:rPr>
          <w:rFonts w:hint="eastAsia" w:ascii="宋体" w:hAnsi="宋体" w:cs="宋体"/>
          <w:color w:val="000000"/>
          <w:lang w:val="zh-CN"/>
        </w:rPr>
      </w:pPr>
    </w:p>
    <w:p w14:paraId="12556E72">
      <w:pPr>
        <w:ind w:firstLine="210" w:firstLineChars="100"/>
        <w:rPr>
          <w:rFonts w:hint="eastAsia" w:ascii="宋体" w:hAnsi="宋体" w:cs="宋体"/>
          <w:color w:val="000000"/>
          <w:lang w:val="zh-CN"/>
        </w:rPr>
      </w:pPr>
      <w:r>
        <w:rPr>
          <w:rFonts w:hint="eastAsia" w:ascii="宋体" w:hAnsi="宋体" w:cs="宋体"/>
          <w:color w:val="000000"/>
          <w:lang w:val="zh-CN"/>
        </w:rPr>
        <w:t>说明：</w:t>
      </w:r>
    </w:p>
    <w:p w14:paraId="26C29635">
      <w:pPr>
        <w:rPr>
          <w:rFonts w:hint="eastAsia" w:ascii="宋体" w:hAnsi="宋体" w:cs="宋体"/>
          <w:color w:val="000000"/>
          <w:lang w:val="zh-CN"/>
        </w:rPr>
      </w:pPr>
      <w:r>
        <w:rPr>
          <w:rFonts w:hint="eastAsia" w:ascii="宋体" w:hAnsi="宋体" w:cs="宋体"/>
          <w:color w:val="000000"/>
          <w:lang w:val="zh-CN"/>
        </w:rPr>
        <w:t>本授权委托书有效期自开启响应文件之日起不得少于</w:t>
      </w:r>
      <w:r>
        <w:rPr>
          <w:rFonts w:hint="eastAsia" w:ascii="宋体" w:hAnsi="宋体" w:cs="宋体"/>
          <w:color w:val="000000"/>
          <w:lang w:val="en-US" w:eastAsia="zh-CN"/>
        </w:rPr>
        <w:t>6</w:t>
      </w:r>
      <w:r>
        <w:rPr>
          <w:rFonts w:hint="eastAsia" w:ascii="宋体" w:hAnsi="宋体" w:cs="宋体"/>
          <w:color w:val="000000"/>
        </w:rPr>
        <w:t>0</w:t>
      </w:r>
      <w:r>
        <w:rPr>
          <w:rFonts w:hint="eastAsia" w:ascii="宋体" w:hAnsi="宋体" w:cs="宋体"/>
          <w:color w:val="000000"/>
          <w:lang w:val="zh-CN"/>
        </w:rPr>
        <w:t>天，仅限委托代理人参加磋商时提供。</w:t>
      </w:r>
    </w:p>
    <w:p w14:paraId="238CEE9C">
      <w:pPr>
        <w:spacing w:line="0" w:lineRule="atLeast"/>
        <w:ind w:left="2940"/>
        <w:rPr>
          <w:rFonts w:hint="eastAsia"/>
          <w:lang w:eastAsia="zh-CN"/>
        </w:rPr>
        <w:sectPr>
          <w:headerReference r:id="rId26" w:type="default"/>
          <w:footerReference r:id="rId27" w:type="default"/>
          <w:pgSz w:w="12240" w:h="15840"/>
          <w:pgMar w:top="1440" w:right="977" w:bottom="663" w:left="1803" w:header="0" w:footer="0" w:gutter="0"/>
          <w:pgNumType w:fmt="numberInDash"/>
          <w:cols w:space="720" w:num="1"/>
          <w:docGrid w:linePitch="360" w:charSpace="0"/>
        </w:sectPr>
      </w:pPr>
      <w:r>
        <w:rPr>
          <w:rFonts w:hint="eastAsia" w:ascii="宋体" w:hAnsi="宋体" w:cs="宋体"/>
          <w:b/>
          <w:color w:val="000000"/>
          <w:sz w:val="36"/>
          <w:szCs w:val="36"/>
        </w:rPr>
        <w:br w:type="page"/>
      </w:r>
    </w:p>
    <w:p w14:paraId="1F13E2DC">
      <w:pPr>
        <w:pStyle w:val="41"/>
        <w:numPr>
          <w:ilvl w:val="0"/>
          <w:numId w:val="3"/>
        </w:numPr>
        <w:jc w:val="center"/>
        <w:outlineLvl w:val="9"/>
        <w:rPr>
          <w:rFonts w:hint="eastAsia" w:ascii="宋体" w:hAnsi="宋体" w:eastAsia="宋体" w:cs="宋体"/>
          <w:b/>
          <w:bCs/>
          <w:sz w:val="28"/>
          <w:szCs w:val="28"/>
        </w:rPr>
      </w:pPr>
      <w:r>
        <w:rPr>
          <w:rFonts w:hint="eastAsia" w:ascii="宋体" w:hAnsi="宋体" w:cs="宋体"/>
          <w:b/>
          <w:bCs/>
          <w:sz w:val="28"/>
          <w:szCs w:val="28"/>
          <w:lang w:eastAsia="zh-CN"/>
        </w:rPr>
        <w:t>投标人</w:t>
      </w:r>
      <w:r>
        <w:rPr>
          <w:rFonts w:hint="eastAsia" w:ascii="宋体" w:hAnsi="宋体" w:eastAsia="宋体" w:cs="宋体"/>
          <w:b/>
          <w:bCs/>
          <w:sz w:val="28"/>
          <w:szCs w:val="28"/>
        </w:rPr>
        <w:t>基本情况表</w:t>
      </w:r>
    </w:p>
    <w:p w14:paraId="7090D45E">
      <w:pPr>
        <w:pStyle w:val="41"/>
        <w:numPr>
          <w:ilvl w:val="0"/>
          <w:numId w:val="0"/>
        </w:numPr>
        <w:jc w:val="both"/>
        <w:outlineLvl w:val="9"/>
        <w:rPr>
          <w:rFonts w:hint="default" w:ascii="宋体" w:hAnsi="宋体" w:eastAsia="宋体" w:cs="宋体"/>
          <w:b/>
          <w:bCs/>
          <w:sz w:val="28"/>
          <w:szCs w:val="28"/>
          <w:lang w:val="en-US" w:eastAsia="zh-CN"/>
        </w:rPr>
      </w:pPr>
      <w:r>
        <w:rPr>
          <w:rFonts w:hint="eastAsia" w:ascii="宋体" w:hAnsi="宋体" w:eastAsia="宋体" w:cs="宋体"/>
          <w:b/>
          <w:bCs/>
          <w:sz w:val="28"/>
          <w:szCs w:val="28"/>
          <w:lang w:eastAsia="zh-CN"/>
        </w:rPr>
        <w:t>附件</w:t>
      </w:r>
      <w:r>
        <w:rPr>
          <w:rFonts w:hint="eastAsia" w:ascii="宋体" w:hAnsi="宋体" w:eastAsia="宋体" w:cs="宋体"/>
          <w:b/>
          <w:bCs/>
          <w:sz w:val="28"/>
          <w:szCs w:val="28"/>
          <w:lang w:val="en-US" w:eastAsia="zh-CN"/>
        </w:rPr>
        <w:t>1：</w:t>
      </w:r>
    </w:p>
    <w:tbl>
      <w:tblPr>
        <w:tblStyle w:val="21"/>
        <w:tblW w:w="8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553"/>
        <w:gridCol w:w="371"/>
        <w:gridCol w:w="1172"/>
        <w:gridCol w:w="872"/>
        <w:gridCol w:w="605"/>
        <w:gridCol w:w="302"/>
        <w:gridCol w:w="1110"/>
        <w:gridCol w:w="1363"/>
        <w:gridCol w:w="1775"/>
      </w:tblGrid>
      <w:tr w14:paraId="3A46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61" w:type="dxa"/>
            <w:gridSpan w:val="3"/>
            <w:vAlign w:val="center"/>
          </w:tcPr>
          <w:p w14:paraId="05445385">
            <w:pPr>
              <w:topLinePunct/>
              <w:spacing w:line="440" w:lineRule="exact"/>
              <w:jc w:val="center"/>
              <w:rPr>
                <w:rFonts w:hint="eastAsia" w:ascii="宋体" w:hAnsi="宋体" w:eastAsia="宋体" w:cs="宋体"/>
                <w:szCs w:val="21"/>
              </w:rPr>
            </w:pPr>
            <w:r>
              <w:rPr>
                <w:rFonts w:hint="eastAsia" w:ascii="宋体" w:hAnsi="宋体" w:cs="宋体"/>
                <w:lang w:eastAsia="zh-CN"/>
              </w:rPr>
              <w:t>投标人</w:t>
            </w:r>
            <w:r>
              <w:rPr>
                <w:rFonts w:hint="eastAsia" w:ascii="宋体" w:hAnsi="宋体" w:eastAsia="宋体" w:cs="宋体"/>
                <w:szCs w:val="21"/>
              </w:rPr>
              <w:t>名称</w:t>
            </w:r>
          </w:p>
        </w:tc>
        <w:tc>
          <w:tcPr>
            <w:tcW w:w="4061" w:type="dxa"/>
            <w:gridSpan w:val="5"/>
            <w:vAlign w:val="center"/>
          </w:tcPr>
          <w:p w14:paraId="5BB5B945">
            <w:pPr>
              <w:topLinePunct/>
              <w:spacing w:line="440" w:lineRule="exact"/>
              <w:jc w:val="center"/>
              <w:rPr>
                <w:rFonts w:hint="eastAsia" w:ascii="宋体" w:hAnsi="宋体" w:eastAsia="宋体" w:cs="宋体"/>
                <w:szCs w:val="21"/>
              </w:rPr>
            </w:pPr>
          </w:p>
        </w:tc>
        <w:tc>
          <w:tcPr>
            <w:tcW w:w="1363" w:type="dxa"/>
            <w:vAlign w:val="center"/>
          </w:tcPr>
          <w:p w14:paraId="11A233A5">
            <w:pPr>
              <w:topLinePunct/>
              <w:spacing w:line="440" w:lineRule="exact"/>
              <w:jc w:val="center"/>
              <w:rPr>
                <w:rFonts w:hint="eastAsia" w:ascii="宋体" w:hAnsi="宋体" w:eastAsia="宋体" w:cs="宋体"/>
                <w:szCs w:val="21"/>
              </w:rPr>
            </w:pPr>
            <w:r>
              <w:rPr>
                <w:rFonts w:hint="eastAsia" w:ascii="宋体" w:hAnsi="宋体" w:eastAsia="宋体" w:cs="宋体"/>
                <w:szCs w:val="21"/>
              </w:rPr>
              <w:t>法定代表人</w:t>
            </w:r>
          </w:p>
        </w:tc>
        <w:tc>
          <w:tcPr>
            <w:tcW w:w="1775" w:type="dxa"/>
            <w:vAlign w:val="center"/>
          </w:tcPr>
          <w:p w14:paraId="50BEEDA0">
            <w:pPr>
              <w:topLinePunct/>
              <w:spacing w:line="440" w:lineRule="exact"/>
              <w:jc w:val="center"/>
              <w:rPr>
                <w:rFonts w:hint="eastAsia" w:ascii="宋体" w:hAnsi="宋体" w:eastAsia="宋体" w:cs="宋体"/>
                <w:szCs w:val="21"/>
              </w:rPr>
            </w:pPr>
          </w:p>
        </w:tc>
      </w:tr>
      <w:tr w14:paraId="10E2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61" w:type="dxa"/>
            <w:gridSpan w:val="3"/>
            <w:vAlign w:val="center"/>
          </w:tcPr>
          <w:p w14:paraId="20D37F67">
            <w:pPr>
              <w:topLinePunct/>
              <w:spacing w:line="440" w:lineRule="exact"/>
              <w:jc w:val="center"/>
              <w:rPr>
                <w:rFonts w:hint="eastAsia" w:ascii="宋体" w:hAnsi="宋体" w:eastAsia="宋体" w:cs="宋体"/>
                <w:szCs w:val="21"/>
              </w:rPr>
            </w:pPr>
            <w:r>
              <w:rPr>
                <w:rFonts w:hint="eastAsia" w:ascii="宋体" w:hAnsi="宋体" w:eastAsia="宋体" w:cs="宋体"/>
                <w:szCs w:val="21"/>
              </w:rPr>
              <w:t>组织机构代码</w:t>
            </w:r>
          </w:p>
        </w:tc>
        <w:tc>
          <w:tcPr>
            <w:tcW w:w="4061" w:type="dxa"/>
            <w:gridSpan w:val="5"/>
            <w:vAlign w:val="center"/>
          </w:tcPr>
          <w:p w14:paraId="78309CA7">
            <w:pPr>
              <w:topLinePunct/>
              <w:spacing w:line="440" w:lineRule="exact"/>
              <w:jc w:val="center"/>
              <w:rPr>
                <w:rFonts w:hint="eastAsia" w:ascii="宋体" w:hAnsi="宋体" w:eastAsia="宋体" w:cs="宋体"/>
                <w:szCs w:val="21"/>
              </w:rPr>
            </w:pPr>
          </w:p>
        </w:tc>
        <w:tc>
          <w:tcPr>
            <w:tcW w:w="1363" w:type="dxa"/>
            <w:vAlign w:val="center"/>
          </w:tcPr>
          <w:p w14:paraId="1665F30F">
            <w:pPr>
              <w:topLinePunct/>
              <w:spacing w:line="440" w:lineRule="exact"/>
              <w:jc w:val="center"/>
              <w:rPr>
                <w:rFonts w:hint="eastAsia" w:ascii="宋体" w:hAnsi="宋体" w:eastAsia="宋体" w:cs="宋体"/>
                <w:szCs w:val="21"/>
              </w:rPr>
            </w:pPr>
            <w:r>
              <w:rPr>
                <w:rFonts w:hint="eastAsia" w:ascii="宋体" w:hAnsi="宋体" w:eastAsia="宋体" w:cs="宋体"/>
                <w:szCs w:val="21"/>
              </w:rPr>
              <w:t>邮政编码</w:t>
            </w:r>
          </w:p>
        </w:tc>
        <w:tc>
          <w:tcPr>
            <w:tcW w:w="1775" w:type="dxa"/>
            <w:vAlign w:val="center"/>
          </w:tcPr>
          <w:p w14:paraId="694F74D5">
            <w:pPr>
              <w:topLinePunct/>
              <w:spacing w:line="440" w:lineRule="exact"/>
              <w:jc w:val="center"/>
              <w:rPr>
                <w:rFonts w:hint="eastAsia" w:ascii="宋体" w:hAnsi="宋体" w:eastAsia="宋体" w:cs="宋体"/>
                <w:szCs w:val="21"/>
              </w:rPr>
            </w:pPr>
          </w:p>
        </w:tc>
      </w:tr>
      <w:tr w14:paraId="3A5D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61" w:type="dxa"/>
            <w:gridSpan w:val="3"/>
            <w:vAlign w:val="center"/>
          </w:tcPr>
          <w:p w14:paraId="6A7450BF">
            <w:pPr>
              <w:topLinePunct/>
              <w:spacing w:line="440" w:lineRule="exact"/>
              <w:jc w:val="center"/>
              <w:rPr>
                <w:rFonts w:hint="eastAsia" w:ascii="宋体" w:hAnsi="宋体" w:eastAsia="宋体" w:cs="宋体"/>
                <w:szCs w:val="21"/>
              </w:rPr>
            </w:pPr>
            <w:r>
              <w:rPr>
                <w:rFonts w:hint="eastAsia" w:ascii="宋体" w:hAnsi="宋体" w:eastAsia="宋体" w:cs="宋体"/>
                <w:szCs w:val="21"/>
              </w:rPr>
              <w:t>委托代理人</w:t>
            </w:r>
          </w:p>
        </w:tc>
        <w:tc>
          <w:tcPr>
            <w:tcW w:w="4061" w:type="dxa"/>
            <w:gridSpan w:val="5"/>
            <w:vAlign w:val="center"/>
          </w:tcPr>
          <w:p w14:paraId="3B07B8DD">
            <w:pPr>
              <w:topLinePunct/>
              <w:spacing w:line="440" w:lineRule="exact"/>
              <w:jc w:val="center"/>
              <w:rPr>
                <w:rFonts w:hint="eastAsia" w:ascii="宋体" w:hAnsi="宋体" w:eastAsia="宋体" w:cs="宋体"/>
                <w:szCs w:val="21"/>
              </w:rPr>
            </w:pPr>
          </w:p>
        </w:tc>
        <w:tc>
          <w:tcPr>
            <w:tcW w:w="1363" w:type="dxa"/>
            <w:vAlign w:val="center"/>
          </w:tcPr>
          <w:p w14:paraId="0C8A0C6E">
            <w:pPr>
              <w:topLinePunct/>
              <w:spacing w:line="440" w:lineRule="exact"/>
              <w:jc w:val="center"/>
              <w:rPr>
                <w:rFonts w:hint="eastAsia" w:ascii="宋体" w:hAnsi="宋体" w:eastAsia="宋体" w:cs="宋体"/>
                <w:szCs w:val="21"/>
              </w:rPr>
            </w:pPr>
            <w:r>
              <w:rPr>
                <w:rFonts w:hint="eastAsia" w:ascii="宋体" w:hAnsi="宋体" w:eastAsia="宋体" w:cs="宋体"/>
                <w:szCs w:val="21"/>
              </w:rPr>
              <w:t>电子邮箱</w:t>
            </w:r>
          </w:p>
        </w:tc>
        <w:tc>
          <w:tcPr>
            <w:tcW w:w="1775" w:type="dxa"/>
            <w:vAlign w:val="center"/>
          </w:tcPr>
          <w:p w14:paraId="26F9EFCB">
            <w:pPr>
              <w:topLinePunct/>
              <w:spacing w:line="440" w:lineRule="exact"/>
              <w:jc w:val="center"/>
              <w:rPr>
                <w:rFonts w:hint="eastAsia" w:ascii="宋体" w:hAnsi="宋体" w:eastAsia="宋体" w:cs="宋体"/>
                <w:szCs w:val="21"/>
              </w:rPr>
            </w:pPr>
          </w:p>
        </w:tc>
      </w:tr>
      <w:tr w14:paraId="48C0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61" w:type="dxa"/>
            <w:gridSpan w:val="3"/>
            <w:vAlign w:val="center"/>
          </w:tcPr>
          <w:p w14:paraId="0B1C4F9B">
            <w:pPr>
              <w:topLinePunct/>
              <w:spacing w:line="440" w:lineRule="exact"/>
              <w:jc w:val="center"/>
              <w:rPr>
                <w:rFonts w:hint="eastAsia" w:ascii="宋体" w:hAnsi="宋体" w:eastAsia="宋体" w:cs="宋体"/>
                <w:szCs w:val="21"/>
              </w:rPr>
            </w:pPr>
            <w:r>
              <w:rPr>
                <w:rFonts w:hint="eastAsia" w:ascii="宋体" w:hAnsi="宋体" w:eastAsia="宋体" w:cs="宋体"/>
                <w:szCs w:val="21"/>
              </w:rPr>
              <w:t>上年营业收入</w:t>
            </w:r>
          </w:p>
        </w:tc>
        <w:tc>
          <w:tcPr>
            <w:tcW w:w="4061" w:type="dxa"/>
            <w:gridSpan w:val="5"/>
            <w:vAlign w:val="center"/>
          </w:tcPr>
          <w:p w14:paraId="597BFBBF">
            <w:pPr>
              <w:topLinePunct/>
              <w:spacing w:line="440" w:lineRule="exact"/>
              <w:jc w:val="center"/>
              <w:rPr>
                <w:rFonts w:hint="eastAsia" w:ascii="宋体" w:hAnsi="宋体" w:eastAsia="宋体" w:cs="宋体"/>
                <w:szCs w:val="21"/>
              </w:rPr>
            </w:pPr>
          </w:p>
        </w:tc>
        <w:tc>
          <w:tcPr>
            <w:tcW w:w="1363" w:type="dxa"/>
            <w:vAlign w:val="center"/>
          </w:tcPr>
          <w:p w14:paraId="69230C86">
            <w:pPr>
              <w:topLinePunct/>
              <w:spacing w:line="440" w:lineRule="exact"/>
              <w:jc w:val="center"/>
              <w:rPr>
                <w:rFonts w:hint="eastAsia" w:ascii="宋体" w:hAnsi="宋体" w:eastAsia="宋体" w:cs="宋体"/>
                <w:szCs w:val="21"/>
              </w:rPr>
            </w:pPr>
            <w:r>
              <w:rPr>
                <w:rFonts w:hint="eastAsia" w:ascii="宋体" w:hAnsi="宋体" w:eastAsia="宋体" w:cs="宋体"/>
                <w:szCs w:val="21"/>
              </w:rPr>
              <w:t>员工总人数</w:t>
            </w:r>
          </w:p>
        </w:tc>
        <w:tc>
          <w:tcPr>
            <w:tcW w:w="1775" w:type="dxa"/>
            <w:vAlign w:val="center"/>
          </w:tcPr>
          <w:p w14:paraId="0E811D8A">
            <w:pPr>
              <w:topLinePunct/>
              <w:spacing w:line="440" w:lineRule="exact"/>
              <w:jc w:val="center"/>
              <w:rPr>
                <w:rFonts w:hint="eastAsia" w:ascii="宋体" w:hAnsi="宋体" w:eastAsia="宋体" w:cs="宋体"/>
                <w:szCs w:val="21"/>
              </w:rPr>
            </w:pPr>
          </w:p>
        </w:tc>
      </w:tr>
      <w:tr w14:paraId="7D5F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61" w:type="dxa"/>
            <w:gridSpan w:val="3"/>
            <w:vAlign w:val="center"/>
          </w:tcPr>
          <w:p w14:paraId="7AEACC46">
            <w:pPr>
              <w:topLinePunct/>
              <w:spacing w:line="440" w:lineRule="exact"/>
              <w:jc w:val="center"/>
              <w:rPr>
                <w:rFonts w:hint="eastAsia" w:ascii="宋体" w:hAnsi="宋体" w:eastAsia="宋体" w:cs="宋体"/>
                <w:szCs w:val="21"/>
              </w:rPr>
            </w:pPr>
            <w:r>
              <w:rPr>
                <w:rFonts w:hint="eastAsia" w:ascii="宋体" w:hAnsi="宋体" w:eastAsia="宋体" w:cs="宋体"/>
                <w:szCs w:val="21"/>
              </w:rPr>
              <w:t>固定电话</w:t>
            </w:r>
          </w:p>
        </w:tc>
        <w:tc>
          <w:tcPr>
            <w:tcW w:w="4061" w:type="dxa"/>
            <w:gridSpan w:val="5"/>
            <w:vAlign w:val="center"/>
          </w:tcPr>
          <w:p w14:paraId="171E0A91">
            <w:pPr>
              <w:topLinePunct/>
              <w:spacing w:line="440" w:lineRule="exact"/>
              <w:jc w:val="center"/>
              <w:rPr>
                <w:rFonts w:hint="eastAsia" w:ascii="宋体" w:hAnsi="宋体" w:eastAsia="宋体" w:cs="宋体"/>
                <w:szCs w:val="21"/>
              </w:rPr>
            </w:pPr>
          </w:p>
        </w:tc>
        <w:tc>
          <w:tcPr>
            <w:tcW w:w="1363" w:type="dxa"/>
            <w:vAlign w:val="center"/>
          </w:tcPr>
          <w:p w14:paraId="2FA7009B">
            <w:pPr>
              <w:topLinePunct/>
              <w:spacing w:line="440" w:lineRule="exact"/>
              <w:jc w:val="center"/>
              <w:rPr>
                <w:rFonts w:hint="eastAsia" w:ascii="宋体" w:hAnsi="宋体" w:eastAsia="宋体" w:cs="宋体"/>
                <w:szCs w:val="21"/>
              </w:rPr>
            </w:pPr>
          </w:p>
        </w:tc>
        <w:tc>
          <w:tcPr>
            <w:tcW w:w="1775" w:type="dxa"/>
            <w:vAlign w:val="center"/>
          </w:tcPr>
          <w:p w14:paraId="6D652C98">
            <w:pPr>
              <w:topLinePunct/>
              <w:spacing w:line="440" w:lineRule="exact"/>
              <w:jc w:val="center"/>
              <w:rPr>
                <w:rFonts w:hint="eastAsia" w:ascii="宋体" w:hAnsi="宋体" w:eastAsia="宋体" w:cs="宋体"/>
                <w:szCs w:val="21"/>
              </w:rPr>
            </w:pPr>
          </w:p>
        </w:tc>
      </w:tr>
      <w:tr w14:paraId="5548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37" w:type="dxa"/>
            <w:vMerge w:val="restart"/>
            <w:vAlign w:val="center"/>
          </w:tcPr>
          <w:p w14:paraId="0277BF9E">
            <w:pPr>
              <w:topLinePunct/>
              <w:spacing w:line="440" w:lineRule="exact"/>
              <w:jc w:val="center"/>
              <w:rPr>
                <w:rFonts w:hint="eastAsia" w:ascii="宋体" w:hAnsi="宋体" w:eastAsia="宋体" w:cs="宋体"/>
                <w:szCs w:val="21"/>
              </w:rPr>
            </w:pPr>
            <w:r>
              <w:rPr>
                <w:rFonts w:hint="eastAsia" w:ascii="宋体" w:hAnsi="宋体" w:eastAsia="宋体" w:cs="宋体"/>
                <w:szCs w:val="21"/>
              </w:rPr>
              <w:t>营业执照</w:t>
            </w:r>
          </w:p>
        </w:tc>
        <w:tc>
          <w:tcPr>
            <w:tcW w:w="2096" w:type="dxa"/>
            <w:gridSpan w:val="3"/>
            <w:vAlign w:val="center"/>
          </w:tcPr>
          <w:p w14:paraId="0ECDC2CE">
            <w:pPr>
              <w:topLinePunct/>
              <w:spacing w:line="440" w:lineRule="exact"/>
              <w:jc w:val="center"/>
              <w:rPr>
                <w:rFonts w:hint="eastAsia" w:ascii="宋体" w:hAnsi="宋体" w:eastAsia="宋体" w:cs="宋体"/>
                <w:szCs w:val="21"/>
              </w:rPr>
            </w:pPr>
            <w:r>
              <w:rPr>
                <w:rFonts w:hint="eastAsia" w:ascii="宋体" w:hAnsi="宋体" w:eastAsia="宋体" w:cs="宋体"/>
                <w:szCs w:val="21"/>
              </w:rPr>
              <w:t>注册号码</w:t>
            </w:r>
          </w:p>
        </w:tc>
        <w:tc>
          <w:tcPr>
            <w:tcW w:w="1477" w:type="dxa"/>
            <w:gridSpan w:val="2"/>
            <w:vAlign w:val="center"/>
          </w:tcPr>
          <w:p w14:paraId="148FF1CF">
            <w:pPr>
              <w:topLinePunct/>
              <w:spacing w:line="440" w:lineRule="exact"/>
              <w:jc w:val="center"/>
              <w:rPr>
                <w:rFonts w:hint="eastAsia" w:ascii="宋体" w:hAnsi="宋体" w:eastAsia="宋体" w:cs="宋体"/>
                <w:szCs w:val="21"/>
              </w:rPr>
            </w:pPr>
          </w:p>
        </w:tc>
        <w:tc>
          <w:tcPr>
            <w:tcW w:w="1412" w:type="dxa"/>
            <w:gridSpan w:val="2"/>
            <w:vAlign w:val="center"/>
          </w:tcPr>
          <w:p w14:paraId="24D56FC1">
            <w:pPr>
              <w:topLinePunct/>
              <w:spacing w:line="440" w:lineRule="exact"/>
              <w:ind w:firstLine="105" w:firstLineChars="50"/>
              <w:jc w:val="center"/>
              <w:rPr>
                <w:rFonts w:hint="eastAsia" w:ascii="宋体" w:hAnsi="宋体" w:eastAsia="宋体" w:cs="宋体"/>
                <w:szCs w:val="21"/>
              </w:rPr>
            </w:pPr>
            <w:r>
              <w:rPr>
                <w:rFonts w:hint="eastAsia" w:ascii="宋体" w:hAnsi="宋体" w:eastAsia="宋体" w:cs="宋体"/>
                <w:szCs w:val="21"/>
              </w:rPr>
              <w:t>注册地址</w:t>
            </w:r>
          </w:p>
        </w:tc>
        <w:tc>
          <w:tcPr>
            <w:tcW w:w="3138" w:type="dxa"/>
            <w:gridSpan w:val="2"/>
            <w:vAlign w:val="center"/>
          </w:tcPr>
          <w:p w14:paraId="7331CA4D">
            <w:pPr>
              <w:topLinePunct/>
              <w:spacing w:line="440" w:lineRule="exact"/>
              <w:ind w:firstLine="105" w:firstLineChars="50"/>
              <w:jc w:val="center"/>
              <w:rPr>
                <w:rFonts w:hint="eastAsia" w:ascii="宋体" w:hAnsi="宋体" w:eastAsia="宋体" w:cs="宋体"/>
                <w:szCs w:val="21"/>
              </w:rPr>
            </w:pPr>
          </w:p>
        </w:tc>
      </w:tr>
      <w:tr w14:paraId="2A83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37" w:type="dxa"/>
            <w:vMerge w:val="continue"/>
            <w:vAlign w:val="center"/>
          </w:tcPr>
          <w:p w14:paraId="7E48F0B7">
            <w:pPr>
              <w:topLinePunct/>
              <w:spacing w:line="440" w:lineRule="exact"/>
              <w:jc w:val="center"/>
              <w:rPr>
                <w:rFonts w:hint="eastAsia" w:ascii="宋体" w:hAnsi="宋体" w:eastAsia="宋体" w:cs="宋体"/>
                <w:szCs w:val="21"/>
              </w:rPr>
            </w:pPr>
          </w:p>
        </w:tc>
        <w:tc>
          <w:tcPr>
            <w:tcW w:w="2096" w:type="dxa"/>
            <w:gridSpan w:val="3"/>
            <w:vAlign w:val="center"/>
          </w:tcPr>
          <w:p w14:paraId="2C96BBFC">
            <w:pPr>
              <w:topLinePunct/>
              <w:spacing w:line="440" w:lineRule="exact"/>
              <w:jc w:val="center"/>
              <w:rPr>
                <w:rFonts w:hint="eastAsia" w:ascii="宋体" w:hAnsi="宋体" w:eastAsia="宋体" w:cs="宋体"/>
                <w:szCs w:val="21"/>
              </w:rPr>
            </w:pPr>
            <w:r>
              <w:rPr>
                <w:rFonts w:hint="eastAsia" w:ascii="宋体" w:hAnsi="宋体" w:eastAsia="宋体" w:cs="宋体"/>
                <w:szCs w:val="21"/>
              </w:rPr>
              <w:t>发证机关</w:t>
            </w:r>
          </w:p>
        </w:tc>
        <w:tc>
          <w:tcPr>
            <w:tcW w:w="1477" w:type="dxa"/>
            <w:gridSpan w:val="2"/>
            <w:vAlign w:val="center"/>
          </w:tcPr>
          <w:p w14:paraId="36E64806">
            <w:pPr>
              <w:topLinePunct/>
              <w:spacing w:line="440" w:lineRule="exact"/>
              <w:jc w:val="center"/>
              <w:rPr>
                <w:rFonts w:hint="eastAsia" w:ascii="宋体" w:hAnsi="宋体" w:eastAsia="宋体" w:cs="宋体"/>
                <w:szCs w:val="21"/>
              </w:rPr>
            </w:pPr>
          </w:p>
        </w:tc>
        <w:tc>
          <w:tcPr>
            <w:tcW w:w="1412" w:type="dxa"/>
            <w:gridSpan w:val="2"/>
            <w:vAlign w:val="center"/>
          </w:tcPr>
          <w:p w14:paraId="26F2C35E">
            <w:pPr>
              <w:topLinePunct/>
              <w:spacing w:line="440" w:lineRule="exact"/>
              <w:ind w:firstLine="105" w:firstLineChars="50"/>
              <w:jc w:val="center"/>
              <w:rPr>
                <w:rFonts w:hint="eastAsia" w:ascii="宋体" w:hAnsi="宋体" w:eastAsia="宋体" w:cs="宋体"/>
                <w:szCs w:val="21"/>
              </w:rPr>
            </w:pPr>
            <w:r>
              <w:rPr>
                <w:rFonts w:hint="eastAsia" w:ascii="宋体" w:hAnsi="宋体" w:eastAsia="宋体" w:cs="宋体"/>
                <w:szCs w:val="21"/>
              </w:rPr>
              <w:t>发证日期</w:t>
            </w:r>
          </w:p>
        </w:tc>
        <w:tc>
          <w:tcPr>
            <w:tcW w:w="3138" w:type="dxa"/>
            <w:gridSpan w:val="2"/>
            <w:vAlign w:val="center"/>
          </w:tcPr>
          <w:p w14:paraId="7ED42E63">
            <w:pPr>
              <w:topLinePunct/>
              <w:spacing w:line="440" w:lineRule="exact"/>
              <w:ind w:firstLine="105" w:firstLineChars="50"/>
              <w:jc w:val="center"/>
              <w:rPr>
                <w:rFonts w:hint="eastAsia" w:ascii="宋体" w:hAnsi="宋体" w:eastAsia="宋体" w:cs="宋体"/>
                <w:szCs w:val="21"/>
              </w:rPr>
            </w:pPr>
          </w:p>
        </w:tc>
      </w:tr>
      <w:tr w14:paraId="5CD7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737" w:type="dxa"/>
            <w:vMerge w:val="continue"/>
            <w:vAlign w:val="center"/>
          </w:tcPr>
          <w:p w14:paraId="5EEDD026">
            <w:pPr>
              <w:topLinePunct/>
              <w:spacing w:line="440" w:lineRule="exact"/>
              <w:jc w:val="center"/>
              <w:rPr>
                <w:rFonts w:hint="eastAsia" w:ascii="宋体" w:hAnsi="宋体" w:eastAsia="宋体" w:cs="宋体"/>
                <w:szCs w:val="21"/>
              </w:rPr>
            </w:pPr>
          </w:p>
        </w:tc>
        <w:tc>
          <w:tcPr>
            <w:tcW w:w="2096" w:type="dxa"/>
            <w:gridSpan w:val="3"/>
            <w:vAlign w:val="center"/>
          </w:tcPr>
          <w:p w14:paraId="547D1F78">
            <w:pPr>
              <w:topLinePunct/>
              <w:spacing w:line="440" w:lineRule="exact"/>
              <w:jc w:val="center"/>
              <w:rPr>
                <w:rFonts w:hint="eastAsia" w:ascii="宋体" w:hAnsi="宋体" w:eastAsia="宋体" w:cs="宋体"/>
                <w:szCs w:val="21"/>
              </w:rPr>
            </w:pPr>
            <w:r>
              <w:rPr>
                <w:rFonts w:hint="eastAsia" w:ascii="宋体" w:hAnsi="宋体" w:eastAsia="宋体" w:cs="宋体"/>
                <w:szCs w:val="21"/>
              </w:rPr>
              <w:t>营业范围</w:t>
            </w:r>
          </w:p>
        </w:tc>
        <w:tc>
          <w:tcPr>
            <w:tcW w:w="6027" w:type="dxa"/>
            <w:gridSpan w:val="6"/>
            <w:vAlign w:val="center"/>
          </w:tcPr>
          <w:p w14:paraId="5FFFB7A0">
            <w:pPr>
              <w:topLinePunct/>
              <w:spacing w:line="440" w:lineRule="exact"/>
              <w:ind w:firstLine="105" w:firstLineChars="50"/>
              <w:jc w:val="center"/>
              <w:rPr>
                <w:rFonts w:hint="eastAsia" w:ascii="宋体" w:hAnsi="宋体" w:eastAsia="宋体" w:cs="宋体"/>
                <w:szCs w:val="21"/>
              </w:rPr>
            </w:pPr>
          </w:p>
        </w:tc>
      </w:tr>
      <w:tr w14:paraId="0CBF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2833" w:type="dxa"/>
            <w:gridSpan w:val="4"/>
            <w:vAlign w:val="center"/>
          </w:tcPr>
          <w:p w14:paraId="29D1CD74">
            <w:pPr>
              <w:topLinePunct/>
              <w:spacing w:line="440" w:lineRule="exact"/>
              <w:jc w:val="center"/>
              <w:rPr>
                <w:rFonts w:hint="eastAsia" w:ascii="宋体" w:hAnsi="宋体" w:eastAsia="宋体" w:cs="宋体"/>
                <w:szCs w:val="21"/>
              </w:rPr>
            </w:pPr>
            <w:r>
              <w:rPr>
                <w:rFonts w:hint="eastAsia" w:ascii="宋体" w:hAnsi="宋体" w:eastAsia="宋体" w:cs="宋体"/>
                <w:szCs w:val="21"/>
              </w:rPr>
              <w:t>基本账户开户行及帐号</w:t>
            </w:r>
          </w:p>
        </w:tc>
        <w:tc>
          <w:tcPr>
            <w:tcW w:w="6027" w:type="dxa"/>
            <w:gridSpan w:val="6"/>
            <w:vAlign w:val="center"/>
          </w:tcPr>
          <w:p w14:paraId="6A743CC7">
            <w:pPr>
              <w:topLinePunct/>
              <w:spacing w:line="440" w:lineRule="exact"/>
              <w:jc w:val="center"/>
              <w:rPr>
                <w:rFonts w:hint="eastAsia" w:ascii="宋体" w:hAnsi="宋体" w:eastAsia="宋体" w:cs="宋体"/>
                <w:szCs w:val="21"/>
              </w:rPr>
            </w:pPr>
          </w:p>
        </w:tc>
      </w:tr>
      <w:tr w14:paraId="49EA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2833" w:type="dxa"/>
            <w:gridSpan w:val="4"/>
            <w:vAlign w:val="center"/>
          </w:tcPr>
          <w:p w14:paraId="626B0651">
            <w:pPr>
              <w:topLinePunct/>
              <w:spacing w:line="440" w:lineRule="exact"/>
              <w:jc w:val="center"/>
              <w:rPr>
                <w:rFonts w:hint="eastAsia" w:ascii="宋体" w:hAnsi="宋体" w:eastAsia="宋体" w:cs="宋体"/>
                <w:szCs w:val="21"/>
              </w:rPr>
            </w:pPr>
            <w:r>
              <w:rPr>
                <w:rFonts w:hint="eastAsia" w:ascii="宋体" w:hAnsi="宋体" w:eastAsia="宋体" w:cs="宋体"/>
                <w:szCs w:val="21"/>
              </w:rPr>
              <w:t>税务登记机关</w:t>
            </w:r>
          </w:p>
        </w:tc>
        <w:tc>
          <w:tcPr>
            <w:tcW w:w="6027" w:type="dxa"/>
            <w:gridSpan w:val="6"/>
            <w:vAlign w:val="center"/>
          </w:tcPr>
          <w:p w14:paraId="4F375098">
            <w:pPr>
              <w:topLinePunct/>
              <w:spacing w:line="440" w:lineRule="exact"/>
              <w:jc w:val="center"/>
              <w:rPr>
                <w:rFonts w:hint="eastAsia" w:ascii="宋体" w:hAnsi="宋体" w:eastAsia="宋体" w:cs="宋体"/>
                <w:szCs w:val="21"/>
              </w:rPr>
            </w:pPr>
          </w:p>
        </w:tc>
      </w:tr>
      <w:tr w14:paraId="51E8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3705" w:type="dxa"/>
            <w:gridSpan w:val="5"/>
            <w:vAlign w:val="center"/>
          </w:tcPr>
          <w:p w14:paraId="4C9278C4">
            <w:pPr>
              <w:topLinePunct/>
              <w:spacing w:line="440" w:lineRule="exact"/>
              <w:jc w:val="center"/>
              <w:rPr>
                <w:rFonts w:hint="eastAsia" w:ascii="宋体" w:hAnsi="宋体" w:eastAsia="宋体" w:cs="宋体"/>
                <w:szCs w:val="21"/>
              </w:rPr>
            </w:pPr>
            <w:r>
              <w:rPr>
                <w:rFonts w:hint="eastAsia" w:ascii="宋体" w:hAnsi="宋体" w:eastAsia="宋体" w:cs="宋体"/>
                <w:szCs w:val="21"/>
              </w:rPr>
              <w:t>资质名称</w:t>
            </w:r>
          </w:p>
        </w:tc>
        <w:tc>
          <w:tcPr>
            <w:tcW w:w="907" w:type="dxa"/>
            <w:gridSpan w:val="2"/>
            <w:vAlign w:val="center"/>
          </w:tcPr>
          <w:p w14:paraId="11C4A009">
            <w:pPr>
              <w:topLinePunct/>
              <w:spacing w:line="440" w:lineRule="exact"/>
              <w:jc w:val="center"/>
              <w:rPr>
                <w:rFonts w:hint="eastAsia" w:ascii="宋体" w:hAnsi="宋体" w:eastAsia="宋体" w:cs="宋体"/>
                <w:szCs w:val="21"/>
              </w:rPr>
            </w:pPr>
            <w:r>
              <w:rPr>
                <w:rFonts w:hint="eastAsia" w:ascii="宋体" w:hAnsi="宋体" w:eastAsia="宋体" w:cs="宋体"/>
                <w:szCs w:val="21"/>
              </w:rPr>
              <w:t>等级</w:t>
            </w:r>
          </w:p>
        </w:tc>
        <w:tc>
          <w:tcPr>
            <w:tcW w:w="1110" w:type="dxa"/>
            <w:vAlign w:val="center"/>
          </w:tcPr>
          <w:p w14:paraId="0BA902AA">
            <w:pPr>
              <w:topLinePunct/>
              <w:spacing w:line="440" w:lineRule="exact"/>
              <w:jc w:val="center"/>
              <w:rPr>
                <w:rFonts w:hint="eastAsia" w:ascii="宋体" w:hAnsi="宋体" w:eastAsia="宋体" w:cs="宋体"/>
                <w:szCs w:val="21"/>
              </w:rPr>
            </w:pPr>
            <w:r>
              <w:rPr>
                <w:rFonts w:hint="eastAsia" w:ascii="宋体" w:hAnsi="宋体" w:eastAsia="宋体" w:cs="宋体"/>
                <w:szCs w:val="21"/>
              </w:rPr>
              <w:t>发证机关</w:t>
            </w:r>
          </w:p>
        </w:tc>
        <w:tc>
          <w:tcPr>
            <w:tcW w:w="3138" w:type="dxa"/>
            <w:gridSpan w:val="2"/>
            <w:vAlign w:val="center"/>
          </w:tcPr>
          <w:p w14:paraId="47FD6BE7">
            <w:pPr>
              <w:topLinePunct/>
              <w:spacing w:line="440" w:lineRule="exact"/>
              <w:jc w:val="center"/>
              <w:rPr>
                <w:rFonts w:hint="eastAsia" w:ascii="宋体" w:hAnsi="宋体" w:eastAsia="宋体" w:cs="宋体"/>
                <w:szCs w:val="21"/>
              </w:rPr>
            </w:pPr>
            <w:r>
              <w:rPr>
                <w:rFonts w:hint="eastAsia" w:ascii="宋体" w:hAnsi="宋体" w:eastAsia="宋体" w:cs="宋体"/>
                <w:szCs w:val="21"/>
              </w:rPr>
              <w:t>有效期</w:t>
            </w:r>
          </w:p>
        </w:tc>
      </w:tr>
      <w:tr w14:paraId="377C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3705" w:type="dxa"/>
            <w:gridSpan w:val="5"/>
            <w:vAlign w:val="center"/>
          </w:tcPr>
          <w:p w14:paraId="1A0B26B1">
            <w:pPr>
              <w:topLinePunct/>
              <w:spacing w:line="440" w:lineRule="exact"/>
              <w:jc w:val="center"/>
              <w:rPr>
                <w:rFonts w:hint="eastAsia" w:ascii="宋体" w:hAnsi="宋体" w:eastAsia="宋体" w:cs="宋体"/>
                <w:szCs w:val="21"/>
              </w:rPr>
            </w:pPr>
          </w:p>
        </w:tc>
        <w:tc>
          <w:tcPr>
            <w:tcW w:w="907" w:type="dxa"/>
            <w:gridSpan w:val="2"/>
            <w:vAlign w:val="center"/>
          </w:tcPr>
          <w:p w14:paraId="3771AACD">
            <w:pPr>
              <w:topLinePunct/>
              <w:spacing w:line="440" w:lineRule="exact"/>
              <w:jc w:val="center"/>
              <w:rPr>
                <w:rFonts w:hint="eastAsia" w:ascii="宋体" w:hAnsi="宋体" w:eastAsia="宋体" w:cs="宋体"/>
                <w:szCs w:val="21"/>
              </w:rPr>
            </w:pPr>
          </w:p>
        </w:tc>
        <w:tc>
          <w:tcPr>
            <w:tcW w:w="1110" w:type="dxa"/>
            <w:vAlign w:val="center"/>
          </w:tcPr>
          <w:p w14:paraId="1F995E49">
            <w:pPr>
              <w:topLinePunct/>
              <w:spacing w:line="440" w:lineRule="exact"/>
              <w:jc w:val="center"/>
              <w:rPr>
                <w:rFonts w:hint="eastAsia" w:ascii="宋体" w:hAnsi="宋体" w:eastAsia="宋体" w:cs="宋体"/>
                <w:szCs w:val="21"/>
              </w:rPr>
            </w:pPr>
          </w:p>
        </w:tc>
        <w:tc>
          <w:tcPr>
            <w:tcW w:w="3138" w:type="dxa"/>
            <w:gridSpan w:val="2"/>
            <w:vAlign w:val="center"/>
          </w:tcPr>
          <w:p w14:paraId="0357EE61">
            <w:pPr>
              <w:topLinePunct/>
              <w:spacing w:line="440" w:lineRule="exact"/>
              <w:jc w:val="center"/>
              <w:rPr>
                <w:rFonts w:hint="eastAsia" w:ascii="宋体" w:hAnsi="宋体" w:eastAsia="宋体" w:cs="宋体"/>
                <w:szCs w:val="21"/>
              </w:rPr>
            </w:pPr>
          </w:p>
        </w:tc>
      </w:tr>
      <w:tr w14:paraId="68E7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3705" w:type="dxa"/>
            <w:gridSpan w:val="5"/>
            <w:vAlign w:val="center"/>
          </w:tcPr>
          <w:p w14:paraId="28AA41A8">
            <w:pPr>
              <w:topLinePunct/>
              <w:spacing w:line="440" w:lineRule="exact"/>
              <w:jc w:val="center"/>
              <w:rPr>
                <w:rFonts w:hint="eastAsia" w:ascii="宋体" w:hAnsi="宋体" w:eastAsia="宋体" w:cs="宋体"/>
                <w:szCs w:val="21"/>
              </w:rPr>
            </w:pPr>
          </w:p>
        </w:tc>
        <w:tc>
          <w:tcPr>
            <w:tcW w:w="907" w:type="dxa"/>
            <w:gridSpan w:val="2"/>
            <w:vAlign w:val="center"/>
          </w:tcPr>
          <w:p w14:paraId="291A4A1A">
            <w:pPr>
              <w:topLinePunct/>
              <w:spacing w:line="440" w:lineRule="exact"/>
              <w:jc w:val="center"/>
              <w:rPr>
                <w:rFonts w:hint="eastAsia" w:ascii="宋体" w:hAnsi="宋体" w:eastAsia="宋体" w:cs="宋体"/>
                <w:szCs w:val="21"/>
              </w:rPr>
            </w:pPr>
          </w:p>
        </w:tc>
        <w:tc>
          <w:tcPr>
            <w:tcW w:w="1110" w:type="dxa"/>
            <w:vAlign w:val="center"/>
          </w:tcPr>
          <w:p w14:paraId="13D861C0">
            <w:pPr>
              <w:topLinePunct/>
              <w:spacing w:line="440" w:lineRule="exact"/>
              <w:jc w:val="center"/>
              <w:rPr>
                <w:rFonts w:hint="eastAsia" w:ascii="宋体" w:hAnsi="宋体" w:eastAsia="宋体" w:cs="宋体"/>
                <w:szCs w:val="21"/>
              </w:rPr>
            </w:pPr>
          </w:p>
        </w:tc>
        <w:tc>
          <w:tcPr>
            <w:tcW w:w="3138" w:type="dxa"/>
            <w:gridSpan w:val="2"/>
            <w:vAlign w:val="center"/>
          </w:tcPr>
          <w:p w14:paraId="10CCBFF3">
            <w:pPr>
              <w:topLinePunct/>
              <w:spacing w:line="440" w:lineRule="exact"/>
              <w:jc w:val="center"/>
              <w:rPr>
                <w:rFonts w:hint="eastAsia" w:ascii="宋体" w:hAnsi="宋体" w:eastAsia="宋体" w:cs="宋体"/>
                <w:szCs w:val="21"/>
              </w:rPr>
            </w:pPr>
          </w:p>
        </w:tc>
      </w:tr>
      <w:tr w14:paraId="2506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290" w:type="dxa"/>
            <w:gridSpan w:val="2"/>
            <w:vAlign w:val="center"/>
          </w:tcPr>
          <w:p w14:paraId="6C4CEACA">
            <w:pPr>
              <w:topLinePunct/>
              <w:spacing w:line="440" w:lineRule="exact"/>
              <w:jc w:val="center"/>
              <w:rPr>
                <w:rFonts w:hint="eastAsia" w:ascii="宋体" w:hAnsi="宋体" w:eastAsia="宋体" w:cs="宋体"/>
                <w:szCs w:val="21"/>
              </w:rPr>
            </w:pPr>
            <w:r>
              <w:rPr>
                <w:rFonts w:hint="eastAsia" w:ascii="宋体" w:hAnsi="宋体" w:eastAsia="宋体" w:cs="宋体"/>
                <w:szCs w:val="21"/>
              </w:rPr>
              <w:t>备注</w:t>
            </w:r>
          </w:p>
        </w:tc>
        <w:tc>
          <w:tcPr>
            <w:tcW w:w="7570" w:type="dxa"/>
            <w:gridSpan w:val="8"/>
            <w:vAlign w:val="center"/>
          </w:tcPr>
          <w:p w14:paraId="22769FED">
            <w:pPr>
              <w:topLinePunct/>
              <w:spacing w:line="440" w:lineRule="exact"/>
              <w:rPr>
                <w:rFonts w:hint="eastAsia" w:ascii="宋体" w:hAnsi="宋体" w:eastAsia="宋体" w:cs="宋体"/>
                <w:szCs w:val="21"/>
              </w:rPr>
            </w:pPr>
            <w:r>
              <w:rPr>
                <w:rFonts w:hint="eastAsia" w:ascii="宋体" w:hAnsi="宋体" w:eastAsia="宋体" w:cs="宋体"/>
                <w:szCs w:val="21"/>
              </w:rPr>
              <w:t>本表后应附企业法人营业执照</w:t>
            </w:r>
            <w:r>
              <w:rPr>
                <w:rFonts w:hint="eastAsia" w:ascii="宋体" w:hAnsi="宋体" w:cs="宋体"/>
                <w:szCs w:val="21"/>
                <w:lang w:eastAsia="zh-CN"/>
              </w:rPr>
              <w:t>、银行开户许可证</w:t>
            </w:r>
            <w:r>
              <w:rPr>
                <w:rFonts w:hint="eastAsia" w:ascii="宋体" w:hAnsi="宋体" w:eastAsia="宋体" w:cs="宋体"/>
                <w:szCs w:val="21"/>
              </w:rPr>
              <w:t>等</w:t>
            </w:r>
            <w:r>
              <w:rPr>
                <w:rFonts w:hint="eastAsia" w:ascii="宋体" w:hAnsi="宋体" w:cs="宋体"/>
                <w:szCs w:val="21"/>
                <w:lang w:eastAsia="zh-CN"/>
              </w:rPr>
              <w:t>要求</w:t>
            </w:r>
            <w:r>
              <w:rPr>
                <w:rFonts w:hint="eastAsia" w:ascii="宋体" w:hAnsi="宋体" w:eastAsia="宋体" w:cs="宋体"/>
                <w:szCs w:val="21"/>
              </w:rPr>
              <w:t>材料的复印件</w:t>
            </w:r>
          </w:p>
        </w:tc>
      </w:tr>
    </w:tbl>
    <w:p w14:paraId="12E44ADB">
      <w:pPr>
        <w:spacing w:line="0" w:lineRule="atLeast"/>
        <w:rPr>
          <w:rFonts w:hint="eastAsia" w:ascii="宋体" w:hAnsi="宋体" w:cs="宋体"/>
          <w:sz w:val="28"/>
        </w:rPr>
      </w:pPr>
    </w:p>
    <w:p w14:paraId="2A494855">
      <w:pPr>
        <w:spacing w:line="0" w:lineRule="atLeast"/>
        <w:ind w:left="140"/>
        <w:rPr>
          <w:rFonts w:hint="eastAsia" w:ascii="宋体" w:hAnsi="宋体" w:cs="宋体"/>
          <w:sz w:val="28"/>
        </w:rPr>
      </w:pPr>
    </w:p>
    <w:p w14:paraId="2A236330">
      <w:pPr>
        <w:topLinePunct/>
        <w:spacing w:line="400" w:lineRule="exact"/>
        <w:jc w:val="center"/>
        <w:rPr>
          <w:rFonts w:hint="eastAsia" w:ascii="宋体" w:hAnsi="宋体"/>
          <w:sz w:val="28"/>
          <w:szCs w:val="28"/>
        </w:rPr>
      </w:pPr>
    </w:p>
    <w:p w14:paraId="38EBC644">
      <w:pPr>
        <w:numPr>
          <w:ilvl w:val="0"/>
          <w:numId w:val="0"/>
        </w:numPr>
        <w:topLinePunct/>
        <w:spacing w:line="400" w:lineRule="exact"/>
        <w:ind w:firstLine="3360" w:firstLineChars="1200"/>
        <w:jc w:val="both"/>
        <w:rPr>
          <w:rFonts w:hint="eastAsia" w:ascii="宋体" w:hAnsi="宋体"/>
          <w:sz w:val="28"/>
          <w:szCs w:val="28"/>
        </w:rPr>
      </w:pPr>
      <w:r>
        <w:rPr>
          <w:rFonts w:hint="eastAsia" w:ascii="宋体" w:hAnsi="宋体"/>
          <w:sz w:val="28"/>
          <w:szCs w:val="28"/>
        </w:rPr>
        <w:t>项目管理机构组成表</w:t>
      </w:r>
    </w:p>
    <w:p w14:paraId="50CDCF73">
      <w:pPr>
        <w:pStyle w:val="41"/>
        <w:numPr>
          <w:ilvl w:val="0"/>
          <w:numId w:val="0"/>
        </w:numPr>
        <w:jc w:val="both"/>
        <w:outlineLvl w:val="9"/>
        <w:rPr>
          <w:rFonts w:ascii="宋体" w:hAnsi="宋体"/>
          <w:b/>
          <w:sz w:val="28"/>
          <w:szCs w:val="28"/>
        </w:rPr>
      </w:pPr>
      <w:r>
        <w:rPr>
          <w:rFonts w:hint="eastAsia" w:ascii="宋体" w:hAnsi="宋体" w:eastAsia="宋体" w:cs="宋体"/>
          <w:b/>
          <w:bCs/>
          <w:sz w:val="28"/>
          <w:szCs w:val="28"/>
          <w:lang w:val="en-US" w:eastAsia="zh-CN"/>
        </w:rPr>
        <w:t>附件2:</w:t>
      </w:r>
    </w:p>
    <w:tbl>
      <w:tblPr>
        <w:tblStyle w:val="21"/>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153"/>
        <w:gridCol w:w="929"/>
        <w:gridCol w:w="1157"/>
        <w:gridCol w:w="803"/>
        <w:gridCol w:w="1317"/>
        <w:gridCol w:w="801"/>
        <w:gridCol w:w="1166"/>
        <w:gridCol w:w="742"/>
      </w:tblGrid>
      <w:tr w14:paraId="792C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vAlign w:val="center"/>
          </w:tcPr>
          <w:p w14:paraId="349D8571">
            <w:pPr>
              <w:spacing w:line="440" w:lineRule="exact"/>
              <w:jc w:val="center"/>
              <w:rPr>
                <w:rFonts w:ascii="宋体" w:hAnsi="宋体"/>
                <w:szCs w:val="21"/>
              </w:rPr>
            </w:pPr>
            <w:r>
              <w:rPr>
                <w:rFonts w:ascii="宋体" w:hAnsi="宋体"/>
                <w:szCs w:val="21"/>
              </w:rPr>
              <w:t>职务</w:t>
            </w:r>
          </w:p>
        </w:tc>
        <w:tc>
          <w:tcPr>
            <w:tcW w:w="1153" w:type="dxa"/>
            <w:vMerge w:val="restart"/>
            <w:vAlign w:val="center"/>
          </w:tcPr>
          <w:p w14:paraId="01AD04D0">
            <w:pPr>
              <w:spacing w:line="440" w:lineRule="exact"/>
              <w:jc w:val="center"/>
              <w:rPr>
                <w:rFonts w:ascii="宋体" w:hAnsi="宋体"/>
                <w:szCs w:val="21"/>
              </w:rPr>
            </w:pPr>
            <w:r>
              <w:rPr>
                <w:rFonts w:ascii="宋体" w:hAnsi="宋体"/>
                <w:szCs w:val="21"/>
              </w:rPr>
              <w:t>姓名</w:t>
            </w:r>
          </w:p>
        </w:tc>
        <w:tc>
          <w:tcPr>
            <w:tcW w:w="929" w:type="dxa"/>
            <w:vMerge w:val="restart"/>
            <w:vAlign w:val="center"/>
          </w:tcPr>
          <w:p w14:paraId="3F327CC0">
            <w:pPr>
              <w:spacing w:line="440" w:lineRule="exact"/>
              <w:jc w:val="center"/>
              <w:rPr>
                <w:rFonts w:ascii="宋体" w:hAnsi="宋体"/>
                <w:szCs w:val="21"/>
              </w:rPr>
            </w:pPr>
            <w:r>
              <w:rPr>
                <w:rFonts w:ascii="宋体" w:hAnsi="宋体"/>
                <w:szCs w:val="21"/>
              </w:rPr>
              <w:t>职称</w:t>
            </w:r>
          </w:p>
        </w:tc>
        <w:tc>
          <w:tcPr>
            <w:tcW w:w="5244" w:type="dxa"/>
            <w:gridSpan w:val="5"/>
            <w:vAlign w:val="center"/>
          </w:tcPr>
          <w:p w14:paraId="19A072D0">
            <w:pPr>
              <w:spacing w:line="440" w:lineRule="exact"/>
              <w:jc w:val="center"/>
              <w:rPr>
                <w:rFonts w:ascii="宋体" w:hAnsi="宋体"/>
                <w:szCs w:val="21"/>
              </w:rPr>
            </w:pPr>
            <w:r>
              <w:rPr>
                <w:rFonts w:ascii="宋体" w:hAnsi="宋体"/>
                <w:szCs w:val="21"/>
              </w:rPr>
              <w:t>执业或职业资格证明</w:t>
            </w:r>
          </w:p>
        </w:tc>
        <w:tc>
          <w:tcPr>
            <w:tcW w:w="742" w:type="dxa"/>
            <w:vAlign w:val="center"/>
          </w:tcPr>
          <w:p w14:paraId="3BC3347F">
            <w:pPr>
              <w:spacing w:line="440" w:lineRule="exact"/>
              <w:jc w:val="center"/>
              <w:rPr>
                <w:rFonts w:ascii="宋体" w:hAnsi="宋体"/>
                <w:szCs w:val="21"/>
              </w:rPr>
            </w:pPr>
            <w:r>
              <w:rPr>
                <w:rFonts w:ascii="宋体" w:hAnsi="宋体"/>
                <w:szCs w:val="21"/>
              </w:rPr>
              <w:t>备注</w:t>
            </w:r>
          </w:p>
        </w:tc>
      </w:tr>
      <w:tr w14:paraId="2A3E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vAlign w:val="center"/>
          </w:tcPr>
          <w:p w14:paraId="077D41D0">
            <w:pPr>
              <w:spacing w:line="440" w:lineRule="exact"/>
              <w:jc w:val="center"/>
              <w:rPr>
                <w:rFonts w:ascii="宋体" w:hAnsi="宋体"/>
                <w:szCs w:val="21"/>
              </w:rPr>
            </w:pPr>
          </w:p>
        </w:tc>
        <w:tc>
          <w:tcPr>
            <w:tcW w:w="1153" w:type="dxa"/>
            <w:vMerge w:val="continue"/>
            <w:vAlign w:val="center"/>
          </w:tcPr>
          <w:p w14:paraId="76D97E8E">
            <w:pPr>
              <w:spacing w:line="440" w:lineRule="exact"/>
              <w:jc w:val="center"/>
              <w:rPr>
                <w:rFonts w:ascii="宋体" w:hAnsi="宋体"/>
                <w:szCs w:val="21"/>
              </w:rPr>
            </w:pPr>
          </w:p>
        </w:tc>
        <w:tc>
          <w:tcPr>
            <w:tcW w:w="929" w:type="dxa"/>
            <w:vMerge w:val="continue"/>
            <w:vAlign w:val="center"/>
          </w:tcPr>
          <w:p w14:paraId="503F6544">
            <w:pPr>
              <w:spacing w:line="440" w:lineRule="exact"/>
              <w:jc w:val="center"/>
              <w:rPr>
                <w:rFonts w:ascii="宋体" w:hAnsi="宋体"/>
                <w:szCs w:val="21"/>
              </w:rPr>
            </w:pPr>
          </w:p>
        </w:tc>
        <w:tc>
          <w:tcPr>
            <w:tcW w:w="1157" w:type="dxa"/>
            <w:vAlign w:val="center"/>
          </w:tcPr>
          <w:p w14:paraId="4B705867">
            <w:pPr>
              <w:spacing w:line="440" w:lineRule="exact"/>
              <w:jc w:val="center"/>
              <w:rPr>
                <w:rFonts w:ascii="宋体" w:hAnsi="宋体"/>
                <w:szCs w:val="21"/>
              </w:rPr>
            </w:pPr>
            <w:r>
              <w:rPr>
                <w:rFonts w:ascii="宋体" w:hAnsi="宋体"/>
                <w:szCs w:val="21"/>
              </w:rPr>
              <w:t>证书名称</w:t>
            </w:r>
          </w:p>
        </w:tc>
        <w:tc>
          <w:tcPr>
            <w:tcW w:w="803" w:type="dxa"/>
            <w:vAlign w:val="center"/>
          </w:tcPr>
          <w:p w14:paraId="01D5A6FC">
            <w:pPr>
              <w:spacing w:line="440" w:lineRule="exact"/>
              <w:jc w:val="center"/>
              <w:rPr>
                <w:rFonts w:ascii="宋体" w:hAnsi="宋体"/>
                <w:szCs w:val="21"/>
              </w:rPr>
            </w:pPr>
            <w:r>
              <w:rPr>
                <w:rFonts w:ascii="宋体" w:hAnsi="宋体"/>
                <w:szCs w:val="21"/>
              </w:rPr>
              <w:t>级别</w:t>
            </w:r>
          </w:p>
        </w:tc>
        <w:tc>
          <w:tcPr>
            <w:tcW w:w="1317" w:type="dxa"/>
            <w:vAlign w:val="center"/>
          </w:tcPr>
          <w:p w14:paraId="78C34357">
            <w:pPr>
              <w:spacing w:line="440" w:lineRule="exact"/>
              <w:jc w:val="center"/>
              <w:rPr>
                <w:rFonts w:ascii="宋体" w:hAnsi="宋体"/>
                <w:szCs w:val="21"/>
              </w:rPr>
            </w:pPr>
            <w:r>
              <w:rPr>
                <w:rFonts w:ascii="宋体" w:hAnsi="宋体"/>
                <w:szCs w:val="21"/>
              </w:rPr>
              <w:t>证号</w:t>
            </w:r>
          </w:p>
        </w:tc>
        <w:tc>
          <w:tcPr>
            <w:tcW w:w="801" w:type="dxa"/>
            <w:vAlign w:val="center"/>
          </w:tcPr>
          <w:p w14:paraId="7EAC50C2">
            <w:pPr>
              <w:spacing w:line="440" w:lineRule="exact"/>
              <w:jc w:val="center"/>
              <w:rPr>
                <w:rFonts w:ascii="宋体" w:hAnsi="宋体"/>
                <w:szCs w:val="21"/>
              </w:rPr>
            </w:pPr>
            <w:r>
              <w:rPr>
                <w:rFonts w:ascii="宋体" w:hAnsi="宋体"/>
                <w:szCs w:val="21"/>
              </w:rPr>
              <w:t>专业</w:t>
            </w:r>
          </w:p>
        </w:tc>
        <w:tc>
          <w:tcPr>
            <w:tcW w:w="1166" w:type="dxa"/>
            <w:vAlign w:val="center"/>
          </w:tcPr>
          <w:p w14:paraId="7ACCF0A3">
            <w:pPr>
              <w:spacing w:line="440" w:lineRule="exact"/>
              <w:ind w:right="109" w:rightChars="52"/>
              <w:jc w:val="center"/>
              <w:rPr>
                <w:rFonts w:ascii="宋体" w:hAnsi="宋体"/>
                <w:szCs w:val="21"/>
              </w:rPr>
            </w:pPr>
            <w:r>
              <w:rPr>
                <w:rFonts w:ascii="宋体" w:hAnsi="宋体"/>
                <w:szCs w:val="21"/>
              </w:rPr>
              <w:t>养老保险</w:t>
            </w:r>
          </w:p>
        </w:tc>
        <w:tc>
          <w:tcPr>
            <w:tcW w:w="742" w:type="dxa"/>
            <w:vAlign w:val="center"/>
          </w:tcPr>
          <w:p w14:paraId="3609BDB4">
            <w:pPr>
              <w:spacing w:line="440" w:lineRule="exact"/>
              <w:jc w:val="center"/>
              <w:rPr>
                <w:rFonts w:ascii="宋体" w:hAnsi="宋体"/>
                <w:szCs w:val="21"/>
              </w:rPr>
            </w:pPr>
          </w:p>
        </w:tc>
      </w:tr>
      <w:tr w14:paraId="436E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68" w:type="dxa"/>
            <w:vAlign w:val="center"/>
          </w:tcPr>
          <w:p w14:paraId="2083A0C2">
            <w:pPr>
              <w:spacing w:line="440" w:lineRule="exact"/>
              <w:jc w:val="center"/>
              <w:rPr>
                <w:rFonts w:hint="eastAsia" w:ascii="宋体" w:hAnsi="宋体"/>
                <w:szCs w:val="21"/>
              </w:rPr>
            </w:pPr>
            <w:r>
              <w:rPr>
                <w:rFonts w:hint="eastAsia" w:ascii="宋体" w:hAnsi="宋体"/>
                <w:szCs w:val="21"/>
              </w:rPr>
              <w:t>项目负责人</w:t>
            </w:r>
          </w:p>
        </w:tc>
        <w:tc>
          <w:tcPr>
            <w:tcW w:w="1153" w:type="dxa"/>
            <w:vAlign w:val="center"/>
          </w:tcPr>
          <w:p w14:paraId="190A48DD">
            <w:pPr>
              <w:spacing w:line="440" w:lineRule="exact"/>
              <w:jc w:val="center"/>
              <w:rPr>
                <w:rFonts w:ascii="宋体" w:hAnsi="宋体"/>
                <w:szCs w:val="21"/>
              </w:rPr>
            </w:pPr>
          </w:p>
        </w:tc>
        <w:tc>
          <w:tcPr>
            <w:tcW w:w="929" w:type="dxa"/>
            <w:vAlign w:val="center"/>
          </w:tcPr>
          <w:p w14:paraId="1706FC51">
            <w:pPr>
              <w:spacing w:line="440" w:lineRule="exact"/>
              <w:jc w:val="center"/>
              <w:rPr>
                <w:rFonts w:ascii="宋体" w:hAnsi="宋体"/>
                <w:szCs w:val="21"/>
              </w:rPr>
            </w:pPr>
          </w:p>
        </w:tc>
        <w:tc>
          <w:tcPr>
            <w:tcW w:w="1157" w:type="dxa"/>
            <w:vAlign w:val="center"/>
          </w:tcPr>
          <w:p w14:paraId="27C115FF">
            <w:pPr>
              <w:spacing w:line="440" w:lineRule="exact"/>
              <w:jc w:val="center"/>
              <w:rPr>
                <w:rFonts w:ascii="宋体" w:hAnsi="宋体"/>
                <w:szCs w:val="21"/>
              </w:rPr>
            </w:pPr>
          </w:p>
        </w:tc>
        <w:tc>
          <w:tcPr>
            <w:tcW w:w="803" w:type="dxa"/>
            <w:vAlign w:val="center"/>
          </w:tcPr>
          <w:p w14:paraId="1C4949C6">
            <w:pPr>
              <w:spacing w:line="440" w:lineRule="exact"/>
              <w:jc w:val="center"/>
              <w:rPr>
                <w:rFonts w:ascii="宋体" w:hAnsi="宋体"/>
                <w:szCs w:val="21"/>
              </w:rPr>
            </w:pPr>
          </w:p>
        </w:tc>
        <w:tc>
          <w:tcPr>
            <w:tcW w:w="1317" w:type="dxa"/>
            <w:vAlign w:val="center"/>
          </w:tcPr>
          <w:p w14:paraId="11A33419">
            <w:pPr>
              <w:spacing w:line="440" w:lineRule="exact"/>
              <w:jc w:val="center"/>
              <w:rPr>
                <w:rFonts w:ascii="宋体" w:hAnsi="宋体"/>
                <w:szCs w:val="21"/>
              </w:rPr>
            </w:pPr>
          </w:p>
        </w:tc>
        <w:tc>
          <w:tcPr>
            <w:tcW w:w="801" w:type="dxa"/>
            <w:vAlign w:val="center"/>
          </w:tcPr>
          <w:p w14:paraId="296CDE66">
            <w:pPr>
              <w:spacing w:line="440" w:lineRule="exact"/>
              <w:jc w:val="center"/>
              <w:rPr>
                <w:rFonts w:ascii="宋体" w:hAnsi="宋体"/>
                <w:szCs w:val="21"/>
              </w:rPr>
            </w:pPr>
          </w:p>
        </w:tc>
        <w:tc>
          <w:tcPr>
            <w:tcW w:w="1166" w:type="dxa"/>
            <w:vAlign w:val="center"/>
          </w:tcPr>
          <w:p w14:paraId="37AF0037">
            <w:pPr>
              <w:spacing w:line="440" w:lineRule="exact"/>
              <w:jc w:val="center"/>
              <w:rPr>
                <w:rFonts w:ascii="宋体" w:hAnsi="宋体"/>
                <w:szCs w:val="21"/>
              </w:rPr>
            </w:pPr>
          </w:p>
        </w:tc>
        <w:tc>
          <w:tcPr>
            <w:tcW w:w="742" w:type="dxa"/>
            <w:vAlign w:val="center"/>
          </w:tcPr>
          <w:p w14:paraId="318BA690">
            <w:pPr>
              <w:spacing w:line="440" w:lineRule="exact"/>
              <w:jc w:val="center"/>
              <w:rPr>
                <w:rFonts w:ascii="宋体" w:hAnsi="宋体"/>
                <w:szCs w:val="21"/>
              </w:rPr>
            </w:pPr>
          </w:p>
        </w:tc>
      </w:tr>
      <w:tr w14:paraId="2C94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center"/>
          </w:tcPr>
          <w:p w14:paraId="21AB1C5A">
            <w:pPr>
              <w:jc w:val="center"/>
              <w:rPr>
                <w:rFonts w:hint="eastAsia" w:ascii="宋体" w:hAnsi="宋体"/>
                <w:bCs/>
                <w:szCs w:val="21"/>
              </w:rPr>
            </w:pPr>
            <w:r>
              <w:rPr>
                <w:rFonts w:hint="eastAsia" w:ascii="宋体" w:hAnsi="宋体"/>
                <w:bCs/>
                <w:szCs w:val="21"/>
              </w:rPr>
              <w:t>项目技术负责人</w:t>
            </w:r>
          </w:p>
        </w:tc>
        <w:tc>
          <w:tcPr>
            <w:tcW w:w="1153" w:type="dxa"/>
            <w:vAlign w:val="center"/>
          </w:tcPr>
          <w:p w14:paraId="7E3FC568">
            <w:pPr>
              <w:spacing w:line="440" w:lineRule="exact"/>
              <w:jc w:val="center"/>
              <w:rPr>
                <w:rFonts w:ascii="宋体" w:hAnsi="宋体"/>
                <w:szCs w:val="21"/>
              </w:rPr>
            </w:pPr>
          </w:p>
        </w:tc>
        <w:tc>
          <w:tcPr>
            <w:tcW w:w="929" w:type="dxa"/>
            <w:vAlign w:val="center"/>
          </w:tcPr>
          <w:p w14:paraId="3ECED506">
            <w:pPr>
              <w:spacing w:line="440" w:lineRule="exact"/>
              <w:jc w:val="center"/>
              <w:rPr>
                <w:rFonts w:ascii="宋体" w:hAnsi="宋体"/>
                <w:szCs w:val="21"/>
              </w:rPr>
            </w:pPr>
          </w:p>
        </w:tc>
        <w:tc>
          <w:tcPr>
            <w:tcW w:w="1157" w:type="dxa"/>
            <w:vAlign w:val="center"/>
          </w:tcPr>
          <w:p w14:paraId="7574A342">
            <w:pPr>
              <w:spacing w:line="440" w:lineRule="exact"/>
              <w:jc w:val="center"/>
              <w:rPr>
                <w:rFonts w:ascii="宋体" w:hAnsi="宋体"/>
                <w:szCs w:val="21"/>
              </w:rPr>
            </w:pPr>
          </w:p>
        </w:tc>
        <w:tc>
          <w:tcPr>
            <w:tcW w:w="803" w:type="dxa"/>
            <w:vAlign w:val="center"/>
          </w:tcPr>
          <w:p w14:paraId="19033BB3">
            <w:pPr>
              <w:spacing w:line="440" w:lineRule="exact"/>
              <w:jc w:val="center"/>
              <w:rPr>
                <w:rFonts w:ascii="宋体" w:hAnsi="宋体"/>
                <w:szCs w:val="21"/>
              </w:rPr>
            </w:pPr>
          </w:p>
        </w:tc>
        <w:tc>
          <w:tcPr>
            <w:tcW w:w="1317" w:type="dxa"/>
            <w:vAlign w:val="center"/>
          </w:tcPr>
          <w:p w14:paraId="6F8B524F">
            <w:pPr>
              <w:spacing w:line="440" w:lineRule="exact"/>
              <w:jc w:val="center"/>
              <w:rPr>
                <w:rFonts w:ascii="宋体" w:hAnsi="宋体"/>
                <w:szCs w:val="21"/>
              </w:rPr>
            </w:pPr>
          </w:p>
        </w:tc>
        <w:tc>
          <w:tcPr>
            <w:tcW w:w="801" w:type="dxa"/>
            <w:vAlign w:val="center"/>
          </w:tcPr>
          <w:p w14:paraId="75BFD51D">
            <w:pPr>
              <w:spacing w:line="440" w:lineRule="exact"/>
              <w:jc w:val="center"/>
              <w:rPr>
                <w:rFonts w:ascii="宋体" w:hAnsi="宋体"/>
                <w:szCs w:val="21"/>
              </w:rPr>
            </w:pPr>
          </w:p>
        </w:tc>
        <w:tc>
          <w:tcPr>
            <w:tcW w:w="1166" w:type="dxa"/>
            <w:vAlign w:val="center"/>
          </w:tcPr>
          <w:p w14:paraId="4B820585">
            <w:pPr>
              <w:spacing w:line="440" w:lineRule="exact"/>
              <w:jc w:val="center"/>
              <w:rPr>
                <w:rFonts w:ascii="宋体" w:hAnsi="宋体"/>
                <w:szCs w:val="21"/>
              </w:rPr>
            </w:pPr>
          </w:p>
        </w:tc>
        <w:tc>
          <w:tcPr>
            <w:tcW w:w="742" w:type="dxa"/>
            <w:vAlign w:val="center"/>
          </w:tcPr>
          <w:p w14:paraId="33A85A85">
            <w:pPr>
              <w:spacing w:line="440" w:lineRule="exact"/>
              <w:jc w:val="center"/>
              <w:rPr>
                <w:rFonts w:ascii="宋体" w:hAnsi="宋体"/>
                <w:szCs w:val="21"/>
              </w:rPr>
            </w:pPr>
          </w:p>
        </w:tc>
      </w:tr>
      <w:tr w14:paraId="70F4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center"/>
          </w:tcPr>
          <w:p w14:paraId="0BFAC202">
            <w:pPr>
              <w:jc w:val="center"/>
              <w:rPr>
                <w:rFonts w:hint="eastAsia" w:ascii="宋体" w:hAnsi="宋体"/>
                <w:bCs/>
                <w:szCs w:val="21"/>
              </w:rPr>
            </w:pPr>
            <w:r>
              <w:rPr>
                <w:rFonts w:hint="eastAsia" w:ascii="宋体" w:hAnsi="宋体"/>
                <w:bCs/>
                <w:szCs w:val="21"/>
              </w:rPr>
              <w:t>土建工程师</w:t>
            </w:r>
          </w:p>
        </w:tc>
        <w:tc>
          <w:tcPr>
            <w:tcW w:w="1153" w:type="dxa"/>
            <w:vAlign w:val="top"/>
          </w:tcPr>
          <w:p w14:paraId="57616AB0">
            <w:pPr>
              <w:spacing w:line="440" w:lineRule="exact"/>
              <w:jc w:val="center"/>
              <w:rPr>
                <w:rFonts w:ascii="宋体" w:hAnsi="宋体"/>
                <w:szCs w:val="21"/>
              </w:rPr>
            </w:pPr>
          </w:p>
        </w:tc>
        <w:tc>
          <w:tcPr>
            <w:tcW w:w="929" w:type="dxa"/>
            <w:vAlign w:val="top"/>
          </w:tcPr>
          <w:p w14:paraId="3C7308AC">
            <w:pPr>
              <w:spacing w:line="440" w:lineRule="exact"/>
              <w:jc w:val="center"/>
              <w:rPr>
                <w:rFonts w:ascii="宋体" w:hAnsi="宋体"/>
                <w:szCs w:val="21"/>
              </w:rPr>
            </w:pPr>
          </w:p>
        </w:tc>
        <w:tc>
          <w:tcPr>
            <w:tcW w:w="1157" w:type="dxa"/>
            <w:vAlign w:val="top"/>
          </w:tcPr>
          <w:p w14:paraId="361A7547">
            <w:pPr>
              <w:spacing w:line="440" w:lineRule="exact"/>
              <w:jc w:val="center"/>
              <w:rPr>
                <w:rFonts w:ascii="宋体" w:hAnsi="宋体"/>
                <w:szCs w:val="21"/>
              </w:rPr>
            </w:pPr>
          </w:p>
        </w:tc>
        <w:tc>
          <w:tcPr>
            <w:tcW w:w="803" w:type="dxa"/>
            <w:vAlign w:val="top"/>
          </w:tcPr>
          <w:p w14:paraId="6D575824">
            <w:pPr>
              <w:spacing w:line="440" w:lineRule="exact"/>
              <w:jc w:val="center"/>
              <w:rPr>
                <w:rFonts w:ascii="宋体" w:hAnsi="宋体"/>
                <w:szCs w:val="21"/>
              </w:rPr>
            </w:pPr>
          </w:p>
        </w:tc>
        <w:tc>
          <w:tcPr>
            <w:tcW w:w="1317" w:type="dxa"/>
            <w:vAlign w:val="top"/>
          </w:tcPr>
          <w:p w14:paraId="08AC67DF">
            <w:pPr>
              <w:spacing w:line="440" w:lineRule="exact"/>
              <w:jc w:val="center"/>
              <w:rPr>
                <w:rFonts w:ascii="宋体" w:hAnsi="宋体"/>
                <w:szCs w:val="21"/>
              </w:rPr>
            </w:pPr>
          </w:p>
        </w:tc>
        <w:tc>
          <w:tcPr>
            <w:tcW w:w="801" w:type="dxa"/>
            <w:vAlign w:val="top"/>
          </w:tcPr>
          <w:p w14:paraId="1752581C">
            <w:pPr>
              <w:spacing w:line="440" w:lineRule="exact"/>
              <w:jc w:val="center"/>
              <w:rPr>
                <w:rFonts w:ascii="宋体" w:hAnsi="宋体"/>
                <w:szCs w:val="21"/>
              </w:rPr>
            </w:pPr>
          </w:p>
        </w:tc>
        <w:tc>
          <w:tcPr>
            <w:tcW w:w="1166" w:type="dxa"/>
            <w:vAlign w:val="top"/>
          </w:tcPr>
          <w:p w14:paraId="444AF74A">
            <w:pPr>
              <w:spacing w:line="440" w:lineRule="exact"/>
              <w:jc w:val="center"/>
              <w:rPr>
                <w:rFonts w:ascii="宋体" w:hAnsi="宋体"/>
                <w:szCs w:val="21"/>
              </w:rPr>
            </w:pPr>
          </w:p>
        </w:tc>
        <w:tc>
          <w:tcPr>
            <w:tcW w:w="742" w:type="dxa"/>
            <w:vAlign w:val="top"/>
          </w:tcPr>
          <w:p w14:paraId="0844BE88">
            <w:pPr>
              <w:spacing w:line="440" w:lineRule="exact"/>
              <w:jc w:val="center"/>
              <w:rPr>
                <w:rFonts w:ascii="宋体" w:hAnsi="宋体"/>
                <w:szCs w:val="21"/>
              </w:rPr>
            </w:pPr>
          </w:p>
        </w:tc>
      </w:tr>
      <w:tr w14:paraId="3C8F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center"/>
          </w:tcPr>
          <w:p w14:paraId="503F28B9">
            <w:pPr>
              <w:jc w:val="center"/>
              <w:rPr>
                <w:rFonts w:hint="eastAsia" w:ascii="宋体" w:hAnsi="宋体"/>
                <w:bCs/>
                <w:szCs w:val="21"/>
              </w:rPr>
            </w:pPr>
            <w:r>
              <w:rPr>
                <w:rFonts w:hint="eastAsia" w:ascii="宋体" w:hAnsi="宋体"/>
                <w:bCs/>
                <w:szCs w:val="21"/>
              </w:rPr>
              <w:t>专职质检员</w:t>
            </w:r>
          </w:p>
        </w:tc>
        <w:tc>
          <w:tcPr>
            <w:tcW w:w="1153" w:type="dxa"/>
            <w:vAlign w:val="top"/>
          </w:tcPr>
          <w:p w14:paraId="25A25289">
            <w:pPr>
              <w:spacing w:line="440" w:lineRule="exact"/>
              <w:jc w:val="center"/>
              <w:rPr>
                <w:rFonts w:ascii="宋体" w:hAnsi="宋体"/>
                <w:szCs w:val="21"/>
              </w:rPr>
            </w:pPr>
          </w:p>
        </w:tc>
        <w:tc>
          <w:tcPr>
            <w:tcW w:w="929" w:type="dxa"/>
            <w:vAlign w:val="top"/>
          </w:tcPr>
          <w:p w14:paraId="3EED6674">
            <w:pPr>
              <w:spacing w:line="440" w:lineRule="exact"/>
              <w:jc w:val="center"/>
              <w:rPr>
                <w:rFonts w:ascii="宋体" w:hAnsi="宋体"/>
                <w:szCs w:val="21"/>
              </w:rPr>
            </w:pPr>
          </w:p>
        </w:tc>
        <w:tc>
          <w:tcPr>
            <w:tcW w:w="1157" w:type="dxa"/>
            <w:vAlign w:val="top"/>
          </w:tcPr>
          <w:p w14:paraId="71EA284D">
            <w:pPr>
              <w:spacing w:line="440" w:lineRule="exact"/>
              <w:jc w:val="center"/>
              <w:rPr>
                <w:rFonts w:ascii="宋体" w:hAnsi="宋体"/>
                <w:szCs w:val="21"/>
              </w:rPr>
            </w:pPr>
          </w:p>
        </w:tc>
        <w:tc>
          <w:tcPr>
            <w:tcW w:w="803" w:type="dxa"/>
            <w:vAlign w:val="top"/>
          </w:tcPr>
          <w:p w14:paraId="34E5984E">
            <w:pPr>
              <w:spacing w:line="440" w:lineRule="exact"/>
              <w:jc w:val="center"/>
              <w:rPr>
                <w:rFonts w:ascii="宋体" w:hAnsi="宋体"/>
                <w:szCs w:val="21"/>
              </w:rPr>
            </w:pPr>
          </w:p>
        </w:tc>
        <w:tc>
          <w:tcPr>
            <w:tcW w:w="1317" w:type="dxa"/>
            <w:vAlign w:val="top"/>
          </w:tcPr>
          <w:p w14:paraId="6224CDDF">
            <w:pPr>
              <w:spacing w:line="440" w:lineRule="exact"/>
              <w:jc w:val="center"/>
              <w:rPr>
                <w:rFonts w:ascii="宋体" w:hAnsi="宋体"/>
                <w:szCs w:val="21"/>
              </w:rPr>
            </w:pPr>
          </w:p>
        </w:tc>
        <w:tc>
          <w:tcPr>
            <w:tcW w:w="801" w:type="dxa"/>
            <w:vAlign w:val="top"/>
          </w:tcPr>
          <w:p w14:paraId="232EEBC3">
            <w:pPr>
              <w:spacing w:line="440" w:lineRule="exact"/>
              <w:jc w:val="center"/>
              <w:rPr>
                <w:rFonts w:ascii="宋体" w:hAnsi="宋体"/>
                <w:szCs w:val="21"/>
              </w:rPr>
            </w:pPr>
          </w:p>
        </w:tc>
        <w:tc>
          <w:tcPr>
            <w:tcW w:w="1166" w:type="dxa"/>
            <w:vAlign w:val="top"/>
          </w:tcPr>
          <w:p w14:paraId="4C95E519">
            <w:pPr>
              <w:spacing w:line="440" w:lineRule="exact"/>
              <w:jc w:val="center"/>
              <w:rPr>
                <w:rFonts w:ascii="宋体" w:hAnsi="宋体"/>
                <w:szCs w:val="21"/>
              </w:rPr>
            </w:pPr>
          </w:p>
        </w:tc>
        <w:tc>
          <w:tcPr>
            <w:tcW w:w="742" w:type="dxa"/>
            <w:vAlign w:val="top"/>
          </w:tcPr>
          <w:p w14:paraId="11B29263">
            <w:pPr>
              <w:spacing w:line="440" w:lineRule="exact"/>
              <w:jc w:val="center"/>
              <w:rPr>
                <w:rFonts w:ascii="宋体" w:hAnsi="宋体"/>
                <w:szCs w:val="21"/>
              </w:rPr>
            </w:pPr>
          </w:p>
        </w:tc>
      </w:tr>
      <w:tr w14:paraId="3AF5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center"/>
          </w:tcPr>
          <w:p w14:paraId="05B9CFD6">
            <w:pPr>
              <w:jc w:val="center"/>
              <w:rPr>
                <w:rFonts w:hint="eastAsia" w:ascii="宋体" w:hAnsi="宋体"/>
                <w:bCs/>
                <w:szCs w:val="21"/>
              </w:rPr>
            </w:pPr>
            <w:r>
              <w:rPr>
                <w:rFonts w:hint="eastAsia" w:ascii="宋体" w:hAnsi="宋体"/>
                <w:bCs/>
                <w:szCs w:val="21"/>
              </w:rPr>
              <w:t>专职安全员</w:t>
            </w:r>
          </w:p>
        </w:tc>
        <w:tc>
          <w:tcPr>
            <w:tcW w:w="1153" w:type="dxa"/>
            <w:vAlign w:val="top"/>
          </w:tcPr>
          <w:p w14:paraId="7F45261B">
            <w:pPr>
              <w:spacing w:line="440" w:lineRule="exact"/>
              <w:jc w:val="center"/>
              <w:rPr>
                <w:rFonts w:ascii="宋体" w:hAnsi="宋体"/>
                <w:szCs w:val="21"/>
              </w:rPr>
            </w:pPr>
          </w:p>
        </w:tc>
        <w:tc>
          <w:tcPr>
            <w:tcW w:w="929" w:type="dxa"/>
            <w:vAlign w:val="top"/>
          </w:tcPr>
          <w:p w14:paraId="269072B4">
            <w:pPr>
              <w:spacing w:line="440" w:lineRule="exact"/>
              <w:jc w:val="center"/>
              <w:rPr>
                <w:rFonts w:ascii="宋体" w:hAnsi="宋体"/>
                <w:szCs w:val="21"/>
              </w:rPr>
            </w:pPr>
          </w:p>
        </w:tc>
        <w:tc>
          <w:tcPr>
            <w:tcW w:w="1157" w:type="dxa"/>
            <w:vAlign w:val="top"/>
          </w:tcPr>
          <w:p w14:paraId="468DF1C4">
            <w:pPr>
              <w:spacing w:line="440" w:lineRule="exact"/>
              <w:jc w:val="center"/>
              <w:rPr>
                <w:rFonts w:ascii="宋体" w:hAnsi="宋体"/>
                <w:szCs w:val="21"/>
              </w:rPr>
            </w:pPr>
          </w:p>
        </w:tc>
        <w:tc>
          <w:tcPr>
            <w:tcW w:w="803" w:type="dxa"/>
            <w:vAlign w:val="top"/>
          </w:tcPr>
          <w:p w14:paraId="7E20A325">
            <w:pPr>
              <w:spacing w:line="440" w:lineRule="exact"/>
              <w:jc w:val="center"/>
              <w:rPr>
                <w:rFonts w:ascii="宋体" w:hAnsi="宋体"/>
                <w:szCs w:val="21"/>
              </w:rPr>
            </w:pPr>
          </w:p>
        </w:tc>
        <w:tc>
          <w:tcPr>
            <w:tcW w:w="1317" w:type="dxa"/>
            <w:vAlign w:val="top"/>
          </w:tcPr>
          <w:p w14:paraId="42AF550A">
            <w:pPr>
              <w:spacing w:line="440" w:lineRule="exact"/>
              <w:jc w:val="center"/>
              <w:rPr>
                <w:rFonts w:ascii="宋体" w:hAnsi="宋体"/>
                <w:szCs w:val="21"/>
              </w:rPr>
            </w:pPr>
          </w:p>
        </w:tc>
        <w:tc>
          <w:tcPr>
            <w:tcW w:w="801" w:type="dxa"/>
            <w:vAlign w:val="top"/>
          </w:tcPr>
          <w:p w14:paraId="6FEFE1CA">
            <w:pPr>
              <w:spacing w:line="440" w:lineRule="exact"/>
              <w:jc w:val="center"/>
              <w:rPr>
                <w:rFonts w:ascii="宋体" w:hAnsi="宋体"/>
                <w:szCs w:val="21"/>
              </w:rPr>
            </w:pPr>
          </w:p>
        </w:tc>
        <w:tc>
          <w:tcPr>
            <w:tcW w:w="1166" w:type="dxa"/>
            <w:vAlign w:val="top"/>
          </w:tcPr>
          <w:p w14:paraId="3A46EDE3">
            <w:pPr>
              <w:spacing w:line="440" w:lineRule="exact"/>
              <w:jc w:val="center"/>
              <w:rPr>
                <w:rFonts w:ascii="宋体" w:hAnsi="宋体"/>
                <w:szCs w:val="21"/>
              </w:rPr>
            </w:pPr>
          </w:p>
        </w:tc>
        <w:tc>
          <w:tcPr>
            <w:tcW w:w="742" w:type="dxa"/>
            <w:vAlign w:val="top"/>
          </w:tcPr>
          <w:p w14:paraId="65C5DFC7">
            <w:pPr>
              <w:spacing w:line="440" w:lineRule="exact"/>
              <w:jc w:val="center"/>
              <w:rPr>
                <w:rFonts w:ascii="宋体" w:hAnsi="宋体"/>
                <w:szCs w:val="21"/>
              </w:rPr>
            </w:pPr>
          </w:p>
        </w:tc>
      </w:tr>
      <w:tr w14:paraId="7C63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center"/>
          </w:tcPr>
          <w:p w14:paraId="3DB16581">
            <w:pPr>
              <w:jc w:val="center"/>
              <w:rPr>
                <w:rFonts w:hint="eastAsia" w:ascii="宋体" w:hAnsi="宋体"/>
                <w:bCs/>
                <w:szCs w:val="21"/>
              </w:rPr>
            </w:pPr>
            <w:r>
              <w:rPr>
                <w:rFonts w:hint="eastAsia" w:ascii="宋体" w:hAnsi="宋体"/>
                <w:bCs/>
                <w:szCs w:val="21"/>
              </w:rPr>
              <w:t>试验员</w:t>
            </w:r>
          </w:p>
        </w:tc>
        <w:tc>
          <w:tcPr>
            <w:tcW w:w="1153" w:type="dxa"/>
            <w:vAlign w:val="top"/>
          </w:tcPr>
          <w:p w14:paraId="63547EEA">
            <w:pPr>
              <w:spacing w:line="440" w:lineRule="exact"/>
              <w:jc w:val="center"/>
              <w:rPr>
                <w:rFonts w:ascii="宋体" w:hAnsi="宋体"/>
                <w:szCs w:val="21"/>
              </w:rPr>
            </w:pPr>
          </w:p>
        </w:tc>
        <w:tc>
          <w:tcPr>
            <w:tcW w:w="929" w:type="dxa"/>
            <w:vAlign w:val="top"/>
          </w:tcPr>
          <w:p w14:paraId="71D569F8">
            <w:pPr>
              <w:spacing w:line="440" w:lineRule="exact"/>
              <w:jc w:val="center"/>
              <w:rPr>
                <w:rFonts w:ascii="宋体" w:hAnsi="宋体"/>
                <w:szCs w:val="21"/>
              </w:rPr>
            </w:pPr>
          </w:p>
        </w:tc>
        <w:tc>
          <w:tcPr>
            <w:tcW w:w="1157" w:type="dxa"/>
            <w:vAlign w:val="top"/>
          </w:tcPr>
          <w:p w14:paraId="47FA32E1">
            <w:pPr>
              <w:spacing w:line="440" w:lineRule="exact"/>
              <w:jc w:val="center"/>
              <w:rPr>
                <w:rFonts w:ascii="宋体" w:hAnsi="宋体"/>
                <w:szCs w:val="21"/>
              </w:rPr>
            </w:pPr>
          </w:p>
        </w:tc>
        <w:tc>
          <w:tcPr>
            <w:tcW w:w="803" w:type="dxa"/>
            <w:vAlign w:val="top"/>
          </w:tcPr>
          <w:p w14:paraId="70AC7028">
            <w:pPr>
              <w:spacing w:line="440" w:lineRule="exact"/>
              <w:jc w:val="center"/>
              <w:rPr>
                <w:rFonts w:ascii="宋体" w:hAnsi="宋体"/>
                <w:szCs w:val="21"/>
              </w:rPr>
            </w:pPr>
          </w:p>
        </w:tc>
        <w:tc>
          <w:tcPr>
            <w:tcW w:w="1317" w:type="dxa"/>
            <w:vAlign w:val="top"/>
          </w:tcPr>
          <w:p w14:paraId="2612B2C3">
            <w:pPr>
              <w:spacing w:line="440" w:lineRule="exact"/>
              <w:jc w:val="center"/>
              <w:rPr>
                <w:rFonts w:ascii="宋体" w:hAnsi="宋体"/>
                <w:szCs w:val="21"/>
              </w:rPr>
            </w:pPr>
          </w:p>
        </w:tc>
        <w:tc>
          <w:tcPr>
            <w:tcW w:w="801" w:type="dxa"/>
            <w:vAlign w:val="top"/>
          </w:tcPr>
          <w:p w14:paraId="1EA58E15">
            <w:pPr>
              <w:spacing w:line="440" w:lineRule="exact"/>
              <w:jc w:val="center"/>
              <w:rPr>
                <w:rFonts w:ascii="宋体" w:hAnsi="宋体"/>
                <w:szCs w:val="21"/>
              </w:rPr>
            </w:pPr>
          </w:p>
        </w:tc>
        <w:tc>
          <w:tcPr>
            <w:tcW w:w="1166" w:type="dxa"/>
            <w:vAlign w:val="top"/>
          </w:tcPr>
          <w:p w14:paraId="1E9DE335">
            <w:pPr>
              <w:spacing w:line="440" w:lineRule="exact"/>
              <w:jc w:val="center"/>
              <w:rPr>
                <w:rFonts w:ascii="宋体" w:hAnsi="宋体"/>
                <w:szCs w:val="21"/>
              </w:rPr>
            </w:pPr>
          </w:p>
        </w:tc>
        <w:tc>
          <w:tcPr>
            <w:tcW w:w="742" w:type="dxa"/>
            <w:vAlign w:val="top"/>
          </w:tcPr>
          <w:p w14:paraId="611B087D">
            <w:pPr>
              <w:spacing w:line="440" w:lineRule="exact"/>
              <w:jc w:val="center"/>
              <w:rPr>
                <w:rFonts w:ascii="宋体" w:hAnsi="宋体"/>
                <w:szCs w:val="21"/>
              </w:rPr>
            </w:pPr>
          </w:p>
        </w:tc>
      </w:tr>
      <w:tr w14:paraId="106D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center"/>
          </w:tcPr>
          <w:p w14:paraId="3088B159">
            <w:pPr>
              <w:jc w:val="center"/>
              <w:rPr>
                <w:rFonts w:hint="eastAsia" w:ascii="宋体" w:hAnsi="宋体"/>
                <w:bCs/>
                <w:szCs w:val="21"/>
              </w:rPr>
            </w:pPr>
            <w:r>
              <w:rPr>
                <w:rFonts w:hint="eastAsia" w:ascii="宋体" w:hAnsi="宋体"/>
                <w:bCs/>
                <w:szCs w:val="21"/>
              </w:rPr>
              <w:t>材料员</w:t>
            </w:r>
          </w:p>
        </w:tc>
        <w:tc>
          <w:tcPr>
            <w:tcW w:w="1153" w:type="dxa"/>
            <w:vAlign w:val="top"/>
          </w:tcPr>
          <w:p w14:paraId="6BE9DF16">
            <w:pPr>
              <w:spacing w:line="440" w:lineRule="exact"/>
              <w:jc w:val="center"/>
              <w:rPr>
                <w:rFonts w:ascii="宋体" w:hAnsi="宋体"/>
                <w:szCs w:val="21"/>
              </w:rPr>
            </w:pPr>
          </w:p>
        </w:tc>
        <w:tc>
          <w:tcPr>
            <w:tcW w:w="929" w:type="dxa"/>
            <w:vAlign w:val="top"/>
          </w:tcPr>
          <w:p w14:paraId="714FCCB0">
            <w:pPr>
              <w:spacing w:line="440" w:lineRule="exact"/>
              <w:jc w:val="center"/>
              <w:rPr>
                <w:rFonts w:ascii="宋体" w:hAnsi="宋体"/>
                <w:szCs w:val="21"/>
              </w:rPr>
            </w:pPr>
          </w:p>
        </w:tc>
        <w:tc>
          <w:tcPr>
            <w:tcW w:w="1157" w:type="dxa"/>
            <w:vAlign w:val="top"/>
          </w:tcPr>
          <w:p w14:paraId="17AF801C">
            <w:pPr>
              <w:spacing w:line="440" w:lineRule="exact"/>
              <w:jc w:val="center"/>
              <w:rPr>
                <w:rFonts w:ascii="宋体" w:hAnsi="宋体"/>
                <w:szCs w:val="21"/>
              </w:rPr>
            </w:pPr>
          </w:p>
        </w:tc>
        <w:tc>
          <w:tcPr>
            <w:tcW w:w="803" w:type="dxa"/>
            <w:vAlign w:val="top"/>
          </w:tcPr>
          <w:p w14:paraId="208E0DCD">
            <w:pPr>
              <w:spacing w:line="440" w:lineRule="exact"/>
              <w:jc w:val="center"/>
              <w:rPr>
                <w:rFonts w:ascii="宋体" w:hAnsi="宋体"/>
                <w:szCs w:val="21"/>
              </w:rPr>
            </w:pPr>
          </w:p>
        </w:tc>
        <w:tc>
          <w:tcPr>
            <w:tcW w:w="1317" w:type="dxa"/>
            <w:vAlign w:val="top"/>
          </w:tcPr>
          <w:p w14:paraId="46410524">
            <w:pPr>
              <w:spacing w:line="440" w:lineRule="exact"/>
              <w:jc w:val="center"/>
              <w:rPr>
                <w:rFonts w:ascii="宋体" w:hAnsi="宋体"/>
                <w:szCs w:val="21"/>
              </w:rPr>
            </w:pPr>
          </w:p>
        </w:tc>
        <w:tc>
          <w:tcPr>
            <w:tcW w:w="801" w:type="dxa"/>
            <w:vAlign w:val="top"/>
          </w:tcPr>
          <w:p w14:paraId="49858CAF">
            <w:pPr>
              <w:spacing w:line="440" w:lineRule="exact"/>
              <w:jc w:val="center"/>
              <w:rPr>
                <w:rFonts w:ascii="宋体" w:hAnsi="宋体"/>
                <w:szCs w:val="21"/>
              </w:rPr>
            </w:pPr>
          </w:p>
        </w:tc>
        <w:tc>
          <w:tcPr>
            <w:tcW w:w="1166" w:type="dxa"/>
            <w:vAlign w:val="top"/>
          </w:tcPr>
          <w:p w14:paraId="67979A32">
            <w:pPr>
              <w:spacing w:line="440" w:lineRule="exact"/>
              <w:jc w:val="center"/>
              <w:rPr>
                <w:rFonts w:ascii="宋体" w:hAnsi="宋体"/>
                <w:szCs w:val="21"/>
              </w:rPr>
            </w:pPr>
          </w:p>
        </w:tc>
        <w:tc>
          <w:tcPr>
            <w:tcW w:w="742" w:type="dxa"/>
            <w:vAlign w:val="top"/>
          </w:tcPr>
          <w:p w14:paraId="232CFA95">
            <w:pPr>
              <w:spacing w:line="440" w:lineRule="exact"/>
              <w:jc w:val="center"/>
              <w:rPr>
                <w:rFonts w:ascii="宋体" w:hAnsi="宋体"/>
                <w:szCs w:val="21"/>
              </w:rPr>
            </w:pPr>
          </w:p>
        </w:tc>
      </w:tr>
      <w:tr w14:paraId="2ED3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center"/>
          </w:tcPr>
          <w:p w14:paraId="10F785B8">
            <w:pPr>
              <w:jc w:val="center"/>
              <w:rPr>
                <w:rFonts w:hint="eastAsia" w:ascii="宋体" w:hAnsi="宋体"/>
                <w:bCs/>
                <w:szCs w:val="21"/>
              </w:rPr>
            </w:pPr>
            <w:r>
              <w:rPr>
                <w:rFonts w:hint="eastAsia" w:ascii="宋体" w:hAnsi="宋体"/>
                <w:bCs/>
                <w:szCs w:val="21"/>
              </w:rPr>
              <w:t>预算员</w:t>
            </w:r>
          </w:p>
        </w:tc>
        <w:tc>
          <w:tcPr>
            <w:tcW w:w="1153" w:type="dxa"/>
            <w:vAlign w:val="top"/>
          </w:tcPr>
          <w:p w14:paraId="4DD8A2BB">
            <w:pPr>
              <w:spacing w:line="440" w:lineRule="exact"/>
              <w:jc w:val="center"/>
              <w:rPr>
                <w:rFonts w:ascii="宋体" w:hAnsi="宋体"/>
                <w:szCs w:val="21"/>
              </w:rPr>
            </w:pPr>
          </w:p>
        </w:tc>
        <w:tc>
          <w:tcPr>
            <w:tcW w:w="929" w:type="dxa"/>
            <w:vAlign w:val="top"/>
          </w:tcPr>
          <w:p w14:paraId="6D0A0D73">
            <w:pPr>
              <w:spacing w:line="440" w:lineRule="exact"/>
              <w:jc w:val="center"/>
              <w:rPr>
                <w:rFonts w:ascii="宋体" w:hAnsi="宋体"/>
                <w:szCs w:val="21"/>
              </w:rPr>
            </w:pPr>
          </w:p>
        </w:tc>
        <w:tc>
          <w:tcPr>
            <w:tcW w:w="1157" w:type="dxa"/>
            <w:vAlign w:val="top"/>
          </w:tcPr>
          <w:p w14:paraId="1C0FACD3">
            <w:pPr>
              <w:spacing w:line="440" w:lineRule="exact"/>
              <w:jc w:val="center"/>
              <w:rPr>
                <w:rFonts w:ascii="宋体" w:hAnsi="宋体"/>
                <w:szCs w:val="21"/>
              </w:rPr>
            </w:pPr>
          </w:p>
        </w:tc>
        <w:tc>
          <w:tcPr>
            <w:tcW w:w="803" w:type="dxa"/>
            <w:vAlign w:val="top"/>
          </w:tcPr>
          <w:p w14:paraId="5CEDADB5">
            <w:pPr>
              <w:spacing w:line="440" w:lineRule="exact"/>
              <w:jc w:val="center"/>
              <w:rPr>
                <w:rFonts w:ascii="宋体" w:hAnsi="宋体"/>
                <w:szCs w:val="21"/>
              </w:rPr>
            </w:pPr>
          </w:p>
        </w:tc>
        <w:tc>
          <w:tcPr>
            <w:tcW w:w="1317" w:type="dxa"/>
            <w:vAlign w:val="top"/>
          </w:tcPr>
          <w:p w14:paraId="62C13719">
            <w:pPr>
              <w:spacing w:line="440" w:lineRule="exact"/>
              <w:jc w:val="center"/>
              <w:rPr>
                <w:rFonts w:ascii="宋体" w:hAnsi="宋体"/>
                <w:szCs w:val="21"/>
              </w:rPr>
            </w:pPr>
          </w:p>
        </w:tc>
        <w:tc>
          <w:tcPr>
            <w:tcW w:w="801" w:type="dxa"/>
            <w:vAlign w:val="top"/>
          </w:tcPr>
          <w:p w14:paraId="6D680618">
            <w:pPr>
              <w:spacing w:line="440" w:lineRule="exact"/>
              <w:jc w:val="center"/>
              <w:rPr>
                <w:rFonts w:ascii="宋体" w:hAnsi="宋体"/>
                <w:szCs w:val="21"/>
              </w:rPr>
            </w:pPr>
          </w:p>
        </w:tc>
        <w:tc>
          <w:tcPr>
            <w:tcW w:w="1166" w:type="dxa"/>
            <w:vAlign w:val="top"/>
          </w:tcPr>
          <w:p w14:paraId="02CE2181">
            <w:pPr>
              <w:spacing w:line="440" w:lineRule="exact"/>
              <w:jc w:val="center"/>
              <w:rPr>
                <w:rFonts w:ascii="宋体" w:hAnsi="宋体"/>
                <w:szCs w:val="21"/>
              </w:rPr>
            </w:pPr>
          </w:p>
        </w:tc>
        <w:tc>
          <w:tcPr>
            <w:tcW w:w="742" w:type="dxa"/>
            <w:vAlign w:val="top"/>
          </w:tcPr>
          <w:p w14:paraId="4307E732">
            <w:pPr>
              <w:spacing w:line="440" w:lineRule="exact"/>
              <w:jc w:val="center"/>
              <w:rPr>
                <w:rFonts w:ascii="宋体" w:hAnsi="宋体"/>
                <w:szCs w:val="21"/>
              </w:rPr>
            </w:pPr>
          </w:p>
        </w:tc>
      </w:tr>
      <w:tr w14:paraId="453D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center"/>
          </w:tcPr>
          <w:p w14:paraId="2C75BFED">
            <w:pPr>
              <w:jc w:val="center"/>
              <w:rPr>
                <w:rFonts w:hint="eastAsia" w:ascii="宋体" w:hAnsi="宋体"/>
                <w:bCs/>
                <w:szCs w:val="21"/>
              </w:rPr>
            </w:pPr>
            <w:r>
              <w:rPr>
                <w:rFonts w:hint="eastAsia" w:ascii="宋体" w:hAnsi="宋体"/>
                <w:szCs w:val="21"/>
              </w:rPr>
              <w:t>其他人员</w:t>
            </w:r>
          </w:p>
        </w:tc>
        <w:tc>
          <w:tcPr>
            <w:tcW w:w="1153" w:type="dxa"/>
            <w:vAlign w:val="top"/>
          </w:tcPr>
          <w:p w14:paraId="5FFE4E91">
            <w:pPr>
              <w:spacing w:line="440" w:lineRule="exact"/>
              <w:jc w:val="center"/>
              <w:rPr>
                <w:rFonts w:ascii="宋体" w:hAnsi="宋体"/>
                <w:szCs w:val="21"/>
              </w:rPr>
            </w:pPr>
          </w:p>
        </w:tc>
        <w:tc>
          <w:tcPr>
            <w:tcW w:w="929" w:type="dxa"/>
            <w:vAlign w:val="top"/>
          </w:tcPr>
          <w:p w14:paraId="504B5040">
            <w:pPr>
              <w:spacing w:line="440" w:lineRule="exact"/>
              <w:jc w:val="center"/>
              <w:rPr>
                <w:rFonts w:ascii="宋体" w:hAnsi="宋体"/>
                <w:szCs w:val="21"/>
              </w:rPr>
            </w:pPr>
          </w:p>
        </w:tc>
        <w:tc>
          <w:tcPr>
            <w:tcW w:w="1157" w:type="dxa"/>
            <w:vAlign w:val="top"/>
          </w:tcPr>
          <w:p w14:paraId="2064C0E6">
            <w:pPr>
              <w:spacing w:line="440" w:lineRule="exact"/>
              <w:jc w:val="center"/>
              <w:rPr>
                <w:rFonts w:ascii="宋体" w:hAnsi="宋体"/>
                <w:szCs w:val="21"/>
              </w:rPr>
            </w:pPr>
          </w:p>
        </w:tc>
        <w:tc>
          <w:tcPr>
            <w:tcW w:w="803" w:type="dxa"/>
            <w:vAlign w:val="top"/>
          </w:tcPr>
          <w:p w14:paraId="1657557E">
            <w:pPr>
              <w:spacing w:line="440" w:lineRule="exact"/>
              <w:jc w:val="center"/>
              <w:rPr>
                <w:rFonts w:ascii="宋体" w:hAnsi="宋体"/>
                <w:szCs w:val="21"/>
              </w:rPr>
            </w:pPr>
          </w:p>
        </w:tc>
        <w:tc>
          <w:tcPr>
            <w:tcW w:w="1317" w:type="dxa"/>
            <w:vAlign w:val="top"/>
          </w:tcPr>
          <w:p w14:paraId="4E549064">
            <w:pPr>
              <w:spacing w:line="440" w:lineRule="exact"/>
              <w:jc w:val="center"/>
              <w:rPr>
                <w:rFonts w:ascii="宋体" w:hAnsi="宋体"/>
                <w:szCs w:val="21"/>
              </w:rPr>
            </w:pPr>
          </w:p>
        </w:tc>
        <w:tc>
          <w:tcPr>
            <w:tcW w:w="801" w:type="dxa"/>
            <w:vAlign w:val="top"/>
          </w:tcPr>
          <w:p w14:paraId="70E9D71B">
            <w:pPr>
              <w:spacing w:line="440" w:lineRule="exact"/>
              <w:jc w:val="center"/>
              <w:rPr>
                <w:rFonts w:ascii="宋体" w:hAnsi="宋体"/>
                <w:szCs w:val="21"/>
              </w:rPr>
            </w:pPr>
          </w:p>
        </w:tc>
        <w:tc>
          <w:tcPr>
            <w:tcW w:w="1166" w:type="dxa"/>
            <w:vAlign w:val="top"/>
          </w:tcPr>
          <w:p w14:paraId="68053E9B">
            <w:pPr>
              <w:spacing w:line="440" w:lineRule="exact"/>
              <w:jc w:val="center"/>
              <w:rPr>
                <w:rFonts w:ascii="宋体" w:hAnsi="宋体"/>
                <w:szCs w:val="21"/>
              </w:rPr>
            </w:pPr>
          </w:p>
        </w:tc>
        <w:tc>
          <w:tcPr>
            <w:tcW w:w="742" w:type="dxa"/>
            <w:vAlign w:val="top"/>
          </w:tcPr>
          <w:p w14:paraId="226F7AAE">
            <w:pPr>
              <w:spacing w:line="440" w:lineRule="exact"/>
              <w:jc w:val="center"/>
              <w:rPr>
                <w:rFonts w:ascii="宋体" w:hAnsi="宋体"/>
                <w:szCs w:val="21"/>
              </w:rPr>
            </w:pPr>
          </w:p>
        </w:tc>
      </w:tr>
      <w:tr w14:paraId="1043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top"/>
          </w:tcPr>
          <w:p w14:paraId="3AF736B7">
            <w:pPr>
              <w:spacing w:line="440" w:lineRule="exact"/>
              <w:jc w:val="center"/>
              <w:rPr>
                <w:rFonts w:ascii="宋体" w:hAnsi="宋体"/>
                <w:szCs w:val="21"/>
              </w:rPr>
            </w:pPr>
          </w:p>
        </w:tc>
        <w:tc>
          <w:tcPr>
            <w:tcW w:w="1153" w:type="dxa"/>
            <w:vAlign w:val="top"/>
          </w:tcPr>
          <w:p w14:paraId="578249D1">
            <w:pPr>
              <w:spacing w:line="440" w:lineRule="exact"/>
              <w:jc w:val="center"/>
              <w:rPr>
                <w:rFonts w:ascii="宋体" w:hAnsi="宋体"/>
                <w:szCs w:val="21"/>
              </w:rPr>
            </w:pPr>
          </w:p>
        </w:tc>
        <w:tc>
          <w:tcPr>
            <w:tcW w:w="929" w:type="dxa"/>
            <w:vAlign w:val="top"/>
          </w:tcPr>
          <w:p w14:paraId="70007B05">
            <w:pPr>
              <w:spacing w:line="440" w:lineRule="exact"/>
              <w:jc w:val="center"/>
              <w:rPr>
                <w:rFonts w:ascii="宋体" w:hAnsi="宋体"/>
                <w:szCs w:val="21"/>
              </w:rPr>
            </w:pPr>
          </w:p>
        </w:tc>
        <w:tc>
          <w:tcPr>
            <w:tcW w:w="1157" w:type="dxa"/>
            <w:vAlign w:val="top"/>
          </w:tcPr>
          <w:p w14:paraId="59356D7E">
            <w:pPr>
              <w:spacing w:line="440" w:lineRule="exact"/>
              <w:jc w:val="center"/>
              <w:rPr>
                <w:rFonts w:ascii="宋体" w:hAnsi="宋体"/>
                <w:szCs w:val="21"/>
              </w:rPr>
            </w:pPr>
          </w:p>
        </w:tc>
        <w:tc>
          <w:tcPr>
            <w:tcW w:w="803" w:type="dxa"/>
            <w:vAlign w:val="top"/>
          </w:tcPr>
          <w:p w14:paraId="69B1D285">
            <w:pPr>
              <w:spacing w:line="440" w:lineRule="exact"/>
              <w:jc w:val="center"/>
              <w:rPr>
                <w:rFonts w:ascii="宋体" w:hAnsi="宋体"/>
                <w:szCs w:val="21"/>
              </w:rPr>
            </w:pPr>
          </w:p>
        </w:tc>
        <w:tc>
          <w:tcPr>
            <w:tcW w:w="1317" w:type="dxa"/>
            <w:vAlign w:val="top"/>
          </w:tcPr>
          <w:p w14:paraId="547CFA58">
            <w:pPr>
              <w:spacing w:line="440" w:lineRule="exact"/>
              <w:jc w:val="center"/>
              <w:rPr>
                <w:rFonts w:ascii="宋体" w:hAnsi="宋体"/>
                <w:szCs w:val="21"/>
              </w:rPr>
            </w:pPr>
          </w:p>
        </w:tc>
        <w:tc>
          <w:tcPr>
            <w:tcW w:w="801" w:type="dxa"/>
            <w:vAlign w:val="top"/>
          </w:tcPr>
          <w:p w14:paraId="68B9D4DA">
            <w:pPr>
              <w:spacing w:line="440" w:lineRule="exact"/>
              <w:jc w:val="center"/>
              <w:rPr>
                <w:rFonts w:ascii="宋体" w:hAnsi="宋体"/>
                <w:szCs w:val="21"/>
              </w:rPr>
            </w:pPr>
          </w:p>
        </w:tc>
        <w:tc>
          <w:tcPr>
            <w:tcW w:w="1166" w:type="dxa"/>
            <w:vAlign w:val="top"/>
          </w:tcPr>
          <w:p w14:paraId="508560E9">
            <w:pPr>
              <w:spacing w:line="440" w:lineRule="exact"/>
              <w:jc w:val="center"/>
              <w:rPr>
                <w:rFonts w:ascii="宋体" w:hAnsi="宋体"/>
                <w:szCs w:val="21"/>
              </w:rPr>
            </w:pPr>
          </w:p>
        </w:tc>
        <w:tc>
          <w:tcPr>
            <w:tcW w:w="742" w:type="dxa"/>
            <w:vAlign w:val="top"/>
          </w:tcPr>
          <w:p w14:paraId="72A500F2">
            <w:pPr>
              <w:spacing w:line="440" w:lineRule="exact"/>
              <w:jc w:val="center"/>
              <w:rPr>
                <w:rFonts w:ascii="宋体" w:hAnsi="宋体"/>
                <w:szCs w:val="21"/>
              </w:rPr>
            </w:pPr>
          </w:p>
        </w:tc>
      </w:tr>
      <w:tr w14:paraId="4A3B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top"/>
          </w:tcPr>
          <w:p w14:paraId="5669F7C9">
            <w:pPr>
              <w:spacing w:line="440" w:lineRule="exact"/>
              <w:jc w:val="center"/>
              <w:rPr>
                <w:rFonts w:ascii="宋体" w:hAnsi="宋体"/>
                <w:szCs w:val="21"/>
              </w:rPr>
            </w:pPr>
          </w:p>
        </w:tc>
        <w:tc>
          <w:tcPr>
            <w:tcW w:w="1153" w:type="dxa"/>
            <w:vAlign w:val="top"/>
          </w:tcPr>
          <w:p w14:paraId="0469534F">
            <w:pPr>
              <w:spacing w:line="440" w:lineRule="exact"/>
              <w:jc w:val="center"/>
              <w:rPr>
                <w:rFonts w:ascii="宋体" w:hAnsi="宋体"/>
                <w:szCs w:val="21"/>
              </w:rPr>
            </w:pPr>
          </w:p>
        </w:tc>
        <w:tc>
          <w:tcPr>
            <w:tcW w:w="929" w:type="dxa"/>
            <w:vAlign w:val="top"/>
          </w:tcPr>
          <w:p w14:paraId="63565546">
            <w:pPr>
              <w:spacing w:line="440" w:lineRule="exact"/>
              <w:jc w:val="center"/>
              <w:rPr>
                <w:rFonts w:ascii="宋体" w:hAnsi="宋体"/>
                <w:szCs w:val="21"/>
              </w:rPr>
            </w:pPr>
          </w:p>
        </w:tc>
        <w:tc>
          <w:tcPr>
            <w:tcW w:w="1157" w:type="dxa"/>
            <w:vAlign w:val="top"/>
          </w:tcPr>
          <w:p w14:paraId="144447B8">
            <w:pPr>
              <w:spacing w:line="440" w:lineRule="exact"/>
              <w:jc w:val="center"/>
              <w:rPr>
                <w:rFonts w:ascii="宋体" w:hAnsi="宋体"/>
                <w:szCs w:val="21"/>
              </w:rPr>
            </w:pPr>
          </w:p>
        </w:tc>
        <w:tc>
          <w:tcPr>
            <w:tcW w:w="803" w:type="dxa"/>
            <w:vAlign w:val="top"/>
          </w:tcPr>
          <w:p w14:paraId="3C127257">
            <w:pPr>
              <w:spacing w:line="440" w:lineRule="exact"/>
              <w:jc w:val="center"/>
              <w:rPr>
                <w:rFonts w:ascii="宋体" w:hAnsi="宋体"/>
                <w:szCs w:val="21"/>
              </w:rPr>
            </w:pPr>
          </w:p>
        </w:tc>
        <w:tc>
          <w:tcPr>
            <w:tcW w:w="1317" w:type="dxa"/>
            <w:vAlign w:val="top"/>
          </w:tcPr>
          <w:p w14:paraId="483F5B36">
            <w:pPr>
              <w:spacing w:line="440" w:lineRule="exact"/>
              <w:jc w:val="center"/>
              <w:rPr>
                <w:rFonts w:ascii="宋体" w:hAnsi="宋体"/>
                <w:szCs w:val="21"/>
              </w:rPr>
            </w:pPr>
          </w:p>
        </w:tc>
        <w:tc>
          <w:tcPr>
            <w:tcW w:w="801" w:type="dxa"/>
            <w:vAlign w:val="top"/>
          </w:tcPr>
          <w:p w14:paraId="29AFEDEF">
            <w:pPr>
              <w:spacing w:line="440" w:lineRule="exact"/>
              <w:jc w:val="center"/>
              <w:rPr>
                <w:rFonts w:ascii="宋体" w:hAnsi="宋体"/>
                <w:szCs w:val="21"/>
              </w:rPr>
            </w:pPr>
          </w:p>
        </w:tc>
        <w:tc>
          <w:tcPr>
            <w:tcW w:w="1166" w:type="dxa"/>
            <w:vAlign w:val="top"/>
          </w:tcPr>
          <w:p w14:paraId="1284106E">
            <w:pPr>
              <w:spacing w:line="440" w:lineRule="exact"/>
              <w:jc w:val="center"/>
              <w:rPr>
                <w:rFonts w:ascii="宋体" w:hAnsi="宋体"/>
                <w:szCs w:val="21"/>
              </w:rPr>
            </w:pPr>
          </w:p>
        </w:tc>
        <w:tc>
          <w:tcPr>
            <w:tcW w:w="742" w:type="dxa"/>
            <w:vAlign w:val="top"/>
          </w:tcPr>
          <w:p w14:paraId="63AE64F8">
            <w:pPr>
              <w:spacing w:line="440" w:lineRule="exact"/>
              <w:jc w:val="center"/>
              <w:rPr>
                <w:rFonts w:ascii="宋体" w:hAnsi="宋体"/>
                <w:szCs w:val="21"/>
              </w:rPr>
            </w:pPr>
          </w:p>
        </w:tc>
      </w:tr>
      <w:tr w14:paraId="2C39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top"/>
          </w:tcPr>
          <w:p w14:paraId="6256E5BE">
            <w:pPr>
              <w:spacing w:line="440" w:lineRule="exact"/>
              <w:jc w:val="center"/>
              <w:rPr>
                <w:rFonts w:ascii="宋体" w:hAnsi="宋体"/>
                <w:szCs w:val="21"/>
              </w:rPr>
            </w:pPr>
          </w:p>
        </w:tc>
        <w:tc>
          <w:tcPr>
            <w:tcW w:w="1153" w:type="dxa"/>
            <w:vAlign w:val="top"/>
          </w:tcPr>
          <w:p w14:paraId="645CC83A">
            <w:pPr>
              <w:spacing w:line="440" w:lineRule="exact"/>
              <w:jc w:val="center"/>
              <w:rPr>
                <w:rFonts w:ascii="宋体" w:hAnsi="宋体"/>
                <w:szCs w:val="21"/>
              </w:rPr>
            </w:pPr>
          </w:p>
        </w:tc>
        <w:tc>
          <w:tcPr>
            <w:tcW w:w="929" w:type="dxa"/>
            <w:vAlign w:val="top"/>
          </w:tcPr>
          <w:p w14:paraId="61701972">
            <w:pPr>
              <w:spacing w:line="440" w:lineRule="exact"/>
              <w:jc w:val="center"/>
              <w:rPr>
                <w:rFonts w:ascii="宋体" w:hAnsi="宋体"/>
                <w:szCs w:val="21"/>
              </w:rPr>
            </w:pPr>
          </w:p>
        </w:tc>
        <w:tc>
          <w:tcPr>
            <w:tcW w:w="1157" w:type="dxa"/>
            <w:vAlign w:val="top"/>
          </w:tcPr>
          <w:p w14:paraId="2E285DEC">
            <w:pPr>
              <w:spacing w:line="440" w:lineRule="exact"/>
              <w:jc w:val="center"/>
              <w:rPr>
                <w:rFonts w:ascii="宋体" w:hAnsi="宋体"/>
                <w:szCs w:val="21"/>
              </w:rPr>
            </w:pPr>
          </w:p>
        </w:tc>
        <w:tc>
          <w:tcPr>
            <w:tcW w:w="803" w:type="dxa"/>
            <w:vAlign w:val="top"/>
          </w:tcPr>
          <w:p w14:paraId="4A959A09">
            <w:pPr>
              <w:spacing w:line="440" w:lineRule="exact"/>
              <w:jc w:val="center"/>
              <w:rPr>
                <w:rFonts w:ascii="宋体" w:hAnsi="宋体"/>
                <w:szCs w:val="21"/>
              </w:rPr>
            </w:pPr>
          </w:p>
        </w:tc>
        <w:tc>
          <w:tcPr>
            <w:tcW w:w="1317" w:type="dxa"/>
            <w:vAlign w:val="top"/>
          </w:tcPr>
          <w:p w14:paraId="04287E7F">
            <w:pPr>
              <w:spacing w:line="440" w:lineRule="exact"/>
              <w:jc w:val="center"/>
              <w:rPr>
                <w:rFonts w:ascii="宋体" w:hAnsi="宋体"/>
                <w:szCs w:val="21"/>
              </w:rPr>
            </w:pPr>
          </w:p>
        </w:tc>
        <w:tc>
          <w:tcPr>
            <w:tcW w:w="801" w:type="dxa"/>
            <w:vAlign w:val="top"/>
          </w:tcPr>
          <w:p w14:paraId="16E9F6D1">
            <w:pPr>
              <w:spacing w:line="440" w:lineRule="exact"/>
              <w:jc w:val="center"/>
              <w:rPr>
                <w:rFonts w:ascii="宋体" w:hAnsi="宋体"/>
                <w:szCs w:val="21"/>
              </w:rPr>
            </w:pPr>
          </w:p>
        </w:tc>
        <w:tc>
          <w:tcPr>
            <w:tcW w:w="1166" w:type="dxa"/>
            <w:vAlign w:val="top"/>
          </w:tcPr>
          <w:p w14:paraId="55600634">
            <w:pPr>
              <w:spacing w:line="440" w:lineRule="exact"/>
              <w:jc w:val="center"/>
              <w:rPr>
                <w:rFonts w:ascii="宋体" w:hAnsi="宋体"/>
                <w:szCs w:val="21"/>
              </w:rPr>
            </w:pPr>
          </w:p>
        </w:tc>
        <w:tc>
          <w:tcPr>
            <w:tcW w:w="742" w:type="dxa"/>
            <w:vAlign w:val="top"/>
          </w:tcPr>
          <w:p w14:paraId="2AEF8989">
            <w:pPr>
              <w:spacing w:line="440" w:lineRule="exact"/>
              <w:jc w:val="center"/>
              <w:rPr>
                <w:rFonts w:ascii="宋体" w:hAnsi="宋体"/>
                <w:szCs w:val="21"/>
              </w:rPr>
            </w:pPr>
          </w:p>
        </w:tc>
      </w:tr>
    </w:tbl>
    <w:p w14:paraId="637AF7F4">
      <w:pPr>
        <w:spacing w:line="440" w:lineRule="exact"/>
        <w:jc w:val="left"/>
        <w:rPr>
          <w:rFonts w:hint="eastAsia" w:ascii="宋体" w:hAnsi="宋体"/>
          <w:sz w:val="24"/>
          <w:szCs w:val="21"/>
        </w:rPr>
      </w:pPr>
    </w:p>
    <w:p w14:paraId="76ADBD08">
      <w:pPr>
        <w:spacing w:line="440" w:lineRule="exact"/>
        <w:jc w:val="left"/>
        <w:rPr>
          <w:rFonts w:hint="eastAsia" w:ascii="宋体" w:hAnsi="宋体"/>
          <w:b/>
          <w:bCs/>
          <w:sz w:val="24"/>
          <w:szCs w:val="21"/>
        </w:rPr>
      </w:pPr>
      <w:r>
        <w:rPr>
          <w:rFonts w:hint="eastAsia" w:ascii="宋体" w:hAnsi="宋体"/>
          <w:sz w:val="24"/>
          <w:szCs w:val="21"/>
        </w:rPr>
        <w:t>注：本工程一旦我单位中标，将配备上述项目管理人员。上述填报内容真实， 如不真实，将按照有关规定接受处理</w:t>
      </w:r>
      <w:r>
        <w:rPr>
          <w:rFonts w:hint="eastAsia" w:ascii="宋体" w:hAnsi="宋体"/>
          <w:b/>
          <w:bCs/>
          <w:sz w:val="24"/>
          <w:szCs w:val="21"/>
          <w:lang w:eastAsia="zh-CN"/>
        </w:rPr>
        <w:t>（各投标人按自身人员配备情况填写，但必须满足磋商文件要求）</w:t>
      </w:r>
      <w:r>
        <w:rPr>
          <w:rFonts w:hint="eastAsia" w:ascii="宋体" w:hAnsi="宋体"/>
          <w:b/>
          <w:bCs/>
          <w:sz w:val="24"/>
          <w:szCs w:val="21"/>
        </w:rPr>
        <w:t>。</w:t>
      </w:r>
    </w:p>
    <w:p w14:paraId="54935947">
      <w:pPr>
        <w:spacing w:line="360" w:lineRule="auto"/>
        <w:jc w:val="left"/>
        <w:rPr>
          <w:rFonts w:hint="eastAsia" w:ascii="宋体" w:hAnsi="宋体"/>
          <w:kern w:val="0"/>
          <w:sz w:val="24"/>
          <w:szCs w:val="21"/>
        </w:rPr>
      </w:pPr>
      <w:r>
        <w:rPr>
          <w:rFonts w:hint="eastAsia" w:ascii="宋体" w:hAnsi="宋体"/>
          <w:kern w:val="0"/>
          <w:sz w:val="24"/>
          <w:szCs w:val="21"/>
        </w:rPr>
        <w:t xml:space="preserve">    </w:t>
      </w:r>
    </w:p>
    <w:p w14:paraId="6EBB6A52">
      <w:pPr>
        <w:spacing w:line="360" w:lineRule="auto"/>
        <w:jc w:val="left"/>
        <w:rPr>
          <w:rFonts w:hint="eastAsia" w:ascii="宋体" w:hAnsi="宋体"/>
          <w:kern w:val="0"/>
          <w:sz w:val="24"/>
          <w:szCs w:val="21"/>
        </w:rPr>
      </w:pPr>
    </w:p>
    <w:p w14:paraId="57F3F8C0">
      <w:pPr>
        <w:spacing w:line="800" w:lineRule="exact"/>
        <w:rPr>
          <w:rFonts w:hint="eastAsia" w:ascii="宋体" w:hAnsi="宋体"/>
          <w:sz w:val="24"/>
        </w:rPr>
      </w:pPr>
    </w:p>
    <w:p w14:paraId="1E672D3A">
      <w:pPr>
        <w:spacing w:line="440" w:lineRule="exact"/>
        <w:rPr>
          <w:rFonts w:hint="eastAsia" w:ascii="宋体" w:hAnsi="宋体"/>
          <w:sz w:val="24"/>
          <w:szCs w:val="21"/>
        </w:rPr>
      </w:pPr>
    </w:p>
    <w:p w14:paraId="4D06EDD5">
      <w:pPr>
        <w:topLinePunct/>
        <w:spacing w:line="400" w:lineRule="exact"/>
        <w:jc w:val="center"/>
        <w:rPr>
          <w:rFonts w:hint="eastAsia" w:ascii="宋体" w:hAnsi="宋体"/>
          <w:b/>
          <w:sz w:val="28"/>
          <w:szCs w:val="28"/>
        </w:rPr>
      </w:pPr>
      <w:r>
        <w:rPr>
          <w:rFonts w:ascii="宋体" w:hAnsi="宋体"/>
          <w:b/>
          <w:sz w:val="28"/>
          <w:szCs w:val="28"/>
        </w:rPr>
        <w:br w:type="page"/>
      </w:r>
    </w:p>
    <w:p w14:paraId="28656ACD">
      <w:pPr>
        <w:spacing w:line="420" w:lineRule="exact"/>
        <w:jc w:val="center"/>
        <w:rPr>
          <w:rFonts w:hint="eastAsia" w:ascii="宋体" w:hAnsi="宋体"/>
          <w:b/>
          <w:bCs/>
          <w:sz w:val="28"/>
          <w:szCs w:val="28"/>
        </w:rPr>
      </w:pPr>
      <w:r>
        <w:rPr>
          <w:rFonts w:hint="eastAsia" w:ascii="宋体" w:hAnsi="宋体"/>
          <w:b/>
          <w:bCs/>
          <w:sz w:val="28"/>
          <w:szCs w:val="28"/>
        </w:rPr>
        <w:t>项目负责人简历表</w:t>
      </w:r>
    </w:p>
    <w:p w14:paraId="08A302E8">
      <w:pPr>
        <w:pStyle w:val="27"/>
        <w:rPr>
          <w:rFonts w:hint="default" w:eastAsia="宋体"/>
          <w:b/>
          <w:bCs/>
          <w:lang w:val="en-US" w:eastAsia="zh-CN"/>
        </w:rPr>
      </w:pPr>
      <w:r>
        <w:rPr>
          <w:rFonts w:hint="eastAsia"/>
          <w:b/>
          <w:bCs/>
          <w:lang w:val="en-US" w:eastAsia="zh-CN"/>
        </w:rPr>
        <w:t>附件3：</w:t>
      </w:r>
    </w:p>
    <w:p w14:paraId="262AA5A3">
      <w:pPr>
        <w:spacing w:line="420" w:lineRule="exact"/>
        <w:jc w:val="center"/>
        <w:rPr>
          <w:rFonts w:hint="eastAsia" w:ascii="宋体" w:hAnsi="宋体"/>
          <w:sz w:val="28"/>
          <w:szCs w:val="28"/>
        </w:rPr>
      </w:pPr>
    </w:p>
    <w:p w14:paraId="2B91C1E4">
      <w:pPr>
        <w:spacing w:line="420" w:lineRule="exact"/>
        <w:ind w:firstLine="960" w:firstLineChars="400"/>
        <w:rPr>
          <w:rFonts w:hint="eastAsia" w:ascii="宋体" w:hAnsi="宋体"/>
          <w:sz w:val="24"/>
          <w:szCs w:val="21"/>
        </w:rPr>
      </w:pPr>
      <w:r>
        <w:rPr>
          <w:rFonts w:hint="eastAsia" w:ascii="宋体" w:hAnsi="宋体"/>
          <w:sz w:val="24"/>
          <w:szCs w:val="21"/>
        </w:rPr>
        <w:t>项目负责人应附建造师执业资格证书、注册证书、安全生产考核合格证书、身份证、职称证、学历证、</w:t>
      </w:r>
      <w:r>
        <w:rPr>
          <w:rFonts w:hint="eastAsia" w:ascii="宋体" w:hAnsi="宋体"/>
          <w:sz w:val="24"/>
          <w:szCs w:val="21"/>
          <w:lang w:eastAsia="zh-CN"/>
        </w:rPr>
        <w:t>社会</w:t>
      </w:r>
      <w:r>
        <w:rPr>
          <w:rFonts w:hint="eastAsia" w:ascii="宋体" w:hAnsi="宋体"/>
          <w:sz w:val="24"/>
          <w:szCs w:val="21"/>
        </w:rPr>
        <w:t>保险复印件及未担任其他在施建设工程项目项目负责人的承诺书，管理过的项目业绩须附合同协议书和竣工验收备案登记表复印件。类似项目限于以项目负责人身份参与的项目。</w:t>
      </w:r>
    </w:p>
    <w:p w14:paraId="797B81E6">
      <w:pPr>
        <w:spacing w:line="420" w:lineRule="exact"/>
        <w:ind w:firstLine="960" w:firstLineChars="400"/>
        <w:rPr>
          <w:rFonts w:hint="eastAsia" w:ascii="宋体" w:hAnsi="宋体"/>
          <w:sz w:val="24"/>
          <w:szCs w:val="21"/>
        </w:rPr>
      </w:pPr>
    </w:p>
    <w:tbl>
      <w:tblPr>
        <w:tblStyle w:val="21"/>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507"/>
        <w:gridCol w:w="528"/>
        <w:gridCol w:w="507"/>
        <w:gridCol w:w="627"/>
        <w:gridCol w:w="507"/>
        <w:gridCol w:w="768"/>
        <w:gridCol w:w="507"/>
        <w:gridCol w:w="1336"/>
        <w:gridCol w:w="507"/>
        <w:gridCol w:w="2126"/>
      </w:tblGrid>
      <w:tr w14:paraId="4FE3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vAlign w:val="center"/>
          </w:tcPr>
          <w:p w14:paraId="2C4B5733">
            <w:pPr>
              <w:jc w:val="center"/>
              <w:rPr>
                <w:rFonts w:hint="eastAsia" w:ascii="宋体" w:hAnsi="宋体"/>
                <w:szCs w:val="21"/>
              </w:rPr>
            </w:pPr>
            <w:r>
              <w:rPr>
                <w:rFonts w:hint="eastAsia" w:ascii="宋体" w:hAnsi="宋体"/>
                <w:szCs w:val="21"/>
              </w:rPr>
              <w:t>姓  名</w:t>
            </w:r>
          </w:p>
        </w:tc>
        <w:tc>
          <w:tcPr>
            <w:tcW w:w="1035" w:type="dxa"/>
            <w:gridSpan w:val="2"/>
            <w:vAlign w:val="center"/>
          </w:tcPr>
          <w:p w14:paraId="4C79E9D2">
            <w:pPr>
              <w:jc w:val="center"/>
              <w:rPr>
                <w:rFonts w:hint="eastAsia" w:ascii="宋体" w:hAnsi="宋体"/>
                <w:szCs w:val="21"/>
              </w:rPr>
            </w:pPr>
          </w:p>
        </w:tc>
        <w:tc>
          <w:tcPr>
            <w:tcW w:w="1134" w:type="dxa"/>
            <w:gridSpan w:val="2"/>
            <w:vAlign w:val="center"/>
          </w:tcPr>
          <w:p w14:paraId="30371E0A">
            <w:pPr>
              <w:jc w:val="center"/>
              <w:rPr>
                <w:rFonts w:hint="eastAsia" w:ascii="宋体" w:hAnsi="宋体"/>
                <w:szCs w:val="21"/>
              </w:rPr>
            </w:pPr>
            <w:r>
              <w:rPr>
                <w:rFonts w:hint="eastAsia" w:ascii="宋体" w:hAnsi="宋体"/>
                <w:szCs w:val="21"/>
              </w:rPr>
              <w:t>年  龄</w:t>
            </w:r>
          </w:p>
        </w:tc>
        <w:tc>
          <w:tcPr>
            <w:tcW w:w="1275" w:type="dxa"/>
            <w:gridSpan w:val="2"/>
            <w:vAlign w:val="center"/>
          </w:tcPr>
          <w:p w14:paraId="0AFB8B2D">
            <w:pPr>
              <w:jc w:val="center"/>
              <w:rPr>
                <w:rFonts w:hint="eastAsia" w:ascii="宋体" w:hAnsi="宋体"/>
                <w:szCs w:val="21"/>
              </w:rPr>
            </w:pPr>
          </w:p>
        </w:tc>
        <w:tc>
          <w:tcPr>
            <w:tcW w:w="1843" w:type="dxa"/>
            <w:gridSpan w:val="2"/>
            <w:vAlign w:val="center"/>
          </w:tcPr>
          <w:p w14:paraId="7308ED3A">
            <w:pPr>
              <w:jc w:val="center"/>
              <w:rPr>
                <w:rFonts w:hint="eastAsia" w:ascii="宋体" w:hAnsi="宋体"/>
                <w:szCs w:val="21"/>
              </w:rPr>
            </w:pPr>
            <w:r>
              <w:rPr>
                <w:rFonts w:hint="eastAsia" w:ascii="宋体" w:hAnsi="宋体"/>
                <w:szCs w:val="21"/>
              </w:rPr>
              <w:t>学历</w:t>
            </w:r>
          </w:p>
        </w:tc>
        <w:tc>
          <w:tcPr>
            <w:tcW w:w="2126" w:type="dxa"/>
            <w:vAlign w:val="center"/>
          </w:tcPr>
          <w:p w14:paraId="702933F5">
            <w:pPr>
              <w:jc w:val="center"/>
              <w:rPr>
                <w:rFonts w:hint="eastAsia" w:ascii="宋体" w:hAnsi="宋体"/>
                <w:szCs w:val="21"/>
              </w:rPr>
            </w:pPr>
          </w:p>
        </w:tc>
      </w:tr>
      <w:tr w14:paraId="1520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vAlign w:val="center"/>
          </w:tcPr>
          <w:p w14:paraId="63E145C6">
            <w:pPr>
              <w:jc w:val="center"/>
              <w:rPr>
                <w:rFonts w:hint="eastAsia" w:ascii="宋体" w:hAnsi="宋体"/>
                <w:szCs w:val="21"/>
              </w:rPr>
            </w:pPr>
            <w:r>
              <w:rPr>
                <w:rFonts w:hint="eastAsia" w:ascii="宋体" w:hAnsi="宋体"/>
                <w:szCs w:val="21"/>
              </w:rPr>
              <w:t>职  称</w:t>
            </w:r>
          </w:p>
        </w:tc>
        <w:tc>
          <w:tcPr>
            <w:tcW w:w="1035" w:type="dxa"/>
            <w:gridSpan w:val="2"/>
            <w:vAlign w:val="center"/>
          </w:tcPr>
          <w:p w14:paraId="15D7691D">
            <w:pPr>
              <w:jc w:val="center"/>
              <w:rPr>
                <w:rFonts w:hint="eastAsia" w:ascii="宋体" w:hAnsi="宋体"/>
                <w:szCs w:val="21"/>
              </w:rPr>
            </w:pPr>
          </w:p>
        </w:tc>
        <w:tc>
          <w:tcPr>
            <w:tcW w:w="1134" w:type="dxa"/>
            <w:gridSpan w:val="2"/>
            <w:vAlign w:val="center"/>
          </w:tcPr>
          <w:p w14:paraId="665E0AD3">
            <w:pPr>
              <w:jc w:val="center"/>
              <w:rPr>
                <w:rFonts w:hint="eastAsia" w:ascii="宋体" w:hAnsi="宋体"/>
                <w:szCs w:val="21"/>
              </w:rPr>
            </w:pPr>
            <w:r>
              <w:rPr>
                <w:rFonts w:hint="eastAsia" w:ascii="宋体" w:hAnsi="宋体"/>
                <w:szCs w:val="21"/>
              </w:rPr>
              <w:t>职  务</w:t>
            </w:r>
          </w:p>
        </w:tc>
        <w:tc>
          <w:tcPr>
            <w:tcW w:w="1275" w:type="dxa"/>
            <w:gridSpan w:val="2"/>
            <w:vAlign w:val="center"/>
          </w:tcPr>
          <w:p w14:paraId="3559BD3F">
            <w:pPr>
              <w:jc w:val="center"/>
              <w:rPr>
                <w:rFonts w:hint="eastAsia" w:ascii="宋体" w:hAnsi="宋体"/>
                <w:szCs w:val="21"/>
              </w:rPr>
            </w:pPr>
          </w:p>
        </w:tc>
        <w:tc>
          <w:tcPr>
            <w:tcW w:w="1843" w:type="dxa"/>
            <w:gridSpan w:val="2"/>
            <w:vAlign w:val="center"/>
          </w:tcPr>
          <w:p w14:paraId="4636CF9F">
            <w:pPr>
              <w:jc w:val="center"/>
              <w:rPr>
                <w:rFonts w:hint="eastAsia" w:ascii="宋体" w:hAnsi="宋体"/>
                <w:szCs w:val="21"/>
              </w:rPr>
            </w:pPr>
            <w:r>
              <w:rPr>
                <w:rFonts w:hint="eastAsia" w:ascii="宋体" w:hAnsi="宋体"/>
                <w:szCs w:val="21"/>
              </w:rPr>
              <w:t>拟在本工程任职</w:t>
            </w:r>
          </w:p>
        </w:tc>
        <w:tc>
          <w:tcPr>
            <w:tcW w:w="2126" w:type="dxa"/>
            <w:vAlign w:val="center"/>
          </w:tcPr>
          <w:p w14:paraId="75BEC0B7">
            <w:pPr>
              <w:jc w:val="center"/>
              <w:rPr>
                <w:rFonts w:hint="eastAsia" w:ascii="宋体" w:hAnsi="宋体"/>
                <w:szCs w:val="21"/>
              </w:rPr>
            </w:pPr>
            <w:r>
              <w:rPr>
                <w:rFonts w:hint="eastAsia" w:ascii="宋体" w:hAnsi="宋体"/>
                <w:szCs w:val="21"/>
              </w:rPr>
              <w:t>项目负责人</w:t>
            </w:r>
          </w:p>
        </w:tc>
      </w:tr>
      <w:tr w14:paraId="4174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vAlign w:val="center"/>
          </w:tcPr>
          <w:p w14:paraId="3E1DA1C2">
            <w:pPr>
              <w:jc w:val="center"/>
              <w:rPr>
                <w:rFonts w:hint="eastAsia" w:ascii="宋体" w:hAnsi="宋体"/>
                <w:szCs w:val="21"/>
              </w:rPr>
            </w:pPr>
            <w:r>
              <w:rPr>
                <w:rFonts w:hint="eastAsia" w:ascii="宋体" w:hAnsi="宋体"/>
                <w:szCs w:val="21"/>
              </w:rPr>
              <w:t>注册建造师执业资格等级</w:t>
            </w:r>
          </w:p>
        </w:tc>
        <w:tc>
          <w:tcPr>
            <w:tcW w:w="1275" w:type="dxa"/>
            <w:gridSpan w:val="2"/>
            <w:vAlign w:val="center"/>
          </w:tcPr>
          <w:p w14:paraId="214AA9DD">
            <w:pPr>
              <w:jc w:val="center"/>
              <w:rPr>
                <w:rFonts w:hint="eastAsia" w:ascii="宋体" w:hAnsi="宋体"/>
                <w:szCs w:val="21"/>
              </w:rPr>
            </w:pPr>
            <w:r>
              <w:rPr>
                <w:rFonts w:hint="eastAsia" w:ascii="宋体" w:hAnsi="宋体"/>
                <w:szCs w:val="21"/>
              </w:rPr>
              <w:t>级</w:t>
            </w:r>
          </w:p>
        </w:tc>
        <w:tc>
          <w:tcPr>
            <w:tcW w:w="1843" w:type="dxa"/>
            <w:gridSpan w:val="2"/>
            <w:vAlign w:val="center"/>
          </w:tcPr>
          <w:p w14:paraId="0F376BBE">
            <w:pPr>
              <w:jc w:val="center"/>
              <w:rPr>
                <w:rFonts w:hint="eastAsia" w:ascii="宋体" w:hAnsi="宋体"/>
                <w:szCs w:val="21"/>
              </w:rPr>
            </w:pPr>
            <w:r>
              <w:rPr>
                <w:rFonts w:hint="eastAsia" w:ascii="宋体" w:hAnsi="宋体"/>
                <w:szCs w:val="21"/>
              </w:rPr>
              <w:t>建造师专业</w:t>
            </w:r>
          </w:p>
        </w:tc>
        <w:tc>
          <w:tcPr>
            <w:tcW w:w="2633" w:type="dxa"/>
            <w:gridSpan w:val="2"/>
            <w:vAlign w:val="center"/>
          </w:tcPr>
          <w:p w14:paraId="5C410DB6">
            <w:pPr>
              <w:jc w:val="center"/>
              <w:rPr>
                <w:rFonts w:hint="eastAsia" w:ascii="宋体" w:hAnsi="宋体"/>
                <w:szCs w:val="21"/>
              </w:rPr>
            </w:pPr>
          </w:p>
        </w:tc>
      </w:tr>
      <w:tr w14:paraId="6D3B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vAlign w:val="center"/>
          </w:tcPr>
          <w:p w14:paraId="7D6F6FAD">
            <w:pPr>
              <w:jc w:val="center"/>
              <w:rPr>
                <w:rFonts w:hint="eastAsia" w:ascii="宋体" w:hAnsi="宋体"/>
                <w:szCs w:val="21"/>
              </w:rPr>
            </w:pPr>
            <w:r>
              <w:rPr>
                <w:rFonts w:hint="eastAsia" w:ascii="宋体" w:hAnsi="宋体"/>
                <w:szCs w:val="21"/>
              </w:rPr>
              <w:t>安全生产考核合格证书</w:t>
            </w:r>
          </w:p>
        </w:tc>
        <w:tc>
          <w:tcPr>
            <w:tcW w:w="5751" w:type="dxa"/>
            <w:gridSpan w:val="6"/>
            <w:vAlign w:val="center"/>
          </w:tcPr>
          <w:p w14:paraId="4E6A3715">
            <w:pPr>
              <w:jc w:val="center"/>
              <w:rPr>
                <w:rFonts w:hint="eastAsia" w:ascii="宋体" w:hAnsi="宋体"/>
                <w:szCs w:val="21"/>
              </w:rPr>
            </w:pPr>
          </w:p>
        </w:tc>
      </w:tr>
      <w:tr w14:paraId="37C5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4B4C81A1">
            <w:pPr>
              <w:jc w:val="center"/>
              <w:rPr>
                <w:rFonts w:hint="eastAsia" w:ascii="宋体" w:hAnsi="宋体"/>
                <w:szCs w:val="21"/>
              </w:rPr>
            </w:pPr>
            <w:r>
              <w:rPr>
                <w:rFonts w:hint="eastAsia" w:ascii="宋体" w:hAnsi="宋体"/>
                <w:szCs w:val="21"/>
              </w:rPr>
              <w:t>毕业学校</w:t>
            </w:r>
          </w:p>
        </w:tc>
        <w:tc>
          <w:tcPr>
            <w:tcW w:w="7920" w:type="dxa"/>
            <w:gridSpan w:val="10"/>
            <w:vAlign w:val="center"/>
          </w:tcPr>
          <w:p w14:paraId="0D5F9015">
            <w:pPr>
              <w:jc w:val="center"/>
              <w:rPr>
                <w:rFonts w:hint="eastAsia" w:ascii="宋体" w:hAnsi="宋体"/>
                <w:szCs w:val="21"/>
              </w:rPr>
            </w:pPr>
            <w:r>
              <w:rPr>
                <w:rFonts w:hint="eastAsia" w:ascii="宋体" w:hAnsi="宋体"/>
                <w:szCs w:val="21"/>
              </w:rPr>
              <w:t>年毕业于                  学校            专业</w:t>
            </w:r>
          </w:p>
        </w:tc>
      </w:tr>
      <w:tr w14:paraId="130B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2" w:type="dxa"/>
            <w:gridSpan w:val="11"/>
            <w:vAlign w:val="center"/>
          </w:tcPr>
          <w:p w14:paraId="351B0805">
            <w:pPr>
              <w:jc w:val="center"/>
              <w:rPr>
                <w:rFonts w:hint="eastAsia" w:ascii="宋体" w:hAnsi="宋体"/>
                <w:szCs w:val="21"/>
              </w:rPr>
            </w:pPr>
            <w:r>
              <w:rPr>
                <w:rFonts w:hint="eastAsia" w:ascii="宋体" w:hAnsi="宋体"/>
                <w:szCs w:val="21"/>
              </w:rPr>
              <w:t>主要工作经历</w:t>
            </w:r>
          </w:p>
        </w:tc>
      </w:tr>
      <w:tr w14:paraId="7334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672A2FA8">
            <w:pPr>
              <w:jc w:val="center"/>
              <w:rPr>
                <w:rFonts w:hint="eastAsia" w:ascii="宋体" w:hAnsi="宋体"/>
                <w:szCs w:val="21"/>
              </w:rPr>
            </w:pPr>
            <w:r>
              <w:rPr>
                <w:rFonts w:hint="eastAsia" w:ascii="宋体" w:hAnsi="宋体"/>
                <w:szCs w:val="21"/>
              </w:rPr>
              <w:t>时  间</w:t>
            </w:r>
          </w:p>
        </w:tc>
        <w:tc>
          <w:tcPr>
            <w:tcW w:w="3444" w:type="dxa"/>
            <w:gridSpan w:val="6"/>
            <w:vAlign w:val="center"/>
          </w:tcPr>
          <w:p w14:paraId="3424A2A5">
            <w:pPr>
              <w:jc w:val="center"/>
              <w:rPr>
                <w:rFonts w:hint="eastAsia" w:ascii="宋体" w:hAnsi="宋体"/>
                <w:szCs w:val="21"/>
              </w:rPr>
            </w:pPr>
            <w:r>
              <w:rPr>
                <w:rFonts w:hint="eastAsia" w:ascii="宋体" w:hAnsi="宋体"/>
                <w:szCs w:val="21"/>
              </w:rPr>
              <w:t>参加过的类似项目名称</w:t>
            </w:r>
          </w:p>
        </w:tc>
        <w:tc>
          <w:tcPr>
            <w:tcW w:w="1843" w:type="dxa"/>
            <w:gridSpan w:val="2"/>
            <w:vAlign w:val="center"/>
          </w:tcPr>
          <w:p w14:paraId="0F38DFA2">
            <w:pPr>
              <w:jc w:val="center"/>
              <w:rPr>
                <w:rFonts w:hint="eastAsia" w:ascii="宋体" w:hAnsi="宋体"/>
                <w:szCs w:val="21"/>
              </w:rPr>
            </w:pPr>
            <w:r>
              <w:rPr>
                <w:rFonts w:hint="eastAsia" w:ascii="宋体" w:hAnsi="宋体"/>
                <w:szCs w:val="21"/>
              </w:rPr>
              <w:t>工程概况说明</w:t>
            </w:r>
          </w:p>
        </w:tc>
        <w:tc>
          <w:tcPr>
            <w:tcW w:w="2633" w:type="dxa"/>
            <w:gridSpan w:val="2"/>
            <w:vAlign w:val="center"/>
          </w:tcPr>
          <w:p w14:paraId="2E30E799">
            <w:pPr>
              <w:jc w:val="center"/>
              <w:rPr>
                <w:rFonts w:hint="eastAsia" w:ascii="宋体" w:hAnsi="宋体"/>
                <w:szCs w:val="21"/>
              </w:rPr>
            </w:pPr>
            <w:r>
              <w:rPr>
                <w:rFonts w:hint="eastAsia" w:ascii="宋体" w:hAnsi="宋体"/>
                <w:szCs w:val="21"/>
              </w:rPr>
              <w:t>发包人及联系电话</w:t>
            </w:r>
          </w:p>
        </w:tc>
      </w:tr>
      <w:tr w14:paraId="0D3B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12EB820E">
            <w:pPr>
              <w:jc w:val="center"/>
              <w:rPr>
                <w:rFonts w:hint="eastAsia" w:ascii="宋体" w:hAnsi="宋体"/>
                <w:szCs w:val="21"/>
              </w:rPr>
            </w:pPr>
          </w:p>
        </w:tc>
        <w:tc>
          <w:tcPr>
            <w:tcW w:w="1035" w:type="dxa"/>
            <w:gridSpan w:val="2"/>
            <w:vAlign w:val="center"/>
          </w:tcPr>
          <w:p w14:paraId="5CA35359">
            <w:pPr>
              <w:jc w:val="center"/>
              <w:rPr>
                <w:rFonts w:hint="eastAsia" w:ascii="宋体" w:hAnsi="宋体"/>
                <w:szCs w:val="21"/>
              </w:rPr>
            </w:pPr>
          </w:p>
        </w:tc>
        <w:tc>
          <w:tcPr>
            <w:tcW w:w="1134" w:type="dxa"/>
            <w:gridSpan w:val="2"/>
            <w:vAlign w:val="center"/>
          </w:tcPr>
          <w:p w14:paraId="3F865E04">
            <w:pPr>
              <w:jc w:val="center"/>
              <w:rPr>
                <w:rFonts w:hint="eastAsia" w:ascii="宋体" w:hAnsi="宋体"/>
                <w:szCs w:val="21"/>
              </w:rPr>
            </w:pPr>
          </w:p>
        </w:tc>
        <w:tc>
          <w:tcPr>
            <w:tcW w:w="1275" w:type="dxa"/>
            <w:gridSpan w:val="2"/>
            <w:vAlign w:val="center"/>
          </w:tcPr>
          <w:p w14:paraId="1C7D91C2">
            <w:pPr>
              <w:jc w:val="center"/>
              <w:rPr>
                <w:rFonts w:hint="eastAsia" w:ascii="宋体" w:hAnsi="宋体"/>
                <w:szCs w:val="21"/>
              </w:rPr>
            </w:pPr>
          </w:p>
        </w:tc>
        <w:tc>
          <w:tcPr>
            <w:tcW w:w="1843" w:type="dxa"/>
            <w:gridSpan w:val="2"/>
            <w:vAlign w:val="center"/>
          </w:tcPr>
          <w:p w14:paraId="6FA208D1">
            <w:pPr>
              <w:jc w:val="center"/>
              <w:rPr>
                <w:rFonts w:hint="eastAsia" w:ascii="宋体" w:hAnsi="宋体"/>
                <w:szCs w:val="21"/>
              </w:rPr>
            </w:pPr>
          </w:p>
        </w:tc>
        <w:tc>
          <w:tcPr>
            <w:tcW w:w="2633" w:type="dxa"/>
            <w:gridSpan w:val="2"/>
            <w:vAlign w:val="center"/>
          </w:tcPr>
          <w:p w14:paraId="668519D8">
            <w:pPr>
              <w:jc w:val="center"/>
              <w:rPr>
                <w:rFonts w:hint="eastAsia" w:ascii="宋体" w:hAnsi="宋体"/>
                <w:szCs w:val="21"/>
              </w:rPr>
            </w:pPr>
          </w:p>
        </w:tc>
      </w:tr>
      <w:tr w14:paraId="178E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0085AE19">
            <w:pPr>
              <w:jc w:val="center"/>
              <w:rPr>
                <w:rFonts w:hint="eastAsia" w:ascii="宋体" w:hAnsi="宋体"/>
                <w:szCs w:val="21"/>
              </w:rPr>
            </w:pPr>
          </w:p>
        </w:tc>
        <w:tc>
          <w:tcPr>
            <w:tcW w:w="1035" w:type="dxa"/>
            <w:gridSpan w:val="2"/>
            <w:vAlign w:val="center"/>
          </w:tcPr>
          <w:p w14:paraId="68F36A3E">
            <w:pPr>
              <w:jc w:val="center"/>
              <w:rPr>
                <w:rFonts w:hint="eastAsia" w:ascii="宋体" w:hAnsi="宋体"/>
                <w:szCs w:val="21"/>
              </w:rPr>
            </w:pPr>
          </w:p>
        </w:tc>
        <w:tc>
          <w:tcPr>
            <w:tcW w:w="1134" w:type="dxa"/>
            <w:gridSpan w:val="2"/>
            <w:vAlign w:val="center"/>
          </w:tcPr>
          <w:p w14:paraId="0BBB9FD3">
            <w:pPr>
              <w:jc w:val="center"/>
              <w:rPr>
                <w:rFonts w:hint="eastAsia" w:ascii="宋体" w:hAnsi="宋体"/>
                <w:szCs w:val="21"/>
              </w:rPr>
            </w:pPr>
          </w:p>
        </w:tc>
        <w:tc>
          <w:tcPr>
            <w:tcW w:w="1275" w:type="dxa"/>
            <w:gridSpan w:val="2"/>
            <w:vAlign w:val="center"/>
          </w:tcPr>
          <w:p w14:paraId="139BED75">
            <w:pPr>
              <w:jc w:val="center"/>
              <w:rPr>
                <w:rFonts w:hint="eastAsia" w:ascii="宋体" w:hAnsi="宋体"/>
                <w:szCs w:val="21"/>
              </w:rPr>
            </w:pPr>
          </w:p>
        </w:tc>
        <w:tc>
          <w:tcPr>
            <w:tcW w:w="1843" w:type="dxa"/>
            <w:gridSpan w:val="2"/>
            <w:vAlign w:val="center"/>
          </w:tcPr>
          <w:p w14:paraId="79D4467C">
            <w:pPr>
              <w:jc w:val="center"/>
              <w:rPr>
                <w:rFonts w:hint="eastAsia" w:ascii="宋体" w:hAnsi="宋体"/>
                <w:szCs w:val="21"/>
              </w:rPr>
            </w:pPr>
          </w:p>
        </w:tc>
        <w:tc>
          <w:tcPr>
            <w:tcW w:w="2633" w:type="dxa"/>
            <w:gridSpan w:val="2"/>
            <w:vAlign w:val="center"/>
          </w:tcPr>
          <w:p w14:paraId="2885572C">
            <w:pPr>
              <w:jc w:val="center"/>
              <w:rPr>
                <w:rFonts w:hint="eastAsia" w:ascii="宋体" w:hAnsi="宋体"/>
                <w:szCs w:val="21"/>
              </w:rPr>
            </w:pPr>
          </w:p>
        </w:tc>
      </w:tr>
      <w:tr w14:paraId="7CD5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A9740AB">
            <w:pPr>
              <w:jc w:val="center"/>
              <w:rPr>
                <w:rFonts w:hint="eastAsia" w:ascii="宋体" w:hAnsi="宋体"/>
                <w:szCs w:val="21"/>
              </w:rPr>
            </w:pPr>
          </w:p>
        </w:tc>
        <w:tc>
          <w:tcPr>
            <w:tcW w:w="1035" w:type="dxa"/>
            <w:gridSpan w:val="2"/>
            <w:vAlign w:val="center"/>
          </w:tcPr>
          <w:p w14:paraId="539E884A">
            <w:pPr>
              <w:jc w:val="center"/>
              <w:rPr>
                <w:rFonts w:hint="eastAsia" w:ascii="宋体" w:hAnsi="宋体"/>
                <w:szCs w:val="21"/>
              </w:rPr>
            </w:pPr>
          </w:p>
        </w:tc>
        <w:tc>
          <w:tcPr>
            <w:tcW w:w="1134" w:type="dxa"/>
            <w:gridSpan w:val="2"/>
            <w:vAlign w:val="center"/>
          </w:tcPr>
          <w:p w14:paraId="3EB6DCA0">
            <w:pPr>
              <w:jc w:val="center"/>
              <w:rPr>
                <w:rFonts w:hint="eastAsia" w:ascii="宋体" w:hAnsi="宋体"/>
                <w:szCs w:val="21"/>
              </w:rPr>
            </w:pPr>
          </w:p>
        </w:tc>
        <w:tc>
          <w:tcPr>
            <w:tcW w:w="1275" w:type="dxa"/>
            <w:gridSpan w:val="2"/>
            <w:vAlign w:val="center"/>
          </w:tcPr>
          <w:p w14:paraId="27B517C2">
            <w:pPr>
              <w:jc w:val="center"/>
              <w:rPr>
                <w:rFonts w:hint="eastAsia" w:ascii="宋体" w:hAnsi="宋体"/>
                <w:szCs w:val="21"/>
              </w:rPr>
            </w:pPr>
          </w:p>
        </w:tc>
        <w:tc>
          <w:tcPr>
            <w:tcW w:w="1843" w:type="dxa"/>
            <w:gridSpan w:val="2"/>
            <w:vAlign w:val="center"/>
          </w:tcPr>
          <w:p w14:paraId="6AB9F734">
            <w:pPr>
              <w:jc w:val="center"/>
              <w:rPr>
                <w:rFonts w:hint="eastAsia" w:ascii="宋体" w:hAnsi="宋体"/>
                <w:szCs w:val="21"/>
              </w:rPr>
            </w:pPr>
          </w:p>
        </w:tc>
        <w:tc>
          <w:tcPr>
            <w:tcW w:w="2633" w:type="dxa"/>
            <w:gridSpan w:val="2"/>
            <w:vAlign w:val="center"/>
          </w:tcPr>
          <w:p w14:paraId="0251D215">
            <w:pPr>
              <w:jc w:val="center"/>
              <w:rPr>
                <w:rFonts w:hint="eastAsia" w:ascii="宋体" w:hAnsi="宋体"/>
                <w:szCs w:val="21"/>
              </w:rPr>
            </w:pPr>
          </w:p>
        </w:tc>
      </w:tr>
      <w:tr w14:paraId="777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40099179">
            <w:pPr>
              <w:jc w:val="center"/>
              <w:rPr>
                <w:rFonts w:hint="eastAsia" w:ascii="宋体" w:hAnsi="宋体"/>
                <w:szCs w:val="21"/>
              </w:rPr>
            </w:pPr>
          </w:p>
        </w:tc>
        <w:tc>
          <w:tcPr>
            <w:tcW w:w="1035" w:type="dxa"/>
            <w:gridSpan w:val="2"/>
            <w:vAlign w:val="center"/>
          </w:tcPr>
          <w:p w14:paraId="5760D6C0">
            <w:pPr>
              <w:jc w:val="center"/>
              <w:rPr>
                <w:rFonts w:hint="eastAsia" w:ascii="宋体" w:hAnsi="宋体"/>
                <w:szCs w:val="21"/>
              </w:rPr>
            </w:pPr>
          </w:p>
        </w:tc>
        <w:tc>
          <w:tcPr>
            <w:tcW w:w="1134" w:type="dxa"/>
            <w:gridSpan w:val="2"/>
            <w:vAlign w:val="center"/>
          </w:tcPr>
          <w:p w14:paraId="5E0CACDD">
            <w:pPr>
              <w:jc w:val="center"/>
              <w:rPr>
                <w:rFonts w:hint="eastAsia" w:ascii="宋体" w:hAnsi="宋体"/>
                <w:szCs w:val="21"/>
              </w:rPr>
            </w:pPr>
          </w:p>
        </w:tc>
        <w:tc>
          <w:tcPr>
            <w:tcW w:w="1275" w:type="dxa"/>
            <w:gridSpan w:val="2"/>
            <w:vAlign w:val="center"/>
          </w:tcPr>
          <w:p w14:paraId="1B48F7DD">
            <w:pPr>
              <w:jc w:val="center"/>
              <w:rPr>
                <w:rFonts w:hint="eastAsia" w:ascii="宋体" w:hAnsi="宋体"/>
                <w:szCs w:val="21"/>
              </w:rPr>
            </w:pPr>
          </w:p>
        </w:tc>
        <w:tc>
          <w:tcPr>
            <w:tcW w:w="1843" w:type="dxa"/>
            <w:gridSpan w:val="2"/>
            <w:vAlign w:val="center"/>
          </w:tcPr>
          <w:p w14:paraId="3189D61E">
            <w:pPr>
              <w:jc w:val="center"/>
              <w:rPr>
                <w:rFonts w:hint="eastAsia" w:ascii="宋体" w:hAnsi="宋体"/>
                <w:szCs w:val="21"/>
              </w:rPr>
            </w:pPr>
          </w:p>
        </w:tc>
        <w:tc>
          <w:tcPr>
            <w:tcW w:w="2633" w:type="dxa"/>
            <w:gridSpan w:val="2"/>
            <w:vAlign w:val="center"/>
          </w:tcPr>
          <w:p w14:paraId="444B35B8">
            <w:pPr>
              <w:jc w:val="center"/>
              <w:rPr>
                <w:rFonts w:hint="eastAsia" w:ascii="宋体" w:hAnsi="宋体"/>
                <w:szCs w:val="21"/>
              </w:rPr>
            </w:pPr>
          </w:p>
        </w:tc>
      </w:tr>
      <w:tr w14:paraId="6AF2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0CF49EF">
            <w:pPr>
              <w:jc w:val="center"/>
              <w:rPr>
                <w:rFonts w:hint="eastAsia" w:ascii="宋体" w:hAnsi="宋体"/>
                <w:szCs w:val="21"/>
              </w:rPr>
            </w:pPr>
          </w:p>
        </w:tc>
        <w:tc>
          <w:tcPr>
            <w:tcW w:w="1035" w:type="dxa"/>
            <w:gridSpan w:val="2"/>
            <w:vAlign w:val="center"/>
          </w:tcPr>
          <w:p w14:paraId="6AD48696">
            <w:pPr>
              <w:jc w:val="center"/>
              <w:rPr>
                <w:rFonts w:hint="eastAsia" w:ascii="宋体" w:hAnsi="宋体"/>
                <w:szCs w:val="21"/>
              </w:rPr>
            </w:pPr>
          </w:p>
        </w:tc>
        <w:tc>
          <w:tcPr>
            <w:tcW w:w="1134" w:type="dxa"/>
            <w:gridSpan w:val="2"/>
            <w:vAlign w:val="center"/>
          </w:tcPr>
          <w:p w14:paraId="7251634B">
            <w:pPr>
              <w:jc w:val="center"/>
              <w:rPr>
                <w:rFonts w:hint="eastAsia" w:ascii="宋体" w:hAnsi="宋体"/>
                <w:szCs w:val="21"/>
              </w:rPr>
            </w:pPr>
          </w:p>
        </w:tc>
        <w:tc>
          <w:tcPr>
            <w:tcW w:w="1275" w:type="dxa"/>
            <w:gridSpan w:val="2"/>
            <w:vAlign w:val="center"/>
          </w:tcPr>
          <w:p w14:paraId="7730F4B1">
            <w:pPr>
              <w:jc w:val="center"/>
              <w:rPr>
                <w:rFonts w:hint="eastAsia" w:ascii="宋体" w:hAnsi="宋体"/>
                <w:szCs w:val="21"/>
              </w:rPr>
            </w:pPr>
          </w:p>
        </w:tc>
        <w:tc>
          <w:tcPr>
            <w:tcW w:w="1843" w:type="dxa"/>
            <w:gridSpan w:val="2"/>
            <w:vAlign w:val="center"/>
          </w:tcPr>
          <w:p w14:paraId="635B9B7C">
            <w:pPr>
              <w:jc w:val="center"/>
              <w:rPr>
                <w:rFonts w:hint="eastAsia" w:ascii="宋体" w:hAnsi="宋体"/>
                <w:szCs w:val="21"/>
              </w:rPr>
            </w:pPr>
          </w:p>
        </w:tc>
        <w:tc>
          <w:tcPr>
            <w:tcW w:w="2633" w:type="dxa"/>
            <w:gridSpan w:val="2"/>
            <w:vAlign w:val="center"/>
          </w:tcPr>
          <w:p w14:paraId="538FFC22">
            <w:pPr>
              <w:jc w:val="center"/>
              <w:rPr>
                <w:rFonts w:hint="eastAsia" w:ascii="宋体" w:hAnsi="宋体"/>
                <w:szCs w:val="21"/>
              </w:rPr>
            </w:pPr>
          </w:p>
        </w:tc>
      </w:tr>
      <w:tr w14:paraId="05AF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B5ADBEC">
            <w:pPr>
              <w:jc w:val="center"/>
              <w:rPr>
                <w:rFonts w:hint="eastAsia" w:ascii="宋体" w:hAnsi="宋体"/>
                <w:szCs w:val="21"/>
              </w:rPr>
            </w:pPr>
          </w:p>
        </w:tc>
        <w:tc>
          <w:tcPr>
            <w:tcW w:w="1035" w:type="dxa"/>
            <w:gridSpan w:val="2"/>
            <w:vAlign w:val="center"/>
          </w:tcPr>
          <w:p w14:paraId="69E0F70B">
            <w:pPr>
              <w:jc w:val="center"/>
              <w:rPr>
                <w:rFonts w:hint="eastAsia" w:ascii="宋体" w:hAnsi="宋体"/>
                <w:szCs w:val="21"/>
              </w:rPr>
            </w:pPr>
          </w:p>
        </w:tc>
        <w:tc>
          <w:tcPr>
            <w:tcW w:w="1134" w:type="dxa"/>
            <w:gridSpan w:val="2"/>
            <w:vAlign w:val="center"/>
          </w:tcPr>
          <w:p w14:paraId="626077D6">
            <w:pPr>
              <w:jc w:val="center"/>
              <w:rPr>
                <w:rFonts w:hint="eastAsia" w:ascii="宋体" w:hAnsi="宋体"/>
                <w:szCs w:val="21"/>
              </w:rPr>
            </w:pPr>
          </w:p>
        </w:tc>
        <w:tc>
          <w:tcPr>
            <w:tcW w:w="1275" w:type="dxa"/>
            <w:gridSpan w:val="2"/>
            <w:vAlign w:val="center"/>
          </w:tcPr>
          <w:p w14:paraId="63FB511E">
            <w:pPr>
              <w:jc w:val="center"/>
              <w:rPr>
                <w:rFonts w:hint="eastAsia" w:ascii="宋体" w:hAnsi="宋体"/>
                <w:szCs w:val="21"/>
              </w:rPr>
            </w:pPr>
          </w:p>
        </w:tc>
        <w:tc>
          <w:tcPr>
            <w:tcW w:w="1843" w:type="dxa"/>
            <w:gridSpan w:val="2"/>
            <w:vAlign w:val="center"/>
          </w:tcPr>
          <w:p w14:paraId="73099183">
            <w:pPr>
              <w:jc w:val="center"/>
              <w:rPr>
                <w:rFonts w:hint="eastAsia" w:ascii="宋体" w:hAnsi="宋体"/>
                <w:szCs w:val="21"/>
              </w:rPr>
            </w:pPr>
          </w:p>
        </w:tc>
        <w:tc>
          <w:tcPr>
            <w:tcW w:w="2633" w:type="dxa"/>
            <w:gridSpan w:val="2"/>
            <w:vAlign w:val="center"/>
          </w:tcPr>
          <w:p w14:paraId="5D8EC888">
            <w:pPr>
              <w:jc w:val="center"/>
              <w:rPr>
                <w:rFonts w:hint="eastAsia" w:ascii="宋体" w:hAnsi="宋体"/>
                <w:szCs w:val="21"/>
              </w:rPr>
            </w:pPr>
          </w:p>
        </w:tc>
      </w:tr>
      <w:tr w14:paraId="13E3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0CE5A234">
            <w:pPr>
              <w:jc w:val="center"/>
              <w:rPr>
                <w:rFonts w:hint="eastAsia" w:ascii="宋体" w:hAnsi="宋体"/>
                <w:szCs w:val="21"/>
              </w:rPr>
            </w:pPr>
          </w:p>
        </w:tc>
        <w:tc>
          <w:tcPr>
            <w:tcW w:w="1035" w:type="dxa"/>
            <w:gridSpan w:val="2"/>
            <w:vAlign w:val="center"/>
          </w:tcPr>
          <w:p w14:paraId="68C3A314">
            <w:pPr>
              <w:jc w:val="center"/>
              <w:rPr>
                <w:rFonts w:hint="eastAsia" w:ascii="宋体" w:hAnsi="宋体"/>
                <w:szCs w:val="21"/>
              </w:rPr>
            </w:pPr>
          </w:p>
        </w:tc>
        <w:tc>
          <w:tcPr>
            <w:tcW w:w="1134" w:type="dxa"/>
            <w:gridSpan w:val="2"/>
            <w:vAlign w:val="center"/>
          </w:tcPr>
          <w:p w14:paraId="1AB12733">
            <w:pPr>
              <w:jc w:val="center"/>
              <w:rPr>
                <w:rFonts w:hint="eastAsia" w:ascii="宋体" w:hAnsi="宋体"/>
                <w:szCs w:val="21"/>
              </w:rPr>
            </w:pPr>
          </w:p>
        </w:tc>
        <w:tc>
          <w:tcPr>
            <w:tcW w:w="1275" w:type="dxa"/>
            <w:gridSpan w:val="2"/>
            <w:vAlign w:val="center"/>
          </w:tcPr>
          <w:p w14:paraId="33E897BD">
            <w:pPr>
              <w:jc w:val="center"/>
              <w:rPr>
                <w:rFonts w:hint="eastAsia" w:ascii="宋体" w:hAnsi="宋体"/>
                <w:szCs w:val="21"/>
              </w:rPr>
            </w:pPr>
          </w:p>
        </w:tc>
        <w:tc>
          <w:tcPr>
            <w:tcW w:w="1843" w:type="dxa"/>
            <w:gridSpan w:val="2"/>
            <w:vAlign w:val="center"/>
          </w:tcPr>
          <w:p w14:paraId="22E28420">
            <w:pPr>
              <w:jc w:val="center"/>
              <w:rPr>
                <w:rFonts w:hint="eastAsia" w:ascii="宋体" w:hAnsi="宋体"/>
                <w:szCs w:val="21"/>
              </w:rPr>
            </w:pPr>
          </w:p>
        </w:tc>
        <w:tc>
          <w:tcPr>
            <w:tcW w:w="2633" w:type="dxa"/>
            <w:gridSpan w:val="2"/>
            <w:vAlign w:val="center"/>
          </w:tcPr>
          <w:p w14:paraId="0E8C9EE1">
            <w:pPr>
              <w:jc w:val="center"/>
              <w:rPr>
                <w:rFonts w:hint="eastAsia" w:ascii="宋体" w:hAnsi="宋体"/>
                <w:szCs w:val="21"/>
              </w:rPr>
            </w:pPr>
          </w:p>
        </w:tc>
      </w:tr>
    </w:tbl>
    <w:p w14:paraId="534B52D3">
      <w:pPr>
        <w:pStyle w:val="11"/>
        <w:spacing w:line="240" w:lineRule="auto"/>
        <w:ind w:left="1" w:leftChars="-28" w:hanging="60"/>
        <w:rPr>
          <w:rFonts w:hint="eastAsia"/>
          <w:sz w:val="21"/>
          <w:szCs w:val="21"/>
        </w:rPr>
      </w:pPr>
    </w:p>
    <w:p w14:paraId="58A39523">
      <w:pPr>
        <w:pStyle w:val="11"/>
        <w:spacing w:line="240" w:lineRule="auto"/>
        <w:ind w:left="1" w:leftChars="-28" w:hanging="60"/>
        <w:rPr>
          <w:sz w:val="21"/>
          <w:szCs w:val="21"/>
        </w:rPr>
      </w:pPr>
      <w:r>
        <w:rPr>
          <w:rFonts w:hint="eastAsia"/>
          <w:sz w:val="24"/>
          <w:szCs w:val="21"/>
        </w:rPr>
        <w:t>注：本工程一旦我单位中标，将配备上述项目管理人员。上述填报内容真实，如不真实，将按照有关规定接受处理。</w:t>
      </w:r>
    </w:p>
    <w:p w14:paraId="71EED402">
      <w:pPr>
        <w:pStyle w:val="17"/>
        <w:numPr>
          <w:ilvl w:val="0"/>
          <w:numId w:val="0"/>
        </w:numPr>
        <w:jc w:val="center"/>
        <w:rPr>
          <w:rFonts w:hint="eastAsia" w:ascii="宋体" w:hAnsi="宋体" w:eastAsia="宋体" w:cs="宋体"/>
          <w:b/>
          <w:bCs/>
          <w:sz w:val="28"/>
          <w:szCs w:val="28"/>
          <w:lang w:val="en-US" w:eastAsia="zh-CN"/>
        </w:rPr>
      </w:pPr>
      <w:r>
        <w:rPr>
          <w:rFonts w:ascii="宋体" w:hAnsi="宋体"/>
          <w:szCs w:val="21"/>
        </w:rPr>
        <w:br w:type="page"/>
      </w:r>
    </w:p>
    <w:p w14:paraId="5D995097">
      <w:pPr>
        <w:pStyle w:val="17"/>
        <w:numPr>
          <w:ilvl w:val="0"/>
          <w:numId w:val="0"/>
        </w:numPr>
        <w:jc w:val="center"/>
        <w:rPr>
          <w:rFonts w:hint="eastAsia" w:ascii="宋体" w:hAnsi="宋体" w:cs="宋体"/>
          <w:b/>
          <w:bCs/>
          <w:sz w:val="28"/>
          <w:szCs w:val="28"/>
          <w:lang w:eastAsia="zh-CN"/>
        </w:rPr>
      </w:pPr>
    </w:p>
    <w:p w14:paraId="3D835A73">
      <w:pPr>
        <w:pStyle w:val="17"/>
        <w:numPr>
          <w:ilvl w:val="0"/>
          <w:numId w:val="0"/>
        </w:numPr>
        <w:jc w:val="center"/>
        <w:rPr>
          <w:rFonts w:hint="eastAsia" w:ascii="宋体" w:hAnsi="宋体" w:cs="宋体"/>
          <w:b/>
          <w:bCs/>
          <w:sz w:val="28"/>
          <w:szCs w:val="28"/>
          <w:lang w:eastAsia="zh-CN"/>
        </w:rPr>
      </w:pPr>
    </w:p>
    <w:p w14:paraId="573ACFD1">
      <w:pPr>
        <w:pStyle w:val="3"/>
        <w:jc w:val="center"/>
        <w:rPr>
          <w:rFonts w:hint="eastAsia" w:ascii="宋体" w:hAnsi="宋体" w:cs="宋体"/>
        </w:rPr>
      </w:pPr>
      <w:r>
        <w:rPr>
          <w:rFonts w:hint="eastAsia"/>
          <w:lang w:eastAsia="zh-CN"/>
        </w:rPr>
        <w:t>五</w:t>
      </w:r>
      <w:r>
        <w:rPr>
          <w:rFonts w:hint="eastAsia"/>
        </w:rPr>
        <w:t>、</w:t>
      </w:r>
      <w:r>
        <w:rPr>
          <w:rFonts w:hint="eastAsia"/>
          <w:lang w:eastAsia="zh-CN"/>
        </w:rPr>
        <w:t>磋商报价表</w:t>
      </w:r>
    </w:p>
    <w:p w14:paraId="2ACE4614">
      <w:pPr>
        <w:pStyle w:val="6"/>
        <w:ind w:left="0" w:leftChars="0" w:firstLine="0" w:firstLineChars="0"/>
        <w:rPr>
          <w:rFonts w:hint="eastAsia" w:ascii="宋体" w:hAnsi="宋体" w:eastAsia="宋体" w:cs="宋体"/>
        </w:rPr>
      </w:pPr>
    </w:p>
    <w:p w14:paraId="59807F83">
      <w:pPr>
        <w:jc w:val="center"/>
        <w:rPr>
          <w:rFonts w:hint="eastAsia" w:ascii="宋体" w:hAnsi="宋体" w:eastAsia="宋体" w:cs="宋体"/>
          <w:b/>
          <w:bCs/>
          <w:sz w:val="32"/>
          <w:szCs w:val="32"/>
        </w:rPr>
      </w:pPr>
      <w:bookmarkStart w:id="577" w:name="page92"/>
      <w:bookmarkEnd w:id="577"/>
      <w:r>
        <w:rPr>
          <w:rFonts w:hint="eastAsia" w:ascii="宋体" w:hAnsi="宋体" w:cs="宋体"/>
          <w:b/>
          <w:bCs/>
          <w:sz w:val="32"/>
          <w:szCs w:val="32"/>
          <w:lang w:eastAsia="zh-CN"/>
        </w:rPr>
        <w:t>磋商</w:t>
      </w:r>
      <w:r>
        <w:rPr>
          <w:rFonts w:hint="eastAsia" w:ascii="宋体" w:hAnsi="宋体" w:eastAsia="宋体" w:cs="宋体"/>
          <w:b/>
          <w:bCs/>
          <w:sz w:val="32"/>
          <w:szCs w:val="32"/>
        </w:rPr>
        <w:t>一览表</w:t>
      </w:r>
    </w:p>
    <w:p w14:paraId="46DE9594">
      <w:pPr>
        <w:spacing w:line="480" w:lineRule="auto"/>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p>
    <w:p w14:paraId="66CB244A">
      <w:pPr>
        <w:spacing w:line="480" w:lineRule="auto"/>
        <w:rPr>
          <w:rFonts w:hint="eastAsia" w:ascii="宋体" w:hAnsi="宋体" w:eastAsia="宋体" w:cs="宋体"/>
          <w:sz w:val="21"/>
          <w:szCs w:val="21"/>
        </w:rPr>
      </w:pPr>
      <w:r>
        <w:rPr>
          <w:rFonts w:hint="eastAsia" w:ascii="宋体" w:hAnsi="宋体" w:cs="宋体"/>
          <w:sz w:val="21"/>
          <w:szCs w:val="21"/>
          <w:lang w:eastAsia="zh-CN"/>
        </w:rPr>
        <w:t>采购编号</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tbl>
      <w:tblPr>
        <w:tblStyle w:val="21"/>
        <w:tblW w:w="918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824"/>
        <w:gridCol w:w="5604"/>
        <w:gridCol w:w="1008"/>
      </w:tblGrid>
      <w:tr w14:paraId="1334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4" w:type="dxa"/>
            <w:vAlign w:val="center"/>
          </w:tcPr>
          <w:p w14:paraId="67E827AB">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428" w:type="dxa"/>
            <w:gridSpan w:val="2"/>
            <w:vAlign w:val="center"/>
          </w:tcPr>
          <w:p w14:paraId="7A1FA4A3">
            <w:pPr>
              <w:jc w:val="center"/>
              <w:rPr>
                <w:rFonts w:hint="eastAsia" w:ascii="宋体" w:hAnsi="宋体" w:eastAsia="宋体" w:cs="宋体"/>
                <w:b/>
                <w:bCs/>
                <w:sz w:val="21"/>
                <w:szCs w:val="21"/>
              </w:rPr>
            </w:pPr>
            <w:r>
              <w:rPr>
                <w:rFonts w:hint="eastAsia" w:ascii="宋体" w:hAnsi="宋体" w:eastAsia="宋体" w:cs="宋体"/>
                <w:b/>
                <w:bCs/>
                <w:sz w:val="21"/>
                <w:szCs w:val="21"/>
              </w:rPr>
              <w:t>内容</w:t>
            </w:r>
          </w:p>
        </w:tc>
        <w:tc>
          <w:tcPr>
            <w:tcW w:w="1008" w:type="dxa"/>
            <w:vAlign w:val="center"/>
          </w:tcPr>
          <w:p w14:paraId="39903AA0">
            <w:pPr>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14:paraId="1208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4" w:type="dxa"/>
            <w:vAlign w:val="center"/>
          </w:tcPr>
          <w:p w14:paraId="287778B9">
            <w:pPr>
              <w:jc w:val="center"/>
              <w:rPr>
                <w:rFonts w:hint="eastAsia" w:ascii="宋体" w:hAnsi="宋体" w:eastAsia="宋体" w:cs="宋体"/>
                <w:sz w:val="21"/>
                <w:szCs w:val="21"/>
              </w:rPr>
            </w:pPr>
            <w:r>
              <w:rPr>
                <w:rFonts w:hint="eastAsia" w:ascii="宋体" w:hAnsi="宋体" w:eastAsia="宋体" w:cs="宋体"/>
                <w:sz w:val="21"/>
                <w:szCs w:val="21"/>
              </w:rPr>
              <w:t>1</w:t>
            </w:r>
          </w:p>
        </w:tc>
        <w:tc>
          <w:tcPr>
            <w:tcW w:w="1824" w:type="dxa"/>
            <w:vAlign w:val="center"/>
          </w:tcPr>
          <w:p w14:paraId="176AE32F">
            <w:pPr>
              <w:jc w:val="center"/>
              <w:rPr>
                <w:rFonts w:hint="eastAsia" w:ascii="宋体" w:hAnsi="宋体" w:eastAsia="宋体" w:cs="宋体"/>
                <w:sz w:val="21"/>
                <w:szCs w:val="21"/>
              </w:rPr>
            </w:pPr>
            <w:r>
              <w:rPr>
                <w:rFonts w:hint="eastAsia" w:ascii="宋体" w:hAnsi="宋体" w:cs="宋体"/>
                <w:sz w:val="21"/>
                <w:szCs w:val="21"/>
                <w:lang w:eastAsia="zh-CN"/>
              </w:rPr>
              <w:t>投标人</w:t>
            </w:r>
            <w:r>
              <w:rPr>
                <w:rFonts w:hint="eastAsia" w:ascii="宋体" w:hAnsi="宋体" w:eastAsia="宋体" w:cs="宋体"/>
                <w:sz w:val="21"/>
                <w:szCs w:val="21"/>
              </w:rPr>
              <w:t>名称</w:t>
            </w:r>
          </w:p>
        </w:tc>
        <w:tc>
          <w:tcPr>
            <w:tcW w:w="5604" w:type="dxa"/>
            <w:vAlign w:val="center"/>
          </w:tcPr>
          <w:p w14:paraId="40853763">
            <w:pPr>
              <w:jc w:val="center"/>
              <w:rPr>
                <w:rFonts w:hint="eastAsia" w:ascii="宋体" w:hAnsi="宋体" w:eastAsia="宋体" w:cs="宋体"/>
                <w:sz w:val="21"/>
                <w:szCs w:val="21"/>
              </w:rPr>
            </w:pPr>
          </w:p>
        </w:tc>
        <w:tc>
          <w:tcPr>
            <w:tcW w:w="1008" w:type="dxa"/>
            <w:vAlign w:val="center"/>
          </w:tcPr>
          <w:p w14:paraId="4D3EB976">
            <w:pPr>
              <w:jc w:val="center"/>
              <w:rPr>
                <w:rFonts w:hint="eastAsia" w:ascii="宋体" w:hAnsi="宋体" w:eastAsia="宋体" w:cs="宋体"/>
                <w:sz w:val="21"/>
                <w:szCs w:val="21"/>
              </w:rPr>
            </w:pPr>
          </w:p>
        </w:tc>
      </w:tr>
      <w:tr w14:paraId="006D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744" w:type="dxa"/>
            <w:vAlign w:val="center"/>
          </w:tcPr>
          <w:p w14:paraId="400FBC73">
            <w:pPr>
              <w:jc w:val="center"/>
              <w:rPr>
                <w:rFonts w:hint="eastAsia" w:ascii="宋体" w:hAnsi="宋体" w:eastAsia="宋体" w:cs="宋体"/>
                <w:sz w:val="21"/>
                <w:szCs w:val="21"/>
              </w:rPr>
            </w:pPr>
            <w:r>
              <w:rPr>
                <w:rFonts w:hint="eastAsia" w:ascii="宋体" w:hAnsi="宋体" w:eastAsia="宋体" w:cs="宋体"/>
                <w:sz w:val="21"/>
                <w:szCs w:val="21"/>
              </w:rPr>
              <w:t>2</w:t>
            </w:r>
          </w:p>
        </w:tc>
        <w:tc>
          <w:tcPr>
            <w:tcW w:w="1824" w:type="dxa"/>
            <w:vAlign w:val="center"/>
          </w:tcPr>
          <w:p w14:paraId="656812AE">
            <w:pPr>
              <w:jc w:val="center"/>
              <w:rPr>
                <w:rFonts w:hint="eastAsia" w:ascii="宋体" w:hAnsi="宋体" w:eastAsia="宋体" w:cs="宋体"/>
                <w:sz w:val="21"/>
                <w:szCs w:val="21"/>
                <w:lang w:eastAsia="zh-CN"/>
              </w:rPr>
            </w:pPr>
            <w:r>
              <w:rPr>
                <w:rFonts w:hint="eastAsia" w:ascii="宋体" w:hAnsi="宋体" w:eastAsia="宋体" w:cs="宋体"/>
                <w:sz w:val="21"/>
                <w:szCs w:val="21"/>
              </w:rPr>
              <w:t>总报价</w:t>
            </w:r>
            <w:r>
              <w:rPr>
                <w:rFonts w:hint="eastAsia" w:ascii="宋体" w:hAnsi="宋体" w:cs="宋体"/>
                <w:sz w:val="21"/>
                <w:szCs w:val="21"/>
                <w:lang w:eastAsia="zh-CN"/>
              </w:rPr>
              <w:t>（元）</w:t>
            </w:r>
          </w:p>
        </w:tc>
        <w:tc>
          <w:tcPr>
            <w:tcW w:w="5604" w:type="dxa"/>
            <w:vAlign w:val="center"/>
          </w:tcPr>
          <w:p w14:paraId="00627653">
            <w:pPr>
              <w:keepNext w:val="0"/>
              <w:keepLines w:val="0"/>
              <w:pageBreakBefore w:val="0"/>
              <w:widowControl w:val="0"/>
              <w:kinsoku/>
              <w:wordWrap/>
              <w:overflowPunct/>
              <w:topLinePunct w:val="0"/>
              <w:autoSpaceDE/>
              <w:autoSpaceDN/>
              <w:bidi w:val="0"/>
              <w:adjustRightInd/>
              <w:snapToGrid/>
              <w:spacing w:before="100" w:line="480" w:lineRule="auto"/>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大写：</w:t>
            </w:r>
          </w:p>
          <w:p w14:paraId="0B73232F">
            <w:pPr>
              <w:spacing w:line="480" w:lineRule="auto"/>
              <w:jc w:val="left"/>
              <w:rPr>
                <w:rFonts w:hint="eastAsia" w:ascii="宋体" w:hAnsi="宋体" w:eastAsia="宋体" w:cs="宋体"/>
                <w:sz w:val="21"/>
                <w:szCs w:val="21"/>
              </w:rPr>
            </w:pPr>
            <w:r>
              <w:rPr>
                <w:rFonts w:hint="eastAsia" w:ascii="宋体" w:hAnsi="宋体" w:eastAsia="宋体" w:cs="宋体"/>
                <w:sz w:val="21"/>
                <w:szCs w:val="21"/>
              </w:rPr>
              <w:t>小写：</w:t>
            </w:r>
          </w:p>
        </w:tc>
        <w:tc>
          <w:tcPr>
            <w:tcW w:w="1008" w:type="dxa"/>
            <w:vAlign w:val="center"/>
          </w:tcPr>
          <w:p w14:paraId="3D1840A2">
            <w:pPr>
              <w:jc w:val="center"/>
              <w:rPr>
                <w:rFonts w:hint="eastAsia" w:ascii="宋体" w:hAnsi="宋体" w:eastAsia="宋体" w:cs="宋体"/>
                <w:sz w:val="21"/>
                <w:szCs w:val="21"/>
              </w:rPr>
            </w:pPr>
          </w:p>
        </w:tc>
      </w:tr>
      <w:tr w14:paraId="60FF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4" w:type="dxa"/>
            <w:vAlign w:val="center"/>
          </w:tcPr>
          <w:p w14:paraId="58F675A3">
            <w:pPr>
              <w:jc w:val="center"/>
              <w:rPr>
                <w:rFonts w:hint="eastAsia" w:ascii="宋体" w:hAnsi="宋体" w:eastAsia="宋体" w:cs="宋体"/>
                <w:sz w:val="21"/>
                <w:szCs w:val="21"/>
              </w:rPr>
            </w:pPr>
            <w:r>
              <w:rPr>
                <w:rFonts w:hint="eastAsia" w:ascii="宋体" w:hAnsi="宋体" w:eastAsia="宋体" w:cs="宋体"/>
                <w:sz w:val="21"/>
                <w:szCs w:val="21"/>
              </w:rPr>
              <w:t>3</w:t>
            </w:r>
          </w:p>
        </w:tc>
        <w:tc>
          <w:tcPr>
            <w:tcW w:w="1824" w:type="dxa"/>
            <w:vAlign w:val="center"/>
          </w:tcPr>
          <w:p w14:paraId="6C61DAE4">
            <w:pPr>
              <w:jc w:val="center"/>
              <w:rPr>
                <w:rFonts w:hint="eastAsia" w:ascii="宋体" w:hAnsi="宋体" w:eastAsia="宋体" w:cs="宋体"/>
                <w:sz w:val="21"/>
                <w:szCs w:val="21"/>
                <w:lang w:eastAsia="zh-CN"/>
              </w:rPr>
            </w:pPr>
            <w:r>
              <w:rPr>
                <w:rFonts w:hint="eastAsia" w:ascii="宋体" w:hAnsi="宋体" w:cs="宋体"/>
                <w:sz w:val="21"/>
                <w:szCs w:val="21"/>
                <w:lang w:eastAsia="zh-CN"/>
              </w:rPr>
              <w:t>建设工期</w:t>
            </w:r>
          </w:p>
        </w:tc>
        <w:tc>
          <w:tcPr>
            <w:tcW w:w="5604" w:type="dxa"/>
            <w:vAlign w:val="center"/>
          </w:tcPr>
          <w:p w14:paraId="1D2FBD6C">
            <w:pPr>
              <w:jc w:val="center"/>
              <w:rPr>
                <w:rFonts w:hint="eastAsia" w:ascii="宋体" w:hAnsi="宋体" w:eastAsia="宋体" w:cs="宋体"/>
                <w:sz w:val="21"/>
                <w:szCs w:val="21"/>
              </w:rPr>
            </w:pPr>
          </w:p>
        </w:tc>
        <w:tc>
          <w:tcPr>
            <w:tcW w:w="1008" w:type="dxa"/>
            <w:vAlign w:val="center"/>
          </w:tcPr>
          <w:p w14:paraId="69D2A1CD">
            <w:pPr>
              <w:jc w:val="center"/>
              <w:rPr>
                <w:rFonts w:hint="eastAsia" w:ascii="宋体" w:hAnsi="宋体" w:eastAsia="宋体" w:cs="宋体"/>
                <w:sz w:val="21"/>
                <w:szCs w:val="21"/>
              </w:rPr>
            </w:pPr>
          </w:p>
        </w:tc>
      </w:tr>
      <w:tr w14:paraId="2098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44" w:type="dxa"/>
            <w:vAlign w:val="center"/>
          </w:tcPr>
          <w:p w14:paraId="4BC9E572">
            <w:pPr>
              <w:jc w:val="center"/>
              <w:rPr>
                <w:rFonts w:hint="eastAsia" w:ascii="宋体" w:hAnsi="宋体" w:eastAsia="宋体" w:cs="宋体"/>
                <w:sz w:val="21"/>
                <w:szCs w:val="21"/>
              </w:rPr>
            </w:pPr>
            <w:r>
              <w:rPr>
                <w:rFonts w:hint="eastAsia" w:ascii="宋体" w:hAnsi="宋体" w:eastAsia="宋体" w:cs="宋体"/>
                <w:sz w:val="21"/>
                <w:szCs w:val="21"/>
              </w:rPr>
              <w:t>4</w:t>
            </w:r>
          </w:p>
        </w:tc>
        <w:tc>
          <w:tcPr>
            <w:tcW w:w="1824" w:type="dxa"/>
            <w:vAlign w:val="center"/>
          </w:tcPr>
          <w:p w14:paraId="401C8429">
            <w:pPr>
              <w:jc w:val="center"/>
              <w:rPr>
                <w:rFonts w:hint="eastAsia" w:ascii="宋体" w:hAnsi="宋体" w:eastAsia="宋体" w:cs="宋体"/>
                <w:sz w:val="21"/>
                <w:szCs w:val="21"/>
              </w:rPr>
            </w:pPr>
            <w:r>
              <w:rPr>
                <w:rFonts w:hint="eastAsia" w:ascii="宋体" w:hAnsi="宋体" w:eastAsia="宋体" w:cs="宋体"/>
                <w:sz w:val="21"/>
                <w:szCs w:val="21"/>
              </w:rPr>
              <w:t>其他事项申明</w:t>
            </w:r>
          </w:p>
        </w:tc>
        <w:tc>
          <w:tcPr>
            <w:tcW w:w="5604" w:type="dxa"/>
            <w:vAlign w:val="center"/>
          </w:tcPr>
          <w:p w14:paraId="66A8BCD4">
            <w:pPr>
              <w:jc w:val="center"/>
              <w:rPr>
                <w:rFonts w:hint="eastAsia" w:ascii="宋体" w:hAnsi="宋体" w:eastAsia="宋体" w:cs="宋体"/>
                <w:sz w:val="21"/>
                <w:szCs w:val="21"/>
              </w:rPr>
            </w:pPr>
          </w:p>
        </w:tc>
        <w:tc>
          <w:tcPr>
            <w:tcW w:w="1008" w:type="dxa"/>
            <w:vAlign w:val="center"/>
          </w:tcPr>
          <w:p w14:paraId="4C3FCE2C">
            <w:pPr>
              <w:jc w:val="center"/>
              <w:rPr>
                <w:rFonts w:hint="eastAsia" w:ascii="宋体" w:hAnsi="宋体" w:eastAsia="宋体" w:cs="宋体"/>
                <w:sz w:val="21"/>
                <w:szCs w:val="21"/>
              </w:rPr>
            </w:pPr>
          </w:p>
        </w:tc>
      </w:tr>
    </w:tbl>
    <w:p w14:paraId="642473B9">
      <w:pPr>
        <w:rPr>
          <w:rFonts w:hint="eastAsia" w:ascii="宋体" w:hAnsi="宋体" w:eastAsia="宋体" w:cs="宋体"/>
          <w:sz w:val="21"/>
          <w:szCs w:val="21"/>
        </w:rPr>
      </w:pPr>
    </w:p>
    <w:p w14:paraId="2BC348AC">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注：1、报价一经涂改，应在涂改处加盖单位公章或者由法定代表人或其委托代理人签字或盖章，否则其</w:t>
      </w:r>
      <w:r>
        <w:rPr>
          <w:rFonts w:hint="eastAsia" w:ascii="宋体" w:hAnsi="宋体" w:cs="宋体"/>
          <w:color w:val="000000"/>
          <w:kern w:val="0"/>
          <w:sz w:val="21"/>
          <w:szCs w:val="21"/>
          <w:lang w:eastAsia="zh-CN"/>
        </w:rPr>
        <w:t>磋商</w:t>
      </w:r>
      <w:r>
        <w:rPr>
          <w:rFonts w:hint="eastAsia" w:ascii="宋体" w:hAnsi="宋体" w:eastAsia="宋体" w:cs="宋体"/>
          <w:color w:val="000000"/>
          <w:kern w:val="0"/>
          <w:sz w:val="21"/>
          <w:szCs w:val="21"/>
        </w:rPr>
        <w:t>作无效</w:t>
      </w:r>
      <w:r>
        <w:rPr>
          <w:rFonts w:hint="eastAsia" w:ascii="宋体" w:hAnsi="宋体" w:cs="宋体"/>
          <w:color w:val="000000"/>
          <w:kern w:val="0"/>
          <w:sz w:val="21"/>
          <w:szCs w:val="21"/>
          <w:lang w:eastAsia="zh-CN"/>
        </w:rPr>
        <w:t>磋商</w:t>
      </w:r>
      <w:r>
        <w:rPr>
          <w:rFonts w:hint="eastAsia" w:ascii="宋体" w:hAnsi="宋体" w:eastAsia="宋体" w:cs="宋体"/>
          <w:color w:val="000000"/>
          <w:kern w:val="0"/>
          <w:sz w:val="21"/>
          <w:szCs w:val="21"/>
        </w:rPr>
        <w:t xml:space="preserve">处理。  </w:t>
      </w:r>
    </w:p>
    <w:p w14:paraId="696DA7B7">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2、报价包括项目实施所需的</w:t>
      </w:r>
      <w:r>
        <w:rPr>
          <w:rFonts w:hint="eastAsia" w:ascii="宋体" w:hAnsi="宋体" w:eastAsia="宋体" w:cs="宋体"/>
          <w:color w:val="auto"/>
          <w:kern w:val="0"/>
          <w:sz w:val="21"/>
          <w:szCs w:val="21"/>
        </w:rPr>
        <w:t xml:space="preserve">利润、税费及其他一切费用。 </w:t>
      </w:r>
      <w:r>
        <w:rPr>
          <w:rFonts w:hint="eastAsia" w:ascii="宋体" w:hAnsi="宋体" w:eastAsia="宋体" w:cs="宋体"/>
          <w:color w:val="000000"/>
          <w:kern w:val="0"/>
          <w:sz w:val="21"/>
          <w:szCs w:val="21"/>
        </w:rPr>
        <w:t xml:space="preserve"> </w:t>
      </w:r>
    </w:p>
    <w:p w14:paraId="732D1209">
      <w:pPr>
        <w:spacing w:line="360" w:lineRule="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xml:space="preserve">   3、本表中</w:t>
      </w:r>
      <w:r>
        <w:rPr>
          <w:rFonts w:hint="eastAsia" w:ascii="宋体" w:hAnsi="宋体" w:cs="宋体"/>
          <w:b/>
          <w:bCs/>
          <w:color w:val="000000"/>
          <w:kern w:val="0"/>
          <w:sz w:val="21"/>
          <w:szCs w:val="21"/>
          <w:lang w:eastAsia="zh-CN"/>
        </w:rPr>
        <w:t>总报价</w:t>
      </w:r>
      <w:r>
        <w:rPr>
          <w:rFonts w:hint="eastAsia" w:ascii="宋体" w:hAnsi="宋体" w:eastAsia="宋体" w:cs="宋体"/>
          <w:b/>
          <w:bCs/>
          <w:color w:val="000000"/>
          <w:kern w:val="0"/>
          <w:sz w:val="21"/>
          <w:szCs w:val="21"/>
        </w:rPr>
        <w:t>金额</w:t>
      </w:r>
      <w:r>
        <w:rPr>
          <w:rFonts w:hint="eastAsia" w:ascii="宋体" w:hAnsi="宋体" w:cs="宋体"/>
          <w:b/>
          <w:bCs/>
          <w:color w:val="000000"/>
          <w:kern w:val="0"/>
          <w:sz w:val="21"/>
          <w:szCs w:val="21"/>
          <w:lang w:eastAsia="zh-CN"/>
        </w:rPr>
        <w:t>应与已标价工程量清单总价</w:t>
      </w:r>
      <w:r>
        <w:rPr>
          <w:rFonts w:hint="eastAsia" w:ascii="宋体" w:hAnsi="宋体" w:eastAsia="宋体" w:cs="宋体"/>
          <w:b/>
          <w:bCs/>
          <w:color w:val="000000"/>
          <w:kern w:val="0"/>
          <w:sz w:val="21"/>
          <w:szCs w:val="21"/>
        </w:rPr>
        <w:t>金额一致。</w:t>
      </w:r>
    </w:p>
    <w:p w14:paraId="51637B93">
      <w:pPr>
        <w:pStyle w:val="32"/>
        <w:wordWrap w:val="0"/>
        <w:spacing w:line="360" w:lineRule="atLeast"/>
        <w:ind w:firstLine="567"/>
        <w:rPr>
          <w:rFonts w:hint="eastAsia" w:ascii="宋体" w:hAnsi="宋体" w:eastAsia="宋体" w:cs="宋体"/>
          <w:sz w:val="21"/>
          <w:szCs w:val="21"/>
        </w:rPr>
      </w:pPr>
    </w:p>
    <w:p w14:paraId="5FC859F1">
      <w:pPr>
        <w:overflowPunct w:val="0"/>
        <w:spacing w:line="480" w:lineRule="auto"/>
        <w:ind w:firstLine="3885" w:firstLineChars="1850"/>
        <w:rPr>
          <w:szCs w:val="21"/>
        </w:rPr>
      </w:pPr>
      <w:r>
        <w:rPr>
          <w:rFonts w:hint="eastAsia"/>
          <w:szCs w:val="21"/>
          <w:lang w:eastAsia="zh-CN"/>
        </w:rPr>
        <w:t>投标人</w:t>
      </w:r>
      <w:r>
        <w:rPr>
          <w:rFonts w:hint="eastAsia"/>
          <w:szCs w:val="21"/>
        </w:rPr>
        <w:t>：</w:t>
      </w:r>
      <w:r>
        <w:rPr>
          <w:rFonts w:hint="eastAsia"/>
          <w:szCs w:val="21"/>
          <w:u w:val="single"/>
        </w:rPr>
        <w:t xml:space="preserve">                            </w:t>
      </w:r>
      <w:r>
        <w:rPr>
          <w:rFonts w:hint="eastAsia"/>
          <w:szCs w:val="21"/>
        </w:rPr>
        <w:t>（盖单位章）</w:t>
      </w:r>
    </w:p>
    <w:p w14:paraId="6C19E860">
      <w:pPr>
        <w:overflowPunct w:val="0"/>
        <w:spacing w:line="480" w:lineRule="auto"/>
        <w:ind w:firstLine="3885" w:firstLineChars="1850"/>
        <w:rPr>
          <w:szCs w:val="21"/>
        </w:rPr>
      </w:pPr>
      <w:r>
        <w:rPr>
          <w:rFonts w:hint="eastAsia"/>
          <w:szCs w:val="21"/>
        </w:rPr>
        <w:t>法定代表人：</w:t>
      </w:r>
      <w:r>
        <w:rPr>
          <w:rFonts w:hint="eastAsia"/>
          <w:szCs w:val="21"/>
          <w:u w:val="single"/>
        </w:rPr>
        <w:t xml:space="preserve">                          </w:t>
      </w:r>
      <w:r>
        <w:rPr>
          <w:rFonts w:hint="eastAsia"/>
          <w:szCs w:val="21"/>
        </w:rPr>
        <w:t>（签字</w:t>
      </w:r>
      <w:r>
        <w:rPr>
          <w:rFonts w:hint="eastAsia"/>
          <w:szCs w:val="21"/>
          <w:lang w:eastAsia="zh-CN"/>
        </w:rPr>
        <w:t>）</w:t>
      </w:r>
      <w:r>
        <w:rPr>
          <w:rFonts w:hint="eastAsia"/>
          <w:szCs w:val="21"/>
          <w:u w:val="single"/>
        </w:rPr>
        <w:t xml:space="preserve">                          </w:t>
      </w:r>
    </w:p>
    <w:p w14:paraId="0AB8B99D">
      <w:pPr>
        <w:overflowPunct w:val="0"/>
        <w:spacing w:line="480" w:lineRule="auto"/>
        <w:ind w:firstLine="3885" w:firstLineChars="1850"/>
        <w:rPr>
          <w:szCs w:val="21"/>
        </w:rPr>
      </w:pPr>
      <w:r>
        <w:rPr>
          <w:rFonts w:hint="eastAsia"/>
          <w:szCs w:val="21"/>
        </w:rPr>
        <w:t>委托代理人：</w:t>
      </w:r>
      <w:r>
        <w:rPr>
          <w:rFonts w:hint="eastAsia"/>
          <w:szCs w:val="21"/>
          <w:u w:val="single"/>
        </w:rPr>
        <w:t xml:space="preserve">                          </w:t>
      </w:r>
      <w:r>
        <w:rPr>
          <w:rFonts w:hint="eastAsia"/>
          <w:szCs w:val="21"/>
        </w:rPr>
        <w:t>（签字）</w:t>
      </w:r>
    </w:p>
    <w:p w14:paraId="52A2A18F">
      <w:pPr>
        <w:overflowPunct w:val="0"/>
        <w:spacing w:line="480" w:lineRule="auto"/>
        <w:ind w:firstLine="3885" w:firstLineChars="1850"/>
        <w:rPr>
          <w:szCs w:val="21"/>
        </w:rPr>
      </w:pPr>
      <w:r>
        <w:rPr>
          <w:rFonts w:hint="eastAsia"/>
          <w:szCs w:val="21"/>
          <w:u w:val="single"/>
        </w:rPr>
        <w:t xml:space="preserve">                            </w:t>
      </w:r>
    </w:p>
    <w:p w14:paraId="09F2FF74">
      <w:pPr>
        <w:keepNext w:val="0"/>
        <w:keepLines w:val="0"/>
        <w:pageBreakBefore w:val="0"/>
        <w:widowControl w:val="0"/>
        <w:kinsoku/>
        <w:wordWrap/>
        <w:overflowPunct/>
        <w:topLinePunct w:val="0"/>
        <w:autoSpaceDE/>
        <w:autoSpaceDN/>
        <w:bidi w:val="0"/>
        <w:adjustRightInd/>
        <w:snapToGrid/>
        <w:spacing w:after="260" w:line="480" w:lineRule="auto"/>
        <w:ind w:left="0" w:leftChars="0" w:right="0" w:rightChars="0" w:firstLine="0" w:firstLineChars="0"/>
        <w:jc w:val="right"/>
        <w:textAlignment w:val="auto"/>
        <w:outlineLvl w:val="9"/>
        <w:rPr>
          <w:rFonts w:hint="eastAsia"/>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6CA4C024">
      <w:pPr>
        <w:keepNext w:val="0"/>
        <w:keepLines w:val="0"/>
        <w:pageBreakBefore w:val="0"/>
        <w:widowControl w:val="0"/>
        <w:kinsoku/>
        <w:wordWrap/>
        <w:overflowPunct/>
        <w:topLinePunct w:val="0"/>
        <w:autoSpaceDE/>
        <w:autoSpaceDN/>
        <w:bidi w:val="0"/>
        <w:adjustRightInd/>
        <w:snapToGrid/>
        <w:spacing w:after="260" w:line="360" w:lineRule="auto"/>
        <w:ind w:left="0" w:leftChars="0" w:right="0" w:rightChars="0" w:firstLine="0" w:firstLineChars="0"/>
        <w:jc w:val="center"/>
        <w:textAlignment w:val="auto"/>
        <w:outlineLvl w:val="9"/>
        <w:rPr>
          <w:rFonts w:hint="eastAsia"/>
          <w:szCs w:val="21"/>
        </w:rPr>
      </w:pPr>
      <w:r>
        <w:rPr>
          <w:rFonts w:hint="eastAsia" w:ascii="宋体" w:hAnsi="宋体" w:cs="宋体"/>
          <w:b/>
          <w:bCs/>
          <w:sz w:val="32"/>
          <w:szCs w:val="32"/>
          <w:lang w:eastAsia="zh-CN"/>
        </w:rPr>
        <w:br w:type="page"/>
      </w:r>
    </w:p>
    <w:p w14:paraId="733FCEB1">
      <w:pPr>
        <w:pStyle w:val="3"/>
        <w:numPr>
          <w:ilvl w:val="0"/>
          <w:numId w:val="0"/>
        </w:numPr>
        <w:jc w:val="center"/>
        <w:rPr>
          <w:rFonts w:hint="eastAsia"/>
          <w:lang w:eastAsia="zh-CN"/>
        </w:rPr>
      </w:pPr>
      <w:r>
        <w:rPr>
          <w:rFonts w:hint="eastAsia"/>
          <w:lang w:eastAsia="zh-CN"/>
        </w:rPr>
        <w:t>六、已标价工程量清单</w:t>
      </w:r>
    </w:p>
    <w:p w14:paraId="2B09A64B">
      <w:pPr>
        <w:pStyle w:val="3"/>
        <w:jc w:val="both"/>
        <w:rPr>
          <w:rFonts w:hint="eastAsia"/>
          <w:lang w:eastAsia="zh-CN"/>
        </w:rPr>
      </w:pPr>
    </w:p>
    <w:p w14:paraId="52003EC8">
      <w:pPr>
        <w:rPr>
          <w:rFonts w:hint="eastAsia"/>
          <w:lang w:eastAsia="zh-CN"/>
        </w:rPr>
      </w:pPr>
    </w:p>
    <w:p w14:paraId="457B751E">
      <w:pPr>
        <w:pStyle w:val="27"/>
        <w:rPr>
          <w:rFonts w:hint="eastAsia"/>
          <w:lang w:eastAsia="zh-CN"/>
        </w:rPr>
      </w:pPr>
    </w:p>
    <w:p w14:paraId="7E6B775C">
      <w:pPr>
        <w:pStyle w:val="27"/>
        <w:rPr>
          <w:rFonts w:hint="eastAsia"/>
          <w:lang w:eastAsia="zh-CN"/>
        </w:rPr>
      </w:pPr>
    </w:p>
    <w:p w14:paraId="1483E7F8">
      <w:pPr>
        <w:pStyle w:val="27"/>
        <w:rPr>
          <w:rFonts w:hint="eastAsia"/>
          <w:lang w:eastAsia="zh-CN"/>
        </w:rPr>
      </w:pPr>
    </w:p>
    <w:p w14:paraId="5A51DA0C">
      <w:pPr>
        <w:pStyle w:val="27"/>
        <w:rPr>
          <w:rFonts w:hint="eastAsia"/>
          <w:lang w:eastAsia="zh-CN"/>
        </w:rPr>
      </w:pPr>
    </w:p>
    <w:p w14:paraId="30A7635E">
      <w:pPr>
        <w:pStyle w:val="27"/>
        <w:rPr>
          <w:rFonts w:hint="eastAsia"/>
          <w:lang w:eastAsia="zh-CN"/>
        </w:rPr>
      </w:pPr>
    </w:p>
    <w:p w14:paraId="6B4DA038">
      <w:pPr>
        <w:pStyle w:val="27"/>
        <w:rPr>
          <w:rFonts w:hint="eastAsia"/>
          <w:lang w:eastAsia="zh-CN"/>
        </w:rPr>
      </w:pPr>
    </w:p>
    <w:p w14:paraId="0A7E7115">
      <w:pPr>
        <w:pStyle w:val="27"/>
        <w:rPr>
          <w:rFonts w:hint="eastAsia"/>
          <w:lang w:eastAsia="zh-CN"/>
        </w:rPr>
      </w:pPr>
    </w:p>
    <w:p w14:paraId="595AE20B">
      <w:pPr>
        <w:pStyle w:val="27"/>
        <w:rPr>
          <w:rFonts w:hint="eastAsia"/>
          <w:lang w:eastAsia="zh-CN"/>
        </w:rPr>
      </w:pPr>
    </w:p>
    <w:p w14:paraId="40F552D9">
      <w:pPr>
        <w:pStyle w:val="27"/>
        <w:rPr>
          <w:rFonts w:hint="eastAsia"/>
          <w:lang w:eastAsia="zh-CN"/>
        </w:rPr>
      </w:pPr>
    </w:p>
    <w:p w14:paraId="7FE9428D">
      <w:pPr>
        <w:pStyle w:val="27"/>
        <w:rPr>
          <w:rFonts w:hint="eastAsia"/>
          <w:lang w:eastAsia="zh-CN"/>
        </w:rPr>
      </w:pPr>
    </w:p>
    <w:p w14:paraId="79033571">
      <w:pPr>
        <w:pStyle w:val="27"/>
        <w:rPr>
          <w:rFonts w:hint="eastAsia"/>
          <w:lang w:eastAsia="zh-CN"/>
        </w:rPr>
      </w:pPr>
    </w:p>
    <w:p w14:paraId="139A4E23">
      <w:pPr>
        <w:pStyle w:val="27"/>
        <w:rPr>
          <w:rFonts w:hint="eastAsia"/>
          <w:lang w:eastAsia="zh-CN"/>
        </w:rPr>
      </w:pPr>
    </w:p>
    <w:p w14:paraId="5E7C9691">
      <w:pPr>
        <w:pStyle w:val="27"/>
        <w:rPr>
          <w:rFonts w:hint="eastAsia"/>
          <w:lang w:eastAsia="zh-CN"/>
        </w:rPr>
      </w:pPr>
    </w:p>
    <w:p w14:paraId="3D6CC7DB">
      <w:pPr>
        <w:pStyle w:val="27"/>
        <w:rPr>
          <w:rFonts w:hint="eastAsia"/>
          <w:lang w:eastAsia="zh-CN"/>
        </w:rPr>
      </w:pPr>
    </w:p>
    <w:p w14:paraId="6F5DF3BE">
      <w:pPr>
        <w:pStyle w:val="27"/>
        <w:rPr>
          <w:rFonts w:hint="eastAsia"/>
          <w:lang w:eastAsia="zh-CN"/>
        </w:rPr>
      </w:pPr>
    </w:p>
    <w:p w14:paraId="6900FB20">
      <w:pPr>
        <w:pStyle w:val="27"/>
        <w:rPr>
          <w:rFonts w:hint="eastAsia"/>
          <w:lang w:eastAsia="zh-CN"/>
        </w:rPr>
      </w:pPr>
    </w:p>
    <w:p w14:paraId="788405F1">
      <w:pPr>
        <w:pStyle w:val="27"/>
        <w:rPr>
          <w:rFonts w:hint="eastAsia"/>
          <w:lang w:eastAsia="zh-CN"/>
        </w:rPr>
      </w:pPr>
    </w:p>
    <w:p w14:paraId="4A7BA9E4">
      <w:pPr>
        <w:pStyle w:val="27"/>
        <w:rPr>
          <w:rFonts w:hint="eastAsia"/>
          <w:lang w:eastAsia="zh-CN"/>
        </w:rPr>
      </w:pPr>
    </w:p>
    <w:p w14:paraId="7A197A86">
      <w:pPr>
        <w:pStyle w:val="27"/>
        <w:rPr>
          <w:rFonts w:hint="eastAsia"/>
          <w:lang w:eastAsia="zh-CN"/>
        </w:rPr>
      </w:pPr>
    </w:p>
    <w:p w14:paraId="14C90677">
      <w:pPr>
        <w:pStyle w:val="27"/>
        <w:rPr>
          <w:rFonts w:hint="eastAsia"/>
          <w:lang w:eastAsia="zh-CN"/>
        </w:rPr>
      </w:pPr>
    </w:p>
    <w:p w14:paraId="209C185B">
      <w:pPr>
        <w:pStyle w:val="27"/>
        <w:rPr>
          <w:rFonts w:hint="eastAsia"/>
          <w:lang w:eastAsia="zh-CN"/>
        </w:rPr>
      </w:pPr>
    </w:p>
    <w:p w14:paraId="79E6E091">
      <w:pPr>
        <w:pStyle w:val="27"/>
        <w:rPr>
          <w:rFonts w:hint="eastAsia"/>
          <w:lang w:eastAsia="zh-CN"/>
        </w:rPr>
      </w:pPr>
    </w:p>
    <w:p w14:paraId="44ED7057">
      <w:pPr>
        <w:pStyle w:val="27"/>
        <w:rPr>
          <w:rFonts w:hint="eastAsia"/>
          <w:lang w:eastAsia="zh-CN"/>
        </w:rPr>
      </w:pPr>
    </w:p>
    <w:p w14:paraId="51BAAE6F">
      <w:pPr>
        <w:pStyle w:val="27"/>
        <w:rPr>
          <w:rFonts w:hint="eastAsia"/>
          <w:lang w:eastAsia="zh-CN"/>
        </w:rPr>
      </w:pPr>
    </w:p>
    <w:p w14:paraId="1EEAB5DD">
      <w:pPr>
        <w:pStyle w:val="27"/>
        <w:rPr>
          <w:rFonts w:hint="eastAsia"/>
          <w:lang w:eastAsia="zh-CN"/>
        </w:rPr>
      </w:pPr>
    </w:p>
    <w:p w14:paraId="757388D8">
      <w:pPr>
        <w:pStyle w:val="27"/>
        <w:rPr>
          <w:rFonts w:hint="eastAsia"/>
          <w:lang w:eastAsia="zh-CN"/>
        </w:rPr>
      </w:pPr>
    </w:p>
    <w:p w14:paraId="303E3CC4">
      <w:pPr>
        <w:pStyle w:val="27"/>
        <w:rPr>
          <w:rFonts w:hint="eastAsia"/>
          <w:lang w:eastAsia="zh-CN"/>
        </w:rPr>
      </w:pPr>
    </w:p>
    <w:p w14:paraId="6E525FA6">
      <w:pPr>
        <w:pStyle w:val="3"/>
        <w:ind w:firstLine="3534" w:firstLineChars="1100"/>
        <w:jc w:val="both"/>
        <w:rPr>
          <w:rFonts w:hint="eastAsia" w:ascii="宋体" w:hAnsi="宋体" w:cs="宋体"/>
        </w:rPr>
      </w:pPr>
      <w:r>
        <w:rPr>
          <w:rFonts w:hint="eastAsia"/>
          <w:lang w:eastAsia="zh-CN"/>
        </w:rPr>
        <w:t>七</w:t>
      </w:r>
      <w:r>
        <w:rPr>
          <w:rFonts w:hint="eastAsia"/>
        </w:rPr>
        <w:t>、</w:t>
      </w:r>
      <w:r>
        <w:rPr>
          <w:rFonts w:hint="eastAsia"/>
          <w:lang w:eastAsia="zh-CN"/>
        </w:rPr>
        <w:t>施工组织设计</w:t>
      </w:r>
    </w:p>
    <w:p w14:paraId="5EBDAF10">
      <w:pPr>
        <w:spacing w:line="239" w:lineRule="auto"/>
        <w:rPr>
          <w:rFonts w:hint="eastAsia" w:ascii="宋体" w:hAnsi="宋体" w:cs="宋体"/>
          <w:sz w:val="21"/>
          <w:lang w:eastAsia="zh-CN"/>
        </w:rPr>
      </w:pPr>
    </w:p>
    <w:p w14:paraId="3921AE2A">
      <w:pPr>
        <w:spacing w:line="239" w:lineRule="auto"/>
        <w:rPr>
          <w:rFonts w:hint="eastAsia" w:ascii="宋体" w:hAnsi="宋体" w:cs="宋体"/>
        </w:rPr>
      </w:pPr>
      <w:r>
        <w:rPr>
          <w:rFonts w:hint="eastAsia" w:ascii="宋体" w:hAnsi="宋体" w:cs="宋体"/>
          <w:sz w:val="21"/>
          <w:lang w:eastAsia="zh-CN"/>
        </w:rPr>
        <w:t>施工组织设计</w:t>
      </w:r>
      <w:r>
        <w:rPr>
          <w:rFonts w:hint="eastAsia" w:ascii="宋体" w:hAnsi="宋体" w:cs="宋体"/>
          <w:sz w:val="21"/>
        </w:rPr>
        <w:t>应包括下列内容：</w:t>
      </w:r>
    </w:p>
    <w:p w14:paraId="5A4CA845">
      <w:pPr>
        <w:spacing w:line="169" w:lineRule="exact"/>
        <w:rPr>
          <w:rFonts w:hint="eastAsia" w:ascii="宋体" w:hAnsi="宋体" w:cs="宋体"/>
        </w:rPr>
      </w:pPr>
    </w:p>
    <w:p w14:paraId="498AC32F">
      <w:pPr>
        <w:spacing w:line="400" w:lineRule="exact"/>
        <w:rPr>
          <w:rFonts w:hint="eastAsia" w:ascii="宋体" w:hAnsi="宋体"/>
          <w:sz w:val="21"/>
          <w:szCs w:val="21"/>
        </w:rPr>
      </w:pPr>
      <w:r>
        <w:rPr>
          <w:rFonts w:hint="eastAsia" w:ascii="宋体" w:hAnsi="宋体"/>
          <w:sz w:val="21"/>
          <w:szCs w:val="21"/>
        </w:rPr>
        <w:t>1工程概况、施工组织方案；</w:t>
      </w:r>
    </w:p>
    <w:p w14:paraId="6653386B">
      <w:pPr>
        <w:spacing w:line="400" w:lineRule="exact"/>
        <w:rPr>
          <w:rFonts w:hint="eastAsia" w:ascii="宋体" w:hAnsi="宋体"/>
          <w:sz w:val="21"/>
          <w:szCs w:val="21"/>
        </w:rPr>
      </w:pPr>
      <w:r>
        <w:rPr>
          <w:rFonts w:hint="eastAsia" w:ascii="宋体" w:hAnsi="宋体"/>
          <w:sz w:val="21"/>
          <w:szCs w:val="21"/>
        </w:rPr>
        <w:t>2施工机械设备、劳动力投入计划；</w:t>
      </w:r>
    </w:p>
    <w:p w14:paraId="5793B710">
      <w:pPr>
        <w:spacing w:line="400" w:lineRule="exact"/>
        <w:rPr>
          <w:rFonts w:hint="eastAsia" w:ascii="宋体" w:hAnsi="宋体"/>
          <w:sz w:val="21"/>
          <w:szCs w:val="21"/>
        </w:rPr>
      </w:pPr>
      <w:r>
        <w:rPr>
          <w:rFonts w:hint="eastAsia" w:ascii="宋体" w:hAnsi="宋体"/>
          <w:sz w:val="21"/>
          <w:szCs w:val="21"/>
        </w:rPr>
        <w:t>3质量、工期、安全措施方案；</w:t>
      </w:r>
    </w:p>
    <w:p w14:paraId="2F48062B">
      <w:pPr>
        <w:spacing w:line="400" w:lineRule="exact"/>
        <w:rPr>
          <w:rFonts w:hint="eastAsia" w:ascii="宋体" w:hAnsi="宋体"/>
          <w:sz w:val="21"/>
          <w:szCs w:val="21"/>
        </w:rPr>
      </w:pPr>
      <w:r>
        <w:rPr>
          <w:rFonts w:hint="eastAsia" w:ascii="宋体" w:hAnsi="宋体"/>
          <w:sz w:val="21"/>
          <w:szCs w:val="21"/>
        </w:rPr>
        <w:t>4文明施工措施；</w:t>
      </w:r>
    </w:p>
    <w:p w14:paraId="6F01BEE9">
      <w:pPr>
        <w:spacing w:line="400" w:lineRule="exact"/>
        <w:rPr>
          <w:rFonts w:hint="eastAsia" w:ascii="宋体" w:hAnsi="宋体"/>
          <w:sz w:val="21"/>
          <w:szCs w:val="21"/>
        </w:rPr>
      </w:pPr>
      <w:r>
        <w:rPr>
          <w:rFonts w:hint="eastAsia" w:ascii="宋体" w:hAnsi="宋体"/>
          <w:sz w:val="21"/>
          <w:szCs w:val="21"/>
        </w:rPr>
        <w:t>5施工总进度计划（附图）；</w:t>
      </w:r>
    </w:p>
    <w:p w14:paraId="51B4708C">
      <w:pPr>
        <w:spacing w:line="400" w:lineRule="exact"/>
        <w:rPr>
          <w:rFonts w:hint="eastAsia" w:ascii="宋体" w:hAnsi="宋体"/>
          <w:sz w:val="21"/>
          <w:szCs w:val="21"/>
        </w:rPr>
      </w:pPr>
      <w:r>
        <w:rPr>
          <w:rFonts w:hint="eastAsia" w:ascii="宋体" w:hAnsi="宋体"/>
          <w:sz w:val="21"/>
          <w:szCs w:val="21"/>
        </w:rPr>
        <w:t>6施工现场平面布置（附图）；</w:t>
      </w:r>
    </w:p>
    <w:p w14:paraId="0DE035DC">
      <w:pPr>
        <w:spacing w:line="400" w:lineRule="exact"/>
        <w:rPr>
          <w:rFonts w:hint="eastAsia" w:ascii="宋体" w:hAnsi="宋体"/>
          <w:sz w:val="21"/>
          <w:szCs w:val="21"/>
        </w:rPr>
      </w:pPr>
      <w:r>
        <w:rPr>
          <w:rFonts w:hint="eastAsia" w:ascii="宋体" w:hAnsi="宋体"/>
          <w:sz w:val="21"/>
          <w:szCs w:val="21"/>
          <w:lang w:val="en-US" w:eastAsia="zh-CN"/>
        </w:rPr>
        <w:t>7</w:t>
      </w:r>
      <w:r>
        <w:rPr>
          <w:rFonts w:hint="eastAsia" w:ascii="宋体" w:hAnsi="宋体"/>
          <w:sz w:val="21"/>
          <w:szCs w:val="21"/>
        </w:rPr>
        <w:t>施工措施及计划；</w:t>
      </w:r>
    </w:p>
    <w:p w14:paraId="40E80A7B">
      <w:pPr>
        <w:spacing w:line="400" w:lineRule="exact"/>
        <w:rPr>
          <w:rFonts w:hint="eastAsia" w:ascii="宋体" w:hAnsi="宋体"/>
          <w:sz w:val="21"/>
          <w:szCs w:val="21"/>
        </w:rPr>
      </w:pPr>
      <w:r>
        <w:rPr>
          <w:rFonts w:hint="eastAsia" w:ascii="宋体" w:hAnsi="宋体"/>
          <w:sz w:val="21"/>
          <w:szCs w:val="21"/>
          <w:lang w:val="en-US" w:eastAsia="zh-CN"/>
        </w:rPr>
        <w:t>8</w:t>
      </w:r>
      <w:r>
        <w:rPr>
          <w:rFonts w:hint="eastAsia" w:ascii="宋体" w:hAnsi="宋体"/>
          <w:sz w:val="21"/>
          <w:szCs w:val="21"/>
        </w:rPr>
        <w:t>施工现场机具配置和布置；</w:t>
      </w:r>
    </w:p>
    <w:p w14:paraId="30EE2DC3">
      <w:pPr>
        <w:spacing w:line="400" w:lineRule="exact"/>
        <w:rPr>
          <w:rFonts w:hint="eastAsia" w:ascii="宋体" w:hAnsi="宋体"/>
          <w:sz w:val="21"/>
          <w:szCs w:val="21"/>
        </w:rPr>
      </w:pPr>
      <w:r>
        <w:rPr>
          <w:rFonts w:hint="eastAsia" w:ascii="宋体" w:hAnsi="宋体"/>
          <w:sz w:val="21"/>
          <w:szCs w:val="21"/>
          <w:lang w:val="en-US" w:eastAsia="zh-CN"/>
        </w:rPr>
        <w:t>9</w:t>
      </w:r>
      <w:r>
        <w:rPr>
          <w:rFonts w:hint="eastAsia" w:ascii="宋体" w:hAnsi="宋体"/>
          <w:sz w:val="21"/>
          <w:szCs w:val="21"/>
        </w:rPr>
        <w:t>施工的重点和关键部位处理</w:t>
      </w:r>
    </w:p>
    <w:p w14:paraId="2073CCE2">
      <w:pPr>
        <w:spacing w:line="400" w:lineRule="exact"/>
        <w:rPr>
          <w:rFonts w:hint="eastAsia" w:ascii="宋体" w:hAnsi="宋体"/>
          <w:sz w:val="21"/>
          <w:szCs w:val="21"/>
        </w:rPr>
      </w:pPr>
      <w:r>
        <w:rPr>
          <w:rFonts w:hint="eastAsia" w:ascii="宋体" w:hAnsi="宋体"/>
          <w:sz w:val="21"/>
          <w:szCs w:val="21"/>
          <w:lang w:val="en-US" w:eastAsia="zh-CN"/>
        </w:rPr>
        <w:t>10</w:t>
      </w:r>
      <w:r>
        <w:rPr>
          <w:rFonts w:hint="eastAsia" w:ascii="宋体" w:hAnsi="宋体"/>
          <w:sz w:val="21"/>
          <w:szCs w:val="21"/>
        </w:rPr>
        <w:t>质保体系；</w:t>
      </w:r>
    </w:p>
    <w:p w14:paraId="20CA587C">
      <w:pPr>
        <w:spacing w:line="400" w:lineRule="exact"/>
        <w:rPr>
          <w:rFonts w:hint="eastAsia" w:ascii="宋体" w:hAnsi="宋体"/>
          <w:sz w:val="21"/>
          <w:szCs w:val="21"/>
        </w:rPr>
      </w:pPr>
      <w:r>
        <w:rPr>
          <w:rFonts w:hint="eastAsia" w:ascii="宋体" w:hAnsi="宋体"/>
          <w:sz w:val="21"/>
          <w:szCs w:val="21"/>
          <w:lang w:val="en-US" w:eastAsia="zh-CN"/>
        </w:rPr>
        <w:t>11</w:t>
      </w:r>
      <w:r>
        <w:rPr>
          <w:rFonts w:hint="eastAsia" w:ascii="宋体" w:hAnsi="宋体"/>
          <w:sz w:val="21"/>
          <w:szCs w:val="21"/>
        </w:rPr>
        <w:t>安保体系；</w:t>
      </w:r>
    </w:p>
    <w:p w14:paraId="6B160839">
      <w:pPr>
        <w:spacing w:line="400" w:lineRule="exact"/>
        <w:rPr>
          <w:rFonts w:hint="eastAsia" w:ascii="宋体" w:hAnsi="宋体"/>
          <w:sz w:val="21"/>
          <w:szCs w:val="21"/>
        </w:rPr>
      </w:pPr>
      <w:r>
        <w:rPr>
          <w:rFonts w:hint="eastAsia" w:ascii="宋体" w:hAnsi="宋体"/>
          <w:sz w:val="21"/>
          <w:szCs w:val="21"/>
          <w:lang w:val="en-US" w:eastAsia="zh-CN"/>
        </w:rPr>
        <w:t>12</w:t>
      </w:r>
      <w:r>
        <w:rPr>
          <w:rFonts w:hint="eastAsia" w:ascii="宋体" w:hAnsi="宋体"/>
          <w:sz w:val="21"/>
          <w:szCs w:val="21"/>
        </w:rPr>
        <w:t>安全措施；</w:t>
      </w:r>
    </w:p>
    <w:p w14:paraId="68316192">
      <w:pPr>
        <w:spacing w:line="400" w:lineRule="exact"/>
        <w:rPr>
          <w:rFonts w:hint="eastAsia" w:ascii="宋体" w:hAnsi="宋体"/>
          <w:sz w:val="21"/>
          <w:szCs w:val="21"/>
        </w:rPr>
      </w:pPr>
      <w:r>
        <w:rPr>
          <w:rFonts w:hint="eastAsia" w:ascii="宋体" w:hAnsi="宋体"/>
          <w:sz w:val="21"/>
          <w:szCs w:val="21"/>
          <w:lang w:val="en-US" w:eastAsia="zh-CN"/>
        </w:rPr>
        <w:t>13</w:t>
      </w:r>
      <w:r>
        <w:rPr>
          <w:rFonts w:hint="eastAsia" w:ascii="宋体" w:hAnsi="宋体"/>
          <w:sz w:val="21"/>
          <w:szCs w:val="21"/>
        </w:rPr>
        <w:t>文明施工和防止扰民措施。</w:t>
      </w:r>
    </w:p>
    <w:p w14:paraId="67F1A5A1">
      <w:pPr>
        <w:spacing w:line="400" w:lineRule="exact"/>
        <w:rPr>
          <w:rFonts w:hint="eastAsia" w:ascii="宋体" w:hAnsi="宋体"/>
          <w:sz w:val="21"/>
          <w:szCs w:val="21"/>
        </w:rPr>
      </w:pPr>
      <w:r>
        <w:rPr>
          <w:rFonts w:hint="eastAsia" w:ascii="宋体" w:hAnsi="宋体"/>
          <w:sz w:val="21"/>
          <w:szCs w:val="21"/>
          <w:lang w:val="en-US" w:eastAsia="zh-CN"/>
        </w:rPr>
        <w:t>14</w:t>
      </w:r>
      <w:r>
        <w:rPr>
          <w:rFonts w:hint="eastAsia" w:ascii="宋体" w:hAnsi="宋体"/>
          <w:sz w:val="21"/>
          <w:szCs w:val="21"/>
        </w:rPr>
        <w:t>采用的新工艺、新技术、新设备；</w:t>
      </w:r>
    </w:p>
    <w:p w14:paraId="508857F5">
      <w:pPr>
        <w:spacing w:line="400" w:lineRule="exact"/>
        <w:rPr>
          <w:rFonts w:hint="eastAsia" w:ascii="宋体" w:hAnsi="宋体"/>
          <w:sz w:val="21"/>
          <w:szCs w:val="21"/>
        </w:rPr>
      </w:pPr>
      <w:r>
        <w:rPr>
          <w:rFonts w:hint="eastAsia" w:ascii="宋体" w:hAnsi="宋体"/>
          <w:sz w:val="21"/>
          <w:szCs w:val="21"/>
          <w:lang w:val="en-US" w:eastAsia="zh-CN"/>
        </w:rPr>
        <w:t>15</w:t>
      </w:r>
      <w:r>
        <w:rPr>
          <w:rFonts w:hint="eastAsia" w:ascii="宋体" w:hAnsi="宋体"/>
          <w:sz w:val="21"/>
          <w:szCs w:val="21"/>
        </w:rPr>
        <w:t>在确保工程质量前提下，有降低成本、缩短工期、减轻劳动强度、提高进度的方案；</w:t>
      </w:r>
    </w:p>
    <w:p w14:paraId="2C96AA2F">
      <w:pPr>
        <w:spacing w:line="400" w:lineRule="exact"/>
        <w:rPr>
          <w:rFonts w:hint="eastAsia" w:ascii="宋体" w:hAnsi="宋体"/>
          <w:sz w:val="21"/>
          <w:szCs w:val="21"/>
        </w:rPr>
      </w:pPr>
      <w:r>
        <w:rPr>
          <w:rFonts w:hint="eastAsia" w:ascii="宋体" w:hAnsi="宋体"/>
          <w:sz w:val="21"/>
          <w:szCs w:val="21"/>
          <w:lang w:val="en-US" w:eastAsia="zh-CN"/>
        </w:rPr>
        <w:t>16</w:t>
      </w:r>
      <w:r>
        <w:rPr>
          <w:rFonts w:hint="eastAsia" w:ascii="宋体" w:hAnsi="宋体"/>
          <w:sz w:val="21"/>
          <w:szCs w:val="21"/>
        </w:rPr>
        <w:t>在执行国家强制性条文前提下体现施工的先进性措施。</w:t>
      </w:r>
    </w:p>
    <w:p w14:paraId="683E45A1">
      <w:pPr>
        <w:spacing w:line="400" w:lineRule="exact"/>
        <w:rPr>
          <w:rFonts w:hint="eastAsia" w:ascii="宋体" w:hAnsi="宋体"/>
          <w:sz w:val="21"/>
          <w:szCs w:val="21"/>
        </w:rPr>
      </w:pPr>
      <w:r>
        <w:rPr>
          <w:rFonts w:hint="eastAsia" w:ascii="宋体" w:hAnsi="宋体"/>
          <w:sz w:val="21"/>
          <w:szCs w:val="21"/>
          <w:lang w:val="en-US" w:eastAsia="zh-CN"/>
        </w:rPr>
        <w:t>17</w:t>
      </w:r>
      <w:r>
        <w:rPr>
          <w:rFonts w:hint="eastAsia" w:ascii="宋体" w:hAnsi="宋体"/>
          <w:sz w:val="21"/>
          <w:szCs w:val="21"/>
        </w:rPr>
        <w:t>防治质量通病的措施；</w:t>
      </w:r>
    </w:p>
    <w:p w14:paraId="152E6DB9">
      <w:pPr>
        <w:spacing w:line="400" w:lineRule="exact"/>
        <w:rPr>
          <w:rFonts w:hint="eastAsia" w:ascii="宋体" w:hAnsi="宋体"/>
          <w:sz w:val="21"/>
          <w:szCs w:val="21"/>
        </w:rPr>
      </w:pPr>
      <w:r>
        <w:rPr>
          <w:rFonts w:hint="eastAsia" w:ascii="宋体" w:hAnsi="宋体"/>
          <w:sz w:val="21"/>
          <w:szCs w:val="21"/>
          <w:lang w:val="en-US" w:eastAsia="zh-CN"/>
        </w:rPr>
        <w:t>18</w:t>
      </w:r>
      <w:r>
        <w:rPr>
          <w:rFonts w:hint="eastAsia" w:ascii="宋体" w:hAnsi="宋体"/>
          <w:sz w:val="21"/>
          <w:szCs w:val="21"/>
        </w:rPr>
        <w:t>保修承诺和违约经济处罚承诺；</w:t>
      </w:r>
    </w:p>
    <w:p w14:paraId="26A6D104">
      <w:pPr>
        <w:spacing w:line="400" w:lineRule="exact"/>
        <w:rPr>
          <w:rFonts w:hint="eastAsia" w:ascii="宋体" w:hAnsi="宋体"/>
          <w:sz w:val="21"/>
          <w:szCs w:val="21"/>
        </w:rPr>
      </w:pPr>
      <w:r>
        <w:rPr>
          <w:rFonts w:hint="eastAsia" w:ascii="宋体" w:hAnsi="宋体"/>
          <w:sz w:val="21"/>
          <w:szCs w:val="21"/>
          <w:lang w:val="en-US" w:eastAsia="zh-CN"/>
        </w:rPr>
        <w:t>19</w:t>
      </w:r>
      <w:r>
        <w:rPr>
          <w:rFonts w:hint="eastAsia" w:ascii="宋体" w:hAnsi="宋体"/>
          <w:sz w:val="21"/>
          <w:szCs w:val="21"/>
        </w:rPr>
        <w:t>保证质量措施。</w:t>
      </w:r>
    </w:p>
    <w:p w14:paraId="0784633D">
      <w:pPr>
        <w:pStyle w:val="3"/>
        <w:keepNext/>
        <w:keepLines/>
        <w:widowControl w:val="0"/>
        <w:numPr>
          <w:ilvl w:val="0"/>
          <w:numId w:val="0"/>
        </w:numPr>
        <w:spacing w:before="260" w:after="260" w:line="416" w:lineRule="auto"/>
        <w:jc w:val="both"/>
        <w:outlineLvl w:val="1"/>
        <w:rPr>
          <w:rFonts w:hint="eastAsia"/>
        </w:rPr>
      </w:pPr>
    </w:p>
    <w:p w14:paraId="006EE126">
      <w:pPr>
        <w:spacing w:line="0" w:lineRule="atLeast"/>
        <w:rPr>
          <w:rFonts w:hint="eastAsia" w:ascii="宋体" w:hAnsi="宋体" w:cs="宋体"/>
          <w:sz w:val="28"/>
        </w:rPr>
      </w:pPr>
    </w:p>
    <w:p w14:paraId="103DB56E">
      <w:pPr>
        <w:pStyle w:val="27"/>
        <w:rPr>
          <w:rFonts w:hint="eastAsia" w:ascii="宋体" w:hAnsi="宋体" w:cs="宋体"/>
          <w:sz w:val="28"/>
        </w:rPr>
      </w:pPr>
    </w:p>
    <w:p w14:paraId="642A344F">
      <w:pPr>
        <w:pStyle w:val="27"/>
        <w:rPr>
          <w:rFonts w:hint="eastAsia" w:ascii="宋体" w:hAnsi="宋体" w:cs="宋体"/>
          <w:sz w:val="28"/>
        </w:rPr>
      </w:pPr>
    </w:p>
    <w:p w14:paraId="5BB22473">
      <w:pPr>
        <w:pStyle w:val="27"/>
        <w:rPr>
          <w:rFonts w:hint="eastAsia" w:ascii="宋体" w:hAnsi="宋体" w:cs="宋体"/>
          <w:sz w:val="28"/>
        </w:rPr>
      </w:pPr>
    </w:p>
    <w:p w14:paraId="1ECE7AC6">
      <w:pPr>
        <w:tabs>
          <w:tab w:val="left" w:pos="3600"/>
        </w:tabs>
        <w:adjustRightInd w:val="0"/>
        <w:snapToGrid w:val="0"/>
        <w:spacing w:before="240" w:beforeLines="100"/>
        <w:jc w:val="center"/>
        <w:rPr>
          <w:rFonts w:hint="eastAsia" w:ascii="宋体" w:hAnsi="宋体" w:cs="宋体"/>
          <w:b/>
          <w:color w:val="000000"/>
          <w:kern w:val="0"/>
          <w:sz w:val="36"/>
          <w:szCs w:val="36"/>
          <w:lang w:eastAsia="zh-CN"/>
        </w:rPr>
      </w:pPr>
    </w:p>
    <w:p w14:paraId="1F617382">
      <w:pPr>
        <w:tabs>
          <w:tab w:val="left" w:pos="3600"/>
        </w:tabs>
        <w:adjustRightInd w:val="0"/>
        <w:snapToGrid w:val="0"/>
        <w:spacing w:before="240" w:beforeLines="100"/>
        <w:jc w:val="center"/>
        <w:rPr>
          <w:rFonts w:hint="eastAsia" w:ascii="宋体" w:hAnsi="宋体" w:cs="宋体"/>
          <w:color w:val="000000"/>
          <w:sz w:val="36"/>
          <w:szCs w:val="36"/>
        </w:rPr>
      </w:pPr>
      <w:r>
        <w:rPr>
          <w:rFonts w:hint="eastAsia" w:ascii="宋体" w:hAnsi="宋体" w:cs="宋体"/>
          <w:b/>
          <w:color w:val="000000"/>
          <w:kern w:val="0"/>
          <w:sz w:val="36"/>
          <w:szCs w:val="36"/>
          <w:lang w:eastAsia="zh-CN"/>
        </w:rPr>
        <w:t>八</w:t>
      </w:r>
      <w:r>
        <w:rPr>
          <w:rFonts w:hint="eastAsia" w:ascii="宋体" w:hAnsi="宋体" w:cs="宋体"/>
          <w:b/>
          <w:color w:val="000000"/>
          <w:kern w:val="0"/>
          <w:sz w:val="36"/>
          <w:szCs w:val="36"/>
        </w:rPr>
        <w:t>、</w:t>
      </w:r>
      <w:r>
        <w:rPr>
          <w:rFonts w:hint="eastAsia" w:ascii="宋体" w:hAnsi="宋体" w:cs="宋体"/>
          <w:b/>
          <w:color w:val="000000"/>
          <w:sz w:val="36"/>
          <w:szCs w:val="36"/>
          <w:lang w:eastAsia="zh-CN"/>
        </w:rPr>
        <w:t>投标人</w:t>
      </w:r>
      <w:r>
        <w:rPr>
          <w:rFonts w:hint="eastAsia" w:ascii="宋体" w:hAnsi="宋体" w:cs="宋体"/>
          <w:b/>
          <w:color w:val="000000"/>
          <w:sz w:val="36"/>
          <w:szCs w:val="36"/>
        </w:rPr>
        <w:t>享受政府采购优惠政策的证明材料</w:t>
      </w:r>
    </w:p>
    <w:p w14:paraId="67571A11">
      <w:pPr>
        <w:adjustRightInd w:val="0"/>
        <w:snapToGrid w:val="0"/>
        <w:spacing w:line="360" w:lineRule="auto"/>
        <w:jc w:val="center"/>
        <w:rPr>
          <w:rFonts w:hint="eastAsia" w:ascii="宋体" w:hAnsi="宋体" w:cs="宋体"/>
          <w:bCs/>
          <w:color w:val="000000"/>
          <w:szCs w:val="21"/>
        </w:rPr>
      </w:pPr>
      <w:r>
        <w:rPr>
          <w:rFonts w:hint="eastAsia" w:ascii="宋体" w:hAnsi="宋体" w:cs="宋体"/>
          <w:b/>
          <w:bCs/>
          <w:color w:val="000000"/>
          <w:kern w:val="0"/>
          <w:sz w:val="28"/>
          <w:szCs w:val="28"/>
          <w:lang w:eastAsia="zh-CN"/>
        </w:rPr>
        <w:t>（不满足要求无须填写）</w:t>
      </w:r>
    </w:p>
    <w:p w14:paraId="0956042B">
      <w:pPr>
        <w:pStyle w:val="10"/>
        <w:adjustRightInd w:val="0"/>
        <w:snapToGrid w:val="0"/>
        <w:spacing w:line="360" w:lineRule="auto"/>
        <w:rPr>
          <w:rFonts w:hint="eastAsia" w:ascii="宋体" w:hAnsi="宋体" w:cs="宋体"/>
          <w:color w:val="000000"/>
        </w:rPr>
      </w:pPr>
      <w:r>
        <w:rPr>
          <w:rFonts w:hint="eastAsia" w:ascii="宋体" w:hAnsi="宋体" w:cs="宋体"/>
          <w:color w:val="000000"/>
        </w:rPr>
        <w:t>说明：</w:t>
      </w:r>
    </w:p>
    <w:p w14:paraId="1B55EEF5">
      <w:pPr>
        <w:pStyle w:val="10"/>
        <w:adjustRightInd w:val="0"/>
        <w:snapToGrid w:val="0"/>
        <w:spacing w:line="360" w:lineRule="auto"/>
        <w:ind w:firstLine="720" w:firstLineChars="300"/>
        <w:rPr>
          <w:rFonts w:hint="eastAsia" w:ascii="宋体" w:hAnsi="宋体" w:cs="宋体"/>
          <w:color w:val="000000"/>
        </w:rPr>
      </w:pPr>
      <w:r>
        <w:rPr>
          <w:rFonts w:hint="eastAsia" w:ascii="宋体" w:hAnsi="宋体" w:cs="宋体"/>
          <w:color w:val="000000"/>
        </w:rPr>
        <w:t>1.中小企业声明函；</w:t>
      </w:r>
    </w:p>
    <w:p w14:paraId="02E9A770">
      <w:pPr>
        <w:pStyle w:val="10"/>
        <w:adjustRightInd w:val="0"/>
        <w:snapToGrid w:val="0"/>
        <w:spacing w:line="360" w:lineRule="auto"/>
        <w:ind w:firstLine="720" w:firstLineChars="300"/>
        <w:rPr>
          <w:rFonts w:hint="eastAsia" w:ascii="宋体" w:hAnsi="宋体" w:cs="宋体"/>
          <w:color w:val="000000"/>
        </w:rPr>
      </w:pPr>
      <w:r>
        <w:rPr>
          <w:rFonts w:hint="eastAsia" w:ascii="宋体" w:hAnsi="宋体" w:cs="宋体"/>
          <w:color w:val="000000"/>
        </w:rPr>
        <w:t>2.残疾人福利性单位声明函；</w:t>
      </w:r>
    </w:p>
    <w:p w14:paraId="7646EA13">
      <w:pPr>
        <w:adjustRightInd w:val="0"/>
        <w:snapToGrid w:val="0"/>
        <w:spacing w:line="360" w:lineRule="auto"/>
        <w:ind w:firstLine="630" w:firstLineChars="300"/>
        <w:rPr>
          <w:rFonts w:hint="eastAsia" w:ascii="宋体" w:hAnsi="宋体" w:cs="宋体"/>
          <w:color w:val="000000"/>
          <w:szCs w:val="21"/>
        </w:rPr>
      </w:pPr>
      <w:r>
        <w:rPr>
          <w:rFonts w:hint="eastAsia" w:ascii="宋体" w:hAnsi="宋体" w:cs="宋体"/>
          <w:color w:val="000000"/>
          <w:szCs w:val="21"/>
        </w:rPr>
        <w:t>3.监狱企业证明文件；</w:t>
      </w:r>
    </w:p>
    <w:p w14:paraId="41967B7A">
      <w:pPr>
        <w:adjustRightInd w:val="0"/>
        <w:snapToGrid w:val="0"/>
        <w:spacing w:line="360" w:lineRule="auto"/>
        <w:ind w:firstLine="630" w:firstLineChars="300"/>
        <w:rPr>
          <w:rFonts w:hint="eastAsia" w:ascii="宋体" w:hAnsi="宋体" w:cs="宋体"/>
          <w:b/>
          <w:bCs/>
          <w:color w:val="000000"/>
          <w:szCs w:val="21"/>
        </w:rPr>
      </w:pPr>
      <w:r>
        <w:rPr>
          <w:rFonts w:hint="eastAsia" w:ascii="宋体" w:hAnsi="宋体" w:cs="宋体"/>
          <w:color w:val="000000"/>
          <w:szCs w:val="21"/>
        </w:rPr>
        <w:t>4.“节能</w:t>
      </w:r>
      <w:r>
        <w:rPr>
          <w:rFonts w:hint="eastAsia" w:ascii="宋体" w:hAnsi="宋体" w:cs="宋体"/>
          <w:bCs/>
          <w:color w:val="000000"/>
          <w:szCs w:val="21"/>
        </w:rPr>
        <w:t>产品</w:t>
      </w:r>
      <w:r>
        <w:rPr>
          <w:rFonts w:hint="eastAsia" w:ascii="宋体" w:hAnsi="宋体" w:cs="宋体"/>
          <w:color w:val="000000"/>
          <w:szCs w:val="21"/>
        </w:rPr>
        <w:t>”、“环境标志</w:t>
      </w:r>
      <w:r>
        <w:rPr>
          <w:rFonts w:hint="eastAsia" w:ascii="宋体" w:hAnsi="宋体" w:cs="宋体"/>
          <w:bCs/>
          <w:color w:val="000000"/>
          <w:szCs w:val="21"/>
        </w:rPr>
        <w:t>产品</w:t>
      </w:r>
      <w:r>
        <w:rPr>
          <w:rFonts w:hint="eastAsia" w:ascii="宋体" w:hAnsi="宋体" w:cs="宋体"/>
          <w:color w:val="000000"/>
          <w:szCs w:val="21"/>
        </w:rPr>
        <w:t>”证明材料格式见附件8。</w:t>
      </w:r>
    </w:p>
    <w:p w14:paraId="1D73FF0A">
      <w:pPr>
        <w:adjustRightInd w:val="0"/>
        <w:spacing w:line="400" w:lineRule="exact"/>
        <w:jc w:val="left"/>
        <w:rPr>
          <w:rFonts w:hint="eastAsia" w:ascii="宋体" w:hAnsi="宋体" w:cs="宋体"/>
          <w:b/>
          <w:color w:val="000000"/>
          <w:sz w:val="36"/>
          <w:szCs w:val="36"/>
        </w:rPr>
      </w:pPr>
    </w:p>
    <w:p w14:paraId="27B92A4D">
      <w:pPr>
        <w:pStyle w:val="27"/>
        <w:rPr>
          <w:rFonts w:hint="eastAsia" w:ascii="宋体" w:hAnsi="宋体" w:cs="宋体"/>
          <w:sz w:val="28"/>
        </w:rPr>
      </w:pPr>
    </w:p>
    <w:p w14:paraId="60625E2A">
      <w:pPr>
        <w:spacing w:line="0" w:lineRule="atLeast"/>
        <w:rPr>
          <w:rFonts w:hint="eastAsia" w:ascii="宋体" w:hAnsi="宋体" w:cs="宋体"/>
          <w:sz w:val="28"/>
        </w:rPr>
      </w:pPr>
    </w:p>
    <w:p w14:paraId="144DCF7E">
      <w:pPr>
        <w:overflowPunct w:val="0"/>
        <w:spacing w:after="120" w:afterLines="50" w:line="480" w:lineRule="auto"/>
        <w:jc w:val="left"/>
        <w:outlineLvl w:val="0"/>
        <w:rPr>
          <w:rFonts w:hint="eastAsia" w:ascii="宋体" w:hAnsi="宋体" w:eastAsia="宋体" w:cs="宋体"/>
          <w:color w:val="000000"/>
          <w:kern w:val="0"/>
          <w:sz w:val="28"/>
          <w:szCs w:val="28"/>
        </w:rPr>
        <w:sectPr>
          <w:footerReference r:id="rId28" w:type="default"/>
          <w:pgSz w:w="12240" w:h="15840"/>
          <w:pgMar w:top="1440" w:right="1197" w:bottom="663" w:left="1803" w:header="0" w:footer="0" w:gutter="0"/>
          <w:pgNumType w:fmt="numberInDash"/>
          <w:cols w:space="720" w:num="1"/>
          <w:docGrid w:linePitch="360" w:charSpace="0"/>
        </w:sectPr>
      </w:pPr>
      <w:bookmarkStart w:id="578" w:name="_Toc520713188"/>
      <w:bookmarkStart w:id="579" w:name="_Toc3746"/>
      <w:bookmarkStart w:id="580" w:name="_Toc387538900"/>
      <w:bookmarkStart w:id="581" w:name="_Toc428204553"/>
      <w:bookmarkStart w:id="582" w:name="_Toc385248635"/>
      <w:bookmarkStart w:id="583" w:name="_Toc387664341"/>
    </w:p>
    <w:p w14:paraId="63160459">
      <w:pPr>
        <w:overflowPunct w:val="0"/>
        <w:spacing w:after="120" w:afterLines="50" w:line="480" w:lineRule="auto"/>
        <w:jc w:val="left"/>
        <w:outlineLvl w:val="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中小微企业政策性优惠证明材料</w:t>
      </w:r>
      <w:r>
        <w:rPr>
          <w:rFonts w:hint="eastAsia" w:ascii="宋体" w:hAnsi="宋体" w:cs="宋体"/>
          <w:b/>
          <w:bCs/>
          <w:color w:val="000000"/>
          <w:kern w:val="0"/>
          <w:sz w:val="28"/>
          <w:szCs w:val="28"/>
          <w:lang w:eastAsia="zh-CN"/>
        </w:rPr>
        <w:t>（不满足要求无须填写）</w:t>
      </w:r>
    </w:p>
    <w:p w14:paraId="06E50048">
      <w:pPr>
        <w:ind w:left="1280"/>
        <w:rPr>
          <w:rFonts w:asciiTheme="majorEastAsia" w:hAnsiTheme="majorEastAsia" w:eastAsiaTheme="majorEastAsia"/>
          <w:b/>
          <w:sz w:val="44"/>
          <w:szCs w:val="44"/>
        </w:rPr>
      </w:pPr>
      <w:r>
        <w:rPr>
          <w:rFonts w:hint="eastAsia" w:asciiTheme="majorEastAsia" w:hAnsiTheme="majorEastAsia" w:eastAsiaTheme="majorEastAsia"/>
          <w:b/>
          <w:sz w:val="44"/>
          <w:szCs w:val="44"/>
        </w:rPr>
        <w:t>中小企业声明函(工程、服务)</w:t>
      </w:r>
    </w:p>
    <w:p w14:paraId="46F14098">
      <w:pPr>
        <w:ind w:left="1280"/>
        <w:rPr>
          <w:rFonts w:ascii="仿宋" w:hAnsi="仿宋" w:eastAsia="仿宋"/>
          <w:sz w:val="32"/>
          <w:szCs w:val="32"/>
        </w:rPr>
      </w:pPr>
    </w:p>
    <w:p w14:paraId="426D407C">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本公司郑重声明，根据《政府采购促进中小企业发展管理办法》（财库[2020]46号）的规定，本公司参加</w:t>
      </w:r>
      <w:r>
        <w:rPr>
          <w:rFonts w:hint="eastAsia" w:asciiTheme="minorEastAsia" w:hAnsiTheme="minorEastAsia" w:eastAsiaTheme="minorEastAsia" w:cstheme="minorEastAsia"/>
          <w:i/>
          <w:sz w:val="21"/>
          <w:szCs w:val="21"/>
          <w:u w:val="single"/>
        </w:rPr>
        <w:t>（单位名称）</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i/>
          <w:sz w:val="21"/>
          <w:szCs w:val="21"/>
          <w:u w:val="single"/>
        </w:rPr>
        <w:t>（项目名称）</w:t>
      </w:r>
      <w:r>
        <w:rPr>
          <w:rFonts w:hint="eastAsia" w:asciiTheme="minorEastAsia" w:hAnsiTheme="minorEastAsia" w:eastAsiaTheme="minorEastAsia" w:cstheme="minor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F034840">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i/>
          <w:sz w:val="21"/>
          <w:szCs w:val="21"/>
          <w:u w:val="single"/>
        </w:rPr>
        <w:t>（标的名称）</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i/>
          <w:sz w:val="21"/>
          <w:szCs w:val="21"/>
          <w:u w:val="single"/>
        </w:rPr>
        <w:t>（采购文件中明确的所属行业）</w:t>
      </w:r>
      <w:r>
        <w:rPr>
          <w:rFonts w:hint="eastAsia" w:asciiTheme="minorEastAsia" w:hAnsiTheme="minorEastAsia" w:eastAsiaTheme="minorEastAsia" w:cstheme="minorEastAsia"/>
          <w:sz w:val="21"/>
          <w:szCs w:val="21"/>
        </w:rPr>
        <w:t>；承建（承接）企业为</w:t>
      </w:r>
      <w:r>
        <w:rPr>
          <w:rFonts w:hint="eastAsia" w:asciiTheme="minorEastAsia" w:hAnsiTheme="minorEastAsia" w:eastAsiaTheme="minorEastAsia" w:cstheme="minorEastAsia"/>
          <w:i/>
          <w:sz w:val="21"/>
          <w:szCs w:val="21"/>
          <w:u w:val="single"/>
        </w:rPr>
        <w:t>（企业名称）</w:t>
      </w:r>
      <w:r>
        <w:rPr>
          <w:rFonts w:hint="eastAsia" w:asciiTheme="minorEastAsia" w:hAnsiTheme="minorEastAsia" w:eastAsiaTheme="minorEastAsia" w:cstheme="minorEastAsia"/>
          <w:sz w:val="21"/>
          <w:szCs w:val="21"/>
        </w:rPr>
        <w:t>，从业人员</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人，营业收入为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万元，资产总额为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万元</w:t>
      </w:r>
      <w:r>
        <w:rPr>
          <w:rStyle w:val="26"/>
          <w:rFonts w:hint="eastAsia" w:asciiTheme="minorEastAsia" w:hAnsiTheme="minorEastAsia" w:eastAsiaTheme="minorEastAsia" w:cstheme="minorEastAsia"/>
          <w:sz w:val="21"/>
          <w:szCs w:val="21"/>
        </w:rPr>
        <w:footnoteReference w:id="0"/>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i/>
          <w:sz w:val="21"/>
          <w:szCs w:val="21"/>
          <w:u w:val="single"/>
        </w:rPr>
        <w:t>（中型企业、小型企业、微型企业）</w:t>
      </w:r>
      <w:r>
        <w:rPr>
          <w:rFonts w:hint="eastAsia" w:asciiTheme="minorEastAsia" w:hAnsiTheme="minorEastAsia" w:eastAsiaTheme="minorEastAsia" w:cstheme="minorEastAsia"/>
          <w:sz w:val="21"/>
          <w:szCs w:val="21"/>
        </w:rPr>
        <w:t>；</w:t>
      </w:r>
    </w:p>
    <w:p w14:paraId="066C74EF">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 </w:t>
      </w:r>
      <w:r>
        <w:rPr>
          <w:rFonts w:hint="eastAsia" w:asciiTheme="minorEastAsia" w:hAnsiTheme="minorEastAsia" w:eastAsiaTheme="minorEastAsia" w:cstheme="minorEastAsia"/>
          <w:i/>
          <w:sz w:val="21"/>
          <w:szCs w:val="21"/>
          <w:u w:val="single"/>
        </w:rPr>
        <w:t>（标的名称）</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i/>
          <w:sz w:val="21"/>
          <w:szCs w:val="21"/>
          <w:u w:val="single"/>
          <w:lang w:eastAsia="zh-CN"/>
        </w:rPr>
        <w:t>建筑业</w:t>
      </w:r>
      <w:r>
        <w:rPr>
          <w:rFonts w:hint="eastAsia" w:asciiTheme="minorEastAsia" w:hAnsiTheme="minorEastAsia" w:eastAsiaTheme="minorEastAsia" w:cstheme="minorEastAsia"/>
          <w:sz w:val="21"/>
          <w:szCs w:val="21"/>
        </w:rPr>
        <w:t>；承建（承接）企业为</w:t>
      </w:r>
      <w:r>
        <w:rPr>
          <w:rFonts w:hint="eastAsia" w:asciiTheme="minorEastAsia" w:hAnsiTheme="minorEastAsia" w:eastAsiaTheme="minorEastAsia" w:cstheme="minorEastAsia"/>
          <w:i/>
          <w:sz w:val="21"/>
          <w:szCs w:val="21"/>
          <w:u w:val="single"/>
        </w:rPr>
        <w:t>（企业名称）</w:t>
      </w:r>
      <w:r>
        <w:rPr>
          <w:rFonts w:hint="eastAsia" w:asciiTheme="minorEastAsia" w:hAnsiTheme="minorEastAsia" w:eastAsiaTheme="minorEastAsia" w:cstheme="minorEastAsia"/>
          <w:sz w:val="21"/>
          <w:szCs w:val="21"/>
        </w:rPr>
        <w:t>，从业人员</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人，营业收入为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万元，资产总额为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万元，属于</w:t>
      </w:r>
      <w:r>
        <w:rPr>
          <w:rFonts w:hint="eastAsia" w:asciiTheme="minorEastAsia" w:hAnsiTheme="minorEastAsia" w:eastAsiaTheme="minorEastAsia" w:cstheme="minorEastAsia"/>
          <w:i/>
          <w:sz w:val="21"/>
          <w:szCs w:val="21"/>
          <w:u w:val="single"/>
        </w:rPr>
        <w:t>（中型企业、小型企业、微型企业）</w:t>
      </w:r>
      <w:r>
        <w:rPr>
          <w:rFonts w:hint="eastAsia" w:asciiTheme="minorEastAsia" w:hAnsiTheme="minorEastAsia" w:eastAsiaTheme="minorEastAsia" w:cstheme="minorEastAsia"/>
          <w:sz w:val="21"/>
          <w:szCs w:val="21"/>
        </w:rPr>
        <w:t>；</w:t>
      </w:r>
    </w:p>
    <w:p w14:paraId="058EEF0C">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p w14:paraId="50098704">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以上企业，不属于大企业的分支机构，不存在控股股东为大企业的情形，也不存在与大企业的负责人为同一人的情形。</w:t>
      </w:r>
    </w:p>
    <w:p w14:paraId="5CF67F36">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本企业对上述声明内容的真实性负责。如有虚假，将依法承担相应责任。</w:t>
      </w:r>
    </w:p>
    <w:p w14:paraId="50CBCD88">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企业名称（盖章）：</w:t>
      </w:r>
    </w:p>
    <w:p w14:paraId="1D708163">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日期：</w:t>
      </w:r>
    </w:p>
    <w:p w14:paraId="326272B8">
      <w:pPr>
        <w:rPr>
          <w:rFonts w:hint="eastAsia" w:ascii="宋体" w:hAnsi="宋体" w:eastAsia="宋体" w:cs="宋体"/>
          <w:b/>
          <w:bCs/>
          <w:sz w:val="21"/>
          <w:szCs w:val="21"/>
        </w:rPr>
      </w:pPr>
    </w:p>
    <w:p w14:paraId="201A2266">
      <w:pPr>
        <w:rPr>
          <w:rFonts w:hint="eastAsia" w:ascii="宋体" w:hAnsi="宋体" w:eastAsia="宋体" w:cs="宋体"/>
          <w:b/>
          <w:bCs/>
          <w:sz w:val="21"/>
          <w:szCs w:val="21"/>
        </w:rPr>
      </w:pPr>
    </w:p>
    <w:p w14:paraId="4D072240">
      <w:pPr>
        <w:rPr>
          <w:rFonts w:hint="eastAsia" w:ascii="宋体" w:hAnsi="宋体" w:eastAsia="宋体" w:cs="宋体"/>
          <w:color w:val="000000"/>
          <w:kern w:val="0"/>
          <w:sz w:val="21"/>
          <w:szCs w:val="21"/>
        </w:rPr>
      </w:pPr>
      <w:r>
        <w:rPr>
          <w:rFonts w:hint="eastAsia" w:ascii="宋体" w:hAnsi="宋体" w:eastAsia="宋体" w:cs="宋体"/>
          <w:b/>
          <w:bCs/>
          <w:sz w:val="21"/>
          <w:szCs w:val="21"/>
        </w:rPr>
        <w:t>说明:</w:t>
      </w:r>
      <w:r>
        <w:rPr>
          <w:rFonts w:hint="eastAsia" w:ascii="宋体" w:hAnsi="宋体" w:eastAsia="宋体" w:cs="宋体"/>
          <w:spacing w:val="5"/>
          <w:kern w:val="0"/>
          <w:sz w:val="21"/>
          <w:szCs w:val="21"/>
        </w:rPr>
        <w:t>1、填写前请认真阅读《工业和</w:t>
      </w:r>
      <w:r>
        <w:rPr>
          <w:rFonts w:hint="eastAsia" w:ascii="宋体" w:hAnsi="宋体" w:eastAsia="宋体" w:cs="宋体"/>
          <w:color w:val="000000"/>
          <w:spacing w:val="5"/>
          <w:kern w:val="0"/>
          <w:sz w:val="21"/>
          <w:szCs w:val="21"/>
        </w:rPr>
        <w:t>信息化部、国家统计局、国家发展和改革委</w:t>
      </w:r>
      <w:r>
        <w:rPr>
          <w:rFonts w:hint="eastAsia" w:ascii="宋体" w:hAnsi="宋体" w:eastAsia="宋体" w:cs="宋体"/>
          <w:color w:val="000000"/>
          <w:spacing w:val="4"/>
          <w:kern w:val="0"/>
          <w:sz w:val="21"/>
          <w:szCs w:val="21"/>
        </w:rPr>
        <w:t>员会、财政部关于印发中小企业划型标准规定的通知》（工信部联企业[2011] 300号）</w:t>
      </w:r>
      <w:r>
        <w:rPr>
          <w:rFonts w:hint="eastAsia" w:ascii="宋体" w:hAnsi="宋体" w:eastAsia="宋体" w:cs="宋体"/>
          <w:color w:val="000000"/>
          <w:spacing w:val="7"/>
          <w:kern w:val="0"/>
          <w:sz w:val="21"/>
          <w:szCs w:val="21"/>
        </w:rPr>
        <w:t>和《财政部工业和信息化部关于印发</w:t>
      </w:r>
      <w:r>
        <w:rPr>
          <w:rFonts w:hint="eastAsia" w:ascii="宋体" w:hAnsi="宋体" w:eastAsia="宋体" w:cs="宋体"/>
          <w:sz w:val="21"/>
          <w:szCs w:val="21"/>
          <w:lang w:val="en-US" w:eastAsia="zh-CN"/>
        </w:rPr>
        <w:t>《政府采购促进中小 企业发展管理办法》（财库﹝2020﹞46 号）</w:t>
      </w:r>
      <w:r>
        <w:rPr>
          <w:rFonts w:hint="eastAsia" w:ascii="宋体" w:hAnsi="宋体" w:eastAsia="宋体" w:cs="宋体"/>
          <w:color w:val="000000"/>
          <w:kern w:val="0"/>
          <w:sz w:val="21"/>
          <w:szCs w:val="21"/>
        </w:rPr>
        <w:t>相关规定。</w:t>
      </w:r>
    </w:p>
    <w:p w14:paraId="12BCD1A6">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、未按上述要求提供、填写的，评审时不予以考虑。</w:t>
      </w:r>
    </w:p>
    <w:p w14:paraId="6276B804">
      <w:pPr>
        <w:overflowPunct w:val="0"/>
        <w:spacing w:after="120" w:afterLines="50" w:line="340" w:lineRule="exact"/>
        <w:ind w:firstLine="420" w:firstLineChars="200"/>
        <w:jc w:val="left"/>
        <w:outlineLvl w:val="0"/>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lang w:val="en-US" w:eastAsia="zh-CN"/>
        </w:rPr>
        <w:t>、从业人员、营业收入、资产总额填报上一年度数据，无上一年度数据的新成立企业可不填报。</w:t>
      </w:r>
    </w:p>
    <w:p w14:paraId="26534D2A">
      <w:pPr>
        <w:pStyle w:val="17"/>
        <w:rPr>
          <w:rFonts w:hint="eastAsia" w:ascii="仿宋_GB2312" w:hAnsi="仿宋_GB2312" w:eastAsia="仿宋_GB2312" w:cs="仿宋_GB2312"/>
          <w:color w:val="000000"/>
          <w:kern w:val="0"/>
          <w:sz w:val="28"/>
          <w:szCs w:val="28"/>
        </w:rPr>
      </w:pPr>
    </w:p>
    <w:p w14:paraId="6AA1C93B">
      <w:pPr>
        <w:spacing w:line="588" w:lineRule="exact"/>
        <w:jc w:val="center"/>
        <w:rPr>
          <w:rFonts w:hint="eastAsia" w:ascii="仿宋_GB2312" w:hAnsi="仿宋_GB2312" w:eastAsia="仿宋_GB2312" w:cs="仿宋_GB2312"/>
          <w:b/>
          <w:spacing w:val="6"/>
          <w:sz w:val="36"/>
          <w:szCs w:val="36"/>
        </w:rPr>
      </w:pPr>
      <w:bookmarkStart w:id="584" w:name="OLE_LINK14"/>
      <w:bookmarkStart w:id="585" w:name="OLE_LINK13"/>
    </w:p>
    <w:p w14:paraId="53FF78BB">
      <w:pPr>
        <w:pStyle w:val="7"/>
        <w:rPr>
          <w:rFonts w:hint="eastAsia"/>
        </w:rPr>
      </w:pPr>
    </w:p>
    <w:bookmarkEnd w:id="578"/>
    <w:bookmarkEnd w:id="579"/>
    <w:bookmarkEnd w:id="580"/>
    <w:bookmarkEnd w:id="581"/>
    <w:bookmarkEnd w:id="582"/>
    <w:bookmarkEnd w:id="583"/>
    <w:bookmarkEnd w:id="584"/>
    <w:bookmarkEnd w:id="585"/>
    <w:p w14:paraId="08DF767C">
      <w:pPr>
        <w:spacing w:line="588" w:lineRule="exact"/>
        <w:jc w:val="center"/>
        <w:rPr>
          <w:rFonts w:hint="eastAsia" w:ascii="宋体" w:hAnsi="宋体" w:cs="宋体"/>
          <w:b/>
          <w:color w:val="000000"/>
          <w:spacing w:val="6"/>
          <w:sz w:val="36"/>
          <w:szCs w:val="36"/>
        </w:rPr>
      </w:pPr>
      <w:r>
        <w:rPr>
          <w:rFonts w:hint="eastAsia" w:ascii="宋体" w:hAnsi="宋体" w:cs="宋体"/>
          <w:b/>
          <w:color w:val="000000"/>
          <w:spacing w:val="6"/>
          <w:sz w:val="36"/>
          <w:szCs w:val="36"/>
        </w:rPr>
        <w:t>残疾人福利性单位声明函</w:t>
      </w:r>
    </w:p>
    <w:p w14:paraId="19035996">
      <w:pPr>
        <w:spacing w:line="588" w:lineRule="exact"/>
        <w:rPr>
          <w:rFonts w:hint="eastAsia" w:ascii="宋体" w:hAnsi="宋体" w:cs="宋体"/>
          <w:b/>
          <w:color w:val="000000"/>
          <w:spacing w:val="6"/>
          <w:sz w:val="30"/>
          <w:szCs w:val="30"/>
        </w:rPr>
      </w:pPr>
    </w:p>
    <w:p w14:paraId="0A94A830">
      <w:pPr>
        <w:spacing w:line="360" w:lineRule="auto"/>
        <w:ind w:firstLine="444" w:firstLineChars="200"/>
        <w:rPr>
          <w:rFonts w:hint="eastAsia" w:ascii="宋体" w:hAnsi="宋体" w:cs="宋体"/>
          <w:color w:val="000000"/>
          <w:spacing w:val="6"/>
          <w:szCs w:val="21"/>
        </w:rPr>
      </w:pPr>
      <w:r>
        <w:rPr>
          <w:rFonts w:hint="eastAsia" w:ascii="宋体" w:hAnsi="宋体" w:cs="宋体"/>
          <w:color w:val="000000"/>
          <w:spacing w:val="6"/>
          <w:szCs w:val="21"/>
        </w:rPr>
        <w:t>本单位郑重声明，根据《财政部 民政部 中国残疾人联合会关于促进残疾人就业政府采购政策的通知》（财库</w:t>
      </w:r>
      <w:r>
        <w:rPr>
          <w:rFonts w:hint="eastAsia" w:ascii="宋体" w:hAnsi="宋体" w:cs="宋体"/>
          <w:color w:val="000000"/>
          <w:szCs w:val="21"/>
        </w:rPr>
        <w:t>〔2017〕 141</w:t>
      </w:r>
      <w:r>
        <w:rPr>
          <w:rFonts w:hint="eastAsia" w:ascii="宋体" w:hAnsi="宋体" w:cs="宋体"/>
          <w:color w:val="000000"/>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28B866">
      <w:pPr>
        <w:spacing w:line="360" w:lineRule="auto"/>
        <w:ind w:firstLine="444" w:firstLineChars="200"/>
        <w:rPr>
          <w:rFonts w:hint="eastAsia" w:ascii="宋体" w:hAnsi="宋体" w:cs="宋体"/>
          <w:color w:val="000000"/>
          <w:spacing w:val="6"/>
          <w:szCs w:val="21"/>
        </w:rPr>
      </w:pPr>
      <w:r>
        <w:rPr>
          <w:rFonts w:hint="eastAsia" w:ascii="宋体" w:hAnsi="宋体" w:cs="宋体"/>
          <w:color w:val="000000"/>
          <w:spacing w:val="6"/>
          <w:szCs w:val="21"/>
        </w:rPr>
        <w:t>本单位对上述声明的真实性负责。如有虚假，将依法承担相应责任。</w:t>
      </w:r>
    </w:p>
    <w:p w14:paraId="4625D0E3">
      <w:pPr>
        <w:spacing w:line="360" w:lineRule="auto"/>
        <w:ind w:firstLine="444" w:firstLineChars="200"/>
        <w:rPr>
          <w:rFonts w:hint="eastAsia" w:ascii="宋体" w:hAnsi="宋体" w:cs="宋体"/>
          <w:color w:val="000000"/>
          <w:spacing w:val="6"/>
          <w:szCs w:val="21"/>
        </w:rPr>
      </w:pPr>
    </w:p>
    <w:p w14:paraId="3D49BBC2">
      <w:pPr>
        <w:spacing w:line="360" w:lineRule="auto"/>
        <w:ind w:firstLine="444" w:firstLineChars="200"/>
        <w:rPr>
          <w:rFonts w:hint="eastAsia" w:ascii="宋体" w:hAnsi="宋体" w:cs="宋体"/>
          <w:color w:val="000000"/>
          <w:spacing w:val="6"/>
          <w:szCs w:val="21"/>
        </w:rPr>
      </w:pPr>
    </w:p>
    <w:p w14:paraId="35B8776B">
      <w:pPr>
        <w:tabs>
          <w:tab w:val="left" w:pos="4860"/>
        </w:tabs>
        <w:spacing w:line="360" w:lineRule="auto"/>
        <w:ind w:right="1560" w:firstLine="444" w:firstLineChars="200"/>
        <w:jc w:val="center"/>
        <w:rPr>
          <w:rFonts w:hint="eastAsia" w:ascii="宋体" w:hAnsi="宋体" w:cs="宋体"/>
          <w:color w:val="000000"/>
          <w:spacing w:val="6"/>
          <w:szCs w:val="21"/>
        </w:rPr>
      </w:pPr>
      <w:r>
        <w:rPr>
          <w:rFonts w:hint="eastAsia" w:ascii="宋体" w:hAnsi="宋体" w:cs="宋体"/>
          <w:color w:val="000000"/>
          <w:spacing w:val="6"/>
          <w:szCs w:val="21"/>
        </w:rPr>
        <w:t xml:space="preserve">                        单位名称：</w:t>
      </w:r>
      <w:r>
        <w:rPr>
          <w:rFonts w:hint="eastAsia" w:ascii="宋体" w:hAnsi="宋体" w:cs="宋体"/>
          <w:color w:val="000000"/>
          <w:spacing w:val="6"/>
          <w:szCs w:val="21"/>
          <w:u w:val="single"/>
        </w:rPr>
        <w:t xml:space="preserve">              </w:t>
      </w:r>
      <w:r>
        <w:rPr>
          <w:rFonts w:hint="eastAsia" w:ascii="宋体" w:hAnsi="宋体" w:cs="宋体"/>
          <w:color w:val="000000"/>
          <w:spacing w:val="6"/>
          <w:szCs w:val="21"/>
        </w:rPr>
        <w:t>（盖单位章）：</w:t>
      </w:r>
    </w:p>
    <w:p w14:paraId="32AEFC9B">
      <w:pPr>
        <w:tabs>
          <w:tab w:val="left" w:pos="4860"/>
        </w:tabs>
        <w:spacing w:line="360" w:lineRule="auto"/>
        <w:ind w:right="1560" w:firstLine="444" w:firstLineChars="200"/>
        <w:jc w:val="center"/>
        <w:rPr>
          <w:rFonts w:hint="eastAsia" w:ascii="宋体" w:hAnsi="宋体" w:cs="宋体"/>
          <w:color w:val="000000"/>
          <w:spacing w:val="6"/>
          <w:szCs w:val="21"/>
        </w:rPr>
      </w:pPr>
      <w:r>
        <w:rPr>
          <w:rFonts w:hint="eastAsia" w:ascii="宋体" w:hAnsi="宋体" w:cs="宋体"/>
          <w:color w:val="000000"/>
          <w:spacing w:val="6"/>
          <w:szCs w:val="21"/>
        </w:rPr>
        <w:t xml:space="preserve"> </w:t>
      </w:r>
    </w:p>
    <w:p w14:paraId="216CBC9F">
      <w:pPr>
        <w:tabs>
          <w:tab w:val="left" w:pos="4860"/>
        </w:tabs>
        <w:spacing w:line="360" w:lineRule="auto"/>
        <w:ind w:right="1560" w:firstLine="444" w:firstLineChars="200"/>
        <w:jc w:val="center"/>
        <w:rPr>
          <w:rFonts w:hint="eastAsia" w:ascii="宋体" w:hAnsi="宋体" w:cs="宋体"/>
          <w:color w:val="000000"/>
          <w:szCs w:val="21"/>
        </w:rPr>
      </w:pPr>
      <w:r>
        <w:rPr>
          <w:rFonts w:hint="eastAsia" w:ascii="宋体" w:hAnsi="宋体" w:cs="宋体"/>
          <w:color w:val="000000"/>
          <w:spacing w:val="6"/>
          <w:szCs w:val="21"/>
        </w:rPr>
        <w:t xml:space="preserve">                   日     期：    年   月  日</w:t>
      </w:r>
    </w:p>
    <w:p w14:paraId="7973B117">
      <w:pPr>
        <w:adjustRightInd w:val="0"/>
        <w:snapToGrid w:val="0"/>
        <w:spacing w:line="360" w:lineRule="auto"/>
        <w:rPr>
          <w:rFonts w:hint="eastAsia" w:ascii="宋体" w:hAnsi="宋体" w:cs="宋体"/>
          <w:b/>
          <w:color w:val="000000"/>
          <w:sz w:val="24"/>
        </w:rPr>
      </w:pPr>
    </w:p>
    <w:p w14:paraId="3AC2E9E0">
      <w:pPr>
        <w:adjustRightInd w:val="0"/>
        <w:snapToGrid w:val="0"/>
        <w:spacing w:before="50" w:line="360" w:lineRule="auto"/>
        <w:jc w:val="center"/>
        <w:rPr>
          <w:rFonts w:hint="eastAsia" w:ascii="宋体" w:hAnsi="宋体" w:cs="宋体"/>
          <w:b/>
          <w:color w:val="000000"/>
          <w:sz w:val="36"/>
          <w:szCs w:val="36"/>
        </w:rPr>
      </w:pPr>
    </w:p>
    <w:p w14:paraId="5B8168D2">
      <w:pPr>
        <w:adjustRightInd w:val="0"/>
        <w:snapToGrid w:val="0"/>
        <w:spacing w:before="50" w:line="360" w:lineRule="auto"/>
        <w:jc w:val="center"/>
        <w:rPr>
          <w:rFonts w:hint="eastAsia" w:ascii="宋体" w:hAnsi="宋体" w:cs="宋体"/>
          <w:b/>
          <w:color w:val="000000"/>
          <w:sz w:val="36"/>
          <w:szCs w:val="36"/>
        </w:rPr>
      </w:pPr>
    </w:p>
    <w:p w14:paraId="46D8E370">
      <w:pPr>
        <w:adjustRightInd w:val="0"/>
        <w:snapToGrid w:val="0"/>
        <w:spacing w:before="50" w:line="360" w:lineRule="auto"/>
        <w:jc w:val="center"/>
        <w:rPr>
          <w:rFonts w:hint="eastAsia" w:ascii="宋体" w:hAnsi="宋体" w:cs="宋体"/>
          <w:b/>
          <w:color w:val="000000"/>
          <w:sz w:val="36"/>
          <w:szCs w:val="36"/>
        </w:rPr>
      </w:pPr>
    </w:p>
    <w:p w14:paraId="57C60867">
      <w:pPr>
        <w:adjustRightInd w:val="0"/>
        <w:snapToGrid w:val="0"/>
        <w:spacing w:before="50" w:line="360" w:lineRule="auto"/>
        <w:jc w:val="center"/>
        <w:rPr>
          <w:rFonts w:hint="eastAsia" w:ascii="宋体" w:hAnsi="宋体" w:cs="宋体"/>
          <w:b/>
          <w:color w:val="000000"/>
          <w:sz w:val="36"/>
          <w:szCs w:val="36"/>
        </w:rPr>
      </w:pPr>
    </w:p>
    <w:p w14:paraId="71D8E3EB">
      <w:pPr>
        <w:adjustRightInd w:val="0"/>
        <w:snapToGrid w:val="0"/>
        <w:spacing w:before="50" w:line="360" w:lineRule="auto"/>
        <w:jc w:val="center"/>
        <w:rPr>
          <w:rFonts w:hint="eastAsia" w:ascii="宋体" w:hAnsi="宋体" w:cs="宋体"/>
          <w:b/>
          <w:color w:val="000000"/>
          <w:sz w:val="36"/>
          <w:szCs w:val="36"/>
        </w:rPr>
      </w:pPr>
    </w:p>
    <w:p w14:paraId="488B3948">
      <w:pPr>
        <w:adjustRightInd w:val="0"/>
        <w:snapToGrid w:val="0"/>
        <w:spacing w:before="50" w:line="360" w:lineRule="auto"/>
        <w:jc w:val="center"/>
        <w:rPr>
          <w:rFonts w:hint="eastAsia" w:ascii="宋体" w:hAnsi="宋体" w:cs="宋体"/>
          <w:b/>
          <w:color w:val="000000"/>
          <w:sz w:val="36"/>
          <w:szCs w:val="36"/>
        </w:rPr>
      </w:pPr>
    </w:p>
    <w:p w14:paraId="479895EE">
      <w:pPr>
        <w:adjustRightInd w:val="0"/>
        <w:snapToGrid w:val="0"/>
        <w:spacing w:before="50" w:line="360" w:lineRule="auto"/>
        <w:jc w:val="center"/>
        <w:rPr>
          <w:rFonts w:hint="eastAsia" w:ascii="宋体" w:hAnsi="宋体" w:cs="宋体"/>
          <w:b/>
          <w:color w:val="000000"/>
          <w:sz w:val="36"/>
          <w:szCs w:val="36"/>
        </w:rPr>
      </w:pPr>
    </w:p>
    <w:p w14:paraId="39E0EA87">
      <w:pPr>
        <w:adjustRightInd w:val="0"/>
        <w:snapToGrid w:val="0"/>
        <w:spacing w:before="50" w:line="360" w:lineRule="auto"/>
        <w:jc w:val="center"/>
        <w:rPr>
          <w:rFonts w:hint="eastAsia" w:ascii="宋体" w:hAnsi="宋体" w:cs="宋体"/>
          <w:b/>
          <w:color w:val="000000"/>
          <w:sz w:val="36"/>
          <w:szCs w:val="36"/>
        </w:rPr>
      </w:pPr>
    </w:p>
    <w:p w14:paraId="38FB7585">
      <w:pPr>
        <w:adjustRightInd w:val="0"/>
        <w:snapToGrid w:val="0"/>
        <w:spacing w:before="50" w:line="360" w:lineRule="auto"/>
        <w:jc w:val="center"/>
        <w:rPr>
          <w:rFonts w:hint="eastAsia" w:ascii="宋体" w:hAnsi="宋体" w:cs="宋体"/>
          <w:b/>
          <w:color w:val="000000"/>
          <w:sz w:val="36"/>
          <w:szCs w:val="36"/>
        </w:rPr>
      </w:pPr>
    </w:p>
    <w:p w14:paraId="32442E57">
      <w:pPr>
        <w:adjustRightInd w:val="0"/>
        <w:snapToGrid w:val="0"/>
        <w:spacing w:before="50" w:line="360" w:lineRule="auto"/>
        <w:jc w:val="center"/>
        <w:rPr>
          <w:rFonts w:hint="eastAsia" w:ascii="宋体" w:hAnsi="宋体" w:cs="宋体"/>
          <w:b/>
          <w:color w:val="000000"/>
          <w:sz w:val="36"/>
          <w:szCs w:val="36"/>
        </w:rPr>
      </w:pPr>
    </w:p>
    <w:p w14:paraId="7BBBF28E">
      <w:pPr>
        <w:adjustRightInd w:val="0"/>
        <w:snapToGrid w:val="0"/>
        <w:spacing w:before="50" w:line="360" w:lineRule="auto"/>
        <w:jc w:val="center"/>
        <w:rPr>
          <w:rFonts w:hint="eastAsia" w:ascii="宋体" w:hAnsi="宋体" w:cs="宋体"/>
          <w:b/>
          <w:color w:val="000000"/>
          <w:sz w:val="36"/>
          <w:szCs w:val="36"/>
        </w:rPr>
      </w:pPr>
      <w:r>
        <w:rPr>
          <w:rFonts w:hint="eastAsia" w:ascii="宋体" w:hAnsi="宋体" w:cs="宋体"/>
          <w:b/>
          <w:color w:val="000000"/>
          <w:sz w:val="36"/>
          <w:szCs w:val="36"/>
        </w:rPr>
        <w:t>监狱企业证明文件</w:t>
      </w:r>
    </w:p>
    <w:p w14:paraId="31C476CF">
      <w:pPr>
        <w:adjustRightInd w:val="0"/>
        <w:snapToGrid w:val="0"/>
        <w:spacing w:before="50" w:line="360" w:lineRule="auto"/>
        <w:jc w:val="center"/>
        <w:rPr>
          <w:rFonts w:hint="eastAsia" w:ascii="宋体" w:hAnsi="宋体" w:cs="宋体"/>
          <w:b/>
          <w:color w:val="000000"/>
          <w:sz w:val="36"/>
          <w:szCs w:val="36"/>
        </w:rPr>
      </w:pPr>
    </w:p>
    <w:p w14:paraId="78A4BB32">
      <w:pPr>
        <w:adjustRightInd w:val="0"/>
        <w:snapToGrid w:val="0"/>
        <w:spacing w:before="50" w:line="360" w:lineRule="auto"/>
        <w:jc w:val="center"/>
        <w:rPr>
          <w:rFonts w:hint="eastAsia" w:ascii="宋体" w:hAnsi="宋体" w:cs="宋体"/>
          <w:b/>
          <w:color w:val="000000"/>
          <w:sz w:val="36"/>
          <w:szCs w:val="36"/>
        </w:rPr>
      </w:pPr>
    </w:p>
    <w:p w14:paraId="18FABAD5">
      <w:pPr>
        <w:adjustRightInd w:val="0"/>
        <w:snapToGrid w:val="0"/>
        <w:spacing w:before="50" w:line="360" w:lineRule="auto"/>
        <w:jc w:val="center"/>
        <w:rPr>
          <w:rFonts w:hint="eastAsia" w:ascii="宋体" w:hAnsi="宋体" w:cs="宋体"/>
          <w:b/>
          <w:color w:val="000000"/>
          <w:sz w:val="36"/>
          <w:szCs w:val="36"/>
        </w:rPr>
      </w:pPr>
    </w:p>
    <w:p w14:paraId="7EF223EB">
      <w:pPr>
        <w:adjustRightInd w:val="0"/>
        <w:snapToGrid w:val="0"/>
        <w:spacing w:before="50" w:line="360" w:lineRule="auto"/>
        <w:jc w:val="center"/>
        <w:rPr>
          <w:rFonts w:hint="eastAsia" w:ascii="宋体" w:hAnsi="宋体" w:cs="宋体"/>
          <w:b/>
          <w:color w:val="000000"/>
          <w:sz w:val="36"/>
          <w:szCs w:val="36"/>
        </w:rPr>
      </w:pPr>
    </w:p>
    <w:p w14:paraId="33235CD5">
      <w:pPr>
        <w:adjustRightInd w:val="0"/>
        <w:snapToGrid w:val="0"/>
        <w:spacing w:before="50" w:line="360" w:lineRule="auto"/>
        <w:jc w:val="center"/>
        <w:rPr>
          <w:rFonts w:hint="eastAsia" w:ascii="宋体" w:hAnsi="宋体" w:cs="宋体"/>
          <w:b/>
          <w:color w:val="000000"/>
          <w:sz w:val="36"/>
          <w:szCs w:val="36"/>
        </w:rPr>
      </w:pPr>
    </w:p>
    <w:p w14:paraId="12F9A245">
      <w:pPr>
        <w:adjustRightInd w:val="0"/>
        <w:snapToGrid w:val="0"/>
        <w:spacing w:before="50" w:line="360" w:lineRule="auto"/>
        <w:jc w:val="center"/>
        <w:rPr>
          <w:rFonts w:hint="eastAsia" w:ascii="宋体" w:hAnsi="宋体" w:cs="宋体"/>
          <w:b/>
          <w:color w:val="000000"/>
          <w:sz w:val="36"/>
          <w:szCs w:val="36"/>
        </w:rPr>
      </w:pPr>
    </w:p>
    <w:p w14:paraId="77EC07D3">
      <w:pPr>
        <w:adjustRightInd w:val="0"/>
        <w:snapToGrid w:val="0"/>
        <w:spacing w:before="50" w:line="360" w:lineRule="auto"/>
        <w:jc w:val="center"/>
        <w:rPr>
          <w:rFonts w:hint="eastAsia" w:ascii="宋体" w:hAnsi="宋体" w:cs="宋体"/>
          <w:b/>
          <w:color w:val="000000"/>
          <w:sz w:val="36"/>
          <w:szCs w:val="36"/>
        </w:rPr>
      </w:pPr>
    </w:p>
    <w:p w14:paraId="2F577E78">
      <w:pPr>
        <w:adjustRightInd w:val="0"/>
        <w:snapToGrid w:val="0"/>
        <w:spacing w:before="50" w:line="360" w:lineRule="auto"/>
        <w:jc w:val="center"/>
        <w:rPr>
          <w:rFonts w:hint="eastAsia" w:ascii="宋体" w:hAnsi="宋体" w:cs="宋体"/>
          <w:b/>
          <w:color w:val="000000"/>
          <w:sz w:val="36"/>
          <w:szCs w:val="36"/>
        </w:rPr>
      </w:pPr>
    </w:p>
    <w:p w14:paraId="0DCB20C0">
      <w:pPr>
        <w:adjustRightInd w:val="0"/>
        <w:snapToGrid w:val="0"/>
        <w:spacing w:before="50" w:line="360" w:lineRule="auto"/>
        <w:jc w:val="center"/>
        <w:rPr>
          <w:rFonts w:hint="eastAsia" w:ascii="宋体" w:hAnsi="宋体" w:cs="宋体"/>
          <w:b/>
          <w:color w:val="000000"/>
          <w:sz w:val="36"/>
          <w:szCs w:val="36"/>
        </w:rPr>
      </w:pPr>
    </w:p>
    <w:p w14:paraId="69AB4ECE">
      <w:pPr>
        <w:adjustRightInd w:val="0"/>
        <w:snapToGrid w:val="0"/>
        <w:spacing w:before="50" w:line="360" w:lineRule="auto"/>
        <w:jc w:val="center"/>
        <w:rPr>
          <w:rFonts w:hint="eastAsia" w:ascii="宋体" w:hAnsi="宋体" w:cs="宋体"/>
          <w:b/>
          <w:color w:val="000000"/>
          <w:sz w:val="36"/>
          <w:szCs w:val="36"/>
        </w:rPr>
      </w:pPr>
    </w:p>
    <w:p w14:paraId="0DC94E68">
      <w:pPr>
        <w:adjustRightInd w:val="0"/>
        <w:snapToGrid w:val="0"/>
        <w:spacing w:before="50" w:line="360" w:lineRule="auto"/>
        <w:jc w:val="center"/>
        <w:rPr>
          <w:rFonts w:hint="eastAsia" w:ascii="宋体" w:hAnsi="宋体" w:cs="宋体"/>
          <w:b/>
          <w:color w:val="000000"/>
          <w:sz w:val="36"/>
          <w:szCs w:val="36"/>
        </w:rPr>
      </w:pPr>
    </w:p>
    <w:p w14:paraId="68179962">
      <w:pPr>
        <w:adjustRightInd w:val="0"/>
        <w:snapToGrid w:val="0"/>
        <w:spacing w:before="50" w:line="360" w:lineRule="auto"/>
        <w:jc w:val="center"/>
        <w:rPr>
          <w:rFonts w:hint="eastAsia" w:ascii="宋体" w:hAnsi="宋体" w:cs="宋体"/>
          <w:b/>
          <w:color w:val="000000"/>
          <w:sz w:val="36"/>
          <w:szCs w:val="36"/>
        </w:rPr>
      </w:pPr>
    </w:p>
    <w:p w14:paraId="4C470AD8">
      <w:pPr>
        <w:adjustRightInd w:val="0"/>
        <w:snapToGrid w:val="0"/>
        <w:spacing w:before="50" w:line="360" w:lineRule="auto"/>
        <w:jc w:val="center"/>
        <w:rPr>
          <w:rFonts w:hint="eastAsia" w:ascii="宋体" w:hAnsi="宋体" w:cs="宋体"/>
          <w:b/>
          <w:color w:val="000000"/>
          <w:sz w:val="36"/>
          <w:szCs w:val="36"/>
        </w:rPr>
      </w:pPr>
    </w:p>
    <w:p w14:paraId="411F8780">
      <w:pPr>
        <w:adjustRightInd w:val="0"/>
        <w:snapToGrid w:val="0"/>
        <w:spacing w:before="50" w:line="360" w:lineRule="auto"/>
        <w:jc w:val="center"/>
        <w:rPr>
          <w:rFonts w:hint="eastAsia" w:ascii="宋体" w:hAnsi="宋体" w:cs="宋体"/>
          <w:b/>
          <w:color w:val="000000"/>
          <w:sz w:val="36"/>
          <w:szCs w:val="36"/>
        </w:rPr>
      </w:pPr>
    </w:p>
    <w:p w14:paraId="40E99618">
      <w:pPr>
        <w:adjustRightInd w:val="0"/>
        <w:snapToGrid w:val="0"/>
        <w:spacing w:before="50" w:line="360" w:lineRule="auto"/>
        <w:jc w:val="center"/>
        <w:rPr>
          <w:rFonts w:hint="eastAsia" w:ascii="宋体" w:hAnsi="宋体" w:cs="宋体"/>
          <w:b/>
          <w:color w:val="000000"/>
          <w:sz w:val="36"/>
          <w:szCs w:val="36"/>
        </w:rPr>
      </w:pPr>
    </w:p>
    <w:p w14:paraId="1AEBEC5E">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说明：</w:t>
      </w:r>
    </w:p>
    <w:p w14:paraId="2416BEE2">
      <w:pPr>
        <w:adjustRightInd w:val="0"/>
        <w:snapToGrid w:val="0"/>
        <w:spacing w:line="360" w:lineRule="auto"/>
        <w:ind w:firstLine="525"/>
        <w:rPr>
          <w:rFonts w:hint="eastAsia" w:ascii="宋体" w:hAnsi="宋体" w:cs="宋体"/>
          <w:bCs/>
          <w:color w:val="000000"/>
          <w:szCs w:val="21"/>
        </w:rPr>
      </w:pPr>
      <w:r>
        <w:rPr>
          <w:rFonts w:hint="eastAsia" w:ascii="宋体" w:hAnsi="宋体" w:cs="宋体"/>
          <w:bCs/>
          <w:color w:val="000000"/>
          <w:szCs w:val="21"/>
        </w:rPr>
        <w:t>1.无格式要求，由出具监狱企业证明的单位自行拟定；</w:t>
      </w:r>
    </w:p>
    <w:p w14:paraId="51096561">
      <w:pPr>
        <w:adjustRightInd w:val="0"/>
        <w:snapToGrid w:val="0"/>
        <w:spacing w:line="360" w:lineRule="auto"/>
        <w:ind w:firstLine="525"/>
        <w:rPr>
          <w:rFonts w:hint="eastAsia" w:ascii="宋体" w:hAnsi="宋体" w:cs="宋体"/>
          <w:bCs/>
          <w:color w:val="000000"/>
          <w:szCs w:val="21"/>
        </w:rPr>
      </w:pPr>
      <w:r>
        <w:rPr>
          <w:rFonts w:hint="eastAsia" w:ascii="宋体" w:hAnsi="宋体" w:cs="宋体"/>
          <w:color w:val="000000"/>
          <w:szCs w:val="21"/>
        </w:rPr>
        <w:t>2.供应商未提供的，评审时不视为中小企业。</w:t>
      </w:r>
    </w:p>
    <w:p w14:paraId="0B6DCB32">
      <w:pPr>
        <w:adjustRightInd w:val="0"/>
        <w:snapToGrid w:val="0"/>
        <w:spacing w:before="50" w:line="360" w:lineRule="auto"/>
        <w:jc w:val="center"/>
        <w:rPr>
          <w:rFonts w:hint="eastAsia" w:ascii="宋体" w:hAnsi="宋体" w:cs="宋体"/>
          <w:b/>
          <w:color w:val="000000"/>
          <w:sz w:val="36"/>
          <w:szCs w:val="36"/>
        </w:rPr>
      </w:pPr>
    </w:p>
    <w:p w14:paraId="65DC63ED">
      <w:pPr>
        <w:adjustRightInd w:val="0"/>
        <w:snapToGrid w:val="0"/>
        <w:spacing w:before="50" w:line="360" w:lineRule="auto"/>
        <w:jc w:val="center"/>
        <w:rPr>
          <w:rFonts w:hint="eastAsia" w:ascii="宋体" w:hAnsi="宋体" w:cs="宋体"/>
          <w:b/>
          <w:color w:val="000000"/>
          <w:sz w:val="36"/>
          <w:szCs w:val="36"/>
        </w:rPr>
      </w:pPr>
    </w:p>
    <w:p w14:paraId="2D5B93D8">
      <w:pPr>
        <w:adjustRightInd w:val="0"/>
        <w:snapToGrid w:val="0"/>
        <w:spacing w:before="50" w:line="360" w:lineRule="auto"/>
        <w:jc w:val="center"/>
        <w:rPr>
          <w:rFonts w:hint="eastAsia" w:ascii="宋体" w:hAnsi="宋体" w:cs="宋体"/>
          <w:b/>
          <w:color w:val="000000"/>
          <w:sz w:val="36"/>
          <w:szCs w:val="36"/>
        </w:rPr>
      </w:pPr>
    </w:p>
    <w:p w14:paraId="40CF3A6D">
      <w:pPr>
        <w:adjustRightInd w:val="0"/>
        <w:snapToGrid w:val="0"/>
        <w:spacing w:before="50" w:line="360" w:lineRule="auto"/>
        <w:jc w:val="center"/>
        <w:rPr>
          <w:rFonts w:hint="eastAsia" w:ascii="宋体" w:hAnsi="宋体" w:cs="宋体"/>
          <w:b/>
          <w:bCs/>
          <w:color w:val="000000"/>
          <w:sz w:val="36"/>
          <w:szCs w:val="36"/>
        </w:rPr>
      </w:pPr>
      <w:r>
        <w:rPr>
          <w:rFonts w:hint="eastAsia" w:ascii="宋体" w:hAnsi="宋体" w:cs="宋体"/>
          <w:b/>
          <w:color w:val="000000"/>
          <w:sz w:val="36"/>
          <w:szCs w:val="36"/>
        </w:rPr>
        <w:t>“节能</w:t>
      </w:r>
      <w:r>
        <w:rPr>
          <w:rFonts w:hint="eastAsia" w:ascii="宋体" w:hAnsi="宋体" w:cs="宋体"/>
          <w:b/>
          <w:bCs/>
          <w:color w:val="000000"/>
          <w:sz w:val="36"/>
          <w:szCs w:val="36"/>
        </w:rPr>
        <w:t>产品</w:t>
      </w:r>
      <w:r>
        <w:rPr>
          <w:rFonts w:hint="eastAsia" w:ascii="宋体" w:hAnsi="宋体" w:cs="宋体"/>
          <w:b/>
          <w:color w:val="000000"/>
          <w:sz w:val="36"/>
          <w:szCs w:val="36"/>
        </w:rPr>
        <w:t>”、“环境标志</w:t>
      </w:r>
      <w:r>
        <w:rPr>
          <w:rFonts w:hint="eastAsia" w:ascii="宋体" w:hAnsi="宋体" w:cs="宋体"/>
          <w:b/>
          <w:bCs/>
          <w:color w:val="000000"/>
          <w:sz w:val="36"/>
          <w:szCs w:val="36"/>
        </w:rPr>
        <w:t>产品</w:t>
      </w:r>
      <w:r>
        <w:rPr>
          <w:rFonts w:hint="eastAsia" w:ascii="宋体" w:hAnsi="宋体" w:cs="宋体"/>
          <w:b/>
          <w:color w:val="000000"/>
          <w:sz w:val="36"/>
          <w:szCs w:val="36"/>
        </w:rPr>
        <w:t>”证明材料</w:t>
      </w:r>
    </w:p>
    <w:p w14:paraId="2B7BB7E3">
      <w:pPr>
        <w:spacing w:line="360" w:lineRule="auto"/>
        <w:rPr>
          <w:rFonts w:hint="eastAsia" w:ascii="宋体" w:hAnsi="宋体" w:cs="宋体"/>
          <w:color w:val="000000"/>
          <w:sz w:val="24"/>
        </w:rPr>
      </w:pPr>
    </w:p>
    <w:p w14:paraId="59BCC73B">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说明：</w:t>
      </w:r>
    </w:p>
    <w:p w14:paraId="4CF9C9D5">
      <w:pPr>
        <w:adjustRightInd w:val="0"/>
        <w:snapToGrid w:val="0"/>
        <w:spacing w:line="360" w:lineRule="auto"/>
        <w:ind w:firstLine="525" w:firstLineChars="250"/>
        <w:rPr>
          <w:rFonts w:hint="eastAsia" w:ascii="宋体" w:hAnsi="宋体" w:cs="宋体"/>
          <w:bCs/>
          <w:color w:val="000000"/>
          <w:szCs w:val="21"/>
        </w:rPr>
      </w:pPr>
      <w:r>
        <w:rPr>
          <w:rFonts w:hint="eastAsia" w:ascii="宋体" w:hAnsi="宋体" w:cs="宋体"/>
          <w:bCs/>
          <w:color w:val="000000"/>
          <w:szCs w:val="21"/>
        </w:rPr>
        <w:t>1.</w:t>
      </w:r>
      <w:r>
        <w:rPr>
          <w:rFonts w:hint="eastAsia" w:ascii="宋体" w:hAnsi="宋体" w:cs="宋体"/>
          <w:color w:val="000000"/>
          <w:szCs w:val="21"/>
        </w:rPr>
        <w:t>供应商提供的主要材料与设备</w:t>
      </w:r>
      <w:r>
        <w:rPr>
          <w:rFonts w:hint="eastAsia" w:ascii="宋体" w:hAnsi="宋体" w:cs="宋体"/>
          <w:bCs/>
          <w:color w:val="000000"/>
          <w:szCs w:val="21"/>
        </w:rPr>
        <w:t>属于节能产品或环境标志产品的</w:t>
      </w:r>
      <w:r>
        <w:rPr>
          <w:rFonts w:hint="eastAsia" w:ascii="宋体" w:hAnsi="宋体" w:cs="宋体"/>
          <w:color w:val="000000"/>
          <w:szCs w:val="21"/>
        </w:rPr>
        <w:t>，应当按照供应商须知第3.4.1项规定提供相关证明材料，并在《主要材料与设备报价表》中填写相应的证书编号；</w:t>
      </w:r>
    </w:p>
    <w:p w14:paraId="300E426B">
      <w:pPr>
        <w:adjustRightInd w:val="0"/>
        <w:snapToGrid w:val="0"/>
        <w:spacing w:line="360" w:lineRule="auto"/>
        <w:ind w:firstLine="525" w:firstLineChars="250"/>
        <w:rPr>
          <w:rFonts w:hint="eastAsia" w:ascii="宋体" w:hAnsi="宋体" w:cs="宋体"/>
          <w:bCs/>
          <w:color w:val="000000"/>
          <w:szCs w:val="21"/>
        </w:rPr>
      </w:pPr>
      <w:r>
        <w:rPr>
          <w:rFonts w:hint="eastAsia" w:ascii="宋体" w:hAnsi="宋体" w:cs="宋体"/>
          <w:bCs/>
          <w:color w:val="000000"/>
          <w:szCs w:val="21"/>
        </w:rPr>
        <w:t>2.供应商未按上述要求提供、</w:t>
      </w:r>
      <w:r>
        <w:rPr>
          <w:rFonts w:hint="eastAsia" w:ascii="宋体" w:hAnsi="宋体" w:cs="宋体"/>
          <w:color w:val="000000"/>
          <w:szCs w:val="21"/>
        </w:rPr>
        <w:t>填写</w:t>
      </w:r>
      <w:r>
        <w:rPr>
          <w:rFonts w:hint="eastAsia" w:ascii="宋体" w:hAnsi="宋体" w:cs="宋体"/>
          <w:bCs/>
          <w:color w:val="000000"/>
          <w:szCs w:val="21"/>
        </w:rPr>
        <w:t>的，评审时不予加分。</w:t>
      </w:r>
    </w:p>
    <w:p w14:paraId="0A521F9B">
      <w:pPr>
        <w:adjustRightInd w:val="0"/>
        <w:snapToGrid w:val="0"/>
        <w:spacing w:after="120" w:afterLines="50" w:line="360" w:lineRule="auto"/>
        <w:jc w:val="center"/>
        <w:rPr>
          <w:rFonts w:hint="eastAsia" w:ascii="宋体" w:hAnsi="宋体" w:cs="宋体"/>
          <w:b/>
          <w:bCs/>
          <w:color w:val="000000"/>
          <w:sz w:val="36"/>
          <w:szCs w:val="36"/>
          <w:lang w:val="en-US" w:eastAsia="zh-CN"/>
        </w:rPr>
      </w:pPr>
    </w:p>
    <w:p w14:paraId="12AC6557">
      <w:pPr>
        <w:adjustRightInd w:val="0"/>
        <w:snapToGrid w:val="0"/>
        <w:spacing w:after="120" w:afterLines="50" w:line="360" w:lineRule="auto"/>
        <w:jc w:val="center"/>
        <w:rPr>
          <w:rFonts w:hint="eastAsia" w:ascii="宋体" w:hAnsi="宋体" w:cs="宋体"/>
          <w:b/>
          <w:bCs/>
          <w:color w:val="000000"/>
          <w:sz w:val="36"/>
          <w:szCs w:val="36"/>
          <w:lang w:val="en-US" w:eastAsia="zh-CN"/>
        </w:rPr>
      </w:pPr>
    </w:p>
    <w:p w14:paraId="09466E7D">
      <w:pPr>
        <w:adjustRightInd w:val="0"/>
        <w:snapToGrid w:val="0"/>
        <w:spacing w:after="120" w:afterLines="50" w:line="360" w:lineRule="auto"/>
        <w:jc w:val="center"/>
        <w:rPr>
          <w:rFonts w:hint="eastAsia" w:ascii="宋体" w:hAnsi="宋体" w:cs="宋体"/>
          <w:b/>
          <w:bCs/>
          <w:color w:val="000000"/>
          <w:sz w:val="36"/>
          <w:szCs w:val="36"/>
          <w:lang w:val="en-US" w:eastAsia="zh-CN"/>
        </w:rPr>
      </w:pPr>
    </w:p>
    <w:p w14:paraId="079EC925">
      <w:pPr>
        <w:adjustRightInd w:val="0"/>
        <w:snapToGrid w:val="0"/>
        <w:spacing w:after="120" w:afterLines="50" w:line="360" w:lineRule="auto"/>
        <w:jc w:val="center"/>
        <w:rPr>
          <w:rFonts w:hint="eastAsia" w:ascii="宋体" w:hAnsi="宋体" w:cs="宋体"/>
          <w:b/>
          <w:bCs/>
          <w:color w:val="000000"/>
          <w:sz w:val="36"/>
          <w:szCs w:val="36"/>
          <w:lang w:val="en-US" w:eastAsia="zh-CN"/>
        </w:rPr>
      </w:pPr>
    </w:p>
    <w:p w14:paraId="430F705A">
      <w:pPr>
        <w:adjustRightInd w:val="0"/>
        <w:snapToGrid w:val="0"/>
        <w:spacing w:after="120" w:afterLines="50" w:line="360" w:lineRule="auto"/>
        <w:jc w:val="center"/>
        <w:rPr>
          <w:rFonts w:hint="eastAsia" w:ascii="宋体" w:hAnsi="宋体" w:cs="宋体"/>
          <w:b/>
          <w:bCs/>
          <w:color w:val="000000"/>
          <w:sz w:val="36"/>
          <w:szCs w:val="36"/>
          <w:lang w:val="en-US" w:eastAsia="zh-CN"/>
        </w:rPr>
      </w:pPr>
    </w:p>
    <w:p w14:paraId="1BF25152">
      <w:pPr>
        <w:adjustRightInd w:val="0"/>
        <w:snapToGrid w:val="0"/>
        <w:spacing w:after="120" w:afterLines="50" w:line="360" w:lineRule="auto"/>
        <w:jc w:val="center"/>
        <w:rPr>
          <w:rFonts w:hint="eastAsia" w:ascii="宋体" w:hAnsi="宋体" w:cs="宋体"/>
          <w:b/>
          <w:bCs/>
          <w:color w:val="000000"/>
          <w:sz w:val="36"/>
          <w:szCs w:val="36"/>
          <w:lang w:val="en-US" w:eastAsia="zh-CN"/>
        </w:rPr>
      </w:pPr>
    </w:p>
    <w:p w14:paraId="6C3348E7">
      <w:pPr>
        <w:adjustRightInd w:val="0"/>
        <w:snapToGrid w:val="0"/>
        <w:spacing w:after="120" w:afterLines="50" w:line="360" w:lineRule="auto"/>
        <w:jc w:val="center"/>
        <w:rPr>
          <w:rFonts w:hint="eastAsia" w:ascii="宋体" w:hAnsi="宋体" w:cs="宋体"/>
          <w:b/>
          <w:bCs/>
          <w:color w:val="000000"/>
          <w:sz w:val="36"/>
          <w:szCs w:val="36"/>
          <w:lang w:val="en-US" w:eastAsia="zh-CN"/>
        </w:rPr>
      </w:pPr>
    </w:p>
    <w:p w14:paraId="10498BFE">
      <w:pPr>
        <w:adjustRightInd w:val="0"/>
        <w:snapToGrid w:val="0"/>
        <w:spacing w:after="120" w:afterLines="50" w:line="360" w:lineRule="auto"/>
        <w:jc w:val="center"/>
        <w:rPr>
          <w:rFonts w:hint="eastAsia" w:ascii="宋体" w:hAnsi="宋体" w:cs="宋体"/>
          <w:b/>
          <w:bCs/>
          <w:color w:val="000000"/>
          <w:sz w:val="36"/>
          <w:szCs w:val="36"/>
          <w:lang w:val="en-US" w:eastAsia="zh-CN"/>
        </w:rPr>
      </w:pPr>
    </w:p>
    <w:p w14:paraId="57E00592">
      <w:pPr>
        <w:adjustRightInd w:val="0"/>
        <w:snapToGrid w:val="0"/>
        <w:spacing w:after="120" w:afterLines="50" w:line="360" w:lineRule="auto"/>
        <w:jc w:val="center"/>
        <w:rPr>
          <w:rFonts w:hint="eastAsia" w:ascii="宋体" w:hAnsi="宋体" w:cs="宋体"/>
          <w:b/>
          <w:bCs/>
          <w:color w:val="000000"/>
          <w:sz w:val="36"/>
          <w:szCs w:val="36"/>
          <w:lang w:val="en-US" w:eastAsia="zh-CN"/>
        </w:rPr>
      </w:pPr>
    </w:p>
    <w:p w14:paraId="40EDDECB">
      <w:pPr>
        <w:adjustRightInd w:val="0"/>
        <w:snapToGrid w:val="0"/>
        <w:spacing w:after="120" w:afterLines="50" w:line="360" w:lineRule="auto"/>
        <w:jc w:val="center"/>
        <w:rPr>
          <w:rFonts w:hint="eastAsia" w:ascii="宋体" w:hAnsi="宋体" w:cs="宋体"/>
          <w:b/>
          <w:bCs/>
          <w:color w:val="000000"/>
          <w:sz w:val="36"/>
          <w:szCs w:val="36"/>
          <w:lang w:val="en-US" w:eastAsia="zh-CN"/>
        </w:rPr>
      </w:pPr>
    </w:p>
    <w:p w14:paraId="05B7C91D">
      <w:pPr>
        <w:adjustRightInd w:val="0"/>
        <w:snapToGrid w:val="0"/>
        <w:spacing w:after="120" w:afterLines="50" w:line="360" w:lineRule="auto"/>
        <w:jc w:val="both"/>
        <w:rPr>
          <w:rFonts w:hint="eastAsia" w:ascii="宋体" w:hAnsi="宋体" w:cs="宋体"/>
          <w:b/>
          <w:bCs/>
          <w:color w:val="000000"/>
          <w:sz w:val="36"/>
          <w:szCs w:val="36"/>
          <w:lang w:val="en-US" w:eastAsia="zh-CN"/>
        </w:rPr>
      </w:pPr>
    </w:p>
    <w:p w14:paraId="441880DD">
      <w:pPr>
        <w:adjustRightInd w:val="0"/>
        <w:snapToGrid w:val="0"/>
        <w:spacing w:after="120" w:afterLines="50" w:line="360" w:lineRule="auto"/>
        <w:jc w:val="center"/>
        <w:rPr>
          <w:rFonts w:hint="eastAsia" w:ascii="宋体" w:hAnsi="宋体" w:cs="宋体"/>
          <w:b/>
          <w:bCs/>
          <w:color w:val="000000"/>
          <w:sz w:val="36"/>
          <w:szCs w:val="36"/>
        </w:rPr>
      </w:pPr>
      <w:r>
        <w:rPr>
          <w:rFonts w:hint="eastAsia" w:ascii="宋体" w:hAnsi="宋体" w:cs="宋体"/>
          <w:b/>
          <w:bCs/>
          <w:color w:val="000000"/>
          <w:sz w:val="36"/>
          <w:szCs w:val="36"/>
          <w:lang w:val="en-US" w:eastAsia="zh-CN"/>
        </w:rPr>
        <w:t>九</w:t>
      </w:r>
      <w:r>
        <w:rPr>
          <w:rFonts w:hint="eastAsia" w:ascii="宋体" w:hAnsi="宋体" w:cs="宋体"/>
          <w:b/>
          <w:bCs/>
          <w:color w:val="000000"/>
          <w:sz w:val="36"/>
          <w:szCs w:val="36"/>
        </w:rPr>
        <w:t>、</w:t>
      </w:r>
      <w:r>
        <w:rPr>
          <w:rFonts w:hint="eastAsia" w:ascii="宋体" w:hAnsi="宋体" w:cs="宋体"/>
          <w:b/>
          <w:bCs/>
          <w:color w:val="000000"/>
          <w:sz w:val="36"/>
          <w:szCs w:val="36"/>
          <w:lang w:eastAsia="zh-CN"/>
        </w:rPr>
        <w:t>投标人</w:t>
      </w:r>
      <w:r>
        <w:rPr>
          <w:rFonts w:hint="eastAsia" w:ascii="宋体" w:hAnsi="宋体" w:cs="宋体"/>
          <w:b/>
          <w:bCs/>
          <w:color w:val="000000"/>
          <w:sz w:val="36"/>
          <w:szCs w:val="36"/>
        </w:rPr>
        <w:t>近3年业绩和荣誉的有关证明材料</w:t>
      </w:r>
    </w:p>
    <w:p w14:paraId="2ABA80EF">
      <w:pPr>
        <w:pStyle w:val="3"/>
        <w:spacing w:before="240" w:beforeLines="100" w:line="400" w:lineRule="exact"/>
        <w:jc w:val="center"/>
        <w:rPr>
          <w:rFonts w:hint="eastAsia" w:ascii="宋体" w:hAnsi="宋体" w:eastAsia="宋体" w:cs="宋体"/>
          <w:bCs/>
          <w:color w:val="000000"/>
          <w:sz w:val="36"/>
          <w:szCs w:val="36"/>
        </w:rPr>
      </w:pPr>
      <w:r>
        <w:rPr>
          <w:rFonts w:hint="eastAsia" w:ascii="宋体" w:hAnsi="宋体" w:eastAsia="宋体" w:cs="宋体"/>
          <w:bCs/>
          <w:color w:val="000000"/>
          <w:sz w:val="36"/>
          <w:szCs w:val="36"/>
        </w:rPr>
        <w:t>近三年类似项目业绩一览表</w:t>
      </w:r>
    </w:p>
    <w:p w14:paraId="0CCFFAA4">
      <w:pPr>
        <w:pStyle w:val="3"/>
        <w:spacing w:after="120" w:line="400" w:lineRule="exact"/>
        <w:ind w:firstLine="315" w:firstLineChars="15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供应商名称：                                                          单位：万元</w:t>
      </w:r>
    </w:p>
    <w:p w14:paraId="2C7FD7B6">
      <w:pPr>
        <w:pStyle w:val="27"/>
        <w:numPr>
          <w:ilvl w:val="0"/>
          <w:numId w:val="0"/>
        </w:numPr>
        <w:rPr>
          <w:rFonts w:hint="eastAsia"/>
        </w:rPr>
      </w:pPr>
    </w:p>
    <w:tbl>
      <w:tblPr>
        <w:tblStyle w:val="21"/>
        <w:tblW w:w="92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596"/>
        <w:gridCol w:w="1288"/>
        <w:gridCol w:w="1436"/>
        <w:gridCol w:w="1440"/>
        <w:gridCol w:w="988"/>
      </w:tblGrid>
      <w:tr w14:paraId="528825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noWrap w:val="0"/>
            <w:vAlign w:val="center"/>
          </w:tcPr>
          <w:p w14:paraId="62953BF7">
            <w:pPr>
              <w:pStyle w:val="6"/>
              <w:ind w:firstLine="0"/>
              <w:jc w:val="center"/>
              <w:rPr>
                <w:rFonts w:hint="eastAsia" w:ascii="宋体" w:hAnsi="宋体" w:cs="宋体"/>
                <w:b/>
                <w:color w:val="000000"/>
                <w:szCs w:val="21"/>
              </w:rPr>
            </w:pPr>
            <w:r>
              <w:rPr>
                <w:rFonts w:hint="eastAsia" w:ascii="宋体" w:hAnsi="宋体" w:cs="宋体"/>
                <w:b/>
                <w:color w:val="000000"/>
                <w:szCs w:val="21"/>
              </w:rPr>
              <w:t>年份</w:t>
            </w:r>
          </w:p>
        </w:tc>
        <w:tc>
          <w:tcPr>
            <w:tcW w:w="1620" w:type="dxa"/>
            <w:noWrap w:val="0"/>
            <w:vAlign w:val="center"/>
          </w:tcPr>
          <w:p w14:paraId="471DB512">
            <w:pPr>
              <w:pStyle w:val="6"/>
              <w:ind w:firstLine="0"/>
              <w:jc w:val="center"/>
              <w:rPr>
                <w:rFonts w:hint="eastAsia" w:ascii="宋体" w:hAnsi="宋体" w:cs="宋体"/>
                <w:b/>
                <w:color w:val="000000"/>
                <w:szCs w:val="21"/>
              </w:rPr>
            </w:pPr>
            <w:r>
              <w:rPr>
                <w:rFonts w:hint="eastAsia" w:ascii="宋体" w:hAnsi="宋体" w:cs="宋体"/>
                <w:b/>
                <w:color w:val="000000"/>
                <w:szCs w:val="21"/>
              </w:rPr>
              <w:t>用户名称</w:t>
            </w:r>
          </w:p>
        </w:tc>
        <w:tc>
          <w:tcPr>
            <w:tcW w:w="1596" w:type="dxa"/>
            <w:noWrap w:val="0"/>
            <w:vAlign w:val="center"/>
          </w:tcPr>
          <w:p w14:paraId="6FA2217E">
            <w:pPr>
              <w:pStyle w:val="6"/>
              <w:ind w:firstLine="0"/>
              <w:jc w:val="center"/>
              <w:rPr>
                <w:rFonts w:hint="eastAsia" w:ascii="宋体" w:hAnsi="宋体" w:cs="宋体"/>
                <w:b/>
                <w:color w:val="000000"/>
                <w:szCs w:val="21"/>
              </w:rPr>
            </w:pPr>
            <w:r>
              <w:rPr>
                <w:rFonts w:hint="eastAsia" w:ascii="宋体" w:hAnsi="宋体" w:cs="宋体"/>
                <w:b/>
                <w:color w:val="000000"/>
                <w:szCs w:val="21"/>
              </w:rPr>
              <w:t>项目名称</w:t>
            </w:r>
          </w:p>
        </w:tc>
        <w:tc>
          <w:tcPr>
            <w:tcW w:w="1288" w:type="dxa"/>
            <w:noWrap w:val="0"/>
            <w:vAlign w:val="center"/>
          </w:tcPr>
          <w:p w14:paraId="59FEFF90">
            <w:pPr>
              <w:pStyle w:val="6"/>
              <w:ind w:firstLine="0"/>
              <w:jc w:val="center"/>
              <w:rPr>
                <w:rFonts w:hint="eastAsia" w:ascii="宋体" w:hAnsi="宋体" w:cs="宋体"/>
                <w:b/>
                <w:color w:val="000000"/>
                <w:szCs w:val="21"/>
              </w:rPr>
            </w:pPr>
            <w:r>
              <w:rPr>
                <w:rFonts w:hint="eastAsia" w:ascii="宋体" w:hAnsi="宋体" w:cs="宋体"/>
                <w:b/>
                <w:color w:val="000000"/>
                <w:szCs w:val="21"/>
              </w:rPr>
              <w:t>合同金额</w:t>
            </w:r>
          </w:p>
        </w:tc>
        <w:tc>
          <w:tcPr>
            <w:tcW w:w="1436" w:type="dxa"/>
            <w:noWrap w:val="0"/>
            <w:vAlign w:val="center"/>
          </w:tcPr>
          <w:p w14:paraId="2734A779">
            <w:pPr>
              <w:pStyle w:val="6"/>
              <w:ind w:firstLine="0"/>
              <w:jc w:val="center"/>
              <w:rPr>
                <w:rFonts w:hint="eastAsia" w:ascii="宋体" w:hAnsi="宋体" w:cs="宋体"/>
                <w:b/>
                <w:color w:val="000000"/>
                <w:szCs w:val="21"/>
              </w:rPr>
            </w:pPr>
            <w:r>
              <w:rPr>
                <w:rFonts w:hint="eastAsia" w:ascii="宋体" w:hAnsi="宋体" w:cs="宋体"/>
                <w:b/>
                <w:color w:val="000000"/>
                <w:szCs w:val="21"/>
              </w:rPr>
              <w:t>完成时间</w:t>
            </w:r>
          </w:p>
        </w:tc>
        <w:tc>
          <w:tcPr>
            <w:tcW w:w="1440" w:type="dxa"/>
            <w:noWrap w:val="0"/>
            <w:vAlign w:val="center"/>
          </w:tcPr>
          <w:p w14:paraId="0718F159">
            <w:pPr>
              <w:pStyle w:val="6"/>
              <w:ind w:firstLine="0"/>
              <w:jc w:val="center"/>
              <w:rPr>
                <w:rFonts w:hint="eastAsia" w:ascii="宋体" w:hAnsi="宋体" w:cs="宋体"/>
                <w:b/>
                <w:color w:val="000000"/>
                <w:szCs w:val="21"/>
              </w:rPr>
            </w:pPr>
            <w:r>
              <w:rPr>
                <w:rFonts w:hint="eastAsia" w:ascii="宋体" w:hAnsi="宋体" w:cs="宋体"/>
                <w:b/>
                <w:color w:val="000000"/>
                <w:szCs w:val="21"/>
              </w:rPr>
              <w:t>完成质量</w:t>
            </w:r>
          </w:p>
        </w:tc>
        <w:tc>
          <w:tcPr>
            <w:tcW w:w="988" w:type="dxa"/>
            <w:noWrap w:val="0"/>
            <w:vAlign w:val="center"/>
          </w:tcPr>
          <w:p w14:paraId="4F64BFF7">
            <w:pPr>
              <w:pStyle w:val="6"/>
              <w:ind w:firstLine="0"/>
              <w:jc w:val="center"/>
              <w:rPr>
                <w:rFonts w:hint="eastAsia" w:ascii="宋体" w:hAnsi="宋体" w:cs="宋体"/>
                <w:b/>
                <w:color w:val="000000"/>
                <w:szCs w:val="21"/>
              </w:rPr>
            </w:pPr>
            <w:r>
              <w:rPr>
                <w:rFonts w:hint="eastAsia" w:ascii="宋体" w:hAnsi="宋体" w:cs="宋体"/>
                <w:b/>
                <w:color w:val="000000"/>
                <w:szCs w:val="21"/>
              </w:rPr>
              <w:t>备注</w:t>
            </w:r>
          </w:p>
        </w:tc>
      </w:tr>
      <w:tr w14:paraId="5DC940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018AC44D">
            <w:pPr>
              <w:pStyle w:val="6"/>
              <w:ind w:firstLine="0"/>
              <w:rPr>
                <w:rFonts w:hint="eastAsia" w:ascii="宋体" w:hAnsi="宋体" w:cs="宋体"/>
                <w:color w:val="000000"/>
                <w:szCs w:val="21"/>
              </w:rPr>
            </w:pPr>
          </w:p>
        </w:tc>
        <w:tc>
          <w:tcPr>
            <w:tcW w:w="1620" w:type="dxa"/>
            <w:noWrap w:val="0"/>
            <w:vAlign w:val="top"/>
          </w:tcPr>
          <w:p w14:paraId="490AAABB">
            <w:pPr>
              <w:pStyle w:val="6"/>
              <w:ind w:firstLine="0"/>
              <w:rPr>
                <w:rFonts w:hint="eastAsia" w:ascii="宋体" w:hAnsi="宋体" w:cs="宋体"/>
                <w:color w:val="000000"/>
                <w:szCs w:val="21"/>
              </w:rPr>
            </w:pPr>
          </w:p>
        </w:tc>
        <w:tc>
          <w:tcPr>
            <w:tcW w:w="1596" w:type="dxa"/>
            <w:noWrap w:val="0"/>
            <w:vAlign w:val="top"/>
          </w:tcPr>
          <w:p w14:paraId="7576FC6B">
            <w:pPr>
              <w:pStyle w:val="6"/>
              <w:ind w:firstLine="0"/>
              <w:rPr>
                <w:rFonts w:hint="eastAsia" w:ascii="宋体" w:hAnsi="宋体" w:cs="宋体"/>
                <w:color w:val="000000"/>
                <w:szCs w:val="21"/>
              </w:rPr>
            </w:pPr>
          </w:p>
        </w:tc>
        <w:tc>
          <w:tcPr>
            <w:tcW w:w="1288" w:type="dxa"/>
            <w:noWrap w:val="0"/>
            <w:vAlign w:val="top"/>
          </w:tcPr>
          <w:p w14:paraId="71E24259">
            <w:pPr>
              <w:pStyle w:val="6"/>
              <w:ind w:firstLine="0"/>
              <w:rPr>
                <w:rFonts w:hint="eastAsia" w:ascii="宋体" w:hAnsi="宋体" w:cs="宋体"/>
                <w:color w:val="000000"/>
                <w:szCs w:val="21"/>
              </w:rPr>
            </w:pPr>
          </w:p>
        </w:tc>
        <w:tc>
          <w:tcPr>
            <w:tcW w:w="1436" w:type="dxa"/>
            <w:noWrap w:val="0"/>
            <w:vAlign w:val="top"/>
          </w:tcPr>
          <w:p w14:paraId="2E198E62">
            <w:pPr>
              <w:pStyle w:val="6"/>
              <w:ind w:firstLine="0"/>
              <w:rPr>
                <w:rFonts w:hint="eastAsia" w:ascii="宋体" w:hAnsi="宋体" w:cs="宋体"/>
                <w:color w:val="000000"/>
                <w:szCs w:val="21"/>
              </w:rPr>
            </w:pPr>
          </w:p>
        </w:tc>
        <w:tc>
          <w:tcPr>
            <w:tcW w:w="1440" w:type="dxa"/>
            <w:noWrap w:val="0"/>
            <w:vAlign w:val="top"/>
          </w:tcPr>
          <w:p w14:paraId="6F7B3AB2">
            <w:pPr>
              <w:pStyle w:val="6"/>
              <w:ind w:firstLine="0"/>
              <w:rPr>
                <w:rFonts w:hint="eastAsia" w:ascii="宋体" w:hAnsi="宋体" w:cs="宋体"/>
                <w:color w:val="000000"/>
                <w:szCs w:val="21"/>
              </w:rPr>
            </w:pPr>
          </w:p>
        </w:tc>
        <w:tc>
          <w:tcPr>
            <w:tcW w:w="988" w:type="dxa"/>
            <w:noWrap w:val="0"/>
            <w:vAlign w:val="top"/>
          </w:tcPr>
          <w:p w14:paraId="3DDFD233">
            <w:pPr>
              <w:pStyle w:val="6"/>
              <w:ind w:firstLine="0"/>
              <w:rPr>
                <w:rFonts w:hint="eastAsia" w:ascii="宋体" w:hAnsi="宋体" w:cs="宋体"/>
                <w:color w:val="000000"/>
                <w:szCs w:val="21"/>
              </w:rPr>
            </w:pPr>
          </w:p>
        </w:tc>
      </w:tr>
      <w:tr w14:paraId="70506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2AB8F79A">
            <w:pPr>
              <w:pStyle w:val="6"/>
              <w:ind w:firstLine="0"/>
              <w:rPr>
                <w:rFonts w:hint="eastAsia" w:ascii="宋体" w:hAnsi="宋体" w:cs="宋体"/>
                <w:color w:val="000000"/>
                <w:szCs w:val="21"/>
              </w:rPr>
            </w:pPr>
          </w:p>
        </w:tc>
        <w:tc>
          <w:tcPr>
            <w:tcW w:w="1620" w:type="dxa"/>
            <w:noWrap w:val="0"/>
            <w:vAlign w:val="top"/>
          </w:tcPr>
          <w:p w14:paraId="10002628">
            <w:pPr>
              <w:pStyle w:val="6"/>
              <w:ind w:firstLine="0"/>
              <w:rPr>
                <w:rFonts w:hint="eastAsia" w:ascii="宋体" w:hAnsi="宋体" w:cs="宋体"/>
                <w:color w:val="000000"/>
                <w:szCs w:val="21"/>
              </w:rPr>
            </w:pPr>
          </w:p>
        </w:tc>
        <w:tc>
          <w:tcPr>
            <w:tcW w:w="1596" w:type="dxa"/>
            <w:noWrap w:val="0"/>
            <w:vAlign w:val="top"/>
          </w:tcPr>
          <w:p w14:paraId="3C928D98">
            <w:pPr>
              <w:pStyle w:val="6"/>
              <w:ind w:firstLine="0"/>
              <w:rPr>
                <w:rFonts w:hint="eastAsia" w:ascii="宋体" w:hAnsi="宋体" w:cs="宋体"/>
                <w:color w:val="000000"/>
                <w:szCs w:val="21"/>
              </w:rPr>
            </w:pPr>
          </w:p>
        </w:tc>
        <w:tc>
          <w:tcPr>
            <w:tcW w:w="1288" w:type="dxa"/>
            <w:noWrap w:val="0"/>
            <w:vAlign w:val="top"/>
          </w:tcPr>
          <w:p w14:paraId="18E67F21">
            <w:pPr>
              <w:pStyle w:val="6"/>
              <w:ind w:firstLine="0"/>
              <w:rPr>
                <w:rFonts w:hint="eastAsia" w:ascii="宋体" w:hAnsi="宋体" w:cs="宋体"/>
                <w:color w:val="000000"/>
                <w:szCs w:val="21"/>
              </w:rPr>
            </w:pPr>
          </w:p>
        </w:tc>
        <w:tc>
          <w:tcPr>
            <w:tcW w:w="1436" w:type="dxa"/>
            <w:noWrap w:val="0"/>
            <w:vAlign w:val="top"/>
          </w:tcPr>
          <w:p w14:paraId="17DFD560">
            <w:pPr>
              <w:pStyle w:val="6"/>
              <w:ind w:firstLine="0"/>
              <w:rPr>
                <w:rFonts w:hint="eastAsia" w:ascii="宋体" w:hAnsi="宋体" w:cs="宋体"/>
                <w:color w:val="000000"/>
                <w:szCs w:val="21"/>
              </w:rPr>
            </w:pPr>
          </w:p>
        </w:tc>
        <w:tc>
          <w:tcPr>
            <w:tcW w:w="1440" w:type="dxa"/>
            <w:noWrap w:val="0"/>
            <w:vAlign w:val="top"/>
          </w:tcPr>
          <w:p w14:paraId="64E5B5AE">
            <w:pPr>
              <w:pStyle w:val="6"/>
              <w:ind w:firstLine="0"/>
              <w:rPr>
                <w:rFonts w:hint="eastAsia" w:ascii="宋体" w:hAnsi="宋体" w:cs="宋体"/>
                <w:color w:val="000000"/>
                <w:szCs w:val="21"/>
              </w:rPr>
            </w:pPr>
          </w:p>
        </w:tc>
        <w:tc>
          <w:tcPr>
            <w:tcW w:w="988" w:type="dxa"/>
            <w:noWrap w:val="0"/>
            <w:vAlign w:val="top"/>
          </w:tcPr>
          <w:p w14:paraId="22D07DA5">
            <w:pPr>
              <w:pStyle w:val="6"/>
              <w:ind w:firstLine="0"/>
              <w:rPr>
                <w:rFonts w:hint="eastAsia" w:ascii="宋体" w:hAnsi="宋体" w:cs="宋体"/>
                <w:color w:val="000000"/>
                <w:szCs w:val="21"/>
              </w:rPr>
            </w:pPr>
          </w:p>
        </w:tc>
      </w:tr>
      <w:tr w14:paraId="5DBB83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noWrap w:val="0"/>
            <w:vAlign w:val="top"/>
          </w:tcPr>
          <w:p w14:paraId="2CD321C5">
            <w:pPr>
              <w:pStyle w:val="6"/>
              <w:ind w:firstLine="0"/>
              <w:rPr>
                <w:rFonts w:hint="eastAsia" w:ascii="宋体" w:hAnsi="宋体" w:cs="宋体"/>
                <w:color w:val="000000"/>
                <w:szCs w:val="21"/>
              </w:rPr>
            </w:pPr>
          </w:p>
        </w:tc>
        <w:tc>
          <w:tcPr>
            <w:tcW w:w="1620" w:type="dxa"/>
            <w:noWrap w:val="0"/>
            <w:vAlign w:val="top"/>
          </w:tcPr>
          <w:p w14:paraId="51243A05">
            <w:pPr>
              <w:pStyle w:val="6"/>
              <w:ind w:firstLine="0"/>
              <w:rPr>
                <w:rFonts w:hint="eastAsia" w:ascii="宋体" w:hAnsi="宋体" w:cs="宋体"/>
                <w:color w:val="000000"/>
                <w:szCs w:val="21"/>
              </w:rPr>
            </w:pPr>
          </w:p>
        </w:tc>
        <w:tc>
          <w:tcPr>
            <w:tcW w:w="1596" w:type="dxa"/>
            <w:noWrap w:val="0"/>
            <w:vAlign w:val="top"/>
          </w:tcPr>
          <w:p w14:paraId="620D5962">
            <w:pPr>
              <w:pStyle w:val="6"/>
              <w:ind w:firstLine="0"/>
              <w:rPr>
                <w:rFonts w:hint="eastAsia" w:ascii="宋体" w:hAnsi="宋体" w:cs="宋体"/>
                <w:color w:val="000000"/>
                <w:szCs w:val="21"/>
              </w:rPr>
            </w:pPr>
          </w:p>
        </w:tc>
        <w:tc>
          <w:tcPr>
            <w:tcW w:w="1288" w:type="dxa"/>
            <w:noWrap w:val="0"/>
            <w:vAlign w:val="top"/>
          </w:tcPr>
          <w:p w14:paraId="2047B55E">
            <w:pPr>
              <w:pStyle w:val="6"/>
              <w:ind w:firstLine="0"/>
              <w:rPr>
                <w:rFonts w:hint="eastAsia" w:ascii="宋体" w:hAnsi="宋体" w:cs="宋体"/>
                <w:color w:val="000000"/>
                <w:szCs w:val="21"/>
              </w:rPr>
            </w:pPr>
          </w:p>
        </w:tc>
        <w:tc>
          <w:tcPr>
            <w:tcW w:w="1436" w:type="dxa"/>
            <w:noWrap w:val="0"/>
            <w:vAlign w:val="top"/>
          </w:tcPr>
          <w:p w14:paraId="5CBB3458">
            <w:pPr>
              <w:pStyle w:val="6"/>
              <w:ind w:firstLine="0"/>
              <w:rPr>
                <w:rFonts w:hint="eastAsia" w:ascii="宋体" w:hAnsi="宋体" w:cs="宋体"/>
                <w:color w:val="000000"/>
                <w:szCs w:val="21"/>
              </w:rPr>
            </w:pPr>
          </w:p>
        </w:tc>
        <w:tc>
          <w:tcPr>
            <w:tcW w:w="1440" w:type="dxa"/>
            <w:noWrap w:val="0"/>
            <w:vAlign w:val="top"/>
          </w:tcPr>
          <w:p w14:paraId="61931100">
            <w:pPr>
              <w:pStyle w:val="6"/>
              <w:ind w:firstLine="0"/>
              <w:rPr>
                <w:rFonts w:hint="eastAsia" w:ascii="宋体" w:hAnsi="宋体" w:cs="宋体"/>
                <w:color w:val="000000"/>
                <w:szCs w:val="21"/>
              </w:rPr>
            </w:pPr>
          </w:p>
        </w:tc>
        <w:tc>
          <w:tcPr>
            <w:tcW w:w="988" w:type="dxa"/>
            <w:noWrap w:val="0"/>
            <w:vAlign w:val="top"/>
          </w:tcPr>
          <w:p w14:paraId="21CA8E75">
            <w:pPr>
              <w:pStyle w:val="6"/>
              <w:ind w:firstLine="0"/>
              <w:rPr>
                <w:rFonts w:hint="eastAsia" w:ascii="宋体" w:hAnsi="宋体" w:cs="宋体"/>
                <w:color w:val="000000"/>
                <w:szCs w:val="21"/>
              </w:rPr>
            </w:pPr>
          </w:p>
        </w:tc>
      </w:tr>
      <w:tr w14:paraId="596E5B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262F8E85">
            <w:pPr>
              <w:pStyle w:val="6"/>
              <w:ind w:firstLine="0"/>
              <w:rPr>
                <w:rFonts w:hint="eastAsia" w:ascii="宋体" w:hAnsi="宋体" w:cs="宋体"/>
                <w:color w:val="000000"/>
                <w:szCs w:val="21"/>
              </w:rPr>
            </w:pPr>
          </w:p>
        </w:tc>
        <w:tc>
          <w:tcPr>
            <w:tcW w:w="1620" w:type="dxa"/>
            <w:noWrap w:val="0"/>
            <w:vAlign w:val="top"/>
          </w:tcPr>
          <w:p w14:paraId="0A560582">
            <w:pPr>
              <w:pStyle w:val="6"/>
              <w:ind w:firstLine="0"/>
              <w:rPr>
                <w:rFonts w:hint="eastAsia" w:ascii="宋体" w:hAnsi="宋体" w:cs="宋体"/>
                <w:color w:val="000000"/>
                <w:szCs w:val="21"/>
              </w:rPr>
            </w:pPr>
          </w:p>
        </w:tc>
        <w:tc>
          <w:tcPr>
            <w:tcW w:w="1596" w:type="dxa"/>
            <w:noWrap w:val="0"/>
            <w:vAlign w:val="top"/>
          </w:tcPr>
          <w:p w14:paraId="49E0C109">
            <w:pPr>
              <w:pStyle w:val="6"/>
              <w:ind w:firstLine="0"/>
              <w:rPr>
                <w:rFonts w:hint="eastAsia" w:ascii="宋体" w:hAnsi="宋体" w:cs="宋体"/>
                <w:color w:val="000000"/>
                <w:szCs w:val="21"/>
              </w:rPr>
            </w:pPr>
          </w:p>
        </w:tc>
        <w:tc>
          <w:tcPr>
            <w:tcW w:w="1288" w:type="dxa"/>
            <w:noWrap w:val="0"/>
            <w:vAlign w:val="top"/>
          </w:tcPr>
          <w:p w14:paraId="2EA0DB00">
            <w:pPr>
              <w:pStyle w:val="6"/>
              <w:ind w:firstLine="0"/>
              <w:rPr>
                <w:rFonts w:hint="eastAsia" w:ascii="宋体" w:hAnsi="宋体" w:cs="宋体"/>
                <w:color w:val="000000"/>
                <w:szCs w:val="21"/>
              </w:rPr>
            </w:pPr>
          </w:p>
        </w:tc>
        <w:tc>
          <w:tcPr>
            <w:tcW w:w="1436" w:type="dxa"/>
            <w:noWrap w:val="0"/>
            <w:vAlign w:val="top"/>
          </w:tcPr>
          <w:p w14:paraId="641BC1D5">
            <w:pPr>
              <w:pStyle w:val="6"/>
              <w:ind w:firstLine="0"/>
              <w:rPr>
                <w:rFonts w:hint="eastAsia" w:ascii="宋体" w:hAnsi="宋体" w:cs="宋体"/>
                <w:color w:val="000000"/>
                <w:szCs w:val="21"/>
              </w:rPr>
            </w:pPr>
          </w:p>
        </w:tc>
        <w:tc>
          <w:tcPr>
            <w:tcW w:w="1440" w:type="dxa"/>
            <w:noWrap w:val="0"/>
            <w:vAlign w:val="top"/>
          </w:tcPr>
          <w:p w14:paraId="4591C635">
            <w:pPr>
              <w:pStyle w:val="6"/>
              <w:ind w:firstLine="0"/>
              <w:rPr>
                <w:rFonts w:hint="eastAsia" w:ascii="宋体" w:hAnsi="宋体" w:cs="宋体"/>
                <w:color w:val="000000"/>
                <w:szCs w:val="21"/>
              </w:rPr>
            </w:pPr>
          </w:p>
        </w:tc>
        <w:tc>
          <w:tcPr>
            <w:tcW w:w="988" w:type="dxa"/>
            <w:noWrap w:val="0"/>
            <w:vAlign w:val="top"/>
          </w:tcPr>
          <w:p w14:paraId="3D7BC965">
            <w:pPr>
              <w:pStyle w:val="6"/>
              <w:ind w:firstLine="0"/>
              <w:rPr>
                <w:rFonts w:hint="eastAsia" w:ascii="宋体" w:hAnsi="宋体" w:cs="宋体"/>
                <w:color w:val="000000"/>
                <w:szCs w:val="21"/>
              </w:rPr>
            </w:pPr>
          </w:p>
        </w:tc>
      </w:tr>
      <w:tr w14:paraId="73436C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06CC24C9">
            <w:pPr>
              <w:pStyle w:val="6"/>
              <w:ind w:firstLine="0"/>
              <w:rPr>
                <w:rFonts w:hint="eastAsia" w:ascii="宋体" w:hAnsi="宋体" w:cs="宋体"/>
                <w:color w:val="000000"/>
                <w:szCs w:val="21"/>
              </w:rPr>
            </w:pPr>
          </w:p>
        </w:tc>
        <w:tc>
          <w:tcPr>
            <w:tcW w:w="1620" w:type="dxa"/>
            <w:noWrap w:val="0"/>
            <w:vAlign w:val="top"/>
          </w:tcPr>
          <w:p w14:paraId="4A811745">
            <w:pPr>
              <w:pStyle w:val="6"/>
              <w:ind w:firstLine="0"/>
              <w:rPr>
                <w:rFonts w:hint="eastAsia" w:ascii="宋体" w:hAnsi="宋体" w:cs="宋体"/>
                <w:color w:val="000000"/>
                <w:szCs w:val="21"/>
              </w:rPr>
            </w:pPr>
          </w:p>
        </w:tc>
        <w:tc>
          <w:tcPr>
            <w:tcW w:w="1596" w:type="dxa"/>
            <w:noWrap w:val="0"/>
            <w:vAlign w:val="top"/>
          </w:tcPr>
          <w:p w14:paraId="70524B41">
            <w:pPr>
              <w:pStyle w:val="6"/>
              <w:ind w:firstLine="0"/>
              <w:rPr>
                <w:rFonts w:hint="eastAsia" w:ascii="宋体" w:hAnsi="宋体" w:cs="宋体"/>
                <w:color w:val="000000"/>
                <w:szCs w:val="21"/>
              </w:rPr>
            </w:pPr>
          </w:p>
        </w:tc>
        <w:tc>
          <w:tcPr>
            <w:tcW w:w="1288" w:type="dxa"/>
            <w:noWrap w:val="0"/>
            <w:vAlign w:val="top"/>
          </w:tcPr>
          <w:p w14:paraId="3618B63F">
            <w:pPr>
              <w:pStyle w:val="6"/>
              <w:ind w:firstLine="0"/>
              <w:rPr>
                <w:rFonts w:hint="eastAsia" w:ascii="宋体" w:hAnsi="宋体" w:cs="宋体"/>
                <w:color w:val="000000"/>
                <w:szCs w:val="21"/>
              </w:rPr>
            </w:pPr>
          </w:p>
        </w:tc>
        <w:tc>
          <w:tcPr>
            <w:tcW w:w="1436" w:type="dxa"/>
            <w:noWrap w:val="0"/>
            <w:vAlign w:val="top"/>
          </w:tcPr>
          <w:p w14:paraId="039DAF85">
            <w:pPr>
              <w:pStyle w:val="6"/>
              <w:ind w:firstLine="0"/>
              <w:rPr>
                <w:rFonts w:hint="eastAsia" w:ascii="宋体" w:hAnsi="宋体" w:cs="宋体"/>
                <w:color w:val="000000"/>
                <w:szCs w:val="21"/>
              </w:rPr>
            </w:pPr>
          </w:p>
        </w:tc>
        <w:tc>
          <w:tcPr>
            <w:tcW w:w="1440" w:type="dxa"/>
            <w:noWrap w:val="0"/>
            <w:vAlign w:val="top"/>
          </w:tcPr>
          <w:p w14:paraId="4AFAE4D0">
            <w:pPr>
              <w:pStyle w:val="6"/>
              <w:ind w:firstLine="0"/>
              <w:rPr>
                <w:rFonts w:hint="eastAsia" w:ascii="宋体" w:hAnsi="宋体" w:cs="宋体"/>
                <w:color w:val="000000"/>
                <w:szCs w:val="21"/>
              </w:rPr>
            </w:pPr>
          </w:p>
        </w:tc>
        <w:tc>
          <w:tcPr>
            <w:tcW w:w="988" w:type="dxa"/>
            <w:noWrap w:val="0"/>
            <w:vAlign w:val="top"/>
          </w:tcPr>
          <w:p w14:paraId="4C8BB9E9">
            <w:pPr>
              <w:pStyle w:val="6"/>
              <w:ind w:firstLine="0"/>
              <w:rPr>
                <w:rFonts w:hint="eastAsia" w:ascii="宋体" w:hAnsi="宋体" w:cs="宋体"/>
                <w:color w:val="000000"/>
                <w:szCs w:val="21"/>
              </w:rPr>
            </w:pPr>
          </w:p>
        </w:tc>
      </w:tr>
      <w:tr w14:paraId="4E696E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noWrap w:val="0"/>
            <w:vAlign w:val="top"/>
          </w:tcPr>
          <w:p w14:paraId="264B88C1">
            <w:pPr>
              <w:pStyle w:val="6"/>
              <w:ind w:firstLine="0"/>
              <w:rPr>
                <w:rFonts w:hint="eastAsia" w:ascii="宋体" w:hAnsi="宋体" w:cs="宋体"/>
                <w:color w:val="000000"/>
                <w:szCs w:val="21"/>
              </w:rPr>
            </w:pPr>
          </w:p>
        </w:tc>
        <w:tc>
          <w:tcPr>
            <w:tcW w:w="1620" w:type="dxa"/>
            <w:noWrap w:val="0"/>
            <w:vAlign w:val="top"/>
          </w:tcPr>
          <w:p w14:paraId="1F665EA5">
            <w:pPr>
              <w:pStyle w:val="6"/>
              <w:ind w:firstLine="0"/>
              <w:rPr>
                <w:rFonts w:hint="eastAsia" w:ascii="宋体" w:hAnsi="宋体" w:cs="宋体"/>
                <w:color w:val="000000"/>
                <w:szCs w:val="21"/>
              </w:rPr>
            </w:pPr>
          </w:p>
        </w:tc>
        <w:tc>
          <w:tcPr>
            <w:tcW w:w="1596" w:type="dxa"/>
            <w:noWrap w:val="0"/>
            <w:vAlign w:val="top"/>
          </w:tcPr>
          <w:p w14:paraId="463AAACE">
            <w:pPr>
              <w:pStyle w:val="6"/>
              <w:ind w:firstLine="0"/>
              <w:rPr>
                <w:rFonts w:hint="eastAsia" w:ascii="宋体" w:hAnsi="宋体" w:cs="宋体"/>
                <w:color w:val="000000"/>
                <w:szCs w:val="21"/>
              </w:rPr>
            </w:pPr>
          </w:p>
        </w:tc>
        <w:tc>
          <w:tcPr>
            <w:tcW w:w="1288" w:type="dxa"/>
            <w:noWrap w:val="0"/>
            <w:vAlign w:val="top"/>
          </w:tcPr>
          <w:p w14:paraId="2CD364FE">
            <w:pPr>
              <w:pStyle w:val="6"/>
              <w:ind w:firstLine="0"/>
              <w:rPr>
                <w:rFonts w:hint="eastAsia" w:ascii="宋体" w:hAnsi="宋体" w:cs="宋体"/>
                <w:color w:val="000000"/>
                <w:szCs w:val="21"/>
              </w:rPr>
            </w:pPr>
          </w:p>
        </w:tc>
        <w:tc>
          <w:tcPr>
            <w:tcW w:w="1436" w:type="dxa"/>
            <w:noWrap w:val="0"/>
            <w:vAlign w:val="top"/>
          </w:tcPr>
          <w:p w14:paraId="0971CF8C">
            <w:pPr>
              <w:pStyle w:val="6"/>
              <w:ind w:firstLine="0"/>
              <w:rPr>
                <w:rFonts w:hint="eastAsia" w:ascii="宋体" w:hAnsi="宋体" w:cs="宋体"/>
                <w:color w:val="000000"/>
                <w:szCs w:val="21"/>
              </w:rPr>
            </w:pPr>
          </w:p>
        </w:tc>
        <w:tc>
          <w:tcPr>
            <w:tcW w:w="1440" w:type="dxa"/>
            <w:noWrap w:val="0"/>
            <w:vAlign w:val="top"/>
          </w:tcPr>
          <w:p w14:paraId="715ECD4C">
            <w:pPr>
              <w:pStyle w:val="6"/>
              <w:ind w:firstLine="0"/>
              <w:rPr>
                <w:rFonts w:hint="eastAsia" w:ascii="宋体" w:hAnsi="宋体" w:cs="宋体"/>
                <w:color w:val="000000"/>
                <w:szCs w:val="21"/>
              </w:rPr>
            </w:pPr>
          </w:p>
        </w:tc>
        <w:tc>
          <w:tcPr>
            <w:tcW w:w="988" w:type="dxa"/>
            <w:noWrap w:val="0"/>
            <w:vAlign w:val="top"/>
          </w:tcPr>
          <w:p w14:paraId="0D0CDA7A">
            <w:pPr>
              <w:pStyle w:val="6"/>
              <w:ind w:firstLine="0"/>
              <w:rPr>
                <w:rFonts w:hint="eastAsia" w:ascii="宋体" w:hAnsi="宋体" w:cs="宋体"/>
                <w:color w:val="000000"/>
                <w:szCs w:val="21"/>
              </w:rPr>
            </w:pPr>
          </w:p>
        </w:tc>
      </w:tr>
      <w:tr w14:paraId="509F71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7B51EBF3">
            <w:pPr>
              <w:pStyle w:val="6"/>
              <w:ind w:firstLine="0"/>
              <w:rPr>
                <w:rFonts w:hint="eastAsia" w:ascii="宋体" w:hAnsi="宋体" w:cs="宋体"/>
                <w:color w:val="000000"/>
                <w:szCs w:val="21"/>
              </w:rPr>
            </w:pPr>
          </w:p>
        </w:tc>
        <w:tc>
          <w:tcPr>
            <w:tcW w:w="1620" w:type="dxa"/>
            <w:noWrap w:val="0"/>
            <w:vAlign w:val="top"/>
          </w:tcPr>
          <w:p w14:paraId="1A0DF747">
            <w:pPr>
              <w:pStyle w:val="6"/>
              <w:ind w:firstLine="0"/>
              <w:rPr>
                <w:rFonts w:hint="eastAsia" w:ascii="宋体" w:hAnsi="宋体" w:cs="宋体"/>
                <w:color w:val="000000"/>
                <w:szCs w:val="21"/>
              </w:rPr>
            </w:pPr>
          </w:p>
        </w:tc>
        <w:tc>
          <w:tcPr>
            <w:tcW w:w="1596" w:type="dxa"/>
            <w:noWrap w:val="0"/>
            <w:vAlign w:val="top"/>
          </w:tcPr>
          <w:p w14:paraId="6FC494CA">
            <w:pPr>
              <w:pStyle w:val="6"/>
              <w:ind w:firstLine="0"/>
              <w:rPr>
                <w:rFonts w:hint="eastAsia" w:ascii="宋体" w:hAnsi="宋体" w:cs="宋体"/>
                <w:color w:val="000000"/>
                <w:szCs w:val="21"/>
              </w:rPr>
            </w:pPr>
          </w:p>
        </w:tc>
        <w:tc>
          <w:tcPr>
            <w:tcW w:w="1288" w:type="dxa"/>
            <w:noWrap w:val="0"/>
            <w:vAlign w:val="top"/>
          </w:tcPr>
          <w:p w14:paraId="13684375">
            <w:pPr>
              <w:pStyle w:val="6"/>
              <w:ind w:firstLine="0"/>
              <w:rPr>
                <w:rFonts w:hint="eastAsia" w:ascii="宋体" w:hAnsi="宋体" w:cs="宋体"/>
                <w:color w:val="000000"/>
                <w:szCs w:val="21"/>
              </w:rPr>
            </w:pPr>
          </w:p>
        </w:tc>
        <w:tc>
          <w:tcPr>
            <w:tcW w:w="1436" w:type="dxa"/>
            <w:noWrap w:val="0"/>
            <w:vAlign w:val="top"/>
          </w:tcPr>
          <w:p w14:paraId="0B0628D1">
            <w:pPr>
              <w:pStyle w:val="6"/>
              <w:ind w:firstLine="0"/>
              <w:rPr>
                <w:rFonts w:hint="eastAsia" w:ascii="宋体" w:hAnsi="宋体" w:cs="宋体"/>
                <w:color w:val="000000"/>
                <w:szCs w:val="21"/>
              </w:rPr>
            </w:pPr>
          </w:p>
        </w:tc>
        <w:tc>
          <w:tcPr>
            <w:tcW w:w="1440" w:type="dxa"/>
            <w:noWrap w:val="0"/>
            <w:vAlign w:val="top"/>
          </w:tcPr>
          <w:p w14:paraId="5A6761D9">
            <w:pPr>
              <w:pStyle w:val="6"/>
              <w:ind w:firstLine="0"/>
              <w:rPr>
                <w:rFonts w:hint="eastAsia" w:ascii="宋体" w:hAnsi="宋体" w:cs="宋体"/>
                <w:color w:val="000000"/>
                <w:szCs w:val="21"/>
              </w:rPr>
            </w:pPr>
          </w:p>
        </w:tc>
        <w:tc>
          <w:tcPr>
            <w:tcW w:w="988" w:type="dxa"/>
            <w:noWrap w:val="0"/>
            <w:vAlign w:val="top"/>
          </w:tcPr>
          <w:p w14:paraId="5E6C5CD9">
            <w:pPr>
              <w:pStyle w:val="6"/>
              <w:ind w:firstLine="0"/>
              <w:rPr>
                <w:rFonts w:hint="eastAsia" w:ascii="宋体" w:hAnsi="宋体" w:cs="宋体"/>
                <w:color w:val="000000"/>
                <w:szCs w:val="21"/>
              </w:rPr>
            </w:pPr>
          </w:p>
        </w:tc>
      </w:tr>
      <w:tr w14:paraId="29AD5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6C31AE9B">
            <w:pPr>
              <w:pStyle w:val="6"/>
              <w:ind w:firstLine="0"/>
              <w:rPr>
                <w:rFonts w:hint="eastAsia" w:ascii="宋体" w:hAnsi="宋体" w:cs="宋体"/>
                <w:color w:val="000000"/>
                <w:szCs w:val="21"/>
              </w:rPr>
            </w:pPr>
          </w:p>
        </w:tc>
        <w:tc>
          <w:tcPr>
            <w:tcW w:w="1620" w:type="dxa"/>
            <w:noWrap w:val="0"/>
            <w:vAlign w:val="top"/>
          </w:tcPr>
          <w:p w14:paraId="5059AC8B">
            <w:pPr>
              <w:pStyle w:val="6"/>
              <w:ind w:firstLine="0"/>
              <w:rPr>
                <w:rFonts w:hint="eastAsia" w:ascii="宋体" w:hAnsi="宋体" w:cs="宋体"/>
                <w:color w:val="000000"/>
                <w:szCs w:val="21"/>
              </w:rPr>
            </w:pPr>
          </w:p>
        </w:tc>
        <w:tc>
          <w:tcPr>
            <w:tcW w:w="1596" w:type="dxa"/>
            <w:noWrap w:val="0"/>
            <w:vAlign w:val="top"/>
          </w:tcPr>
          <w:p w14:paraId="1C4B6104">
            <w:pPr>
              <w:pStyle w:val="6"/>
              <w:ind w:firstLine="0"/>
              <w:rPr>
                <w:rFonts w:hint="eastAsia" w:ascii="宋体" w:hAnsi="宋体" w:cs="宋体"/>
                <w:color w:val="000000"/>
                <w:szCs w:val="21"/>
              </w:rPr>
            </w:pPr>
          </w:p>
        </w:tc>
        <w:tc>
          <w:tcPr>
            <w:tcW w:w="1288" w:type="dxa"/>
            <w:noWrap w:val="0"/>
            <w:vAlign w:val="top"/>
          </w:tcPr>
          <w:p w14:paraId="1C4653DB">
            <w:pPr>
              <w:pStyle w:val="6"/>
              <w:ind w:firstLine="0"/>
              <w:rPr>
                <w:rFonts w:hint="eastAsia" w:ascii="宋体" w:hAnsi="宋体" w:cs="宋体"/>
                <w:color w:val="000000"/>
                <w:szCs w:val="21"/>
              </w:rPr>
            </w:pPr>
          </w:p>
        </w:tc>
        <w:tc>
          <w:tcPr>
            <w:tcW w:w="1436" w:type="dxa"/>
            <w:noWrap w:val="0"/>
            <w:vAlign w:val="top"/>
          </w:tcPr>
          <w:p w14:paraId="19A7DA33">
            <w:pPr>
              <w:pStyle w:val="6"/>
              <w:ind w:firstLine="0"/>
              <w:rPr>
                <w:rFonts w:hint="eastAsia" w:ascii="宋体" w:hAnsi="宋体" w:cs="宋体"/>
                <w:color w:val="000000"/>
                <w:szCs w:val="21"/>
              </w:rPr>
            </w:pPr>
          </w:p>
        </w:tc>
        <w:tc>
          <w:tcPr>
            <w:tcW w:w="1440" w:type="dxa"/>
            <w:noWrap w:val="0"/>
            <w:vAlign w:val="top"/>
          </w:tcPr>
          <w:p w14:paraId="45796124">
            <w:pPr>
              <w:pStyle w:val="6"/>
              <w:ind w:firstLine="0"/>
              <w:rPr>
                <w:rFonts w:hint="eastAsia" w:ascii="宋体" w:hAnsi="宋体" w:cs="宋体"/>
                <w:color w:val="000000"/>
                <w:szCs w:val="21"/>
              </w:rPr>
            </w:pPr>
          </w:p>
        </w:tc>
        <w:tc>
          <w:tcPr>
            <w:tcW w:w="988" w:type="dxa"/>
            <w:noWrap w:val="0"/>
            <w:vAlign w:val="top"/>
          </w:tcPr>
          <w:p w14:paraId="2F564846">
            <w:pPr>
              <w:pStyle w:val="6"/>
              <w:ind w:firstLine="0"/>
              <w:rPr>
                <w:rFonts w:hint="eastAsia" w:ascii="宋体" w:hAnsi="宋体" w:cs="宋体"/>
                <w:color w:val="000000"/>
                <w:szCs w:val="21"/>
              </w:rPr>
            </w:pPr>
          </w:p>
        </w:tc>
      </w:tr>
      <w:tr w14:paraId="2C7F82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4702342F">
            <w:pPr>
              <w:pStyle w:val="6"/>
              <w:ind w:firstLine="0"/>
              <w:rPr>
                <w:rFonts w:hint="eastAsia" w:ascii="宋体" w:hAnsi="宋体" w:cs="宋体"/>
                <w:color w:val="000000"/>
                <w:szCs w:val="21"/>
              </w:rPr>
            </w:pPr>
          </w:p>
        </w:tc>
        <w:tc>
          <w:tcPr>
            <w:tcW w:w="1620" w:type="dxa"/>
            <w:noWrap w:val="0"/>
            <w:vAlign w:val="top"/>
          </w:tcPr>
          <w:p w14:paraId="0101E903">
            <w:pPr>
              <w:pStyle w:val="6"/>
              <w:ind w:firstLine="0"/>
              <w:rPr>
                <w:rFonts w:hint="eastAsia" w:ascii="宋体" w:hAnsi="宋体" w:cs="宋体"/>
                <w:color w:val="000000"/>
                <w:szCs w:val="21"/>
              </w:rPr>
            </w:pPr>
          </w:p>
        </w:tc>
        <w:tc>
          <w:tcPr>
            <w:tcW w:w="1596" w:type="dxa"/>
            <w:noWrap w:val="0"/>
            <w:vAlign w:val="top"/>
          </w:tcPr>
          <w:p w14:paraId="733EFEEA">
            <w:pPr>
              <w:pStyle w:val="6"/>
              <w:ind w:firstLine="0"/>
              <w:rPr>
                <w:rFonts w:hint="eastAsia" w:ascii="宋体" w:hAnsi="宋体" w:cs="宋体"/>
                <w:color w:val="000000"/>
                <w:szCs w:val="21"/>
              </w:rPr>
            </w:pPr>
          </w:p>
        </w:tc>
        <w:tc>
          <w:tcPr>
            <w:tcW w:w="1288" w:type="dxa"/>
            <w:noWrap w:val="0"/>
            <w:vAlign w:val="top"/>
          </w:tcPr>
          <w:p w14:paraId="426CA33F">
            <w:pPr>
              <w:pStyle w:val="6"/>
              <w:ind w:firstLine="0"/>
              <w:rPr>
                <w:rFonts w:hint="eastAsia" w:ascii="宋体" w:hAnsi="宋体" w:cs="宋体"/>
                <w:color w:val="000000"/>
                <w:szCs w:val="21"/>
              </w:rPr>
            </w:pPr>
          </w:p>
        </w:tc>
        <w:tc>
          <w:tcPr>
            <w:tcW w:w="1436" w:type="dxa"/>
            <w:noWrap w:val="0"/>
            <w:vAlign w:val="top"/>
          </w:tcPr>
          <w:p w14:paraId="2E15D5C5">
            <w:pPr>
              <w:pStyle w:val="6"/>
              <w:ind w:firstLine="0"/>
              <w:rPr>
                <w:rFonts w:hint="eastAsia" w:ascii="宋体" w:hAnsi="宋体" w:cs="宋体"/>
                <w:color w:val="000000"/>
                <w:szCs w:val="21"/>
              </w:rPr>
            </w:pPr>
          </w:p>
        </w:tc>
        <w:tc>
          <w:tcPr>
            <w:tcW w:w="1440" w:type="dxa"/>
            <w:noWrap w:val="0"/>
            <w:vAlign w:val="top"/>
          </w:tcPr>
          <w:p w14:paraId="15DAB44A">
            <w:pPr>
              <w:pStyle w:val="6"/>
              <w:ind w:firstLine="0"/>
              <w:rPr>
                <w:rFonts w:hint="eastAsia" w:ascii="宋体" w:hAnsi="宋体" w:cs="宋体"/>
                <w:color w:val="000000"/>
                <w:szCs w:val="21"/>
              </w:rPr>
            </w:pPr>
          </w:p>
        </w:tc>
        <w:tc>
          <w:tcPr>
            <w:tcW w:w="988" w:type="dxa"/>
            <w:noWrap w:val="0"/>
            <w:vAlign w:val="top"/>
          </w:tcPr>
          <w:p w14:paraId="6212B15C">
            <w:pPr>
              <w:pStyle w:val="6"/>
              <w:ind w:firstLine="0"/>
              <w:rPr>
                <w:rFonts w:hint="eastAsia" w:ascii="宋体" w:hAnsi="宋体" w:cs="宋体"/>
                <w:color w:val="000000"/>
                <w:szCs w:val="21"/>
              </w:rPr>
            </w:pPr>
          </w:p>
        </w:tc>
      </w:tr>
      <w:tr w14:paraId="16BAC6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75A0E700">
            <w:pPr>
              <w:pStyle w:val="6"/>
              <w:ind w:firstLine="0"/>
              <w:rPr>
                <w:rFonts w:hint="eastAsia" w:ascii="宋体" w:hAnsi="宋体" w:cs="宋体"/>
                <w:color w:val="000000"/>
                <w:szCs w:val="21"/>
              </w:rPr>
            </w:pPr>
          </w:p>
        </w:tc>
        <w:tc>
          <w:tcPr>
            <w:tcW w:w="1620" w:type="dxa"/>
            <w:noWrap w:val="0"/>
            <w:vAlign w:val="top"/>
          </w:tcPr>
          <w:p w14:paraId="77447633">
            <w:pPr>
              <w:pStyle w:val="6"/>
              <w:ind w:firstLine="0"/>
              <w:rPr>
                <w:rFonts w:hint="eastAsia" w:ascii="宋体" w:hAnsi="宋体" w:cs="宋体"/>
                <w:color w:val="000000"/>
                <w:szCs w:val="21"/>
              </w:rPr>
            </w:pPr>
          </w:p>
        </w:tc>
        <w:tc>
          <w:tcPr>
            <w:tcW w:w="1596" w:type="dxa"/>
            <w:noWrap w:val="0"/>
            <w:vAlign w:val="top"/>
          </w:tcPr>
          <w:p w14:paraId="44AD2C3B">
            <w:pPr>
              <w:pStyle w:val="6"/>
              <w:ind w:firstLine="0"/>
              <w:rPr>
                <w:rFonts w:hint="eastAsia" w:ascii="宋体" w:hAnsi="宋体" w:cs="宋体"/>
                <w:color w:val="000000"/>
                <w:szCs w:val="21"/>
              </w:rPr>
            </w:pPr>
          </w:p>
        </w:tc>
        <w:tc>
          <w:tcPr>
            <w:tcW w:w="1288" w:type="dxa"/>
            <w:noWrap w:val="0"/>
            <w:vAlign w:val="top"/>
          </w:tcPr>
          <w:p w14:paraId="2697FF55">
            <w:pPr>
              <w:pStyle w:val="6"/>
              <w:ind w:firstLine="0"/>
              <w:rPr>
                <w:rFonts w:hint="eastAsia" w:ascii="宋体" w:hAnsi="宋体" w:cs="宋体"/>
                <w:color w:val="000000"/>
                <w:szCs w:val="21"/>
              </w:rPr>
            </w:pPr>
          </w:p>
        </w:tc>
        <w:tc>
          <w:tcPr>
            <w:tcW w:w="1436" w:type="dxa"/>
            <w:noWrap w:val="0"/>
            <w:vAlign w:val="top"/>
          </w:tcPr>
          <w:p w14:paraId="13C9201E">
            <w:pPr>
              <w:pStyle w:val="6"/>
              <w:ind w:firstLine="0"/>
              <w:rPr>
                <w:rFonts w:hint="eastAsia" w:ascii="宋体" w:hAnsi="宋体" w:cs="宋体"/>
                <w:color w:val="000000"/>
                <w:szCs w:val="21"/>
              </w:rPr>
            </w:pPr>
          </w:p>
        </w:tc>
        <w:tc>
          <w:tcPr>
            <w:tcW w:w="1440" w:type="dxa"/>
            <w:noWrap w:val="0"/>
            <w:vAlign w:val="top"/>
          </w:tcPr>
          <w:p w14:paraId="0DD62D92">
            <w:pPr>
              <w:pStyle w:val="6"/>
              <w:ind w:firstLine="0"/>
              <w:rPr>
                <w:rFonts w:hint="eastAsia" w:ascii="宋体" w:hAnsi="宋体" w:cs="宋体"/>
                <w:color w:val="000000"/>
                <w:szCs w:val="21"/>
              </w:rPr>
            </w:pPr>
          </w:p>
        </w:tc>
        <w:tc>
          <w:tcPr>
            <w:tcW w:w="988" w:type="dxa"/>
            <w:noWrap w:val="0"/>
            <w:vAlign w:val="top"/>
          </w:tcPr>
          <w:p w14:paraId="4CC34C38">
            <w:pPr>
              <w:pStyle w:val="6"/>
              <w:ind w:firstLine="0"/>
              <w:rPr>
                <w:rFonts w:hint="eastAsia" w:ascii="宋体" w:hAnsi="宋体" w:cs="宋体"/>
                <w:color w:val="000000"/>
                <w:szCs w:val="21"/>
              </w:rPr>
            </w:pPr>
          </w:p>
        </w:tc>
      </w:tr>
      <w:tr w14:paraId="71A894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noWrap w:val="0"/>
            <w:vAlign w:val="top"/>
          </w:tcPr>
          <w:p w14:paraId="13D6A377">
            <w:pPr>
              <w:pStyle w:val="6"/>
              <w:ind w:firstLine="0"/>
              <w:rPr>
                <w:rFonts w:hint="eastAsia" w:ascii="宋体" w:hAnsi="宋体" w:cs="宋体"/>
                <w:color w:val="000000"/>
                <w:szCs w:val="21"/>
              </w:rPr>
            </w:pPr>
          </w:p>
        </w:tc>
        <w:tc>
          <w:tcPr>
            <w:tcW w:w="1620" w:type="dxa"/>
            <w:noWrap w:val="0"/>
            <w:vAlign w:val="top"/>
          </w:tcPr>
          <w:p w14:paraId="23C0D49C">
            <w:pPr>
              <w:pStyle w:val="6"/>
              <w:ind w:firstLine="0"/>
              <w:rPr>
                <w:rFonts w:hint="eastAsia" w:ascii="宋体" w:hAnsi="宋体" w:cs="宋体"/>
                <w:color w:val="000000"/>
                <w:szCs w:val="21"/>
              </w:rPr>
            </w:pPr>
          </w:p>
        </w:tc>
        <w:tc>
          <w:tcPr>
            <w:tcW w:w="1596" w:type="dxa"/>
            <w:noWrap w:val="0"/>
            <w:vAlign w:val="top"/>
          </w:tcPr>
          <w:p w14:paraId="2D935F91">
            <w:pPr>
              <w:pStyle w:val="6"/>
              <w:ind w:firstLine="0"/>
              <w:rPr>
                <w:rFonts w:hint="eastAsia" w:ascii="宋体" w:hAnsi="宋体" w:cs="宋体"/>
                <w:color w:val="000000"/>
                <w:szCs w:val="21"/>
              </w:rPr>
            </w:pPr>
          </w:p>
        </w:tc>
        <w:tc>
          <w:tcPr>
            <w:tcW w:w="1288" w:type="dxa"/>
            <w:noWrap w:val="0"/>
            <w:vAlign w:val="top"/>
          </w:tcPr>
          <w:p w14:paraId="1FEC494B">
            <w:pPr>
              <w:pStyle w:val="6"/>
              <w:ind w:firstLine="0"/>
              <w:rPr>
                <w:rFonts w:hint="eastAsia" w:ascii="宋体" w:hAnsi="宋体" w:cs="宋体"/>
                <w:color w:val="000000"/>
                <w:szCs w:val="21"/>
              </w:rPr>
            </w:pPr>
          </w:p>
        </w:tc>
        <w:tc>
          <w:tcPr>
            <w:tcW w:w="1436" w:type="dxa"/>
            <w:noWrap w:val="0"/>
            <w:vAlign w:val="top"/>
          </w:tcPr>
          <w:p w14:paraId="308917E8">
            <w:pPr>
              <w:pStyle w:val="6"/>
              <w:ind w:firstLine="0"/>
              <w:rPr>
                <w:rFonts w:hint="eastAsia" w:ascii="宋体" w:hAnsi="宋体" w:cs="宋体"/>
                <w:color w:val="000000"/>
                <w:szCs w:val="21"/>
              </w:rPr>
            </w:pPr>
          </w:p>
        </w:tc>
        <w:tc>
          <w:tcPr>
            <w:tcW w:w="1440" w:type="dxa"/>
            <w:noWrap w:val="0"/>
            <w:vAlign w:val="top"/>
          </w:tcPr>
          <w:p w14:paraId="09BB320C">
            <w:pPr>
              <w:pStyle w:val="6"/>
              <w:ind w:firstLine="0"/>
              <w:rPr>
                <w:rFonts w:hint="eastAsia" w:ascii="宋体" w:hAnsi="宋体" w:cs="宋体"/>
                <w:color w:val="000000"/>
                <w:szCs w:val="21"/>
              </w:rPr>
            </w:pPr>
          </w:p>
        </w:tc>
        <w:tc>
          <w:tcPr>
            <w:tcW w:w="988" w:type="dxa"/>
            <w:noWrap w:val="0"/>
            <w:vAlign w:val="top"/>
          </w:tcPr>
          <w:p w14:paraId="67393A19">
            <w:pPr>
              <w:pStyle w:val="6"/>
              <w:ind w:firstLine="0"/>
              <w:rPr>
                <w:rFonts w:hint="eastAsia" w:ascii="宋体" w:hAnsi="宋体" w:cs="宋体"/>
                <w:color w:val="000000"/>
                <w:szCs w:val="21"/>
              </w:rPr>
            </w:pPr>
          </w:p>
        </w:tc>
      </w:tr>
      <w:tr w14:paraId="1FFF27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0" w:type="dxa"/>
            <w:noWrap w:val="0"/>
            <w:vAlign w:val="top"/>
          </w:tcPr>
          <w:p w14:paraId="2E03E32D">
            <w:pPr>
              <w:pStyle w:val="6"/>
              <w:ind w:firstLine="0"/>
              <w:rPr>
                <w:rFonts w:hint="eastAsia" w:ascii="宋体" w:hAnsi="宋体" w:cs="宋体"/>
                <w:color w:val="000000"/>
                <w:szCs w:val="21"/>
              </w:rPr>
            </w:pPr>
          </w:p>
        </w:tc>
        <w:tc>
          <w:tcPr>
            <w:tcW w:w="1620" w:type="dxa"/>
            <w:noWrap w:val="0"/>
            <w:vAlign w:val="top"/>
          </w:tcPr>
          <w:p w14:paraId="5CA1E52C">
            <w:pPr>
              <w:pStyle w:val="6"/>
              <w:ind w:firstLine="0"/>
              <w:rPr>
                <w:rFonts w:hint="eastAsia" w:ascii="宋体" w:hAnsi="宋体" w:cs="宋体"/>
                <w:color w:val="000000"/>
                <w:szCs w:val="21"/>
              </w:rPr>
            </w:pPr>
          </w:p>
        </w:tc>
        <w:tc>
          <w:tcPr>
            <w:tcW w:w="1596" w:type="dxa"/>
            <w:noWrap w:val="0"/>
            <w:vAlign w:val="top"/>
          </w:tcPr>
          <w:p w14:paraId="544327DA">
            <w:pPr>
              <w:pStyle w:val="6"/>
              <w:ind w:firstLine="0"/>
              <w:rPr>
                <w:rFonts w:hint="eastAsia" w:ascii="宋体" w:hAnsi="宋体" w:cs="宋体"/>
                <w:color w:val="000000"/>
                <w:szCs w:val="21"/>
              </w:rPr>
            </w:pPr>
          </w:p>
        </w:tc>
        <w:tc>
          <w:tcPr>
            <w:tcW w:w="1288" w:type="dxa"/>
            <w:noWrap w:val="0"/>
            <w:vAlign w:val="top"/>
          </w:tcPr>
          <w:p w14:paraId="05E7427B">
            <w:pPr>
              <w:pStyle w:val="6"/>
              <w:ind w:firstLine="0"/>
              <w:rPr>
                <w:rFonts w:hint="eastAsia" w:ascii="宋体" w:hAnsi="宋体" w:cs="宋体"/>
                <w:color w:val="000000"/>
                <w:szCs w:val="21"/>
              </w:rPr>
            </w:pPr>
          </w:p>
        </w:tc>
        <w:tc>
          <w:tcPr>
            <w:tcW w:w="1436" w:type="dxa"/>
            <w:noWrap w:val="0"/>
            <w:vAlign w:val="top"/>
          </w:tcPr>
          <w:p w14:paraId="31F499F3">
            <w:pPr>
              <w:pStyle w:val="6"/>
              <w:ind w:firstLine="0"/>
              <w:rPr>
                <w:rFonts w:hint="eastAsia" w:ascii="宋体" w:hAnsi="宋体" w:cs="宋体"/>
                <w:color w:val="000000"/>
                <w:szCs w:val="21"/>
              </w:rPr>
            </w:pPr>
          </w:p>
        </w:tc>
        <w:tc>
          <w:tcPr>
            <w:tcW w:w="1440" w:type="dxa"/>
            <w:noWrap w:val="0"/>
            <w:vAlign w:val="top"/>
          </w:tcPr>
          <w:p w14:paraId="4B1715F1">
            <w:pPr>
              <w:pStyle w:val="6"/>
              <w:ind w:firstLine="0"/>
              <w:rPr>
                <w:rFonts w:hint="eastAsia" w:ascii="宋体" w:hAnsi="宋体" w:cs="宋体"/>
                <w:color w:val="000000"/>
                <w:szCs w:val="21"/>
              </w:rPr>
            </w:pPr>
          </w:p>
        </w:tc>
        <w:tc>
          <w:tcPr>
            <w:tcW w:w="988" w:type="dxa"/>
            <w:noWrap w:val="0"/>
            <w:vAlign w:val="top"/>
          </w:tcPr>
          <w:p w14:paraId="4D3F1ABE">
            <w:pPr>
              <w:pStyle w:val="6"/>
              <w:ind w:firstLine="0"/>
              <w:rPr>
                <w:rFonts w:hint="eastAsia" w:ascii="宋体" w:hAnsi="宋体" w:cs="宋体"/>
                <w:color w:val="000000"/>
                <w:szCs w:val="21"/>
              </w:rPr>
            </w:pPr>
          </w:p>
        </w:tc>
      </w:tr>
    </w:tbl>
    <w:p w14:paraId="0B375C60">
      <w:pPr>
        <w:tabs>
          <w:tab w:val="left" w:pos="555"/>
          <w:tab w:val="left" w:pos="2214"/>
          <w:tab w:val="left" w:pos="3774"/>
          <w:tab w:val="left" w:pos="4854"/>
          <w:tab w:val="left" w:pos="5934"/>
          <w:tab w:val="left" w:pos="7014"/>
          <w:tab w:val="left" w:pos="8214"/>
          <w:tab w:val="left" w:pos="10134"/>
          <w:tab w:val="left" w:pos="11124"/>
        </w:tabs>
        <w:spacing w:line="320" w:lineRule="exact"/>
        <w:ind w:right="-483" w:rightChars="-23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kern w:val="0"/>
          <w:lang w:val="zh-CN"/>
        </w:rPr>
        <w:t>提供自</w:t>
      </w:r>
      <w:r>
        <w:rPr>
          <w:rFonts w:hint="eastAsia" w:ascii="宋体" w:hAnsi="宋体" w:cs="宋体"/>
          <w:color w:val="000000"/>
          <w:kern w:val="0"/>
          <w:u w:val="single"/>
          <w:lang w:val="zh-CN"/>
        </w:rPr>
        <w:t xml:space="preserve">  </w:t>
      </w:r>
      <w:r>
        <w:rPr>
          <w:rFonts w:hint="eastAsia" w:ascii="宋体" w:hAnsi="宋体" w:cs="宋体"/>
          <w:color w:val="000000"/>
          <w:kern w:val="0"/>
          <w:u w:val="single"/>
        </w:rPr>
        <w:t>20</w:t>
      </w:r>
      <w:r>
        <w:rPr>
          <w:rFonts w:hint="eastAsia" w:ascii="宋体" w:hAnsi="宋体" w:cs="宋体"/>
          <w:color w:val="000000"/>
          <w:kern w:val="0"/>
          <w:u w:val="single"/>
          <w:lang w:val="en-US" w:eastAsia="zh-CN"/>
        </w:rPr>
        <w:t>21</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年以来的类似业绩证明材料。类似业绩是指与采购项目在类型、规模等方面相同或相近的项目；2.</w:t>
      </w:r>
      <w:r>
        <w:rPr>
          <w:rFonts w:hint="eastAsia" w:ascii="宋体" w:hAnsi="宋体" w:cs="宋体"/>
          <w:color w:val="000000"/>
          <w:szCs w:val="21"/>
        </w:rPr>
        <w:t>需提供合同、中标通知书复印件；3.供应商</w:t>
      </w:r>
      <w:r>
        <w:rPr>
          <w:rFonts w:hint="eastAsia" w:ascii="宋体" w:hAnsi="宋体" w:cs="宋体"/>
          <w:bCs/>
          <w:color w:val="000000"/>
          <w:szCs w:val="21"/>
        </w:rPr>
        <w:t>未按上述要求提供、</w:t>
      </w:r>
      <w:r>
        <w:rPr>
          <w:rFonts w:hint="eastAsia" w:ascii="宋体" w:hAnsi="宋体" w:cs="宋体"/>
          <w:color w:val="000000"/>
          <w:szCs w:val="21"/>
        </w:rPr>
        <w:t>填写</w:t>
      </w:r>
      <w:r>
        <w:rPr>
          <w:rFonts w:hint="eastAsia" w:ascii="宋体" w:hAnsi="宋体" w:cs="宋体"/>
          <w:bCs/>
          <w:color w:val="000000"/>
          <w:szCs w:val="21"/>
        </w:rPr>
        <w:t>的，评审时不予加分；4</w:t>
      </w:r>
      <w:r>
        <w:rPr>
          <w:rFonts w:hint="eastAsia" w:ascii="宋体" w:hAnsi="宋体" w:cs="宋体"/>
          <w:color w:val="000000"/>
          <w:szCs w:val="21"/>
        </w:rPr>
        <w:t>.供应商应如实列出以上情况，如有隐瞒，一经查实将导致其响应文件被拒绝。</w:t>
      </w:r>
    </w:p>
    <w:p w14:paraId="28EBD66B">
      <w:pPr>
        <w:adjustRightInd w:val="0"/>
        <w:spacing w:line="400" w:lineRule="exact"/>
        <w:jc w:val="left"/>
        <w:rPr>
          <w:rFonts w:hint="eastAsia" w:ascii="宋体" w:hAnsi="宋体" w:cs="宋体"/>
          <w:bCs/>
          <w:color w:val="000000"/>
          <w:sz w:val="28"/>
          <w:szCs w:val="28"/>
        </w:rPr>
      </w:pPr>
    </w:p>
    <w:p w14:paraId="23728C4A">
      <w:pPr>
        <w:adjustRightInd w:val="0"/>
        <w:spacing w:before="240" w:beforeLines="100" w:line="360" w:lineRule="auto"/>
        <w:ind w:firstLine="105" w:firstLineChars="50"/>
        <w:jc w:val="left"/>
        <w:rPr>
          <w:rFonts w:hint="eastAsia" w:ascii="宋体" w:hAnsi="宋体" w:cs="宋体"/>
          <w:color w:val="000000"/>
          <w:szCs w:val="21"/>
        </w:rPr>
      </w:pPr>
      <w:r>
        <w:rPr>
          <w:rFonts w:hint="eastAsia" w:ascii="宋体" w:hAnsi="宋体" w:cs="宋体"/>
          <w:color w:val="000000"/>
          <w:szCs w:val="21"/>
          <w:lang w:eastAsia="zh-CN"/>
        </w:rPr>
        <w:t>投标人</w:t>
      </w:r>
      <w:r>
        <w:rPr>
          <w:rFonts w:hint="eastAsia" w:ascii="宋体" w:hAnsi="宋体" w:cs="宋体"/>
          <w:color w:val="000000"/>
          <w:szCs w:val="21"/>
        </w:rPr>
        <w:t>：</w:t>
      </w:r>
      <w:r>
        <w:rPr>
          <w:rFonts w:hint="eastAsia" w:ascii="宋体" w:hAnsi="宋体" w:cs="宋体"/>
          <w:color w:val="000000"/>
          <w:szCs w:val="21"/>
          <w:u w:val="single"/>
        </w:rPr>
        <w:t xml:space="preserve">                              </w:t>
      </w:r>
      <w:r>
        <w:rPr>
          <w:rFonts w:hint="eastAsia" w:ascii="宋体" w:hAnsi="宋体" w:cs="宋体"/>
          <w:color w:val="000000"/>
          <w:szCs w:val="21"/>
        </w:rPr>
        <w:t>（盖单位章）</w:t>
      </w:r>
    </w:p>
    <w:p w14:paraId="390AC4C9">
      <w:pPr>
        <w:pStyle w:val="49"/>
        <w:spacing w:before="240" w:beforeLines="100" w:line="360" w:lineRule="auto"/>
        <w:ind w:firstLine="105" w:firstLineChars="50"/>
        <w:rPr>
          <w:rFonts w:hint="eastAsia" w:ascii="宋体" w:hAnsi="宋体" w:cs="宋体"/>
          <w:bCs/>
          <w:color w:val="000000"/>
        </w:rPr>
      </w:pPr>
      <w:r>
        <w:rPr>
          <w:rFonts w:hint="eastAsia" w:ascii="宋体" w:hAnsi="宋体" w:cs="宋体"/>
          <w:color w:val="000000"/>
        </w:rPr>
        <w:t>法定代表人或委托代理人：</w:t>
      </w:r>
      <w:r>
        <w:rPr>
          <w:rFonts w:hint="eastAsia" w:ascii="宋体" w:hAnsi="宋体" w:cs="宋体"/>
          <w:color w:val="000000"/>
          <w:u w:val="single"/>
        </w:rPr>
        <w:t xml:space="preserve">                </w:t>
      </w:r>
      <w:r>
        <w:rPr>
          <w:rFonts w:hint="eastAsia" w:ascii="宋体" w:hAnsi="宋体" w:cs="宋体"/>
          <w:color w:val="000000"/>
        </w:rPr>
        <w:t>（签字）</w:t>
      </w:r>
    </w:p>
    <w:p w14:paraId="4727E022">
      <w:pPr>
        <w:pStyle w:val="49"/>
        <w:spacing w:before="240" w:beforeLines="100" w:line="360" w:lineRule="auto"/>
        <w:rPr>
          <w:rFonts w:hint="eastAsia" w:ascii="宋体" w:hAnsi="宋体" w:cs="宋体"/>
          <w:b/>
          <w:bCs/>
          <w:color w:val="000000"/>
        </w:rPr>
      </w:pPr>
      <w:r>
        <w:rPr>
          <w:rFonts w:hint="eastAsia" w:ascii="宋体" w:hAnsi="宋体" w:cs="宋体"/>
          <w:bCs/>
          <w:color w:val="000000"/>
        </w:rPr>
        <w:t xml:space="preserve"> 日    期:  20</w:t>
      </w:r>
      <w:r>
        <w:rPr>
          <w:rFonts w:hint="eastAsia" w:ascii="宋体" w:hAnsi="宋体" w:cs="宋体"/>
          <w:bCs/>
          <w:color w:val="000000"/>
          <w:u w:val="single"/>
        </w:rPr>
        <w:t xml:space="preserve">  </w:t>
      </w:r>
      <w:r>
        <w:rPr>
          <w:rFonts w:hint="eastAsia" w:ascii="宋体" w:hAnsi="宋体" w:cs="宋体"/>
          <w:bCs/>
          <w:color w:val="000000"/>
        </w:rPr>
        <w:t xml:space="preserve"> 年</w:t>
      </w:r>
      <w:r>
        <w:rPr>
          <w:rFonts w:hint="eastAsia" w:ascii="宋体" w:hAnsi="宋体" w:cs="宋体"/>
          <w:bCs/>
          <w:color w:val="000000"/>
          <w:u w:val="single"/>
        </w:rPr>
        <w:t xml:space="preserve">  </w:t>
      </w:r>
      <w:r>
        <w:rPr>
          <w:rFonts w:hint="eastAsia" w:ascii="宋体" w:hAnsi="宋体" w:cs="宋体"/>
          <w:bCs/>
          <w:color w:val="000000"/>
        </w:rPr>
        <w:t>月</w:t>
      </w:r>
      <w:r>
        <w:rPr>
          <w:rFonts w:hint="eastAsia" w:ascii="宋体" w:hAnsi="宋体" w:cs="宋体"/>
          <w:bCs/>
          <w:color w:val="000000"/>
          <w:u w:val="single"/>
        </w:rPr>
        <w:t xml:space="preserve">  </w:t>
      </w:r>
      <w:r>
        <w:rPr>
          <w:rFonts w:hint="eastAsia" w:ascii="宋体" w:hAnsi="宋体" w:cs="宋体"/>
          <w:bCs/>
          <w:color w:val="000000"/>
        </w:rPr>
        <w:t xml:space="preserve">日   </w:t>
      </w:r>
    </w:p>
    <w:p w14:paraId="3F2DE8FC">
      <w:pPr>
        <w:spacing w:line="0" w:lineRule="atLeast"/>
        <w:jc w:val="both"/>
        <w:rPr>
          <w:rFonts w:hint="eastAsia" w:ascii="宋体" w:hAnsi="宋体" w:cs="宋体"/>
          <w:b/>
          <w:bCs/>
          <w:sz w:val="32"/>
          <w:szCs w:val="32"/>
          <w:lang w:eastAsia="zh-CN"/>
        </w:rPr>
      </w:pPr>
    </w:p>
    <w:p w14:paraId="29C441A0">
      <w:pPr>
        <w:spacing w:line="0" w:lineRule="atLeast"/>
        <w:jc w:val="center"/>
        <w:rPr>
          <w:rFonts w:hint="eastAsia" w:ascii="宋体" w:hAnsi="宋体" w:cs="宋体"/>
          <w:b/>
          <w:bCs/>
          <w:sz w:val="32"/>
          <w:szCs w:val="32"/>
          <w:lang w:eastAsia="zh-CN"/>
        </w:rPr>
      </w:pPr>
      <w:r>
        <w:rPr>
          <w:rFonts w:hint="eastAsia" w:ascii="宋体" w:hAnsi="宋体" w:cs="宋体"/>
          <w:b/>
          <w:bCs/>
          <w:sz w:val="32"/>
          <w:szCs w:val="32"/>
          <w:lang w:eastAsia="zh-CN"/>
        </w:rPr>
        <w:t>十、资格审查资料</w:t>
      </w:r>
    </w:p>
    <w:p w14:paraId="7E9E8A3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w:t>
      </w:r>
      <w:r>
        <w:rPr>
          <w:rFonts w:hint="eastAsia" w:ascii="宋体" w:hAnsi="宋体" w:eastAsia="宋体" w:cs="宋体"/>
          <w:b/>
          <w:bCs/>
          <w:color w:val="000000"/>
          <w:kern w:val="0"/>
          <w:sz w:val="21"/>
          <w:szCs w:val="21"/>
          <w:lang w:eastAsia="zh-CN"/>
        </w:rPr>
        <w:t>一</w:t>
      </w:r>
      <w:r>
        <w:rPr>
          <w:rFonts w:hint="eastAsia" w:ascii="宋体" w:hAnsi="宋体" w:eastAsia="宋体" w:cs="宋体"/>
          <w:b/>
          <w:bCs/>
          <w:color w:val="000000"/>
          <w:kern w:val="0"/>
          <w:sz w:val="21"/>
          <w:szCs w:val="21"/>
        </w:rPr>
        <w:t>)</w:t>
      </w:r>
      <w:r>
        <w:rPr>
          <w:rFonts w:hint="eastAsia" w:ascii="宋体" w:hAnsi="宋体" w:cs="宋体"/>
          <w:b/>
          <w:bCs/>
          <w:sz w:val="21"/>
          <w:szCs w:val="21"/>
          <w:lang w:eastAsia="zh-CN"/>
        </w:rPr>
        <w:t>投标人</w:t>
      </w:r>
      <w:r>
        <w:rPr>
          <w:rFonts w:hint="eastAsia" w:ascii="宋体" w:hAnsi="宋体" w:eastAsia="宋体" w:cs="宋体"/>
          <w:b/>
          <w:bCs/>
          <w:color w:val="000000"/>
          <w:kern w:val="0"/>
          <w:sz w:val="21"/>
          <w:szCs w:val="21"/>
        </w:rPr>
        <w:t>基本情况表</w:t>
      </w:r>
    </w:p>
    <w:p w14:paraId="56399A1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)营业执照</w:t>
      </w:r>
    </w:p>
    <w:p w14:paraId="56CC671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eastAsia="宋体"/>
          <w:lang w:eastAsia="zh-CN"/>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w:t>
      </w:r>
      <w:r>
        <w:rPr>
          <w:rFonts w:hint="eastAsia" w:hAnsi="宋体" w:cs="宋体"/>
          <w:color w:val="000000"/>
          <w:kern w:val="0"/>
          <w:sz w:val="21"/>
          <w:szCs w:val="21"/>
          <w:lang w:eastAsia="zh-CN"/>
        </w:rPr>
        <w:t>资质证书、安全生产许可证</w:t>
      </w:r>
    </w:p>
    <w:p w14:paraId="60EC931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)提供</w:t>
      </w:r>
      <w:r>
        <w:rPr>
          <w:rFonts w:hint="eastAsia" w:ascii="宋体" w:hAnsi="宋体" w:eastAsia="宋体" w:cs="宋体"/>
          <w:color w:val="000000"/>
          <w:kern w:val="0"/>
          <w:sz w:val="21"/>
          <w:szCs w:val="21"/>
          <w:lang w:eastAsia="zh-CN"/>
        </w:rPr>
        <w:t>银行开户许可证和</w:t>
      </w:r>
      <w:r>
        <w:rPr>
          <w:rFonts w:hint="eastAsia" w:ascii="宋体" w:hAnsi="宋体" w:eastAsia="宋体" w:cs="宋体"/>
          <w:color w:val="000000"/>
          <w:kern w:val="0"/>
          <w:sz w:val="21"/>
          <w:szCs w:val="21"/>
        </w:rPr>
        <w:t>依法缴纳税收证明材料</w:t>
      </w:r>
    </w:p>
    <w:p w14:paraId="0C05003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eastAsia="zh-CN"/>
        </w:rPr>
        <w:t>提供</w:t>
      </w:r>
      <w:r>
        <w:rPr>
          <w:rFonts w:hint="eastAsia" w:ascii="宋体" w:hAnsi="宋体" w:cs="宋体"/>
          <w:color w:val="000000"/>
          <w:kern w:val="0"/>
          <w:sz w:val="21"/>
          <w:szCs w:val="21"/>
          <w:lang w:val="en-US" w:eastAsia="zh-CN"/>
        </w:rPr>
        <w:t>“信用中国”网站、“中国政府采购网”查询结果</w:t>
      </w:r>
    </w:p>
    <w:p w14:paraId="5F339C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w:t>
      </w:r>
      <w:r>
        <w:rPr>
          <w:rFonts w:hint="eastAsia" w:hAnsi="宋体" w:cs="宋体"/>
          <w:color w:val="000000"/>
          <w:kern w:val="0"/>
          <w:sz w:val="21"/>
          <w:szCs w:val="21"/>
          <w:lang w:val="en-US" w:eastAsia="zh-CN"/>
        </w:rPr>
        <w:t>提供财务审计报告或银行资信证明</w:t>
      </w:r>
    </w:p>
    <w:p w14:paraId="73860BF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(二)投标人主要业绩（附证明材料）；</w:t>
      </w:r>
    </w:p>
    <w:p w14:paraId="6ADA78A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1、参加政府采购活动前三年内在经营活动中没有重大违法记录的书面声明</w:t>
      </w:r>
    </w:p>
    <w:p w14:paraId="6D017B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2、磋商文件要求的其他资料</w:t>
      </w:r>
    </w:p>
    <w:p w14:paraId="7E5EB3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000000"/>
          <w:kern w:val="0"/>
          <w:sz w:val="21"/>
          <w:szCs w:val="21"/>
          <w:lang w:val="en-US" w:eastAsia="zh-CN"/>
        </w:rPr>
        <w:sectPr>
          <w:pgSz w:w="12240" w:h="15840"/>
          <w:pgMar w:top="1440" w:right="1197" w:bottom="663" w:left="1803" w:header="0" w:footer="0" w:gutter="0"/>
          <w:pgNumType w:fmt="numberInDash"/>
          <w:cols w:space="720" w:num="1"/>
          <w:docGrid w:linePitch="360" w:charSpace="0"/>
        </w:sectPr>
      </w:pPr>
      <w:r>
        <w:rPr>
          <w:rFonts w:hint="eastAsia" w:ascii="宋体" w:hAnsi="宋体" w:eastAsia="宋体" w:cs="宋体"/>
          <w:color w:val="000000"/>
          <w:kern w:val="0"/>
          <w:sz w:val="21"/>
          <w:szCs w:val="21"/>
          <w:lang w:val="en-US" w:eastAsia="zh-CN"/>
        </w:rPr>
        <w:t>3、投标人认为其他有利于采购项目的资</w:t>
      </w:r>
      <w:r>
        <w:rPr>
          <w:rFonts w:hint="eastAsia" w:ascii="宋体" w:hAnsi="宋体" w:cs="宋体"/>
          <w:color w:val="000000"/>
          <w:kern w:val="0"/>
          <w:sz w:val="21"/>
          <w:szCs w:val="21"/>
          <w:lang w:val="en-US" w:eastAsia="zh-CN"/>
        </w:rPr>
        <w:t>料</w:t>
      </w:r>
    </w:p>
    <w:p w14:paraId="738B74FA">
      <w:pPr>
        <w:pStyle w:val="3"/>
        <w:numPr>
          <w:ilvl w:val="0"/>
          <w:numId w:val="0"/>
        </w:numPr>
        <w:ind w:firstLine="843" w:firstLineChars="300"/>
        <w:jc w:val="both"/>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参加政府采购活动前三年内在经营活动中没有重大违法记录的</w:t>
      </w:r>
    </w:p>
    <w:p w14:paraId="1A5E833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书面声明</w:t>
      </w:r>
    </w:p>
    <w:p w14:paraId="1710304D">
      <w:pPr>
        <w:widowControl/>
        <w:spacing w:line="480" w:lineRule="auto"/>
        <w:jc w:val="left"/>
        <w:rPr>
          <w:rFonts w:hint="eastAsia" w:ascii="宋体" w:hAnsi="宋体" w:eastAsia="宋体" w:cs="宋体"/>
          <w:color w:val="000000"/>
          <w:kern w:val="0"/>
          <w:sz w:val="24"/>
          <w:highlight w:val="none"/>
        </w:rPr>
      </w:pPr>
    </w:p>
    <w:p w14:paraId="06F1442E">
      <w:pPr>
        <w:widowControl/>
        <w:spacing w:line="480" w:lineRule="auto"/>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致：</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(采购代理机构)</w:t>
      </w:r>
    </w:p>
    <w:p w14:paraId="14EB4193">
      <w:pPr>
        <w:widowControl/>
        <w:spacing w:line="480" w:lineRule="auto"/>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 xml:space="preserve">    我单位在参加采购活动前三年内在经营活动中没有政府采购法第二十二条第一款第(五)项所称重大违法记录，包括：</w:t>
      </w:r>
    </w:p>
    <w:p w14:paraId="1A081B98">
      <w:pPr>
        <w:widowControl/>
        <w:spacing w:line="480" w:lineRule="auto"/>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(一)我单位或者其法定代表人、董事、监事、高级管理人员因经营活动中的违法行为受到行政处罚，但警告和罚款额在三万元以下的行政处罚除外；</w:t>
      </w:r>
    </w:p>
    <w:p w14:paraId="2C87C9BE">
      <w:pPr>
        <w:widowControl/>
        <w:spacing w:line="480" w:lineRule="auto"/>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(二)我单位或者其法定代表人、董事、监事、高级管理人员因经营活动中的违法行为受到刑事处罚。</w:t>
      </w:r>
    </w:p>
    <w:p w14:paraId="60368F8C">
      <w:pPr>
        <w:widowControl/>
        <w:spacing w:line="480" w:lineRule="auto"/>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特此声明! </w:t>
      </w:r>
    </w:p>
    <w:p w14:paraId="433F613A">
      <w:pPr>
        <w:pStyle w:val="4"/>
        <w:rPr>
          <w:rFonts w:hint="eastAsia"/>
          <w:lang w:eastAsia="zh-CN"/>
        </w:rPr>
      </w:pPr>
    </w:p>
    <w:p w14:paraId="7622223A">
      <w:pPr>
        <w:widowControl/>
        <w:spacing w:line="480" w:lineRule="auto"/>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 xml:space="preserve">                       </w:t>
      </w:r>
      <w:r>
        <w:rPr>
          <w:rFonts w:hint="eastAsia" w:ascii="宋体" w:hAnsi="宋体" w:cs="宋体"/>
          <w:color w:val="000000"/>
          <w:kern w:val="0"/>
          <w:sz w:val="24"/>
          <w:highlight w:val="none"/>
          <w:lang w:eastAsia="zh-CN"/>
        </w:rPr>
        <w:t>投标人</w:t>
      </w:r>
      <w:r>
        <w:rPr>
          <w:rFonts w:hint="eastAsia" w:ascii="宋体" w:hAnsi="宋体" w:eastAsia="宋体" w:cs="宋体"/>
          <w:color w:val="000000"/>
          <w:kern w:val="0"/>
          <w:sz w:val="24"/>
          <w:highlight w:val="none"/>
        </w:rPr>
        <w:t>名称：</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(盖章)</w:t>
      </w:r>
    </w:p>
    <w:p w14:paraId="0BED4630">
      <w:pPr>
        <w:widowControl/>
        <w:spacing w:line="480" w:lineRule="auto"/>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 xml:space="preserve">                       法定代表人：</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(签字或盖章)</w:t>
      </w:r>
    </w:p>
    <w:p w14:paraId="74C0A98C">
      <w:pPr>
        <w:widowControl/>
        <w:spacing w:line="480" w:lineRule="auto"/>
        <w:jc w:val="left"/>
        <w:rPr>
          <w:rFonts w:hint="eastAsia" w:asciiTheme="minorEastAsia" w:hAnsiTheme="minorEastAsia" w:eastAsiaTheme="minorEastAsia" w:cstheme="minorEastAsia"/>
          <w:b/>
          <w:bCs/>
          <w:sz w:val="36"/>
          <w:szCs w:val="36"/>
          <w:lang w:eastAsia="zh-CN"/>
        </w:rPr>
      </w:pPr>
      <w:r>
        <w:rPr>
          <w:rFonts w:hint="eastAsia" w:ascii="宋体" w:hAnsi="宋体" w:eastAsia="宋体" w:cs="宋体"/>
          <w:color w:val="000000"/>
          <w:kern w:val="0"/>
          <w:sz w:val="24"/>
          <w:highlight w:val="none"/>
        </w:rPr>
        <w:t xml:space="preserve">                       日      期：</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年</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月</w:t>
      </w:r>
      <w:r>
        <w:rPr>
          <w:rFonts w:hint="eastAsia" w:ascii="宋体" w:hAnsi="宋体" w:eastAsia="宋体" w:cs="宋体"/>
          <w:color w:val="000000"/>
          <w:kern w:val="0"/>
          <w:sz w:val="24"/>
          <w:highlight w:val="none"/>
          <w:u w:val="single"/>
        </w:rPr>
        <w:t xml:space="preserve">       </w:t>
      </w:r>
      <w:r>
        <w:rPr>
          <w:rFonts w:hint="eastAsia" w:ascii="宋体" w:hAnsi="宋体" w:cs="宋体"/>
          <w:color w:val="000000"/>
          <w:kern w:val="0"/>
          <w:sz w:val="24"/>
          <w:highlight w:val="none"/>
          <w:lang w:eastAsia="zh-CN"/>
        </w:rPr>
        <w:t>日</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u w:val="single"/>
          <w:lang w:val="en-US" w:eastAsia="zh-CN"/>
        </w:rPr>
        <w:t xml:space="preserve">  </w:t>
      </w:r>
    </w:p>
    <w:p w14:paraId="64631EC1">
      <w:pPr>
        <w:pStyle w:val="2"/>
        <w:jc w:val="both"/>
        <w:rPr>
          <w:rFonts w:hint="eastAsia"/>
          <w:lang w:eastAsia="zh-CN"/>
        </w:rPr>
        <w:sectPr>
          <w:headerReference r:id="rId29" w:type="default"/>
          <w:footerReference r:id="rId30" w:type="default"/>
          <w:pgSz w:w="11850" w:h="16783"/>
          <w:pgMar w:top="1361" w:right="746" w:bottom="1361" w:left="1644" w:header="720" w:footer="720" w:gutter="0"/>
          <w:pgNumType w:fmt="numberInDash"/>
          <w:cols w:space="0" w:num="1"/>
          <w:rtlGutter w:val="0"/>
          <w:docGrid w:linePitch="0" w:charSpace="0"/>
        </w:sectPr>
      </w:pPr>
      <w:bookmarkStart w:id="586" w:name="_Toc27898"/>
    </w:p>
    <w:bookmarkEnd w:id="586"/>
    <w:p w14:paraId="1A87C125"/>
    <w:sectPr>
      <w:footerReference r:id="rId33" w:type="first"/>
      <w:headerReference r:id="rId31" w:type="default"/>
      <w:footerReference r:id="rId32" w:type="default"/>
      <w:pgSz w:w="16839" w:h="11907" w:orient="landscape"/>
      <w:pgMar w:top="1474" w:right="585" w:bottom="1134" w:left="907" w:header="567" w:footer="465"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幼圆">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Mincho">
    <w:panose1 w:val="02020600040205080304"/>
    <w:charset w:val="80"/>
    <w:family w:val="roman"/>
    <w:pitch w:val="default"/>
    <w:sig w:usb0="E00002FF" w:usb1="6AC7FDFB" w:usb2="00000012" w:usb3="00000000" w:csb0="4002009F" w:csb1="DFD70000"/>
  </w:font>
  <w:font w:name="方正粗黑宋简体">
    <w:altName w:val="宋体"/>
    <w:panose1 w:val="02000000000000000000"/>
    <w:charset w:val="86"/>
    <w:family w:val="auto"/>
    <w:pitch w:val="default"/>
    <w:sig w:usb0="00000000" w:usb1="00000000" w:usb2="00000012" w:usb3="00000000" w:csb0="00040001" w:csb1="00000000"/>
  </w:font>
  <w:font w:name="等线">
    <w:altName w:val="宋体"/>
    <w:panose1 w:val="02010600030101010101"/>
    <w:charset w:val="86"/>
    <w:family w:val="auto"/>
    <w:pitch w:val="default"/>
    <w:sig w:usb0="00000000" w:usb1="00000000"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1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D9FF6">
    <w:pPr>
      <w:pStyle w:val="13"/>
      <w:jc w:val="center"/>
      <w:rPr>
        <w:rFonts w:eastAsia="等线"/>
      </w:rPr>
    </w:pPr>
    <w:r>
      <w:rPr>
        <w:rFonts w:hint="eastAsia" w:eastAsia="等线"/>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87B9B">
    <w:pPr>
      <w:pStyle w:val="13"/>
      <w:jc w:val="center"/>
      <w:rPr>
        <w:rFonts w:eastAsia="等线"/>
      </w:rPr>
    </w:pPr>
    <w:r>
      <w:rPr>
        <w:rFonts w:hint="eastAsia" w:eastAsia="等线"/>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B1A2C">
    <w:pPr>
      <w:spacing w:after="0"/>
      <w:ind w:right="4489"/>
      <w:jc w:val="right"/>
      <w:rPr>
        <w:rFonts w:hint="eastAsia" w:eastAsia="宋体"/>
        <w:color w:val="auto"/>
        <w:lang w:val="en-US" w:eastAsia="zh-CN"/>
      </w:rPr>
    </w:pPr>
  </w:p>
  <w:p w14:paraId="485E326C">
    <w:pPr>
      <w:spacing w:after="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B7535">
    <w:pPr>
      <w:pStyle w:val="13"/>
      <w:jc w:val="center"/>
      <w:rPr>
        <w:rFonts w:eastAsia="等线"/>
      </w:rPr>
    </w:pPr>
    <w:r>
      <w:rPr>
        <w:rFonts w:hint="eastAsia" w:eastAsia="等线"/>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DA173">
    <w:pPr>
      <w:pStyle w:val="13"/>
      <w:jc w:val="center"/>
      <w:rPr>
        <w:rFonts w:eastAsia="等线"/>
      </w:rPr>
    </w:pPr>
    <w:r>
      <w:rPr>
        <w:rFonts w:hint="eastAsia" w:eastAsia="等线"/>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8673B">
    <w:pPr>
      <w:pStyle w:val="13"/>
      <w:jc w:val="center"/>
      <w:rPr>
        <w:rFonts w:eastAsia="等线"/>
      </w:rPr>
    </w:pPr>
    <w:r>
      <w:rPr>
        <w:rFonts w:hint="eastAsia" w:eastAsia="等线"/>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7E409">
    <w:pPr>
      <w:pStyle w:val="13"/>
      <w:jc w:val="center"/>
      <w:rPr>
        <w:rFonts w:eastAsia="等线"/>
      </w:rPr>
    </w:pPr>
    <w:r>
      <w:rPr>
        <w:rFonts w:hint="eastAsia" w:eastAsia="等线"/>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322F7">
    <w:pPr>
      <w:pStyle w:val="13"/>
      <w:jc w:val="center"/>
      <w:rPr>
        <w:rFonts w:eastAsia="等线"/>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C72F5">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4DC72F5">
                    <w:pPr>
                      <w:snapToGrid w:val="0"/>
                      <w:rPr>
                        <w:rFonts w:hint="eastAsia" w:eastAsia="宋体"/>
                        <w:sz w:val="18"/>
                        <w:lang w:eastAsia="zh-CN"/>
                      </w:rPr>
                    </w:pPr>
                  </w:p>
                </w:txbxContent>
              </v:textbox>
            </v:shape>
          </w:pict>
        </mc:Fallback>
      </mc:AlternateContent>
    </w:r>
    <w:r>
      <w:rPr>
        <w:rFonts w:hint="eastAsia" w:eastAsia="等线"/>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46231">
    <w:pPr>
      <w:pStyle w:val="13"/>
      <w:ind w:right="360"/>
      <w:rPr>
        <w:rStyle w:val="25"/>
      </w:rPr>
    </w:pPr>
  </w:p>
  <w:p w14:paraId="5205B35F">
    <w:pPr>
      <w:ind w:right="-82"/>
      <w:rPr>
        <w:rFonts w:eastAsia="隶书"/>
        <w:b/>
        <w:bCs/>
        <w:color w:val="003366"/>
        <w:u w:val="single" w:color="003366"/>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9EEA">
    <w:pPr>
      <w:tabs>
        <w:tab w:val="center" w:pos="7370"/>
      </w:tabs>
      <w:spacing w:after="0"/>
      <w:rPr>
        <w:rFonts w:hint="eastAsia" w:eastAsia="宋体"/>
        <w:lang w:eastAsia="zh-CN"/>
      </w:rPr>
    </w:pPr>
    <w:r>
      <w:rPr>
        <w:rFonts w:hint="eastAsia"/>
        <w:sz w:val="1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78F7B">
    <w:pPr>
      <w:spacing w:after="0"/>
      <w:ind w:right="4489"/>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58AF7C44">
    <w:pPr>
      <w:spacing w:after="0"/>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F7809">
    <w:pPr>
      <w:spacing w:after="0"/>
      <w:ind w:right="4489"/>
      <w:jc w:val="right"/>
      <w:rPr>
        <w:color w:val="auto"/>
      </w:rPr>
    </w:pPr>
  </w:p>
  <w:p w14:paraId="3E957272">
    <w:pPr>
      <w:spacing w:af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618F1">
    <w:pPr>
      <w:pStyle w:val="13"/>
      <w:jc w:val="center"/>
      <w:rPr>
        <w:rFonts w:eastAsia="等线"/>
      </w:rPr>
    </w:pPr>
    <w:r>
      <w:rPr>
        <w:rFonts w:hint="eastAsia" w:eastAsia="等线"/>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3049A">
    <w:pPr>
      <w:pStyle w:val="13"/>
      <w:jc w:val="center"/>
      <w:rPr>
        <w:rFonts w:eastAsia="等线"/>
      </w:rPr>
    </w:pPr>
    <w:r>
      <w:rPr>
        <w:rFonts w:hint="eastAsia" w:eastAsia="等线"/>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47EA0">
    <w:pPr>
      <w:pStyle w:val="13"/>
      <w:jc w:val="center"/>
      <w:rPr>
        <w:rFonts w:eastAsia="等线"/>
      </w:rPr>
    </w:pPr>
    <w:r>
      <w:rPr>
        <w:rFonts w:hint="eastAsia" w:eastAsia="等线"/>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FDA3A">
    <w:pPr>
      <w:spacing w:after="0"/>
      <w:ind w:right="4489"/>
      <w:jc w:val="right"/>
      <w:rPr>
        <w:rFonts w:hint="eastAsia" w:eastAsia="宋体"/>
        <w:color w:val="auto"/>
        <w:lang w:val="en-US" w:eastAsia="zh-CN"/>
      </w:rPr>
    </w:pPr>
  </w:p>
  <w:p w14:paraId="1EC2E0AC">
    <w:pPr>
      <w:spacing w:after="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AA72F">
    <w:pPr>
      <w:pStyle w:val="13"/>
      <w:jc w:val="center"/>
      <w:rPr>
        <w:rFonts w:eastAsia="等线"/>
      </w:rPr>
    </w:pPr>
    <w:r>
      <w:rPr>
        <w:rFonts w:hint="eastAsia" w:eastAsia="等线"/>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DF736">
    <w:pPr>
      <w:pStyle w:val="1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8495158">
      <w:pPr>
        <w:pStyle w:val="17"/>
      </w:pPr>
      <w:r>
        <w:rPr>
          <w:rStyle w:val="26"/>
        </w:rPr>
        <w:footnoteRef/>
      </w:r>
      <w:r>
        <w:t xml:space="preserve"> </w:t>
      </w:r>
      <w:r>
        <w:rPr>
          <w:rFonts w:hint="eastAsi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BDACD">
    <w:pPr>
      <w:keepNext w:val="0"/>
      <w:keepLines w:val="0"/>
      <w:pageBreakBefore w:val="0"/>
      <w:widowControl w:val="0"/>
      <w:pBdr>
        <w:bottom w:val="none" w:color="auto" w:sz="0"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ascii="方正粗黑宋简体" w:hAnsi="方正粗黑宋简体" w:eastAsia="方正粗黑宋简体" w:cs="方正粗黑宋简体"/>
      </w:rPr>
    </w:pPr>
    <w:r>
      <w:rPr>
        <w:rFonts w:hint="eastAsia" w:ascii="方正粗黑宋简体" w:hAnsi="方正粗黑宋简体" w:eastAsia="方正粗黑宋简体" w:cs="方正粗黑宋简体"/>
        <w:color w:val="000000"/>
        <w:szCs w:val="21"/>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933FB">
    <w:pPr>
      <w:pStyle w:val="17"/>
      <w:pBdr>
        <w:bottom w:val="none" w:color="auto" w:sz="0" w:space="0"/>
      </w:pBdr>
    </w:pPr>
  </w:p>
  <w:p w14:paraId="3018FC82">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sz w:val="18"/>
        <w:lang w:val="en-US" w:eastAsia="zh-CN"/>
      </w:rPr>
    </w:pPr>
  </w:p>
  <w:p w14:paraId="45161A54">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ascii="方正粗黑宋简体" w:hAnsi="方正粗黑宋简体" w:eastAsia="方正粗黑宋简体" w:cs="方正粗黑宋简体"/>
      </w:rPr>
    </w:pPr>
    <w:r>
      <w:rPr>
        <w:rFonts w:hint="eastAsia" w:ascii="方正粗黑宋简体" w:hAnsi="方正粗黑宋简体" w:eastAsia="方正粗黑宋简体" w:cs="方正粗黑宋简体"/>
        <w:color w:val="000000"/>
        <w:sz w:val="18"/>
        <w:szCs w:val="18"/>
        <w:lang w:val="en-US" w:eastAsia="zh-CN"/>
      </w:rPr>
      <w:t xml:space="preserve">                                                                              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D3613">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sz w:val="18"/>
        <w:lang w:val="en-US" w:eastAsia="zh-CN"/>
      </w:rPr>
    </w:pPr>
  </w:p>
  <w:p w14:paraId="5CEF9096">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4680" w:firstLineChars="2600"/>
      <w:jc w:val="left"/>
      <w:textAlignment w:val="auto"/>
      <w:outlineLvl w:val="9"/>
      <w:rPr>
        <w:rFonts w:hint="eastAsia" w:ascii="方正粗黑宋简体" w:hAnsi="方正粗黑宋简体" w:eastAsia="方正粗黑宋简体" w:cs="方正粗黑宋简体"/>
      </w:rPr>
    </w:pPr>
    <w:r>
      <w:rPr>
        <w:rFonts w:hint="eastAsia" w:ascii="方正粗黑宋简体" w:hAnsi="方正粗黑宋简体" w:eastAsia="方正粗黑宋简体" w:cs="方正粗黑宋简体"/>
        <w:color w:val="000000"/>
        <w:sz w:val="18"/>
        <w:szCs w:val="18"/>
        <w:lang w:val="en-US" w:eastAsia="zh-CN"/>
      </w:rPr>
      <w:t xml:space="preserve">             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902BA">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ascii="方正粗黑宋简体" w:hAnsi="方正粗黑宋简体" w:eastAsia="方正粗黑宋简体" w:cs="方正粗黑宋简体"/>
      </w:rPr>
    </w:pPr>
    <w:r>
      <w:rPr>
        <w:rFonts w:hint="eastAsia"/>
        <w:sz w:val="18"/>
        <w:lang w:val="en-US" w:eastAsia="zh-CN"/>
      </w:rPr>
      <w:t>霍城县惠远镇人民政府外墙涂料维修工程</w:t>
    </w:r>
    <w:r>
      <w:rPr>
        <w:rFonts w:hint="eastAsia" w:ascii="方正粗黑宋简体" w:hAnsi="方正粗黑宋简体" w:eastAsia="方正粗黑宋简体" w:cs="方正粗黑宋简体"/>
        <w:color w:val="000000"/>
        <w:sz w:val="18"/>
        <w:szCs w:val="18"/>
        <w:lang w:val="en-US" w:eastAsia="zh-CN"/>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6D96C">
    <w:pPr>
      <w:pStyle w:val="14"/>
    </w:pPr>
    <w:r>
      <w:rPr>
        <w:sz w:val="18"/>
      </w:rPr>
      <w:pict>
        <v:shape id="_x0000_s2077" o:spid="_x0000_s2077" o:spt="136" type="#_x0000_t136" style="position:absolute;left:0pt;height:40.25pt;width:427.3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42598f" focussize="0,0"/>
          <v:stroke on="f"/>
          <v:imagedata o:title=""/>
          <o:lock v:ext="edit" aspectratio="t"/>
          <v:textpath on="t" fitshape="t" fitpath="t" trim="t" xscale="f" string="新疆鑫诚正昊项目咨询有限公司" style="font-family:微软雅黑;font-size:40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591FC">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B53E1">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ascii="方正粗黑宋简体" w:hAnsi="方正粗黑宋简体" w:eastAsia="方正粗黑宋简体" w:cs="方正粗黑宋简体"/>
      </w:rPr>
    </w:pPr>
    <w:r>
      <w:rPr>
        <w:rFonts w:hint="eastAsia" w:ascii="方正粗黑宋简体" w:hAnsi="方正粗黑宋简体" w:eastAsia="方正粗黑宋简体" w:cs="方正粗黑宋简体"/>
        <w:color w:val="000000"/>
        <w:sz w:val="18"/>
        <w:szCs w:val="18"/>
        <w:lang w:val="en-US" w:eastAsia="zh-CN"/>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E192D">
    <w:pPr>
      <w:keepNext w:val="0"/>
      <w:keepLines w:val="0"/>
      <w:pageBreakBefore w:val="0"/>
      <w:widowControl w:val="0"/>
      <w:pBdr>
        <w:bottom w:val="none" w:color="auto" w:sz="0"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pPr>
  </w:p>
  <w:p w14:paraId="78FEB64D">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A5416">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ascii="方正粗黑宋简体" w:hAnsi="方正粗黑宋简体" w:eastAsia="方正粗黑宋简体" w:cs="方正粗黑宋简体"/>
        <w:color w:val="000000"/>
        <w:sz w:val="18"/>
        <w:szCs w:val="18"/>
        <w:lang w:val="en-US" w:eastAsia="zh-CN"/>
      </w:rPr>
    </w:pPr>
  </w:p>
  <w:p w14:paraId="1F33DC31">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right="0" w:rightChars="0" w:firstLine="6120" w:firstLineChars="3400"/>
      <w:jc w:val="left"/>
      <w:textAlignment w:val="auto"/>
      <w:outlineLvl w:val="9"/>
      <w:rPr>
        <w:rFonts w:hint="eastAsia" w:ascii="方正粗黑宋简体" w:hAnsi="方正粗黑宋简体" w:eastAsia="方正粗黑宋简体" w:cs="方正粗黑宋简体"/>
      </w:rPr>
    </w:pPr>
    <w:r>
      <w:rPr>
        <w:rFonts w:hint="eastAsia" w:ascii="方正粗黑宋简体" w:hAnsi="方正粗黑宋简体" w:eastAsia="方正粗黑宋简体" w:cs="方正粗黑宋简体"/>
        <w:color w:val="000000"/>
        <w:sz w:val="18"/>
        <w:szCs w:val="18"/>
        <w:lang w:val="en-US" w:eastAsia="zh-CN"/>
      </w:rPr>
      <w:t xml:space="preserve">         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A0DFC">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ascii="方正粗黑宋简体" w:hAnsi="方正粗黑宋简体" w:eastAsia="方正粗黑宋简体" w:cs="方正粗黑宋简体"/>
      </w:rPr>
    </w:pPr>
    <w:r>
      <w:rPr>
        <w:rFonts w:hint="eastAsia" w:ascii="宋体" w:hAnsi="宋体"/>
        <w:color w:val="auto"/>
        <w:lang w:val="en-US" w:eastAsia="zh-CN"/>
      </w:rPr>
      <w:t xml:space="preserve">       </w:t>
    </w:r>
    <w:r>
      <w:rPr>
        <w:rFonts w:hint="eastAsia" w:ascii="宋体" w:hAnsi="宋体"/>
        <w:color w:val="FF0000"/>
        <w:lang w:val="en-US" w:eastAsia="zh-CN"/>
      </w:rPr>
      <w:t xml:space="preserve">                                                                </w:t>
    </w:r>
    <w:r>
      <w:rPr>
        <w:rFonts w:hint="eastAsia" w:ascii="方正粗黑宋简体" w:hAnsi="方正粗黑宋简体" w:eastAsia="方正粗黑宋简体" w:cs="方正粗黑宋简体"/>
        <w:color w:val="000000"/>
        <w:sz w:val="18"/>
        <w:szCs w:val="18"/>
        <w:lang w:val="en-US" w:eastAsia="zh-CN"/>
      </w:rPr>
      <w:t xml:space="preserve">  竞争性磋商文件</w:t>
    </w:r>
  </w:p>
  <w:p w14:paraId="720496AC">
    <w:pPr>
      <w:pStyle w:val="14"/>
      <w:pBdr>
        <w:bottom w:val="single" w:color="auto" w:sz="6" w:space="2"/>
      </w:pBdr>
      <w:jc w:val="both"/>
      <w:rPr>
        <w:rFonts w:hint="eastAsia"/>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54AD9">
    <w:pPr>
      <w:pStyle w:val="17"/>
      <w:pBdr>
        <w:bottom w:val="none" w:color="auto" w:sz="0" w:space="0"/>
      </w:pBdr>
    </w:pPr>
  </w:p>
  <w:p w14:paraId="5B1F70CD">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sz w:val="18"/>
        <w:lang w:val="en-US" w:eastAsia="zh-CN"/>
      </w:rPr>
    </w:pPr>
  </w:p>
  <w:p w14:paraId="3AB97933">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default" w:ascii="方正粗黑宋简体" w:hAnsi="方正粗黑宋简体" w:eastAsia="方正粗黑宋简体" w:cs="方正粗黑宋简体"/>
        <w:lang w:val="en-US" w:eastAsia="zh-CN"/>
      </w:rPr>
    </w:pPr>
    <w:r>
      <w:rPr>
        <w:rFonts w:hint="eastAsia" w:ascii="方正粗黑宋简体" w:hAnsi="方正粗黑宋简体" w:eastAsia="方正粗黑宋简体" w:cs="方正粗黑宋简体"/>
        <w:lang w:val="en-US" w:eastAsia="zh-CN"/>
      </w:rPr>
      <w:t xml:space="preserve">                                                                       </w:t>
    </w:r>
    <w:r>
      <w:rPr>
        <w:rFonts w:hint="eastAsia" w:ascii="方正粗黑宋简体" w:hAnsi="方正粗黑宋简体" w:eastAsia="方正粗黑宋简体" w:cs="方正粗黑宋简体"/>
        <w:color w:val="000000"/>
        <w:sz w:val="18"/>
        <w:szCs w:val="18"/>
        <w:lang w:val="en-US" w:eastAsia="zh-CN"/>
      </w:rPr>
      <w:t xml:space="preserve">  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BB9D2">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ascii="方正粗黑宋简体" w:hAnsi="方正粗黑宋简体" w:eastAsia="方正粗黑宋简体" w:cs="方正粗黑宋简体"/>
      </w:rPr>
    </w:pPr>
    <w:r>
      <w:rPr>
        <w:rFonts w:hint="eastAsia" w:ascii="方正粗黑宋简体" w:hAnsi="方正粗黑宋简体" w:eastAsia="方正粗黑宋简体" w:cs="方正粗黑宋简体"/>
        <w:color w:val="000000"/>
        <w:sz w:val="18"/>
        <w:szCs w:val="18"/>
        <w:lang w:val="en-US" w:eastAsia="zh-CN"/>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38184"/>
    <w:multiLevelType w:val="singleLevel"/>
    <w:tmpl w:val="04038184"/>
    <w:lvl w:ilvl="0" w:tentative="0">
      <w:start w:val="4"/>
      <w:numFmt w:val="chineseCounting"/>
      <w:suff w:val="nothing"/>
      <w:lvlText w:val="%1、"/>
      <w:lvlJc w:val="left"/>
      <w:rPr>
        <w:rFonts w:hint="eastAsia"/>
      </w:rPr>
    </w:lvl>
  </w:abstractNum>
  <w:abstractNum w:abstractNumId="1">
    <w:nsid w:val="2FF98491"/>
    <w:multiLevelType w:val="singleLevel"/>
    <w:tmpl w:val="2FF98491"/>
    <w:lvl w:ilvl="0" w:tentative="0">
      <w:start w:val="2"/>
      <w:numFmt w:val="chineseCounting"/>
      <w:suff w:val="space"/>
      <w:lvlText w:val="（%1）"/>
      <w:lvlJc w:val="left"/>
      <w:rPr>
        <w:rFonts w:hint="eastAsia"/>
      </w:rPr>
    </w:lvl>
  </w:abstractNum>
  <w:abstractNum w:abstractNumId="2">
    <w:nsid w:val="574C0723"/>
    <w:multiLevelType w:val="singleLevel"/>
    <w:tmpl w:val="574C0723"/>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ZTFmMDFkZWFkMDA1NWI1ZWZkZWU5NzVkNDdmZTMifQ=="/>
  </w:docVars>
  <w:rsids>
    <w:rsidRoot w:val="00172A27"/>
    <w:rsid w:val="00003708"/>
    <w:rsid w:val="00004BDB"/>
    <w:rsid w:val="00011695"/>
    <w:rsid w:val="0002203B"/>
    <w:rsid w:val="00036AA7"/>
    <w:rsid w:val="00042AE1"/>
    <w:rsid w:val="0004407C"/>
    <w:rsid w:val="00052B1F"/>
    <w:rsid w:val="00067B3A"/>
    <w:rsid w:val="000753DB"/>
    <w:rsid w:val="00091495"/>
    <w:rsid w:val="00091711"/>
    <w:rsid w:val="00094F10"/>
    <w:rsid w:val="00095768"/>
    <w:rsid w:val="000A0A8A"/>
    <w:rsid w:val="000A10FA"/>
    <w:rsid w:val="000A5101"/>
    <w:rsid w:val="000A5D07"/>
    <w:rsid w:val="000B6009"/>
    <w:rsid w:val="000C6953"/>
    <w:rsid w:val="000D2790"/>
    <w:rsid w:val="000E0D6F"/>
    <w:rsid w:val="00103B3B"/>
    <w:rsid w:val="00110C17"/>
    <w:rsid w:val="00130AD6"/>
    <w:rsid w:val="00136B3B"/>
    <w:rsid w:val="001713A7"/>
    <w:rsid w:val="00172A27"/>
    <w:rsid w:val="001A3015"/>
    <w:rsid w:val="001A3C35"/>
    <w:rsid w:val="001B0816"/>
    <w:rsid w:val="001D440D"/>
    <w:rsid w:val="001D4805"/>
    <w:rsid w:val="001D7C99"/>
    <w:rsid w:val="001F64F6"/>
    <w:rsid w:val="00211BBA"/>
    <w:rsid w:val="002270E7"/>
    <w:rsid w:val="00237076"/>
    <w:rsid w:val="00251812"/>
    <w:rsid w:val="00251B8D"/>
    <w:rsid w:val="002577B1"/>
    <w:rsid w:val="002656C2"/>
    <w:rsid w:val="002668F9"/>
    <w:rsid w:val="00271C84"/>
    <w:rsid w:val="0029470A"/>
    <w:rsid w:val="002A624C"/>
    <w:rsid w:val="002B1F44"/>
    <w:rsid w:val="002D175D"/>
    <w:rsid w:val="002E13F6"/>
    <w:rsid w:val="002E3323"/>
    <w:rsid w:val="002F0BAA"/>
    <w:rsid w:val="002F1402"/>
    <w:rsid w:val="002F30EF"/>
    <w:rsid w:val="003143DB"/>
    <w:rsid w:val="003179E5"/>
    <w:rsid w:val="00322502"/>
    <w:rsid w:val="00325FAD"/>
    <w:rsid w:val="00326598"/>
    <w:rsid w:val="003345DA"/>
    <w:rsid w:val="0036448E"/>
    <w:rsid w:val="00370784"/>
    <w:rsid w:val="0038234D"/>
    <w:rsid w:val="00382891"/>
    <w:rsid w:val="00384419"/>
    <w:rsid w:val="00395AF0"/>
    <w:rsid w:val="003A0B00"/>
    <w:rsid w:val="003B146A"/>
    <w:rsid w:val="003B4105"/>
    <w:rsid w:val="003B75EF"/>
    <w:rsid w:val="003C050D"/>
    <w:rsid w:val="003D01E8"/>
    <w:rsid w:val="003D21CE"/>
    <w:rsid w:val="003D5C42"/>
    <w:rsid w:val="003E298F"/>
    <w:rsid w:val="003F0BE7"/>
    <w:rsid w:val="003F403C"/>
    <w:rsid w:val="0040151E"/>
    <w:rsid w:val="00411223"/>
    <w:rsid w:val="004246CC"/>
    <w:rsid w:val="00425B8E"/>
    <w:rsid w:val="00435802"/>
    <w:rsid w:val="004378EC"/>
    <w:rsid w:val="00441F4C"/>
    <w:rsid w:val="004426C0"/>
    <w:rsid w:val="00464A7A"/>
    <w:rsid w:val="00464AF5"/>
    <w:rsid w:val="00473122"/>
    <w:rsid w:val="004840ED"/>
    <w:rsid w:val="00484221"/>
    <w:rsid w:val="004921B1"/>
    <w:rsid w:val="00494529"/>
    <w:rsid w:val="004A2C77"/>
    <w:rsid w:val="004A7870"/>
    <w:rsid w:val="004B1112"/>
    <w:rsid w:val="004D3536"/>
    <w:rsid w:val="00501DA8"/>
    <w:rsid w:val="00502F4A"/>
    <w:rsid w:val="00507F81"/>
    <w:rsid w:val="00521E8A"/>
    <w:rsid w:val="00534FC8"/>
    <w:rsid w:val="005440C6"/>
    <w:rsid w:val="00553634"/>
    <w:rsid w:val="0056731D"/>
    <w:rsid w:val="00570D71"/>
    <w:rsid w:val="0057190E"/>
    <w:rsid w:val="00573E3D"/>
    <w:rsid w:val="00592D29"/>
    <w:rsid w:val="00594FB0"/>
    <w:rsid w:val="005A28ED"/>
    <w:rsid w:val="005A2AB2"/>
    <w:rsid w:val="005A3138"/>
    <w:rsid w:val="005C572E"/>
    <w:rsid w:val="005D361B"/>
    <w:rsid w:val="005D6620"/>
    <w:rsid w:val="005D6DA8"/>
    <w:rsid w:val="005F4ECF"/>
    <w:rsid w:val="005F6048"/>
    <w:rsid w:val="00602597"/>
    <w:rsid w:val="00605D84"/>
    <w:rsid w:val="00610672"/>
    <w:rsid w:val="00620465"/>
    <w:rsid w:val="00626347"/>
    <w:rsid w:val="00632481"/>
    <w:rsid w:val="00645431"/>
    <w:rsid w:val="0065100E"/>
    <w:rsid w:val="00656AB2"/>
    <w:rsid w:val="0066571E"/>
    <w:rsid w:val="00680C6B"/>
    <w:rsid w:val="0069083A"/>
    <w:rsid w:val="00693089"/>
    <w:rsid w:val="006A10B2"/>
    <w:rsid w:val="006B6BCE"/>
    <w:rsid w:val="006C341D"/>
    <w:rsid w:val="006E6CCC"/>
    <w:rsid w:val="006F358F"/>
    <w:rsid w:val="006F577F"/>
    <w:rsid w:val="006F7710"/>
    <w:rsid w:val="00702379"/>
    <w:rsid w:val="00706BE0"/>
    <w:rsid w:val="00714719"/>
    <w:rsid w:val="00714F94"/>
    <w:rsid w:val="00725620"/>
    <w:rsid w:val="007418BF"/>
    <w:rsid w:val="00755416"/>
    <w:rsid w:val="0076331D"/>
    <w:rsid w:val="0076395A"/>
    <w:rsid w:val="00783247"/>
    <w:rsid w:val="00790BE9"/>
    <w:rsid w:val="00790CE6"/>
    <w:rsid w:val="00794DF3"/>
    <w:rsid w:val="007A7A1F"/>
    <w:rsid w:val="007B2999"/>
    <w:rsid w:val="007B2E94"/>
    <w:rsid w:val="007C7C26"/>
    <w:rsid w:val="007D0BDB"/>
    <w:rsid w:val="007F4088"/>
    <w:rsid w:val="008006CB"/>
    <w:rsid w:val="00800C3A"/>
    <w:rsid w:val="008174ED"/>
    <w:rsid w:val="00820E23"/>
    <w:rsid w:val="00835229"/>
    <w:rsid w:val="00850BDE"/>
    <w:rsid w:val="0087506E"/>
    <w:rsid w:val="008B254E"/>
    <w:rsid w:val="008B3152"/>
    <w:rsid w:val="008B4C84"/>
    <w:rsid w:val="008D1280"/>
    <w:rsid w:val="008D2382"/>
    <w:rsid w:val="008D28B7"/>
    <w:rsid w:val="008F3F2A"/>
    <w:rsid w:val="00903CA3"/>
    <w:rsid w:val="00911AB6"/>
    <w:rsid w:val="009152E2"/>
    <w:rsid w:val="00916FBD"/>
    <w:rsid w:val="0093312C"/>
    <w:rsid w:val="00941967"/>
    <w:rsid w:val="00947725"/>
    <w:rsid w:val="00975D92"/>
    <w:rsid w:val="0098043C"/>
    <w:rsid w:val="00993111"/>
    <w:rsid w:val="00996900"/>
    <w:rsid w:val="00997D0A"/>
    <w:rsid w:val="009A16AE"/>
    <w:rsid w:val="009A2165"/>
    <w:rsid w:val="009B548F"/>
    <w:rsid w:val="009C0A21"/>
    <w:rsid w:val="009D229B"/>
    <w:rsid w:val="009D6C5E"/>
    <w:rsid w:val="009E4C14"/>
    <w:rsid w:val="009E6A0D"/>
    <w:rsid w:val="009E77F8"/>
    <w:rsid w:val="009F497B"/>
    <w:rsid w:val="00A0310C"/>
    <w:rsid w:val="00A05FC9"/>
    <w:rsid w:val="00A136A0"/>
    <w:rsid w:val="00A21463"/>
    <w:rsid w:val="00A26989"/>
    <w:rsid w:val="00A56278"/>
    <w:rsid w:val="00A57ED1"/>
    <w:rsid w:val="00A62D37"/>
    <w:rsid w:val="00A75923"/>
    <w:rsid w:val="00A76774"/>
    <w:rsid w:val="00A77746"/>
    <w:rsid w:val="00A84E1C"/>
    <w:rsid w:val="00A87880"/>
    <w:rsid w:val="00A87DE1"/>
    <w:rsid w:val="00A934E4"/>
    <w:rsid w:val="00AA31E6"/>
    <w:rsid w:val="00AB18CF"/>
    <w:rsid w:val="00AC1050"/>
    <w:rsid w:val="00AE38FC"/>
    <w:rsid w:val="00AF1202"/>
    <w:rsid w:val="00AF2DB0"/>
    <w:rsid w:val="00B00EAF"/>
    <w:rsid w:val="00B03475"/>
    <w:rsid w:val="00B11025"/>
    <w:rsid w:val="00B30EE8"/>
    <w:rsid w:val="00B3523B"/>
    <w:rsid w:val="00B4201E"/>
    <w:rsid w:val="00B43491"/>
    <w:rsid w:val="00B54E7E"/>
    <w:rsid w:val="00B67239"/>
    <w:rsid w:val="00B71856"/>
    <w:rsid w:val="00B71D3A"/>
    <w:rsid w:val="00B72957"/>
    <w:rsid w:val="00B74FC6"/>
    <w:rsid w:val="00B838D4"/>
    <w:rsid w:val="00B9524C"/>
    <w:rsid w:val="00BA0BFF"/>
    <w:rsid w:val="00BA5EE8"/>
    <w:rsid w:val="00BB49E0"/>
    <w:rsid w:val="00BB5374"/>
    <w:rsid w:val="00BE1433"/>
    <w:rsid w:val="00C0183D"/>
    <w:rsid w:val="00C05CC8"/>
    <w:rsid w:val="00C13468"/>
    <w:rsid w:val="00C1518C"/>
    <w:rsid w:val="00C15C12"/>
    <w:rsid w:val="00C37EC8"/>
    <w:rsid w:val="00C54326"/>
    <w:rsid w:val="00C60703"/>
    <w:rsid w:val="00C60B55"/>
    <w:rsid w:val="00CA3D98"/>
    <w:rsid w:val="00CA7206"/>
    <w:rsid w:val="00CC2ED3"/>
    <w:rsid w:val="00CC4A65"/>
    <w:rsid w:val="00CD05CD"/>
    <w:rsid w:val="00CD7879"/>
    <w:rsid w:val="00CF1B57"/>
    <w:rsid w:val="00CF2D03"/>
    <w:rsid w:val="00D13CF1"/>
    <w:rsid w:val="00D13FE3"/>
    <w:rsid w:val="00D165C4"/>
    <w:rsid w:val="00D27262"/>
    <w:rsid w:val="00D52588"/>
    <w:rsid w:val="00D5429F"/>
    <w:rsid w:val="00D5617C"/>
    <w:rsid w:val="00D5707F"/>
    <w:rsid w:val="00D575B6"/>
    <w:rsid w:val="00D638C5"/>
    <w:rsid w:val="00D70EE5"/>
    <w:rsid w:val="00D80AFF"/>
    <w:rsid w:val="00D81653"/>
    <w:rsid w:val="00D81C9D"/>
    <w:rsid w:val="00D975F7"/>
    <w:rsid w:val="00DB04D7"/>
    <w:rsid w:val="00DB2C77"/>
    <w:rsid w:val="00DC3220"/>
    <w:rsid w:val="00DC66DB"/>
    <w:rsid w:val="00E023D6"/>
    <w:rsid w:val="00E03D4C"/>
    <w:rsid w:val="00E21944"/>
    <w:rsid w:val="00E26432"/>
    <w:rsid w:val="00E31ABF"/>
    <w:rsid w:val="00E37CD9"/>
    <w:rsid w:val="00E4482A"/>
    <w:rsid w:val="00E63EAA"/>
    <w:rsid w:val="00E65FF0"/>
    <w:rsid w:val="00E76A69"/>
    <w:rsid w:val="00E77062"/>
    <w:rsid w:val="00E8496A"/>
    <w:rsid w:val="00E87704"/>
    <w:rsid w:val="00EA1206"/>
    <w:rsid w:val="00EB0336"/>
    <w:rsid w:val="00EB0DEB"/>
    <w:rsid w:val="00EB742D"/>
    <w:rsid w:val="00EC2CD4"/>
    <w:rsid w:val="00ED0DB2"/>
    <w:rsid w:val="00ED2D8D"/>
    <w:rsid w:val="00ED2DD9"/>
    <w:rsid w:val="00ED36FB"/>
    <w:rsid w:val="00ED63FE"/>
    <w:rsid w:val="00ED7300"/>
    <w:rsid w:val="00F21A79"/>
    <w:rsid w:val="00F4436A"/>
    <w:rsid w:val="00F47586"/>
    <w:rsid w:val="00F5139F"/>
    <w:rsid w:val="00F53357"/>
    <w:rsid w:val="00F61AC0"/>
    <w:rsid w:val="00F63A41"/>
    <w:rsid w:val="00F6644C"/>
    <w:rsid w:val="00F80640"/>
    <w:rsid w:val="00F806A9"/>
    <w:rsid w:val="00FA146D"/>
    <w:rsid w:val="00FB0AA1"/>
    <w:rsid w:val="00FC4507"/>
    <w:rsid w:val="00FC5882"/>
    <w:rsid w:val="00FD54DC"/>
    <w:rsid w:val="00FF22F9"/>
    <w:rsid w:val="01123BC8"/>
    <w:rsid w:val="018B4120"/>
    <w:rsid w:val="01F45914"/>
    <w:rsid w:val="0204250D"/>
    <w:rsid w:val="020D68D3"/>
    <w:rsid w:val="02291371"/>
    <w:rsid w:val="02660C77"/>
    <w:rsid w:val="026A5A44"/>
    <w:rsid w:val="0288532E"/>
    <w:rsid w:val="02970475"/>
    <w:rsid w:val="029A6DFE"/>
    <w:rsid w:val="02EB2854"/>
    <w:rsid w:val="03006131"/>
    <w:rsid w:val="034E307D"/>
    <w:rsid w:val="03846FED"/>
    <w:rsid w:val="03B9426F"/>
    <w:rsid w:val="03DB45D8"/>
    <w:rsid w:val="03F346EA"/>
    <w:rsid w:val="03FF7CCA"/>
    <w:rsid w:val="04112087"/>
    <w:rsid w:val="041D0226"/>
    <w:rsid w:val="04824810"/>
    <w:rsid w:val="048B40B8"/>
    <w:rsid w:val="04B5326F"/>
    <w:rsid w:val="04B86DCC"/>
    <w:rsid w:val="05066267"/>
    <w:rsid w:val="05080F9C"/>
    <w:rsid w:val="0540050E"/>
    <w:rsid w:val="055B39A2"/>
    <w:rsid w:val="05962235"/>
    <w:rsid w:val="059B2AA0"/>
    <w:rsid w:val="05A11E1F"/>
    <w:rsid w:val="05A26A80"/>
    <w:rsid w:val="05D529D6"/>
    <w:rsid w:val="05DD08E4"/>
    <w:rsid w:val="05F65A5C"/>
    <w:rsid w:val="0601235C"/>
    <w:rsid w:val="0602512B"/>
    <w:rsid w:val="0620763A"/>
    <w:rsid w:val="062F79FE"/>
    <w:rsid w:val="06BF63CA"/>
    <w:rsid w:val="06C42A66"/>
    <w:rsid w:val="0786690D"/>
    <w:rsid w:val="078C55F0"/>
    <w:rsid w:val="07A9711F"/>
    <w:rsid w:val="082B7EA9"/>
    <w:rsid w:val="08344B05"/>
    <w:rsid w:val="08436FF2"/>
    <w:rsid w:val="089103D2"/>
    <w:rsid w:val="08A03E34"/>
    <w:rsid w:val="08B04B16"/>
    <w:rsid w:val="08FB6ACC"/>
    <w:rsid w:val="090E24BE"/>
    <w:rsid w:val="09103FEC"/>
    <w:rsid w:val="093C3CD2"/>
    <w:rsid w:val="097D005E"/>
    <w:rsid w:val="09BD11BF"/>
    <w:rsid w:val="09C069F6"/>
    <w:rsid w:val="09E357A9"/>
    <w:rsid w:val="09ED18D7"/>
    <w:rsid w:val="0A0A1F85"/>
    <w:rsid w:val="0A0C23F6"/>
    <w:rsid w:val="0A0F416A"/>
    <w:rsid w:val="0A2D47D7"/>
    <w:rsid w:val="0A3A6823"/>
    <w:rsid w:val="0A3C2C6D"/>
    <w:rsid w:val="0A443D62"/>
    <w:rsid w:val="0A77351F"/>
    <w:rsid w:val="0A9E47CD"/>
    <w:rsid w:val="0AB14461"/>
    <w:rsid w:val="0AB205F2"/>
    <w:rsid w:val="0ABA3F48"/>
    <w:rsid w:val="0AE170CC"/>
    <w:rsid w:val="0B0C62BB"/>
    <w:rsid w:val="0B187489"/>
    <w:rsid w:val="0B320D04"/>
    <w:rsid w:val="0B3363A8"/>
    <w:rsid w:val="0B5E746E"/>
    <w:rsid w:val="0B6004F2"/>
    <w:rsid w:val="0B6641C2"/>
    <w:rsid w:val="0B83782C"/>
    <w:rsid w:val="0B9351E1"/>
    <w:rsid w:val="0BA24C1B"/>
    <w:rsid w:val="0BB754E5"/>
    <w:rsid w:val="0BED204F"/>
    <w:rsid w:val="0C1D2906"/>
    <w:rsid w:val="0C2B4DA0"/>
    <w:rsid w:val="0C3137E1"/>
    <w:rsid w:val="0C385428"/>
    <w:rsid w:val="0C3E526E"/>
    <w:rsid w:val="0CD253FD"/>
    <w:rsid w:val="0D385D59"/>
    <w:rsid w:val="0D567BD1"/>
    <w:rsid w:val="0D6C3450"/>
    <w:rsid w:val="0D750EA4"/>
    <w:rsid w:val="0D7C44D2"/>
    <w:rsid w:val="0E0E3E7A"/>
    <w:rsid w:val="0E370F40"/>
    <w:rsid w:val="0E3D34E1"/>
    <w:rsid w:val="0E510AE8"/>
    <w:rsid w:val="0E56661F"/>
    <w:rsid w:val="0E6160F2"/>
    <w:rsid w:val="0E752FC5"/>
    <w:rsid w:val="0E780EAB"/>
    <w:rsid w:val="0EC907F3"/>
    <w:rsid w:val="0EDA485D"/>
    <w:rsid w:val="0EDF0981"/>
    <w:rsid w:val="0EED4614"/>
    <w:rsid w:val="0F293926"/>
    <w:rsid w:val="0F3E0251"/>
    <w:rsid w:val="0F492F15"/>
    <w:rsid w:val="0F610E15"/>
    <w:rsid w:val="0F6E31DD"/>
    <w:rsid w:val="0F6F01F9"/>
    <w:rsid w:val="0F761084"/>
    <w:rsid w:val="0F796FF0"/>
    <w:rsid w:val="0FA6177F"/>
    <w:rsid w:val="0FAF1BE8"/>
    <w:rsid w:val="0FB8641C"/>
    <w:rsid w:val="1021502E"/>
    <w:rsid w:val="1056782D"/>
    <w:rsid w:val="10AF656B"/>
    <w:rsid w:val="10EF096F"/>
    <w:rsid w:val="11742165"/>
    <w:rsid w:val="11A069EE"/>
    <w:rsid w:val="11BC1B28"/>
    <w:rsid w:val="11C8551D"/>
    <w:rsid w:val="11F10778"/>
    <w:rsid w:val="12446122"/>
    <w:rsid w:val="125D4835"/>
    <w:rsid w:val="127B30BD"/>
    <w:rsid w:val="128B0EFC"/>
    <w:rsid w:val="129D5409"/>
    <w:rsid w:val="12B90746"/>
    <w:rsid w:val="12D631E5"/>
    <w:rsid w:val="12DA0A9A"/>
    <w:rsid w:val="130265EF"/>
    <w:rsid w:val="13107A00"/>
    <w:rsid w:val="13131253"/>
    <w:rsid w:val="132451DE"/>
    <w:rsid w:val="13567BA2"/>
    <w:rsid w:val="13790418"/>
    <w:rsid w:val="13A12266"/>
    <w:rsid w:val="13F27268"/>
    <w:rsid w:val="13F6546A"/>
    <w:rsid w:val="143D751A"/>
    <w:rsid w:val="144C6115"/>
    <w:rsid w:val="14696436"/>
    <w:rsid w:val="146F451B"/>
    <w:rsid w:val="14AA2B51"/>
    <w:rsid w:val="14E63491"/>
    <w:rsid w:val="150D035E"/>
    <w:rsid w:val="151003F8"/>
    <w:rsid w:val="15297D41"/>
    <w:rsid w:val="153A2813"/>
    <w:rsid w:val="1558417B"/>
    <w:rsid w:val="15942E54"/>
    <w:rsid w:val="15B726BF"/>
    <w:rsid w:val="15CD32F5"/>
    <w:rsid w:val="15F754E1"/>
    <w:rsid w:val="15FC2436"/>
    <w:rsid w:val="160121B1"/>
    <w:rsid w:val="16185388"/>
    <w:rsid w:val="168D4948"/>
    <w:rsid w:val="16A061A4"/>
    <w:rsid w:val="16A6761F"/>
    <w:rsid w:val="16B654E5"/>
    <w:rsid w:val="16E55C35"/>
    <w:rsid w:val="16F0602A"/>
    <w:rsid w:val="16F06BB2"/>
    <w:rsid w:val="16F23851"/>
    <w:rsid w:val="16F82C3B"/>
    <w:rsid w:val="173A75E9"/>
    <w:rsid w:val="174C6BA5"/>
    <w:rsid w:val="174D0F17"/>
    <w:rsid w:val="175468D6"/>
    <w:rsid w:val="17725B33"/>
    <w:rsid w:val="17AD7A36"/>
    <w:rsid w:val="17D33239"/>
    <w:rsid w:val="17EA42B9"/>
    <w:rsid w:val="181933E6"/>
    <w:rsid w:val="181F3D03"/>
    <w:rsid w:val="18583713"/>
    <w:rsid w:val="18876430"/>
    <w:rsid w:val="18947EB0"/>
    <w:rsid w:val="18A73AE0"/>
    <w:rsid w:val="18D1546C"/>
    <w:rsid w:val="18E61A67"/>
    <w:rsid w:val="18F01C57"/>
    <w:rsid w:val="18F262B9"/>
    <w:rsid w:val="18F5001B"/>
    <w:rsid w:val="19275AED"/>
    <w:rsid w:val="19364C43"/>
    <w:rsid w:val="194F435C"/>
    <w:rsid w:val="198168E9"/>
    <w:rsid w:val="19906E6B"/>
    <w:rsid w:val="19932FEA"/>
    <w:rsid w:val="1993591A"/>
    <w:rsid w:val="199D392B"/>
    <w:rsid w:val="19B62571"/>
    <w:rsid w:val="19E3419D"/>
    <w:rsid w:val="1A001267"/>
    <w:rsid w:val="1A1D7031"/>
    <w:rsid w:val="1A333B23"/>
    <w:rsid w:val="1AE3317B"/>
    <w:rsid w:val="1B292CD1"/>
    <w:rsid w:val="1B3D1A39"/>
    <w:rsid w:val="1B3E37E6"/>
    <w:rsid w:val="1B486250"/>
    <w:rsid w:val="1B5238E3"/>
    <w:rsid w:val="1B63203B"/>
    <w:rsid w:val="1B867F52"/>
    <w:rsid w:val="1B8B0D23"/>
    <w:rsid w:val="1BAE37E3"/>
    <w:rsid w:val="1BCF2EAD"/>
    <w:rsid w:val="1BE222CC"/>
    <w:rsid w:val="1BE6140D"/>
    <w:rsid w:val="1C6E3AA1"/>
    <w:rsid w:val="1C796BE2"/>
    <w:rsid w:val="1CA355CB"/>
    <w:rsid w:val="1CBA5A6E"/>
    <w:rsid w:val="1D044702"/>
    <w:rsid w:val="1D222EDD"/>
    <w:rsid w:val="1D471BBE"/>
    <w:rsid w:val="1D580222"/>
    <w:rsid w:val="1D8D62AE"/>
    <w:rsid w:val="1D9814B4"/>
    <w:rsid w:val="1DD950E9"/>
    <w:rsid w:val="1DED7FEC"/>
    <w:rsid w:val="1E1E7D37"/>
    <w:rsid w:val="1E2D0CF4"/>
    <w:rsid w:val="1E415FBD"/>
    <w:rsid w:val="1E4C3BC5"/>
    <w:rsid w:val="1E531BCC"/>
    <w:rsid w:val="1E6F6EE9"/>
    <w:rsid w:val="1E913D35"/>
    <w:rsid w:val="1EAD47C4"/>
    <w:rsid w:val="1F404DD2"/>
    <w:rsid w:val="1F4E09FA"/>
    <w:rsid w:val="1F695F97"/>
    <w:rsid w:val="1FCA120A"/>
    <w:rsid w:val="1FD661D5"/>
    <w:rsid w:val="1FF42E1F"/>
    <w:rsid w:val="203D60B8"/>
    <w:rsid w:val="203E4CF5"/>
    <w:rsid w:val="205E3C73"/>
    <w:rsid w:val="20A41B12"/>
    <w:rsid w:val="20ED20ED"/>
    <w:rsid w:val="21652A4F"/>
    <w:rsid w:val="21C52890"/>
    <w:rsid w:val="21D52308"/>
    <w:rsid w:val="221B2231"/>
    <w:rsid w:val="22914F79"/>
    <w:rsid w:val="22997197"/>
    <w:rsid w:val="22F26182"/>
    <w:rsid w:val="22F75E2B"/>
    <w:rsid w:val="23097FA9"/>
    <w:rsid w:val="233F3816"/>
    <w:rsid w:val="238322A7"/>
    <w:rsid w:val="23D57652"/>
    <w:rsid w:val="23FE0B8E"/>
    <w:rsid w:val="240D2EBC"/>
    <w:rsid w:val="2420779C"/>
    <w:rsid w:val="24601439"/>
    <w:rsid w:val="247D4B5A"/>
    <w:rsid w:val="249172D9"/>
    <w:rsid w:val="24B44F38"/>
    <w:rsid w:val="24B56AE0"/>
    <w:rsid w:val="24D51D78"/>
    <w:rsid w:val="24E37F11"/>
    <w:rsid w:val="25024F43"/>
    <w:rsid w:val="251545F0"/>
    <w:rsid w:val="25176C75"/>
    <w:rsid w:val="25291414"/>
    <w:rsid w:val="254E75C1"/>
    <w:rsid w:val="255471B9"/>
    <w:rsid w:val="255954F2"/>
    <w:rsid w:val="257E7671"/>
    <w:rsid w:val="25A07DE8"/>
    <w:rsid w:val="25E13E90"/>
    <w:rsid w:val="25FA1984"/>
    <w:rsid w:val="260E06C2"/>
    <w:rsid w:val="263E687E"/>
    <w:rsid w:val="26401CE1"/>
    <w:rsid w:val="2642544F"/>
    <w:rsid w:val="265134BA"/>
    <w:rsid w:val="26673911"/>
    <w:rsid w:val="26EC37A1"/>
    <w:rsid w:val="27426174"/>
    <w:rsid w:val="27440D8B"/>
    <w:rsid w:val="277B688F"/>
    <w:rsid w:val="278B0305"/>
    <w:rsid w:val="278F3B8F"/>
    <w:rsid w:val="27940CDB"/>
    <w:rsid w:val="27B872EC"/>
    <w:rsid w:val="27BB1378"/>
    <w:rsid w:val="28815390"/>
    <w:rsid w:val="28B8481E"/>
    <w:rsid w:val="28C007C1"/>
    <w:rsid w:val="290E55A1"/>
    <w:rsid w:val="292E32A2"/>
    <w:rsid w:val="29333EBC"/>
    <w:rsid w:val="294B119A"/>
    <w:rsid w:val="294B74D4"/>
    <w:rsid w:val="296F7555"/>
    <w:rsid w:val="29852AB4"/>
    <w:rsid w:val="29954B1D"/>
    <w:rsid w:val="29A30860"/>
    <w:rsid w:val="29AD336D"/>
    <w:rsid w:val="29B861E2"/>
    <w:rsid w:val="29CD23BA"/>
    <w:rsid w:val="29DF4E41"/>
    <w:rsid w:val="29E03B4E"/>
    <w:rsid w:val="29F70F92"/>
    <w:rsid w:val="2A35758D"/>
    <w:rsid w:val="2A3E5D2F"/>
    <w:rsid w:val="2A432FD1"/>
    <w:rsid w:val="2A723F43"/>
    <w:rsid w:val="2A836EDC"/>
    <w:rsid w:val="2A9A7D05"/>
    <w:rsid w:val="2ABF7C62"/>
    <w:rsid w:val="2AC32BC4"/>
    <w:rsid w:val="2AE51AC4"/>
    <w:rsid w:val="2B193FA2"/>
    <w:rsid w:val="2B2B44D9"/>
    <w:rsid w:val="2B393580"/>
    <w:rsid w:val="2B511820"/>
    <w:rsid w:val="2B554D0C"/>
    <w:rsid w:val="2B820CC7"/>
    <w:rsid w:val="2B9E71EC"/>
    <w:rsid w:val="2BA56D2B"/>
    <w:rsid w:val="2BCC05F0"/>
    <w:rsid w:val="2BD3597C"/>
    <w:rsid w:val="2BDD7713"/>
    <w:rsid w:val="2C115CF7"/>
    <w:rsid w:val="2C4900B4"/>
    <w:rsid w:val="2C595F81"/>
    <w:rsid w:val="2C703D90"/>
    <w:rsid w:val="2C8E286B"/>
    <w:rsid w:val="2CBE1DF8"/>
    <w:rsid w:val="2CCF02F8"/>
    <w:rsid w:val="2D1B08E7"/>
    <w:rsid w:val="2D323F34"/>
    <w:rsid w:val="2D6E64D9"/>
    <w:rsid w:val="2D700DE7"/>
    <w:rsid w:val="2D7262DF"/>
    <w:rsid w:val="2D79212A"/>
    <w:rsid w:val="2D8D362E"/>
    <w:rsid w:val="2D937732"/>
    <w:rsid w:val="2DA0578F"/>
    <w:rsid w:val="2DB77213"/>
    <w:rsid w:val="2DBA7CB9"/>
    <w:rsid w:val="2DC8281B"/>
    <w:rsid w:val="2DD228CC"/>
    <w:rsid w:val="2E001ECE"/>
    <w:rsid w:val="2E29305B"/>
    <w:rsid w:val="2E365F65"/>
    <w:rsid w:val="2E8F2B70"/>
    <w:rsid w:val="2E9216C2"/>
    <w:rsid w:val="2EA3508F"/>
    <w:rsid w:val="2EA73F68"/>
    <w:rsid w:val="2EC33D86"/>
    <w:rsid w:val="2ECF1228"/>
    <w:rsid w:val="2EDB6F99"/>
    <w:rsid w:val="2F264879"/>
    <w:rsid w:val="2F340A5F"/>
    <w:rsid w:val="2F41175D"/>
    <w:rsid w:val="2F907898"/>
    <w:rsid w:val="2F93469E"/>
    <w:rsid w:val="2FB5540E"/>
    <w:rsid w:val="2FC44902"/>
    <w:rsid w:val="2FD50A8F"/>
    <w:rsid w:val="2FF579B6"/>
    <w:rsid w:val="2FF927DE"/>
    <w:rsid w:val="3028070E"/>
    <w:rsid w:val="30436DA2"/>
    <w:rsid w:val="305423A6"/>
    <w:rsid w:val="306522DE"/>
    <w:rsid w:val="30655FF8"/>
    <w:rsid w:val="308247ED"/>
    <w:rsid w:val="308A0D4D"/>
    <w:rsid w:val="30A45AD9"/>
    <w:rsid w:val="30CB701E"/>
    <w:rsid w:val="31CF3DDF"/>
    <w:rsid w:val="31D375D8"/>
    <w:rsid w:val="31D55D3C"/>
    <w:rsid w:val="31D758EF"/>
    <w:rsid w:val="32545858"/>
    <w:rsid w:val="32686D73"/>
    <w:rsid w:val="32A52968"/>
    <w:rsid w:val="32C264E4"/>
    <w:rsid w:val="33003AC6"/>
    <w:rsid w:val="33117793"/>
    <w:rsid w:val="33306488"/>
    <w:rsid w:val="3333038E"/>
    <w:rsid w:val="333E550F"/>
    <w:rsid w:val="33427027"/>
    <w:rsid w:val="3397327C"/>
    <w:rsid w:val="33AA3134"/>
    <w:rsid w:val="33AD6582"/>
    <w:rsid w:val="33EB6BBB"/>
    <w:rsid w:val="34651DF2"/>
    <w:rsid w:val="347E0833"/>
    <w:rsid w:val="34A11F5A"/>
    <w:rsid w:val="34E1188F"/>
    <w:rsid w:val="34F76133"/>
    <w:rsid w:val="35083B0F"/>
    <w:rsid w:val="356F47B8"/>
    <w:rsid w:val="35731B05"/>
    <w:rsid w:val="35C61F49"/>
    <w:rsid w:val="35DC769A"/>
    <w:rsid w:val="35E51932"/>
    <w:rsid w:val="35FA4F43"/>
    <w:rsid w:val="36007FCC"/>
    <w:rsid w:val="36101262"/>
    <w:rsid w:val="361E07E4"/>
    <w:rsid w:val="36305579"/>
    <w:rsid w:val="36777D0B"/>
    <w:rsid w:val="367E5D0C"/>
    <w:rsid w:val="36D24400"/>
    <w:rsid w:val="370F0895"/>
    <w:rsid w:val="371E026D"/>
    <w:rsid w:val="37334D32"/>
    <w:rsid w:val="37460ACF"/>
    <w:rsid w:val="37560294"/>
    <w:rsid w:val="37700034"/>
    <w:rsid w:val="37B46A94"/>
    <w:rsid w:val="37BB6DB1"/>
    <w:rsid w:val="37E00A46"/>
    <w:rsid w:val="37E91DEB"/>
    <w:rsid w:val="37FD5054"/>
    <w:rsid w:val="38296BB0"/>
    <w:rsid w:val="38325023"/>
    <w:rsid w:val="38437866"/>
    <w:rsid w:val="385D4F62"/>
    <w:rsid w:val="38600A1B"/>
    <w:rsid w:val="38972A67"/>
    <w:rsid w:val="38A76FDA"/>
    <w:rsid w:val="38D61F0B"/>
    <w:rsid w:val="38F52E00"/>
    <w:rsid w:val="390F39BF"/>
    <w:rsid w:val="39104C17"/>
    <w:rsid w:val="39162158"/>
    <w:rsid w:val="391B76BB"/>
    <w:rsid w:val="392123E4"/>
    <w:rsid w:val="39282356"/>
    <w:rsid w:val="394E381F"/>
    <w:rsid w:val="396C2DB2"/>
    <w:rsid w:val="39A05497"/>
    <w:rsid w:val="39A73259"/>
    <w:rsid w:val="3A090ACE"/>
    <w:rsid w:val="3A2342D3"/>
    <w:rsid w:val="3A301318"/>
    <w:rsid w:val="3A412BF1"/>
    <w:rsid w:val="3A5067BE"/>
    <w:rsid w:val="3A730586"/>
    <w:rsid w:val="3A7B6881"/>
    <w:rsid w:val="3AB9245A"/>
    <w:rsid w:val="3AE50BBE"/>
    <w:rsid w:val="3B0C2A03"/>
    <w:rsid w:val="3B253993"/>
    <w:rsid w:val="3B2660A7"/>
    <w:rsid w:val="3B77509E"/>
    <w:rsid w:val="3B8069B9"/>
    <w:rsid w:val="3B887A8A"/>
    <w:rsid w:val="3B8F7DD7"/>
    <w:rsid w:val="3B902871"/>
    <w:rsid w:val="3B9C1270"/>
    <w:rsid w:val="3BCB35FC"/>
    <w:rsid w:val="3BCD2BFF"/>
    <w:rsid w:val="3BD502B0"/>
    <w:rsid w:val="3BE275AA"/>
    <w:rsid w:val="3C295995"/>
    <w:rsid w:val="3C4703E4"/>
    <w:rsid w:val="3C480828"/>
    <w:rsid w:val="3C7348BA"/>
    <w:rsid w:val="3C77011C"/>
    <w:rsid w:val="3C9B1E7D"/>
    <w:rsid w:val="3CA07636"/>
    <w:rsid w:val="3CD600EB"/>
    <w:rsid w:val="3CE00DEC"/>
    <w:rsid w:val="3CE55398"/>
    <w:rsid w:val="3CE70777"/>
    <w:rsid w:val="3D0B7420"/>
    <w:rsid w:val="3D133F09"/>
    <w:rsid w:val="3D1A5164"/>
    <w:rsid w:val="3D1D67A4"/>
    <w:rsid w:val="3D231287"/>
    <w:rsid w:val="3D4D32D3"/>
    <w:rsid w:val="3D6871B6"/>
    <w:rsid w:val="3D8243EB"/>
    <w:rsid w:val="3D9A6087"/>
    <w:rsid w:val="3DD37CE1"/>
    <w:rsid w:val="3E190A7A"/>
    <w:rsid w:val="3E1F757A"/>
    <w:rsid w:val="3E9C5B94"/>
    <w:rsid w:val="3EA42ACC"/>
    <w:rsid w:val="3EF52A56"/>
    <w:rsid w:val="3F122BC2"/>
    <w:rsid w:val="3F3768A5"/>
    <w:rsid w:val="3F82433C"/>
    <w:rsid w:val="3F8F2652"/>
    <w:rsid w:val="3FF81E9F"/>
    <w:rsid w:val="4008065C"/>
    <w:rsid w:val="400D4E88"/>
    <w:rsid w:val="404250A3"/>
    <w:rsid w:val="406763D2"/>
    <w:rsid w:val="40894A9F"/>
    <w:rsid w:val="408D5782"/>
    <w:rsid w:val="40965A05"/>
    <w:rsid w:val="40F85061"/>
    <w:rsid w:val="40FD61C1"/>
    <w:rsid w:val="41194C1C"/>
    <w:rsid w:val="41492A6D"/>
    <w:rsid w:val="41554DDB"/>
    <w:rsid w:val="41772AF5"/>
    <w:rsid w:val="418C5FEA"/>
    <w:rsid w:val="41B06152"/>
    <w:rsid w:val="41D95D5A"/>
    <w:rsid w:val="421D4587"/>
    <w:rsid w:val="423073D0"/>
    <w:rsid w:val="424370A3"/>
    <w:rsid w:val="425D4405"/>
    <w:rsid w:val="427641C3"/>
    <w:rsid w:val="42931FC8"/>
    <w:rsid w:val="42B424FC"/>
    <w:rsid w:val="42C65B0A"/>
    <w:rsid w:val="42FC2FD4"/>
    <w:rsid w:val="430F234C"/>
    <w:rsid w:val="431119B2"/>
    <w:rsid w:val="43122782"/>
    <w:rsid w:val="435B04BE"/>
    <w:rsid w:val="436E373E"/>
    <w:rsid w:val="43782AE6"/>
    <w:rsid w:val="43991ECE"/>
    <w:rsid w:val="43CF09D5"/>
    <w:rsid w:val="43DF6CB7"/>
    <w:rsid w:val="43E13143"/>
    <w:rsid w:val="44056972"/>
    <w:rsid w:val="440809A1"/>
    <w:rsid w:val="44181DC4"/>
    <w:rsid w:val="44473FFE"/>
    <w:rsid w:val="445C7AFF"/>
    <w:rsid w:val="44C92AA3"/>
    <w:rsid w:val="44EE2BE9"/>
    <w:rsid w:val="45006E66"/>
    <w:rsid w:val="451712C6"/>
    <w:rsid w:val="451F37CF"/>
    <w:rsid w:val="454F4776"/>
    <w:rsid w:val="45606472"/>
    <w:rsid w:val="45680775"/>
    <w:rsid w:val="45A46507"/>
    <w:rsid w:val="45C35682"/>
    <w:rsid w:val="45D05F55"/>
    <w:rsid w:val="45F94B20"/>
    <w:rsid w:val="45FB797E"/>
    <w:rsid w:val="46302A30"/>
    <w:rsid w:val="46433A45"/>
    <w:rsid w:val="4667576A"/>
    <w:rsid w:val="46761B42"/>
    <w:rsid w:val="46865117"/>
    <w:rsid w:val="46905CD0"/>
    <w:rsid w:val="46B73E67"/>
    <w:rsid w:val="471A4158"/>
    <w:rsid w:val="471D2370"/>
    <w:rsid w:val="4728459A"/>
    <w:rsid w:val="47351CE1"/>
    <w:rsid w:val="476F4C08"/>
    <w:rsid w:val="4771512A"/>
    <w:rsid w:val="47DF4E9B"/>
    <w:rsid w:val="480D3216"/>
    <w:rsid w:val="480F16EF"/>
    <w:rsid w:val="481C6F3C"/>
    <w:rsid w:val="481F39A5"/>
    <w:rsid w:val="48271509"/>
    <w:rsid w:val="4850300C"/>
    <w:rsid w:val="48604F02"/>
    <w:rsid w:val="486D1589"/>
    <w:rsid w:val="488C05F0"/>
    <w:rsid w:val="48B25D55"/>
    <w:rsid w:val="48CC39D9"/>
    <w:rsid w:val="48FE7220"/>
    <w:rsid w:val="490E4223"/>
    <w:rsid w:val="491461DD"/>
    <w:rsid w:val="4916206E"/>
    <w:rsid w:val="492A41B1"/>
    <w:rsid w:val="493E382B"/>
    <w:rsid w:val="4944026E"/>
    <w:rsid w:val="494E746D"/>
    <w:rsid w:val="49752AED"/>
    <w:rsid w:val="49916D22"/>
    <w:rsid w:val="49A14359"/>
    <w:rsid w:val="49AC7B9A"/>
    <w:rsid w:val="49E45AE8"/>
    <w:rsid w:val="4A0E407B"/>
    <w:rsid w:val="4A3D62ED"/>
    <w:rsid w:val="4A4F4B90"/>
    <w:rsid w:val="4A7F2D02"/>
    <w:rsid w:val="4A870242"/>
    <w:rsid w:val="4AB758C3"/>
    <w:rsid w:val="4AC54B26"/>
    <w:rsid w:val="4AF90BD3"/>
    <w:rsid w:val="4AFF1476"/>
    <w:rsid w:val="4B1D4905"/>
    <w:rsid w:val="4B76496F"/>
    <w:rsid w:val="4B7E29FA"/>
    <w:rsid w:val="4B880616"/>
    <w:rsid w:val="4B8F425A"/>
    <w:rsid w:val="4B8F58B7"/>
    <w:rsid w:val="4B9762B1"/>
    <w:rsid w:val="4BC84FE3"/>
    <w:rsid w:val="4C225B9F"/>
    <w:rsid w:val="4C2C5ABA"/>
    <w:rsid w:val="4C5E5DD4"/>
    <w:rsid w:val="4C710880"/>
    <w:rsid w:val="4C76214F"/>
    <w:rsid w:val="4C852F5C"/>
    <w:rsid w:val="4CBC556E"/>
    <w:rsid w:val="4CBD2107"/>
    <w:rsid w:val="4D1F1D3E"/>
    <w:rsid w:val="4D2449DE"/>
    <w:rsid w:val="4DBD16B1"/>
    <w:rsid w:val="4DF3669F"/>
    <w:rsid w:val="4E0450AB"/>
    <w:rsid w:val="4E133043"/>
    <w:rsid w:val="4E19322E"/>
    <w:rsid w:val="4E3145CD"/>
    <w:rsid w:val="4E401937"/>
    <w:rsid w:val="4E570B14"/>
    <w:rsid w:val="4E825317"/>
    <w:rsid w:val="4E9C61CA"/>
    <w:rsid w:val="4EA80E98"/>
    <w:rsid w:val="4ED35D63"/>
    <w:rsid w:val="4EDE734E"/>
    <w:rsid w:val="4F1D3517"/>
    <w:rsid w:val="4F557A9E"/>
    <w:rsid w:val="4F797228"/>
    <w:rsid w:val="4F80187B"/>
    <w:rsid w:val="4FC65707"/>
    <w:rsid w:val="500E6D76"/>
    <w:rsid w:val="505A2953"/>
    <w:rsid w:val="507736AD"/>
    <w:rsid w:val="50BC241E"/>
    <w:rsid w:val="50CE2B67"/>
    <w:rsid w:val="511E71D1"/>
    <w:rsid w:val="512E278A"/>
    <w:rsid w:val="513752E5"/>
    <w:rsid w:val="51936581"/>
    <w:rsid w:val="51B64DEE"/>
    <w:rsid w:val="51CE3588"/>
    <w:rsid w:val="51DA4693"/>
    <w:rsid w:val="51DE1DAD"/>
    <w:rsid w:val="51F15DFD"/>
    <w:rsid w:val="52244C16"/>
    <w:rsid w:val="522B55B8"/>
    <w:rsid w:val="52446B3B"/>
    <w:rsid w:val="52875989"/>
    <w:rsid w:val="528817F3"/>
    <w:rsid w:val="52A7623A"/>
    <w:rsid w:val="530D423B"/>
    <w:rsid w:val="5393675B"/>
    <w:rsid w:val="53AE1540"/>
    <w:rsid w:val="53B04667"/>
    <w:rsid w:val="53F31B4C"/>
    <w:rsid w:val="542E0246"/>
    <w:rsid w:val="54681B2F"/>
    <w:rsid w:val="546D350B"/>
    <w:rsid w:val="547F7F15"/>
    <w:rsid w:val="54926A15"/>
    <w:rsid w:val="54A84E9E"/>
    <w:rsid w:val="54B235CC"/>
    <w:rsid w:val="55067F4E"/>
    <w:rsid w:val="5507672E"/>
    <w:rsid w:val="55183F1D"/>
    <w:rsid w:val="551B2E31"/>
    <w:rsid w:val="55265490"/>
    <w:rsid w:val="553F1267"/>
    <w:rsid w:val="554B6D3F"/>
    <w:rsid w:val="55544FA1"/>
    <w:rsid w:val="55681D95"/>
    <w:rsid w:val="55725DF8"/>
    <w:rsid w:val="55A93641"/>
    <w:rsid w:val="55CA236A"/>
    <w:rsid w:val="55D542E4"/>
    <w:rsid w:val="56495E1C"/>
    <w:rsid w:val="5650282E"/>
    <w:rsid w:val="56AD6056"/>
    <w:rsid w:val="56B8517C"/>
    <w:rsid w:val="56E16EB7"/>
    <w:rsid w:val="570D0F5D"/>
    <w:rsid w:val="571A53F7"/>
    <w:rsid w:val="57393BD5"/>
    <w:rsid w:val="576D107C"/>
    <w:rsid w:val="578B1DE1"/>
    <w:rsid w:val="57931F5C"/>
    <w:rsid w:val="579A6D94"/>
    <w:rsid w:val="57AA4377"/>
    <w:rsid w:val="57CB0191"/>
    <w:rsid w:val="57D53046"/>
    <w:rsid w:val="57D57039"/>
    <w:rsid w:val="582166BE"/>
    <w:rsid w:val="58323036"/>
    <w:rsid w:val="58436B12"/>
    <w:rsid w:val="586D7353"/>
    <w:rsid w:val="58B07FFF"/>
    <w:rsid w:val="58B9401B"/>
    <w:rsid w:val="58E453E6"/>
    <w:rsid w:val="58E6274B"/>
    <w:rsid w:val="58E90593"/>
    <w:rsid w:val="58FC32AE"/>
    <w:rsid w:val="59082067"/>
    <w:rsid w:val="591A723B"/>
    <w:rsid w:val="592E1626"/>
    <w:rsid w:val="594625E4"/>
    <w:rsid w:val="596F4CF5"/>
    <w:rsid w:val="59872087"/>
    <w:rsid w:val="59895640"/>
    <w:rsid w:val="599A5200"/>
    <w:rsid w:val="59A60288"/>
    <w:rsid w:val="59C55101"/>
    <w:rsid w:val="59C96A9E"/>
    <w:rsid w:val="59CB54EE"/>
    <w:rsid w:val="5A0667C2"/>
    <w:rsid w:val="5A080DF9"/>
    <w:rsid w:val="5A451B2A"/>
    <w:rsid w:val="5A4B6738"/>
    <w:rsid w:val="5A4D0F02"/>
    <w:rsid w:val="5AB115BC"/>
    <w:rsid w:val="5AB66B94"/>
    <w:rsid w:val="5AE05AF5"/>
    <w:rsid w:val="5AFA290B"/>
    <w:rsid w:val="5B1A648E"/>
    <w:rsid w:val="5B2C65A4"/>
    <w:rsid w:val="5B427F53"/>
    <w:rsid w:val="5B7E72A8"/>
    <w:rsid w:val="5B9062C9"/>
    <w:rsid w:val="5BA16563"/>
    <w:rsid w:val="5BAD762B"/>
    <w:rsid w:val="5BB861C1"/>
    <w:rsid w:val="5C0330A4"/>
    <w:rsid w:val="5C1D7385"/>
    <w:rsid w:val="5C230FF0"/>
    <w:rsid w:val="5C3D53F9"/>
    <w:rsid w:val="5C846AC2"/>
    <w:rsid w:val="5C884728"/>
    <w:rsid w:val="5CD05967"/>
    <w:rsid w:val="5CD3770E"/>
    <w:rsid w:val="5CE7687A"/>
    <w:rsid w:val="5CF848E6"/>
    <w:rsid w:val="5D152D71"/>
    <w:rsid w:val="5D1F4D00"/>
    <w:rsid w:val="5D4B72AE"/>
    <w:rsid w:val="5D4E083F"/>
    <w:rsid w:val="5D4F75B0"/>
    <w:rsid w:val="5D6F04E5"/>
    <w:rsid w:val="5D75611C"/>
    <w:rsid w:val="5D827274"/>
    <w:rsid w:val="5D934795"/>
    <w:rsid w:val="5DF11589"/>
    <w:rsid w:val="5DF302FC"/>
    <w:rsid w:val="5E100CA8"/>
    <w:rsid w:val="5E11616B"/>
    <w:rsid w:val="5E780091"/>
    <w:rsid w:val="5E851537"/>
    <w:rsid w:val="5EA73884"/>
    <w:rsid w:val="5EEB6673"/>
    <w:rsid w:val="5EEE748A"/>
    <w:rsid w:val="5F1A349C"/>
    <w:rsid w:val="5F414F8C"/>
    <w:rsid w:val="5F620872"/>
    <w:rsid w:val="5F6246D7"/>
    <w:rsid w:val="5F797609"/>
    <w:rsid w:val="5F822F2F"/>
    <w:rsid w:val="5F8A0305"/>
    <w:rsid w:val="5F9728E0"/>
    <w:rsid w:val="5F9917BD"/>
    <w:rsid w:val="5FF01820"/>
    <w:rsid w:val="5FF95BED"/>
    <w:rsid w:val="602B74B4"/>
    <w:rsid w:val="60321EFB"/>
    <w:rsid w:val="60430F04"/>
    <w:rsid w:val="60473B01"/>
    <w:rsid w:val="6049267A"/>
    <w:rsid w:val="60630C8F"/>
    <w:rsid w:val="607B26CC"/>
    <w:rsid w:val="60846AFC"/>
    <w:rsid w:val="60A10527"/>
    <w:rsid w:val="60CB1A5A"/>
    <w:rsid w:val="60D31618"/>
    <w:rsid w:val="60E009D8"/>
    <w:rsid w:val="610C2493"/>
    <w:rsid w:val="616245D6"/>
    <w:rsid w:val="61A462F3"/>
    <w:rsid w:val="61BF105E"/>
    <w:rsid w:val="61E7143B"/>
    <w:rsid w:val="61ED1B75"/>
    <w:rsid w:val="62416F67"/>
    <w:rsid w:val="625B4F2C"/>
    <w:rsid w:val="627E0F3F"/>
    <w:rsid w:val="627F2323"/>
    <w:rsid w:val="62F84B2D"/>
    <w:rsid w:val="63007650"/>
    <w:rsid w:val="631D47E7"/>
    <w:rsid w:val="63223DA8"/>
    <w:rsid w:val="63510F13"/>
    <w:rsid w:val="635A788F"/>
    <w:rsid w:val="637D616D"/>
    <w:rsid w:val="638F6EF1"/>
    <w:rsid w:val="63995397"/>
    <w:rsid w:val="63A25205"/>
    <w:rsid w:val="63C93D1E"/>
    <w:rsid w:val="63DF6A68"/>
    <w:rsid w:val="63F660AC"/>
    <w:rsid w:val="63FB27DC"/>
    <w:rsid w:val="640C39A9"/>
    <w:rsid w:val="64210952"/>
    <w:rsid w:val="642564CD"/>
    <w:rsid w:val="64317018"/>
    <w:rsid w:val="64347D28"/>
    <w:rsid w:val="645D159F"/>
    <w:rsid w:val="6475656F"/>
    <w:rsid w:val="648127A6"/>
    <w:rsid w:val="648253C3"/>
    <w:rsid w:val="64896B95"/>
    <w:rsid w:val="64C34832"/>
    <w:rsid w:val="64E2496B"/>
    <w:rsid w:val="65117008"/>
    <w:rsid w:val="65453DB0"/>
    <w:rsid w:val="657E633E"/>
    <w:rsid w:val="657F0E33"/>
    <w:rsid w:val="658C1FA6"/>
    <w:rsid w:val="65916198"/>
    <w:rsid w:val="659A33F5"/>
    <w:rsid w:val="65BD7F9F"/>
    <w:rsid w:val="65F8001C"/>
    <w:rsid w:val="65FD7B12"/>
    <w:rsid w:val="660472FB"/>
    <w:rsid w:val="661B0E8D"/>
    <w:rsid w:val="66271FFB"/>
    <w:rsid w:val="664F284E"/>
    <w:rsid w:val="665477F1"/>
    <w:rsid w:val="66562CF4"/>
    <w:rsid w:val="66762296"/>
    <w:rsid w:val="66993A76"/>
    <w:rsid w:val="671C7393"/>
    <w:rsid w:val="67721F8E"/>
    <w:rsid w:val="677C3DAA"/>
    <w:rsid w:val="67B84689"/>
    <w:rsid w:val="67C6120D"/>
    <w:rsid w:val="67D74A78"/>
    <w:rsid w:val="67E4333D"/>
    <w:rsid w:val="67EC408F"/>
    <w:rsid w:val="6864383D"/>
    <w:rsid w:val="68C113E6"/>
    <w:rsid w:val="68C87CF9"/>
    <w:rsid w:val="69073C1D"/>
    <w:rsid w:val="69341E28"/>
    <w:rsid w:val="695E2C6C"/>
    <w:rsid w:val="69604F14"/>
    <w:rsid w:val="6961380C"/>
    <w:rsid w:val="6966274A"/>
    <w:rsid w:val="69BC5730"/>
    <w:rsid w:val="69D23567"/>
    <w:rsid w:val="6A061786"/>
    <w:rsid w:val="6A3732C3"/>
    <w:rsid w:val="6A3E28C6"/>
    <w:rsid w:val="6A547D01"/>
    <w:rsid w:val="6A577D21"/>
    <w:rsid w:val="6A8E035E"/>
    <w:rsid w:val="6AA33303"/>
    <w:rsid w:val="6AD44DAD"/>
    <w:rsid w:val="6ADA345D"/>
    <w:rsid w:val="6B0777AF"/>
    <w:rsid w:val="6B186968"/>
    <w:rsid w:val="6B2F65E6"/>
    <w:rsid w:val="6B7E4291"/>
    <w:rsid w:val="6BA0173F"/>
    <w:rsid w:val="6BA24920"/>
    <w:rsid w:val="6BC433A6"/>
    <w:rsid w:val="6BEA4B5B"/>
    <w:rsid w:val="6BFC0150"/>
    <w:rsid w:val="6C076AED"/>
    <w:rsid w:val="6C1F4866"/>
    <w:rsid w:val="6C346CA2"/>
    <w:rsid w:val="6C467981"/>
    <w:rsid w:val="6C475A62"/>
    <w:rsid w:val="6C6548D2"/>
    <w:rsid w:val="6C6840C2"/>
    <w:rsid w:val="6C8D37BA"/>
    <w:rsid w:val="6C927ACA"/>
    <w:rsid w:val="6C9630D7"/>
    <w:rsid w:val="6CB73B25"/>
    <w:rsid w:val="6CBD42A0"/>
    <w:rsid w:val="6CE92F55"/>
    <w:rsid w:val="6CED62DF"/>
    <w:rsid w:val="6D127C2A"/>
    <w:rsid w:val="6D224C87"/>
    <w:rsid w:val="6D621D49"/>
    <w:rsid w:val="6D720C7C"/>
    <w:rsid w:val="6D797DC0"/>
    <w:rsid w:val="6DAA003D"/>
    <w:rsid w:val="6DAC1FEB"/>
    <w:rsid w:val="6DB346E6"/>
    <w:rsid w:val="6DBE449A"/>
    <w:rsid w:val="6DD753C4"/>
    <w:rsid w:val="6DDA001C"/>
    <w:rsid w:val="6DDB1465"/>
    <w:rsid w:val="6DDD14CC"/>
    <w:rsid w:val="6DFF59AD"/>
    <w:rsid w:val="6E361786"/>
    <w:rsid w:val="6E3669D5"/>
    <w:rsid w:val="6E57706F"/>
    <w:rsid w:val="6E5B06E5"/>
    <w:rsid w:val="6E617526"/>
    <w:rsid w:val="6E6956B9"/>
    <w:rsid w:val="6E8931C3"/>
    <w:rsid w:val="6E9375A1"/>
    <w:rsid w:val="6EBF4816"/>
    <w:rsid w:val="6ECA1046"/>
    <w:rsid w:val="6EDA1B80"/>
    <w:rsid w:val="6EE32489"/>
    <w:rsid w:val="6EED5625"/>
    <w:rsid w:val="6F275FEB"/>
    <w:rsid w:val="6F3E26E8"/>
    <w:rsid w:val="6F4F3E6C"/>
    <w:rsid w:val="6F547EFC"/>
    <w:rsid w:val="6F98797E"/>
    <w:rsid w:val="6FAD742D"/>
    <w:rsid w:val="700168A6"/>
    <w:rsid w:val="706763E6"/>
    <w:rsid w:val="707C0F9B"/>
    <w:rsid w:val="707F550E"/>
    <w:rsid w:val="70846E17"/>
    <w:rsid w:val="70957A6E"/>
    <w:rsid w:val="70F509A3"/>
    <w:rsid w:val="70FD3834"/>
    <w:rsid w:val="70FF27A5"/>
    <w:rsid w:val="7109347E"/>
    <w:rsid w:val="710F1A6B"/>
    <w:rsid w:val="712E6437"/>
    <w:rsid w:val="713674E4"/>
    <w:rsid w:val="7146762F"/>
    <w:rsid w:val="714F061F"/>
    <w:rsid w:val="71644CF0"/>
    <w:rsid w:val="71653017"/>
    <w:rsid w:val="71671D9D"/>
    <w:rsid w:val="717A178C"/>
    <w:rsid w:val="718A7D89"/>
    <w:rsid w:val="719D0BF2"/>
    <w:rsid w:val="719E1C81"/>
    <w:rsid w:val="71B30B97"/>
    <w:rsid w:val="71B31B06"/>
    <w:rsid w:val="71CB4D8F"/>
    <w:rsid w:val="71DD56B9"/>
    <w:rsid w:val="71E16C8D"/>
    <w:rsid w:val="71E216E7"/>
    <w:rsid w:val="724164C8"/>
    <w:rsid w:val="7250575E"/>
    <w:rsid w:val="72723303"/>
    <w:rsid w:val="72AA112F"/>
    <w:rsid w:val="72C17580"/>
    <w:rsid w:val="72F737AD"/>
    <w:rsid w:val="734F6B13"/>
    <w:rsid w:val="73650CE2"/>
    <w:rsid w:val="739540EE"/>
    <w:rsid w:val="73A225C1"/>
    <w:rsid w:val="73BB0D2F"/>
    <w:rsid w:val="73C75C43"/>
    <w:rsid w:val="73CC20C3"/>
    <w:rsid w:val="7425153A"/>
    <w:rsid w:val="742F519B"/>
    <w:rsid w:val="74763A3A"/>
    <w:rsid w:val="74D21E30"/>
    <w:rsid w:val="74D92045"/>
    <w:rsid w:val="74FE2DC0"/>
    <w:rsid w:val="75374891"/>
    <w:rsid w:val="7552222D"/>
    <w:rsid w:val="755832F8"/>
    <w:rsid w:val="75667B6E"/>
    <w:rsid w:val="75704AE9"/>
    <w:rsid w:val="75752472"/>
    <w:rsid w:val="7595485F"/>
    <w:rsid w:val="75A41724"/>
    <w:rsid w:val="75E118BE"/>
    <w:rsid w:val="75FC0BA0"/>
    <w:rsid w:val="761F6FC9"/>
    <w:rsid w:val="76592B3A"/>
    <w:rsid w:val="766E5B9D"/>
    <w:rsid w:val="767B0106"/>
    <w:rsid w:val="76B159C2"/>
    <w:rsid w:val="76CC3E69"/>
    <w:rsid w:val="7712616F"/>
    <w:rsid w:val="77207156"/>
    <w:rsid w:val="77D7434C"/>
    <w:rsid w:val="77F63670"/>
    <w:rsid w:val="77F90CD3"/>
    <w:rsid w:val="785A1A2A"/>
    <w:rsid w:val="785E2C6A"/>
    <w:rsid w:val="786B7467"/>
    <w:rsid w:val="786C0CA3"/>
    <w:rsid w:val="78AF7C9A"/>
    <w:rsid w:val="78B87557"/>
    <w:rsid w:val="78B95B1C"/>
    <w:rsid w:val="78CD3F9A"/>
    <w:rsid w:val="78DD18B3"/>
    <w:rsid w:val="792451CB"/>
    <w:rsid w:val="794C63BD"/>
    <w:rsid w:val="79584660"/>
    <w:rsid w:val="79612E2C"/>
    <w:rsid w:val="796D5EF5"/>
    <w:rsid w:val="79BA5789"/>
    <w:rsid w:val="7A130F54"/>
    <w:rsid w:val="7A5A6EB5"/>
    <w:rsid w:val="7A8539F5"/>
    <w:rsid w:val="7AA1190C"/>
    <w:rsid w:val="7AA54816"/>
    <w:rsid w:val="7B095F15"/>
    <w:rsid w:val="7B4B5E55"/>
    <w:rsid w:val="7B4F0825"/>
    <w:rsid w:val="7B672A7C"/>
    <w:rsid w:val="7B7E7955"/>
    <w:rsid w:val="7BA710D3"/>
    <w:rsid w:val="7BDA338D"/>
    <w:rsid w:val="7BFE4A24"/>
    <w:rsid w:val="7C245B39"/>
    <w:rsid w:val="7C3C1C10"/>
    <w:rsid w:val="7C4F3344"/>
    <w:rsid w:val="7CAC1B51"/>
    <w:rsid w:val="7CBF37B9"/>
    <w:rsid w:val="7CE813DA"/>
    <w:rsid w:val="7D6464C5"/>
    <w:rsid w:val="7DA251A2"/>
    <w:rsid w:val="7DCF2D0C"/>
    <w:rsid w:val="7DDC45CB"/>
    <w:rsid w:val="7E020CFD"/>
    <w:rsid w:val="7E47322C"/>
    <w:rsid w:val="7E4F6F3D"/>
    <w:rsid w:val="7E5674BE"/>
    <w:rsid w:val="7E663E49"/>
    <w:rsid w:val="7E6D3C6C"/>
    <w:rsid w:val="7EA34760"/>
    <w:rsid w:val="7EAC4D6A"/>
    <w:rsid w:val="7EB614B1"/>
    <w:rsid w:val="7EBF0768"/>
    <w:rsid w:val="7EEE5756"/>
    <w:rsid w:val="7F215521"/>
    <w:rsid w:val="7F2E74B8"/>
    <w:rsid w:val="7F6B0506"/>
    <w:rsid w:val="7F6F09D6"/>
    <w:rsid w:val="7FA745E8"/>
    <w:rsid w:val="7FB277E2"/>
    <w:rsid w:val="7FD640E8"/>
    <w:rsid w:val="7FDD6D6D"/>
    <w:rsid w:val="7FF71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after="260" w:line="416" w:lineRule="auto"/>
      <w:outlineLvl w:val="1"/>
    </w:pPr>
    <w:rPr>
      <w:rFonts w:ascii="新宋体" w:hAnsi="Arial" w:eastAsia="新宋体"/>
      <w:b/>
      <w:bCs/>
      <w:sz w:val="32"/>
      <w:szCs w:val="32"/>
    </w:rPr>
  </w:style>
  <w:style w:type="paragraph" w:styleId="4">
    <w:name w:val="heading 3"/>
    <w:basedOn w:val="1"/>
    <w:next w:val="1"/>
    <w:unhideWhenUsed/>
    <w:qFormat/>
    <w:uiPriority w:val="9"/>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spacing w:after="0" w:line="240" w:lineRule="auto"/>
      <w:ind w:firstLine="420"/>
    </w:pPr>
    <w:rPr>
      <w:rFonts w:ascii="Times New Roman" w:hAnsi="Times New Roman" w:eastAsia="宋体" w:cs="Times New Roman"/>
      <w:color w:val="auto"/>
      <w:kern w:val="0"/>
      <w:sz w:val="20"/>
      <w:szCs w:val="20"/>
    </w:rPr>
  </w:style>
  <w:style w:type="paragraph" w:styleId="7">
    <w:name w:val="Body Text"/>
    <w:basedOn w:val="1"/>
    <w:next w:val="8"/>
    <w:qFormat/>
    <w:uiPriority w:val="0"/>
    <w:pPr>
      <w:autoSpaceDE w:val="0"/>
      <w:autoSpaceDN w:val="0"/>
      <w:adjustRightInd w:val="0"/>
      <w:spacing w:line="360" w:lineRule="auto"/>
      <w:jc w:val="left"/>
    </w:pPr>
    <w:rPr>
      <w:rFonts w:ascii="宋体"/>
      <w:color w:val="000000"/>
      <w:kern w:val="0"/>
      <w:sz w:val="28"/>
      <w:szCs w:val="32"/>
    </w:rPr>
  </w:style>
  <w:style w:type="paragraph" w:styleId="8">
    <w:name w:val="Date"/>
    <w:basedOn w:val="1"/>
    <w:next w:val="1"/>
    <w:link w:val="31"/>
    <w:unhideWhenUsed/>
    <w:qFormat/>
    <w:uiPriority w:val="99"/>
    <w:pPr>
      <w:ind w:left="100" w:leftChars="2500"/>
    </w:pPr>
  </w:style>
  <w:style w:type="paragraph" w:styleId="9">
    <w:name w:val="Body Text Indent"/>
    <w:basedOn w:val="1"/>
    <w:next w:val="5"/>
    <w:qFormat/>
    <w:uiPriority w:val="0"/>
    <w:pPr>
      <w:spacing w:line="360" w:lineRule="auto"/>
      <w:ind w:firstLine="480" w:firstLineChars="200"/>
    </w:pPr>
    <w:rPr>
      <w:rFonts w:ascii="宋体"/>
      <w:sz w:val="24"/>
    </w:rPr>
  </w:style>
  <w:style w:type="paragraph" w:styleId="10">
    <w:name w:val="Plain Text"/>
    <w:basedOn w:val="1"/>
    <w:qFormat/>
    <w:uiPriority w:val="0"/>
    <w:rPr>
      <w:rFonts w:ascii="宋体" w:hAnsi="Courier New"/>
      <w:sz w:val="24"/>
    </w:rPr>
  </w:style>
  <w:style w:type="paragraph" w:styleId="11">
    <w:name w:val="Body Text Indent 2"/>
    <w:basedOn w:val="1"/>
    <w:unhideWhenUsed/>
    <w:qFormat/>
    <w:uiPriority w:val="99"/>
    <w:pPr>
      <w:spacing w:line="360" w:lineRule="auto"/>
      <w:ind w:firstLine="570"/>
    </w:pPr>
    <w:rPr>
      <w:rFonts w:ascii="宋体" w:hAnsi="宋体"/>
      <w:iCs/>
      <w:sz w:val="28"/>
      <w:szCs w:val="20"/>
    </w:rPr>
  </w:style>
  <w:style w:type="paragraph" w:styleId="12">
    <w:name w:val="Balloon Text"/>
    <w:basedOn w:val="1"/>
    <w:link w:val="34"/>
    <w:unhideWhenUsed/>
    <w:qFormat/>
    <w:uiPriority w:val="99"/>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List"/>
    <w:basedOn w:val="1"/>
    <w:unhideWhenUsed/>
    <w:qFormat/>
    <w:uiPriority w:val="99"/>
    <w:pPr>
      <w:ind w:left="200" w:hanging="200" w:hangingChars="200"/>
      <w:jc w:val="both"/>
    </w:pPr>
    <w:rPr>
      <w:rFonts w:ascii="Times New Roman" w:hAnsi="Times New Roman"/>
      <w:kern w:val="2"/>
      <w:sz w:val="21"/>
      <w:szCs w:val="20"/>
      <w:lang w:eastAsia="zh-CN"/>
    </w:rPr>
  </w:style>
  <w:style w:type="paragraph" w:styleId="17">
    <w:name w:val="footnote text"/>
    <w:basedOn w:val="1"/>
    <w:unhideWhenUsed/>
    <w:qFormat/>
    <w:uiPriority w:val="99"/>
    <w:pPr>
      <w:snapToGrid w:val="0"/>
      <w:jc w:val="left"/>
    </w:pPr>
    <w:rPr>
      <w:sz w:val="18"/>
    </w:rPr>
  </w:style>
  <w:style w:type="paragraph" w:styleId="18">
    <w:name w:val="Body Text Indent 3"/>
    <w:basedOn w:val="1"/>
    <w:qFormat/>
    <w:uiPriority w:val="0"/>
    <w:pPr>
      <w:ind w:firstLine="480" w:firstLineChars="200"/>
    </w:pPr>
    <w:rPr>
      <w:rFonts w:ascii="幼圆" w:eastAsia="幼圆"/>
      <w:sz w:val="24"/>
      <w:szCs w:val="32"/>
    </w:rPr>
  </w:style>
  <w:style w:type="paragraph" w:styleId="19">
    <w:name w:val="Normal (Web)"/>
    <w:basedOn w:val="1"/>
    <w:next w:val="1"/>
    <w:qFormat/>
    <w:uiPriority w:val="0"/>
    <w:pPr>
      <w:spacing w:before="100" w:beforeAutospacing="1" w:after="100" w:afterAutospacing="1"/>
      <w:jc w:val="left"/>
    </w:pPr>
    <w:rPr>
      <w:kern w:val="0"/>
      <w:sz w:val="24"/>
    </w:rPr>
  </w:style>
  <w:style w:type="paragraph" w:styleId="20">
    <w:name w:val="Body Text First Indent 2"/>
    <w:basedOn w:val="9"/>
    <w:unhideWhenUsed/>
    <w:qFormat/>
    <w:uiPriority w:val="99"/>
    <w:pPr>
      <w:ind w:firstLine="420" w:firstLineChars="2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rFonts w:ascii="Times New Roman" w:hAnsi="Times New Roman" w:eastAsia="宋体" w:cs="Times New Roman"/>
      <w:b/>
      <w:bCs/>
    </w:rPr>
  </w:style>
  <w:style w:type="character" w:styleId="25">
    <w:name w:val="page number"/>
    <w:basedOn w:val="23"/>
    <w:qFormat/>
    <w:uiPriority w:val="0"/>
  </w:style>
  <w:style w:type="character" w:styleId="26">
    <w:name w:val="footnote reference"/>
    <w:basedOn w:val="23"/>
    <w:unhideWhenUsed/>
    <w:qFormat/>
    <w:uiPriority w:val="99"/>
    <w:rPr>
      <w:vertAlign w:val="superscript"/>
    </w:rPr>
  </w:style>
  <w:style w:type="paragraph" w:customStyle="1" w:styleId="27">
    <w:name w:val="正文（缩进）"/>
    <w:basedOn w:val="1"/>
    <w:qFormat/>
    <w:uiPriority w:val="0"/>
    <w:pPr>
      <w:spacing w:beforeLines="50" w:afterLines="50"/>
      <w:ind w:firstLine="480"/>
    </w:pPr>
    <w:rPr>
      <w:sz w:val="24"/>
    </w:rPr>
  </w:style>
  <w:style w:type="paragraph" w:customStyle="1" w:styleId="28">
    <w:name w:val="table of authorities1"/>
    <w:basedOn w:val="1"/>
    <w:next w:val="1"/>
    <w:qFormat/>
    <w:uiPriority w:val="0"/>
    <w:pPr>
      <w:ind w:left="420" w:leftChars="200"/>
    </w:pPr>
  </w:style>
  <w:style w:type="paragraph" w:customStyle="1" w:styleId="29">
    <w:name w:val="正文1"/>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szCs w:val="22"/>
      <w:lang w:val="en-US" w:eastAsia="zh-CN" w:bidi="ar-SA"/>
    </w:rPr>
  </w:style>
  <w:style w:type="character" w:customStyle="1" w:styleId="30">
    <w:name w:val="apple-converted-space"/>
    <w:basedOn w:val="23"/>
    <w:qFormat/>
    <w:uiPriority w:val="0"/>
  </w:style>
  <w:style w:type="character" w:customStyle="1" w:styleId="31">
    <w:name w:val="日期 Char"/>
    <w:basedOn w:val="23"/>
    <w:link w:val="8"/>
    <w:semiHidden/>
    <w:qFormat/>
    <w:uiPriority w:val="99"/>
    <w:rPr>
      <w:kern w:val="2"/>
      <w:sz w:val="21"/>
      <w:szCs w:val="24"/>
    </w:rPr>
  </w:style>
  <w:style w:type="paragraph" w:customStyle="1" w:styleId="32">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33">
    <w:name w:val="样式1"/>
    <w:basedOn w:val="1"/>
    <w:qFormat/>
    <w:uiPriority w:val="0"/>
    <w:pPr>
      <w:adjustRightInd w:val="0"/>
      <w:spacing w:line="420" w:lineRule="auto"/>
      <w:jc w:val="center"/>
      <w:textAlignment w:val="baseline"/>
    </w:pPr>
    <w:rPr>
      <w:rFonts w:ascii="宋体"/>
      <w:kern w:val="0"/>
      <w:sz w:val="24"/>
    </w:rPr>
  </w:style>
  <w:style w:type="character" w:customStyle="1" w:styleId="34">
    <w:name w:val="批注框文本 Char"/>
    <w:basedOn w:val="23"/>
    <w:link w:val="12"/>
    <w:semiHidden/>
    <w:qFormat/>
    <w:uiPriority w:val="99"/>
    <w:rPr>
      <w:kern w:val="2"/>
      <w:sz w:val="18"/>
      <w:szCs w:val="18"/>
    </w:rPr>
  </w:style>
  <w:style w:type="character" w:customStyle="1" w:styleId="35">
    <w:name w:val="fontstyle21"/>
    <w:basedOn w:val="23"/>
    <w:qFormat/>
    <w:uiPriority w:val="0"/>
    <w:rPr>
      <w:rFonts w:hint="default" w:ascii="TimesNewRomanPSMT" w:hAnsi="TimesNewRomanPSMT"/>
      <w:color w:val="000000"/>
      <w:sz w:val="24"/>
      <w:szCs w:val="24"/>
    </w:rPr>
  </w:style>
  <w:style w:type="table" w:customStyle="1" w:styleId="36">
    <w:name w:val="TableGrid"/>
    <w:qFormat/>
    <w:uiPriority w:val="0"/>
    <w:tblPr>
      <w:tblCellMar>
        <w:top w:w="0" w:type="dxa"/>
        <w:left w:w="0" w:type="dxa"/>
        <w:bottom w:w="0" w:type="dxa"/>
        <w:right w:w="0" w:type="dxa"/>
      </w:tblCellMar>
    </w:tblPr>
  </w:style>
  <w:style w:type="paragraph" w:customStyle="1" w:styleId="37">
    <w:name w:val="NO3"/>
    <w:basedOn w:val="1"/>
    <w:qFormat/>
    <w:uiPriority w:val="0"/>
    <w:pPr>
      <w:tabs>
        <w:tab w:val="left" w:pos="907"/>
      </w:tabs>
      <w:spacing w:line="360" w:lineRule="auto"/>
    </w:pPr>
    <w:rPr>
      <w:rFonts w:ascii="宋体" w:hAnsi="宋体"/>
      <w:sz w:val="24"/>
    </w:rPr>
  </w:style>
  <w:style w:type="paragraph" w:customStyle="1" w:styleId="38">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9">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40">
    <w:name w:val="纯文本1"/>
    <w:basedOn w:val="1"/>
    <w:qFormat/>
    <w:uiPriority w:val="0"/>
    <w:rPr>
      <w:rFonts w:ascii="宋体" w:hAnsi="Courier New"/>
      <w:kern w:val="0"/>
      <w:sz w:val="20"/>
      <w:szCs w:val="20"/>
    </w:rPr>
  </w:style>
  <w:style w:type="paragraph" w:customStyle="1" w:styleId="4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42">
    <w:name w:val="Table Paragraph"/>
    <w:basedOn w:val="1"/>
    <w:qFormat/>
    <w:uiPriority w:val="0"/>
  </w:style>
  <w:style w:type="paragraph" w:customStyle="1" w:styleId="43">
    <w:name w:val="WPS Plain"/>
    <w:qFormat/>
    <w:uiPriority w:val="0"/>
    <w:rPr>
      <w:rFonts w:ascii="Times New Roman" w:hAnsi="Times New Roman" w:eastAsia="宋体" w:cs="Times New Roman"/>
      <w:lang w:val="en-US" w:eastAsia="zh-CN" w:bidi="ar-SA"/>
    </w:rPr>
  </w:style>
  <w:style w:type="paragraph" w:customStyle="1" w:styleId="44">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样式"/>
    <w:qFormat/>
    <w:uiPriority w:val="0"/>
    <w:pPr>
      <w:widowControl w:val="0"/>
      <w:autoSpaceDE w:val="0"/>
      <w:autoSpaceDN w:val="0"/>
      <w:adjustRightInd w:val="0"/>
    </w:pPr>
    <w:rPr>
      <w:rFonts w:ascii="@MS PMincho" w:hAnsi="@MS PMincho" w:eastAsia="宋体" w:cs="@MS PMincho"/>
      <w:sz w:val="24"/>
      <w:szCs w:val="24"/>
      <w:lang w:val="en-US" w:eastAsia="zh-CN" w:bidi="ar-SA"/>
    </w:rPr>
  </w:style>
  <w:style w:type="paragraph" w:customStyle="1" w:styleId="48">
    <w:name w:val="p0"/>
    <w:basedOn w:val="1"/>
    <w:qFormat/>
    <w:uiPriority w:val="0"/>
    <w:pPr>
      <w:widowControl/>
    </w:pPr>
    <w:rPr>
      <w:kern w:val="0"/>
      <w:szCs w:val="21"/>
    </w:rPr>
  </w:style>
  <w:style w:type="paragraph" w:customStyle="1" w:styleId="49">
    <w:name w:val="Char1"/>
    <w:basedOn w:val="1"/>
    <w:qFormat/>
    <w:uiPriority w:val="0"/>
    <w:rPr>
      <w:szCs w:val="21"/>
    </w:rPr>
  </w:style>
  <w:style w:type="paragraph" w:customStyle="1" w:styleId="50">
    <w:name w:val="正文+首行缩进2字符"/>
    <w:basedOn w:val="1"/>
    <w:qFormat/>
    <w:uiPriority w:val="0"/>
    <w:pPr>
      <w:ind w:firstLine="200" w:firstLineChars="200"/>
    </w:pPr>
  </w:style>
  <w:style w:type="table" w:customStyle="1" w:styleId="5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8.xml"/><Relationship Id="rId32" Type="http://schemas.openxmlformats.org/officeDocument/2006/relationships/footer" Target="footer17.xml"/><Relationship Id="rId31" Type="http://schemas.openxmlformats.org/officeDocument/2006/relationships/header" Target="header12.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0.xml"/><Relationship Id="rId25" Type="http://schemas.openxmlformats.org/officeDocument/2006/relationships/footer" Target="footer13.xml"/><Relationship Id="rId24" Type="http://schemas.openxmlformats.org/officeDocument/2006/relationships/header" Target="header9.xml"/><Relationship Id="rId23" Type="http://schemas.openxmlformats.org/officeDocument/2006/relationships/footer" Target="footer12.xml"/><Relationship Id="rId22" Type="http://schemas.openxmlformats.org/officeDocument/2006/relationships/header" Target="header8.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7.xml"/><Relationship Id="rId17" Type="http://schemas.openxmlformats.org/officeDocument/2006/relationships/footer" Target="footer8.xml"/><Relationship Id="rId16" Type="http://schemas.openxmlformats.org/officeDocument/2006/relationships/header" Target="header6.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7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96</Pages>
  <Words>6121</Words>
  <Characters>7017</Characters>
  <Lines>212</Lines>
  <Paragraphs>59</Paragraphs>
  <TotalTime>4</TotalTime>
  <ScaleCrop>false</ScaleCrop>
  <LinksUpToDate>false</LinksUpToDate>
  <CharactersWithSpaces>7158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2017-05-10T11:19:00Z</dcterms:created>
  <dc:creator>fyh</dc:creator>
  <cp:lastModifiedBy>Administrator</cp:lastModifiedBy>
  <cp:lastPrinted>2025-01-07T07:59:00Z</cp:lastPrinted>
  <dcterms:modified xsi:type="dcterms:W3CDTF">2025-03-07T08:27:07Z</dcterms:modified>
  <dc:title>编制说明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B2EA64390CD048C583ED74673586F5DC</vt:lpwstr>
  </property>
  <property fmtid="{D5CDD505-2E9C-101B-9397-08002B2CF9AE}" pid="4" name="KSOTemplateDocerSaveRecord">
    <vt:lpwstr>eyJoZGlkIjoiMDlhZTFmMDFkZWFkMDA1NWI1ZWZkZWU5NzVkNDdmZTMifQ==</vt:lpwstr>
  </property>
</Properties>
</file>