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93F09">
      <w:pPr>
        <w:pStyle w:val="5"/>
        <w:spacing w:line="244" w:lineRule="auto"/>
      </w:pPr>
    </w:p>
    <w:p w14:paraId="7436C9C2">
      <w:pPr>
        <w:pStyle w:val="5"/>
        <w:spacing w:line="244" w:lineRule="auto"/>
      </w:pPr>
    </w:p>
    <w:p w14:paraId="1C245D01">
      <w:pPr>
        <w:pStyle w:val="5"/>
        <w:spacing w:line="244" w:lineRule="auto"/>
      </w:pPr>
    </w:p>
    <w:p w14:paraId="7960E94F">
      <w:pPr>
        <w:pStyle w:val="5"/>
        <w:spacing w:line="244" w:lineRule="auto"/>
      </w:pPr>
    </w:p>
    <w:p w14:paraId="0FEFCAE2">
      <w:pPr>
        <w:pStyle w:val="5"/>
        <w:spacing w:line="245" w:lineRule="auto"/>
      </w:pPr>
    </w:p>
    <w:p w14:paraId="14415AFB">
      <w:pPr>
        <w:pStyle w:val="5"/>
        <w:spacing w:line="245" w:lineRule="auto"/>
      </w:pPr>
    </w:p>
    <w:p w14:paraId="0751083E">
      <w:pPr>
        <w:pStyle w:val="5"/>
        <w:spacing w:line="245" w:lineRule="auto"/>
      </w:pPr>
    </w:p>
    <w:p w14:paraId="199868E0">
      <w:pPr>
        <w:pStyle w:val="5"/>
        <w:spacing w:line="245" w:lineRule="auto"/>
      </w:pPr>
    </w:p>
    <w:p w14:paraId="394BF7B0">
      <w:pPr>
        <w:spacing w:before="149" w:line="225" w:lineRule="auto"/>
        <w:jc w:val="center"/>
        <w:rPr>
          <w:rFonts w:hint="eastAsia" w:ascii="黑体" w:hAnsi="黑体" w:eastAsia="黑体" w:cs="黑体"/>
          <w:sz w:val="46"/>
          <w:szCs w:val="46"/>
          <w:lang w:eastAsia="zh-CN"/>
        </w:rPr>
      </w:pPr>
      <w:r>
        <w:rPr>
          <w:rFonts w:hint="eastAsia" w:ascii="黑体" w:hAnsi="黑体" w:eastAsia="黑体" w:cs="黑体"/>
          <w:spacing w:val="15"/>
          <w:sz w:val="46"/>
          <w:szCs w:val="46"/>
          <w:lang w:eastAsia="zh-CN"/>
        </w:rPr>
        <w:t>伊宁市公安局2025年新能源车租赁服务项目（包二）</w:t>
      </w:r>
    </w:p>
    <w:p w14:paraId="76DE8EDE">
      <w:pPr>
        <w:pStyle w:val="5"/>
        <w:spacing w:line="264" w:lineRule="auto"/>
      </w:pPr>
    </w:p>
    <w:p w14:paraId="6A24710D">
      <w:pPr>
        <w:pStyle w:val="5"/>
        <w:spacing w:line="264" w:lineRule="auto"/>
      </w:pPr>
    </w:p>
    <w:p w14:paraId="66B83DF2">
      <w:pPr>
        <w:pStyle w:val="5"/>
        <w:spacing w:line="264" w:lineRule="auto"/>
      </w:pPr>
    </w:p>
    <w:p w14:paraId="615F9375">
      <w:pPr>
        <w:pStyle w:val="5"/>
        <w:spacing w:line="264" w:lineRule="auto"/>
      </w:pPr>
    </w:p>
    <w:p w14:paraId="39F36D8C">
      <w:pPr>
        <w:pStyle w:val="5"/>
        <w:spacing w:line="264" w:lineRule="auto"/>
      </w:pPr>
    </w:p>
    <w:p w14:paraId="3D8289FB">
      <w:pPr>
        <w:pStyle w:val="5"/>
        <w:spacing w:line="264" w:lineRule="auto"/>
      </w:pPr>
    </w:p>
    <w:p w14:paraId="63BA081D">
      <w:pPr>
        <w:pStyle w:val="5"/>
        <w:spacing w:line="264" w:lineRule="auto"/>
      </w:pPr>
    </w:p>
    <w:p w14:paraId="319DB676">
      <w:pPr>
        <w:pStyle w:val="5"/>
        <w:spacing w:line="264" w:lineRule="auto"/>
      </w:pPr>
    </w:p>
    <w:p w14:paraId="1BE9CE21">
      <w:pPr>
        <w:pStyle w:val="5"/>
        <w:spacing w:line="264" w:lineRule="auto"/>
      </w:pPr>
    </w:p>
    <w:p w14:paraId="57A29842">
      <w:pPr>
        <w:spacing w:before="306" w:line="224" w:lineRule="auto"/>
        <w:ind w:left="2439"/>
        <w:outlineLvl w:val="0"/>
        <w:rPr>
          <w:rFonts w:ascii="黑体" w:hAnsi="黑体" w:eastAsia="黑体" w:cs="黑体"/>
          <w:sz w:val="94"/>
          <w:szCs w:val="94"/>
        </w:rPr>
      </w:pPr>
      <w:r>
        <w:rPr>
          <w:rFonts w:ascii="黑体" w:hAnsi="黑体" w:eastAsia="黑体" w:cs="黑体"/>
          <w:spacing w:val="5"/>
          <w:sz w:val="94"/>
          <w:szCs w:val="94"/>
        </w:rPr>
        <w:t>采购文件</w:t>
      </w:r>
    </w:p>
    <w:p w14:paraId="0BC3B00A">
      <w:pPr>
        <w:pStyle w:val="5"/>
        <w:spacing w:line="367" w:lineRule="auto"/>
      </w:pPr>
    </w:p>
    <w:p w14:paraId="0B38506E">
      <w:pPr>
        <w:spacing w:before="98" w:line="227" w:lineRule="auto"/>
        <w:ind w:left="2182"/>
        <w:rPr>
          <w:rFonts w:ascii="黑体" w:hAnsi="黑体" w:eastAsia="黑体" w:cs="黑体"/>
          <w:sz w:val="30"/>
          <w:szCs w:val="30"/>
        </w:rPr>
      </w:pPr>
      <w:r>
        <w:rPr>
          <w:rFonts w:hint="eastAsia" w:ascii="黑体" w:hAnsi="黑体" w:eastAsia="黑体" w:cs="黑体"/>
          <w:spacing w:val="15"/>
          <w:sz w:val="30"/>
          <w:szCs w:val="30"/>
          <w:lang w:val="en-US" w:eastAsia="zh-CN"/>
        </w:rPr>
        <w:t xml:space="preserve"> </w:t>
      </w:r>
      <w:r>
        <w:rPr>
          <w:rFonts w:ascii="黑体" w:hAnsi="黑体" w:eastAsia="黑体" w:cs="黑体"/>
          <w:spacing w:val="15"/>
          <w:sz w:val="30"/>
          <w:szCs w:val="30"/>
        </w:rPr>
        <w:t>项目编号：</w:t>
      </w:r>
      <w:r>
        <w:rPr>
          <w:rFonts w:hint="eastAsia" w:ascii="黑体" w:hAnsi="黑体" w:eastAsia="黑体" w:cs="黑体"/>
          <w:sz w:val="30"/>
          <w:szCs w:val="30"/>
          <w:lang w:eastAsia="zh-CN"/>
        </w:rPr>
        <w:t>XJXS20252202</w:t>
      </w:r>
    </w:p>
    <w:p w14:paraId="770E5A69">
      <w:pPr>
        <w:pStyle w:val="5"/>
        <w:spacing w:line="246" w:lineRule="auto"/>
      </w:pPr>
    </w:p>
    <w:p w14:paraId="40A46B33">
      <w:pPr>
        <w:pStyle w:val="5"/>
        <w:spacing w:line="246" w:lineRule="auto"/>
      </w:pPr>
    </w:p>
    <w:p w14:paraId="4105C266">
      <w:pPr>
        <w:pStyle w:val="5"/>
        <w:spacing w:line="246" w:lineRule="auto"/>
      </w:pPr>
    </w:p>
    <w:p w14:paraId="33F85524">
      <w:pPr>
        <w:pStyle w:val="5"/>
        <w:spacing w:line="246" w:lineRule="auto"/>
      </w:pPr>
    </w:p>
    <w:p w14:paraId="1BCED77E">
      <w:pPr>
        <w:pStyle w:val="5"/>
        <w:spacing w:line="246" w:lineRule="auto"/>
      </w:pPr>
    </w:p>
    <w:p w14:paraId="5A829B91">
      <w:pPr>
        <w:pStyle w:val="5"/>
        <w:spacing w:line="246" w:lineRule="auto"/>
      </w:pPr>
    </w:p>
    <w:p w14:paraId="06EBA467">
      <w:pPr>
        <w:pStyle w:val="5"/>
        <w:spacing w:line="246" w:lineRule="auto"/>
      </w:pPr>
    </w:p>
    <w:p w14:paraId="54707044">
      <w:pPr>
        <w:pStyle w:val="5"/>
        <w:spacing w:line="246" w:lineRule="auto"/>
      </w:pPr>
    </w:p>
    <w:p w14:paraId="37A5A922">
      <w:pPr>
        <w:pStyle w:val="5"/>
        <w:spacing w:line="246" w:lineRule="auto"/>
      </w:pPr>
    </w:p>
    <w:p w14:paraId="5044EF15">
      <w:pPr>
        <w:pStyle w:val="5"/>
        <w:spacing w:line="246" w:lineRule="auto"/>
      </w:pPr>
    </w:p>
    <w:p w14:paraId="2123EA89">
      <w:pPr>
        <w:pStyle w:val="5"/>
        <w:spacing w:line="247" w:lineRule="auto"/>
      </w:pPr>
    </w:p>
    <w:p w14:paraId="6494F9AC">
      <w:pPr>
        <w:spacing w:before="98" w:line="223" w:lineRule="auto"/>
        <w:ind w:left="3173"/>
        <w:rPr>
          <w:rFonts w:ascii="黑体" w:hAnsi="黑体" w:eastAsia="黑体" w:cs="黑体"/>
          <w:sz w:val="30"/>
          <w:szCs w:val="30"/>
        </w:rPr>
      </w:pPr>
      <w:r>
        <w:rPr>
          <w:rFonts w:ascii="黑体" w:hAnsi="黑体" w:eastAsia="黑体" w:cs="黑体"/>
          <w:spacing w:val="-1"/>
          <w:sz w:val="30"/>
          <w:szCs w:val="30"/>
        </w:rPr>
        <w:t>采购人：伊宁市公安局</w:t>
      </w:r>
    </w:p>
    <w:p w14:paraId="13576382">
      <w:pPr>
        <w:pStyle w:val="5"/>
        <w:spacing w:line="315" w:lineRule="auto"/>
      </w:pPr>
    </w:p>
    <w:p w14:paraId="3B205C2F">
      <w:pPr>
        <w:spacing w:before="98" w:line="221" w:lineRule="auto"/>
        <w:ind w:left="1733"/>
        <w:outlineLvl w:val="1"/>
        <w:rPr>
          <w:rFonts w:ascii="黑体" w:hAnsi="黑体" w:eastAsia="黑体" w:cs="黑体"/>
          <w:sz w:val="30"/>
          <w:szCs w:val="30"/>
        </w:rPr>
      </w:pPr>
      <w:r>
        <w:rPr>
          <w:rFonts w:ascii="黑体" w:hAnsi="黑体" w:eastAsia="黑体" w:cs="黑体"/>
          <w:spacing w:val="-1"/>
          <w:sz w:val="30"/>
          <w:szCs w:val="30"/>
        </w:rPr>
        <w:t>采购代理机构：</w:t>
      </w:r>
      <w:r>
        <w:rPr>
          <w:rFonts w:hint="eastAsia" w:ascii="黑体" w:hAnsi="黑体" w:eastAsia="黑体" w:cs="黑体"/>
          <w:spacing w:val="-1"/>
          <w:sz w:val="30"/>
          <w:szCs w:val="30"/>
          <w:lang w:eastAsia="zh-CN"/>
        </w:rPr>
        <w:t>新疆翔实工程项目管理有限公司</w:t>
      </w:r>
    </w:p>
    <w:p w14:paraId="6E719576">
      <w:pPr>
        <w:spacing w:before="305" w:line="223" w:lineRule="auto"/>
        <w:ind w:left="3294"/>
        <w:rPr>
          <w:rFonts w:ascii="黑体" w:hAnsi="黑体" w:eastAsia="黑体" w:cs="黑体"/>
          <w:sz w:val="30"/>
          <w:szCs w:val="30"/>
        </w:rPr>
      </w:pPr>
      <w:r>
        <w:rPr>
          <w:rFonts w:ascii="黑体" w:hAnsi="黑体" w:eastAsia="黑体" w:cs="黑体"/>
          <w:spacing w:val="-11"/>
          <w:sz w:val="30"/>
          <w:szCs w:val="30"/>
        </w:rPr>
        <w:t>日  期：</w:t>
      </w:r>
      <w:r>
        <w:rPr>
          <w:b/>
          <w:bCs/>
          <w:spacing w:val="-11"/>
          <w:sz w:val="30"/>
          <w:szCs w:val="30"/>
        </w:rPr>
        <w:t>202</w:t>
      </w:r>
      <w:r>
        <w:rPr>
          <w:rFonts w:hint="eastAsia" w:eastAsia="宋体"/>
          <w:b/>
          <w:bCs/>
          <w:spacing w:val="-11"/>
          <w:sz w:val="30"/>
          <w:szCs w:val="30"/>
          <w:lang w:val="en-US" w:eastAsia="zh-CN"/>
        </w:rPr>
        <w:t>5</w:t>
      </w:r>
      <w:r>
        <w:rPr>
          <w:rFonts w:ascii="黑体" w:hAnsi="黑体" w:eastAsia="黑体" w:cs="黑体"/>
          <w:spacing w:val="-11"/>
          <w:sz w:val="30"/>
          <w:szCs w:val="30"/>
        </w:rPr>
        <w:t>年</w:t>
      </w:r>
      <w:r>
        <w:rPr>
          <w:rFonts w:hint="eastAsia" w:eastAsia="黑体"/>
          <w:b/>
          <w:bCs/>
          <w:spacing w:val="-11"/>
          <w:sz w:val="30"/>
          <w:szCs w:val="30"/>
          <w:lang w:val="en-US" w:eastAsia="zh-CN"/>
        </w:rPr>
        <w:t>1</w:t>
      </w:r>
      <w:r>
        <w:rPr>
          <w:rFonts w:ascii="黑体" w:hAnsi="黑体" w:eastAsia="黑体" w:cs="黑体"/>
          <w:spacing w:val="-11"/>
          <w:sz w:val="30"/>
          <w:szCs w:val="30"/>
        </w:rPr>
        <w:t>月</w:t>
      </w:r>
    </w:p>
    <w:p w14:paraId="2E5D0E92">
      <w:pPr>
        <w:spacing w:line="223" w:lineRule="auto"/>
        <w:rPr>
          <w:rFonts w:ascii="黑体" w:hAnsi="黑体" w:eastAsia="黑体" w:cs="黑体"/>
          <w:sz w:val="30"/>
          <w:szCs w:val="30"/>
        </w:rPr>
        <w:sectPr>
          <w:headerReference r:id="rId5" w:type="default"/>
          <w:pgSz w:w="12240" w:h="15840"/>
          <w:pgMar w:top="400" w:right="1500" w:bottom="0" w:left="1455" w:header="0" w:footer="0" w:gutter="0"/>
          <w:cols w:space="720" w:num="1"/>
        </w:sectPr>
      </w:pPr>
    </w:p>
    <w:p w14:paraId="4B96054D">
      <w:pPr>
        <w:pStyle w:val="5"/>
        <w:spacing w:line="267" w:lineRule="auto"/>
      </w:pPr>
    </w:p>
    <w:p w14:paraId="098F9691">
      <w:pPr>
        <w:pStyle w:val="5"/>
        <w:spacing w:line="267" w:lineRule="auto"/>
      </w:pPr>
    </w:p>
    <w:p w14:paraId="3E5C94DF">
      <w:pPr>
        <w:pStyle w:val="5"/>
        <w:spacing w:line="267" w:lineRule="auto"/>
      </w:pPr>
    </w:p>
    <w:p w14:paraId="138FEABE">
      <w:pPr>
        <w:pStyle w:val="5"/>
        <w:spacing w:line="267" w:lineRule="auto"/>
      </w:pPr>
    </w:p>
    <w:p w14:paraId="6EC97DF6">
      <w:pPr>
        <w:pStyle w:val="5"/>
        <w:spacing w:line="268" w:lineRule="auto"/>
      </w:pPr>
    </w:p>
    <w:p w14:paraId="6D72D73F">
      <w:pPr>
        <w:spacing w:before="111" w:line="227" w:lineRule="auto"/>
        <w:ind w:left="4508"/>
        <w:rPr>
          <w:rFonts w:ascii="黑体" w:hAnsi="黑体" w:eastAsia="黑体" w:cs="黑体"/>
          <w:sz w:val="34"/>
          <w:szCs w:val="34"/>
        </w:rPr>
      </w:pPr>
      <w:bookmarkStart w:id="0" w:name="bookmark1"/>
      <w:bookmarkEnd w:id="0"/>
      <w:r>
        <w:rPr>
          <w:rFonts w:ascii="黑体" w:hAnsi="黑体" w:eastAsia="黑体" w:cs="黑体"/>
          <w:spacing w:val="-24"/>
          <w:sz w:val="34"/>
          <w:szCs w:val="34"/>
        </w:rPr>
        <w:t>目</w:t>
      </w:r>
      <w:r>
        <w:rPr>
          <w:rFonts w:ascii="黑体" w:hAnsi="黑体" w:eastAsia="黑体" w:cs="黑体"/>
          <w:spacing w:val="12"/>
          <w:sz w:val="34"/>
          <w:szCs w:val="34"/>
        </w:rPr>
        <w:t xml:space="preserve">   </w:t>
      </w:r>
      <w:r>
        <w:rPr>
          <w:rFonts w:ascii="黑体" w:hAnsi="黑体" w:eastAsia="黑体" w:cs="黑体"/>
          <w:spacing w:val="-24"/>
          <w:sz w:val="34"/>
          <w:szCs w:val="34"/>
        </w:rPr>
        <w:t>录</w:t>
      </w:r>
    </w:p>
    <w:p w14:paraId="2593CA1C">
      <w:pPr>
        <w:pStyle w:val="5"/>
        <w:spacing w:line="253" w:lineRule="auto"/>
      </w:pPr>
    </w:p>
    <w:p w14:paraId="5BE642C8">
      <w:pPr>
        <w:pStyle w:val="5"/>
        <w:spacing w:line="253" w:lineRule="auto"/>
      </w:pPr>
    </w:p>
    <w:p w14:paraId="018E88C1">
      <w:pPr>
        <w:pStyle w:val="5"/>
        <w:spacing w:line="254" w:lineRule="auto"/>
      </w:pPr>
    </w:p>
    <w:p w14:paraId="20EA8030">
      <w:pPr>
        <w:pStyle w:val="5"/>
        <w:spacing w:line="254" w:lineRule="auto"/>
      </w:pPr>
    </w:p>
    <w:p w14:paraId="71B08999">
      <w:pPr>
        <w:pStyle w:val="5"/>
        <w:tabs>
          <w:tab w:val="right" w:leader="dot" w:pos="9907"/>
        </w:tabs>
        <w:spacing w:before="62" w:line="230" w:lineRule="auto"/>
        <w:rPr>
          <w:sz w:val="20"/>
          <w:szCs w:val="20"/>
        </w:rPr>
      </w:pPr>
      <w:r>
        <w:fldChar w:fldCharType="begin"/>
      </w:r>
      <w:r>
        <w:instrText xml:space="preserve">HYPERLINK  \l "bookmark1" </w:instrText>
      </w:r>
      <w:r>
        <w:fldChar w:fldCharType="separate"/>
      </w:r>
      <w:r>
        <w:rPr>
          <w:rFonts w:ascii="黑体" w:hAnsi="黑体" w:eastAsia="黑体" w:cs="黑体"/>
          <w:spacing w:val="13"/>
          <w:sz w:val="19"/>
          <w:szCs w:val="19"/>
        </w:rPr>
        <w:t>第一章</w:t>
      </w:r>
      <w:r>
        <w:rPr>
          <w:rFonts w:ascii="黑体" w:hAnsi="黑体" w:eastAsia="黑体" w:cs="黑体"/>
          <w:spacing w:val="30"/>
          <w:sz w:val="19"/>
          <w:szCs w:val="19"/>
        </w:rPr>
        <w:t xml:space="preserve"> </w:t>
      </w:r>
      <w:r>
        <w:rPr>
          <w:rFonts w:ascii="黑体" w:hAnsi="黑体" w:eastAsia="黑体" w:cs="黑体"/>
          <w:spacing w:val="13"/>
          <w:sz w:val="19"/>
          <w:szCs w:val="19"/>
        </w:rPr>
        <w:t>招标公告</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9"/>
          <w:sz w:val="19"/>
          <w:szCs w:val="19"/>
        </w:rPr>
        <w:t xml:space="preserve"> </w:t>
      </w:r>
      <w:r>
        <w:rPr>
          <w:spacing w:val="-2"/>
          <w:sz w:val="20"/>
          <w:szCs w:val="20"/>
        </w:rPr>
        <w:t>2</w:t>
      </w:r>
      <w:r>
        <w:fldChar w:fldCharType="end"/>
      </w:r>
    </w:p>
    <w:p w14:paraId="533D3748">
      <w:pPr>
        <w:pStyle w:val="5"/>
        <w:spacing w:line="258" w:lineRule="auto"/>
      </w:pPr>
    </w:p>
    <w:p w14:paraId="5FE8419F">
      <w:pPr>
        <w:pStyle w:val="5"/>
        <w:spacing w:line="258" w:lineRule="auto"/>
      </w:pPr>
    </w:p>
    <w:p w14:paraId="5DD29727">
      <w:pPr>
        <w:pStyle w:val="5"/>
        <w:tabs>
          <w:tab w:val="right" w:leader="dot" w:pos="9905"/>
        </w:tabs>
        <w:spacing w:before="61" w:line="230" w:lineRule="auto"/>
        <w:rPr>
          <w:sz w:val="20"/>
          <w:szCs w:val="20"/>
        </w:rPr>
      </w:pPr>
      <w:bookmarkStart w:id="1" w:name="bookmark2"/>
      <w:bookmarkEnd w:id="1"/>
      <w:r>
        <w:fldChar w:fldCharType="begin"/>
      </w:r>
      <w:r>
        <w:instrText xml:space="preserve">HYPERLINK  \l "bookmark2" </w:instrText>
      </w:r>
      <w:r>
        <w:fldChar w:fldCharType="separate"/>
      </w:r>
      <w:r>
        <w:rPr>
          <w:rFonts w:ascii="黑体" w:hAnsi="黑体" w:eastAsia="黑体" w:cs="黑体"/>
          <w:spacing w:val="13"/>
          <w:sz w:val="19"/>
          <w:szCs w:val="19"/>
        </w:rPr>
        <w:t>第二章</w:t>
      </w:r>
      <w:r>
        <w:rPr>
          <w:rFonts w:ascii="黑体" w:hAnsi="黑体" w:eastAsia="黑体" w:cs="黑体"/>
          <w:spacing w:val="36"/>
          <w:sz w:val="19"/>
          <w:szCs w:val="19"/>
        </w:rPr>
        <w:t xml:space="preserve"> </w:t>
      </w:r>
      <w:r>
        <w:rPr>
          <w:rFonts w:ascii="黑体" w:hAnsi="黑体" w:eastAsia="黑体" w:cs="黑体"/>
          <w:spacing w:val="13"/>
          <w:sz w:val="19"/>
          <w:szCs w:val="19"/>
        </w:rPr>
        <w:t>供应商须知</w:t>
      </w:r>
      <w:r>
        <w:rPr>
          <w:rFonts w:ascii="黑体" w:hAnsi="黑体" w:eastAsia="黑体" w:cs="黑体"/>
          <w:spacing w:val="-43"/>
          <w:sz w:val="19"/>
          <w:szCs w:val="19"/>
        </w:rPr>
        <w:t xml:space="preserve"> </w:t>
      </w:r>
      <w:r>
        <w:rPr>
          <w:rFonts w:ascii="黑体" w:hAnsi="黑体" w:eastAsia="黑体" w:cs="黑体"/>
          <w:sz w:val="19"/>
          <w:szCs w:val="19"/>
        </w:rPr>
        <w:tab/>
      </w:r>
      <w:r>
        <w:rPr>
          <w:rFonts w:ascii="黑体" w:hAnsi="黑体" w:eastAsia="黑体" w:cs="黑体"/>
          <w:spacing w:val="9"/>
          <w:sz w:val="19"/>
          <w:szCs w:val="19"/>
        </w:rPr>
        <w:t xml:space="preserve"> </w:t>
      </w:r>
      <w:r>
        <w:rPr>
          <w:spacing w:val="-5"/>
          <w:sz w:val="20"/>
          <w:szCs w:val="20"/>
        </w:rPr>
        <w:t>7</w:t>
      </w:r>
      <w:r>
        <w:fldChar w:fldCharType="end"/>
      </w:r>
    </w:p>
    <w:p w14:paraId="6285A904">
      <w:pPr>
        <w:pStyle w:val="5"/>
        <w:spacing w:line="255" w:lineRule="auto"/>
      </w:pPr>
    </w:p>
    <w:p w14:paraId="12A6D7BD">
      <w:pPr>
        <w:pStyle w:val="5"/>
        <w:spacing w:line="256" w:lineRule="auto"/>
      </w:pPr>
    </w:p>
    <w:p w14:paraId="2F0EF2E0">
      <w:pPr>
        <w:pStyle w:val="5"/>
        <w:tabs>
          <w:tab w:val="right" w:leader="dot" w:pos="9905"/>
        </w:tabs>
        <w:spacing w:before="62" w:line="230" w:lineRule="auto"/>
        <w:rPr>
          <w:sz w:val="20"/>
          <w:szCs w:val="20"/>
        </w:rPr>
      </w:pPr>
      <w:bookmarkStart w:id="2" w:name="bookmark3"/>
      <w:bookmarkEnd w:id="2"/>
      <w:r>
        <w:fldChar w:fldCharType="begin"/>
      </w:r>
      <w:r>
        <w:instrText xml:space="preserve">HYPERLINK  \l "bookmark3" </w:instrText>
      </w:r>
      <w:r>
        <w:fldChar w:fldCharType="separate"/>
      </w:r>
      <w:r>
        <w:rPr>
          <w:rFonts w:ascii="黑体" w:hAnsi="黑体" w:eastAsia="黑体" w:cs="黑体"/>
          <w:spacing w:val="13"/>
          <w:sz w:val="19"/>
          <w:szCs w:val="19"/>
        </w:rPr>
        <w:t>第三章</w:t>
      </w:r>
      <w:r>
        <w:rPr>
          <w:rFonts w:ascii="黑体" w:hAnsi="黑体" w:eastAsia="黑体" w:cs="黑体"/>
          <w:spacing w:val="30"/>
          <w:sz w:val="19"/>
          <w:szCs w:val="19"/>
        </w:rPr>
        <w:t xml:space="preserve"> </w:t>
      </w:r>
      <w:r>
        <w:rPr>
          <w:rFonts w:ascii="黑体" w:hAnsi="黑体" w:eastAsia="黑体" w:cs="黑体"/>
          <w:spacing w:val="13"/>
          <w:sz w:val="19"/>
          <w:szCs w:val="19"/>
        </w:rPr>
        <w:t>评标办法</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49"/>
          <w:sz w:val="19"/>
          <w:szCs w:val="19"/>
        </w:rPr>
        <w:t xml:space="preserve"> </w:t>
      </w:r>
      <w:r>
        <w:rPr>
          <w:spacing w:val="1"/>
          <w:sz w:val="20"/>
          <w:szCs w:val="20"/>
        </w:rPr>
        <w:t>27</w:t>
      </w:r>
      <w:r>
        <w:fldChar w:fldCharType="end"/>
      </w:r>
    </w:p>
    <w:p w14:paraId="17984B8F">
      <w:pPr>
        <w:pStyle w:val="5"/>
        <w:spacing w:line="257" w:lineRule="auto"/>
      </w:pPr>
    </w:p>
    <w:p w14:paraId="53CB6B48">
      <w:pPr>
        <w:pStyle w:val="5"/>
        <w:spacing w:line="258" w:lineRule="auto"/>
      </w:pPr>
    </w:p>
    <w:p w14:paraId="2F6620A2">
      <w:pPr>
        <w:pStyle w:val="5"/>
        <w:tabs>
          <w:tab w:val="right" w:leader="dot" w:pos="9905"/>
        </w:tabs>
        <w:spacing w:before="61" w:line="230" w:lineRule="auto"/>
        <w:rPr>
          <w:sz w:val="20"/>
          <w:szCs w:val="20"/>
        </w:rPr>
      </w:pPr>
      <w:bookmarkStart w:id="3" w:name="bookmark4"/>
      <w:bookmarkEnd w:id="3"/>
      <w:r>
        <w:fldChar w:fldCharType="begin"/>
      </w:r>
      <w:r>
        <w:instrText xml:space="preserve">HYPERLINK  \l "bookmark4" </w:instrText>
      </w:r>
      <w:r>
        <w:fldChar w:fldCharType="separate"/>
      </w:r>
      <w:r>
        <w:rPr>
          <w:rFonts w:ascii="黑体" w:hAnsi="黑体" w:eastAsia="黑体" w:cs="黑体"/>
          <w:spacing w:val="16"/>
          <w:sz w:val="19"/>
          <w:szCs w:val="19"/>
        </w:rPr>
        <w:t>第四章</w:t>
      </w:r>
      <w:r>
        <w:rPr>
          <w:rFonts w:ascii="黑体" w:hAnsi="黑体" w:eastAsia="黑体" w:cs="黑体"/>
          <w:spacing w:val="33"/>
          <w:sz w:val="19"/>
          <w:szCs w:val="19"/>
        </w:rPr>
        <w:t xml:space="preserve"> </w:t>
      </w:r>
      <w:r>
        <w:rPr>
          <w:rFonts w:ascii="黑体" w:hAnsi="黑体" w:eastAsia="黑体" w:cs="黑体"/>
          <w:spacing w:val="16"/>
          <w:sz w:val="19"/>
          <w:szCs w:val="19"/>
        </w:rPr>
        <w:t>合同条款及附件格式</w:t>
      </w:r>
      <w:r>
        <w:rPr>
          <w:rFonts w:ascii="黑体" w:hAnsi="黑体" w:eastAsia="黑体" w:cs="黑体"/>
          <w:spacing w:val="-45"/>
          <w:sz w:val="19"/>
          <w:szCs w:val="19"/>
        </w:rPr>
        <w:t xml:space="preserve"> </w:t>
      </w:r>
      <w:r>
        <w:rPr>
          <w:rFonts w:ascii="黑体" w:hAnsi="黑体" w:eastAsia="黑体" w:cs="黑体"/>
          <w:sz w:val="19"/>
          <w:szCs w:val="19"/>
        </w:rPr>
        <w:tab/>
      </w:r>
      <w:r>
        <w:rPr>
          <w:rFonts w:ascii="黑体" w:hAnsi="黑体" w:eastAsia="黑体" w:cs="黑体"/>
          <w:spacing w:val="1"/>
          <w:sz w:val="19"/>
          <w:szCs w:val="19"/>
        </w:rPr>
        <w:t xml:space="preserve"> </w:t>
      </w:r>
      <w:r>
        <w:rPr>
          <w:sz w:val="20"/>
          <w:szCs w:val="20"/>
        </w:rPr>
        <w:t>38</w:t>
      </w:r>
      <w:r>
        <w:fldChar w:fldCharType="end"/>
      </w:r>
    </w:p>
    <w:p w14:paraId="6A75B9D6">
      <w:pPr>
        <w:pStyle w:val="5"/>
        <w:spacing w:line="258" w:lineRule="auto"/>
      </w:pPr>
    </w:p>
    <w:p w14:paraId="3D908906">
      <w:pPr>
        <w:pStyle w:val="5"/>
        <w:spacing w:line="258" w:lineRule="auto"/>
      </w:pPr>
    </w:p>
    <w:p w14:paraId="29C44EA3">
      <w:pPr>
        <w:tabs>
          <w:tab w:val="right" w:leader="dot" w:pos="9907"/>
        </w:tabs>
        <w:spacing w:before="63" w:line="230" w:lineRule="auto"/>
        <w:rPr>
          <w:rFonts w:ascii="黑体" w:hAnsi="黑体" w:eastAsia="黑体" w:cs="黑体"/>
          <w:sz w:val="19"/>
          <w:szCs w:val="19"/>
        </w:rPr>
      </w:pPr>
      <w:bookmarkStart w:id="4" w:name="bookmark5"/>
      <w:bookmarkEnd w:id="4"/>
      <w:r>
        <w:fldChar w:fldCharType="begin"/>
      </w:r>
      <w:r>
        <w:instrText xml:space="preserve">HYPERLINK  \l "bookmark5" </w:instrText>
      </w:r>
      <w:r>
        <w:fldChar w:fldCharType="separate"/>
      </w:r>
      <w:r>
        <w:rPr>
          <w:rFonts w:ascii="黑体" w:hAnsi="黑体" w:eastAsia="黑体" w:cs="黑体"/>
          <w:spacing w:val="16"/>
          <w:sz w:val="19"/>
          <w:szCs w:val="19"/>
        </w:rPr>
        <w:t>第五章</w:t>
      </w:r>
      <w:r>
        <w:rPr>
          <w:rFonts w:ascii="黑体" w:hAnsi="黑体" w:eastAsia="黑体" w:cs="黑体"/>
          <w:spacing w:val="32"/>
          <w:sz w:val="19"/>
          <w:szCs w:val="19"/>
        </w:rPr>
        <w:t xml:space="preserve"> </w:t>
      </w:r>
      <w:r>
        <w:rPr>
          <w:rFonts w:ascii="黑体" w:hAnsi="黑体" w:eastAsia="黑体" w:cs="黑体"/>
          <w:spacing w:val="16"/>
          <w:sz w:val="19"/>
          <w:szCs w:val="19"/>
        </w:rPr>
        <w:t>采购需求及技术要求</w:t>
      </w:r>
      <w:r>
        <w:rPr>
          <w:rFonts w:ascii="黑体" w:hAnsi="黑体" w:eastAsia="黑体" w:cs="黑体"/>
          <w:spacing w:val="-71"/>
          <w:sz w:val="19"/>
          <w:szCs w:val="19"/>
        </w:rPr>
        <w:t xml:space="preserve"> </w:t>
      </w:r>
      <w:r>
        <w:rPr>
          <w:rFonts w:ascii="黑体" w:hAnsi="黑体" w:eastAsia="黑体" w:cs="黑体"/>
          <w:sz w:val="19"/>
          <w:szCs w:val="19"/>
        </w:rPr>
        <w:tab/>
      </w:r>
      <w:r>
        <w:rPr>
          <w:rFonts w:ascii="黑体" w:hAnsi="黑体" w:eastAsia="黑体" w:cs="黑体"/>
          <w:spacing w:val="-45"/>
          <w:sz w:val="19"/>
          <w:szCs w:val="19"/>
        </w:rPr>
        <w:t xml:space="preserve"> </w:t>
      </w:r>
      <w:r>
        <w:rPr>
          <w:rFonts w:ascii="黑体" w:hAnsi="黑体" w:eastAsia="黑体" w:cs="黑体"/>
          <w:spacing w:val="3"/>
          <w:sz w:val="19"/>
          <w:szCs w:val="19"/>
        </w:rPr>
        <w:t>48</w:t>
      </w:r>
      <w:r>
        <w:fldChar w:fldCharType="end"/>
      </w:r>
    </w:p>
    <w:p w14:paraId="055D402F">
      <w:pPr>
        <w:pStyle w:val="5"/>
        <w:spacing w:line="269" w:lineRule="auto"/>
      </w:pPr>
    </w:p>
    <w:p w14:paraId="0FDCA5C0">
      <w:pPr>
        <w:pStyle w:val="5"/>
        <w:spacing w:line="269" w:lineRule="auto"/>
      </w:pPr>
    </w:p>
    <w:p w14:paraId="257ABB54">
      <w:pPr>
        <w:pStyle w:val="5"/>
        <w:tabs>
          <w:tab w:val="right" w:leader="dot" w:pos="9905"/>
        </w:tabs>
        <w:spacing w:before="62" w:line="230" w:lineRule="auto"/>
        <w:rPr>
          <w:sz w:val="20"/>
          <w:szCs w:val="20"/>
        </w:rPr>
      </w:pPr>
      <w:bookmarkStart w:id="5" w:name="bookmark6"/>
      <w:bookmarkEnd w:id="5"/>
      <w:r>
        <w:fldChar w:fldCharType="begin"/>
      </w:r>
      <w:r>
        <w:instrText xml:space="preserve">HYPERLINK  \l "bookmark6" </w:instrText>
      </w:r>
      <w:r>
        <w:fldChar w:fldCharType="separate"/>
      </w:r>
      <w:r>
        <w:rPr>
          <w:rFonts w:ascii="黑体" w:hAnsi="黑体" w:eastAsia="黑体" w:cs="黑体"/>
          <w:spacing w:val="13"/>
          <w:sz w:val="19"/>
          <w:szCs w:val="19"/>
        </w:rPr>
        <w:t>第六章</w:t>
      </w:r>
      <w:r>
        <w:rPr>
          <w:rFonts w:ascii="黑体" w:hAnsi="黑体" w:eastAsia="黑体" w:cs="黑体"/>
          <w:spacing w:val="32"/>
          <w:sz w:val="19"/>
          <w:szCs w:val="19"/>
        </w:rPr>
        <w:t xml:space="preserve"> </w:t>
      </w:r>
      <w:r>
        <w:rPr>
          <w:rFonts w:ascii="黑体" w:hAnsi="黑体" w:eastAsia="黑体" w:cs="黑体"/>
          <w:spacing w:val="13"/>
          <w:sz w:val="19"/>
          <w:szCs w:val="19"/>
        </w:rPr>
        <w:t>投标文件（格式）</w:t>
      </w:r>
      <w:r>
        <w:rPr>
          <w:rFonts w:ascii="黑体" w:hAnsi="黑体" w:eastAsia="黑体" w:cs="黑体"/>
          <w:spacing w:val="-14"/>
          <w:sz w:val="19"/>
          <w:szCs w:val="19"/>
        </w:rPr>
        <w:t xml:space="preserve"> </w:t>
      </w:r>
      <w:r>
        <w:rPr>
          <w:rFonts w:ascii="黑体" w:hAnsi="黑体" w:eastAsia="黑体" w:cs="黑体"/>
          <w:sz w:val="19"/>
          <w:szCs w:val="19"/>
        </w:rPr>
        <w:tab/>
      </w:r>
      <w:r>
        <w:rPr>
          <w:rFonts w:ascii="黑体" w:hAnsi="黑体" w:eastAsia="黑体" w:cs="黑体"/>
          <w:spacing w:val="10"/>
          <w:sz w:val="19"/>
          <w:szCs w:val="19"/>
        </w:rPr>
        <w:t xml:space="preserve"> </w:t>
      </w:r>
      <w:r>
        <w:rPr>
          <w:sz w:val="20"/>
          <w:szCs w:val="20"/>
        </w:rPr>
        <w:t>51</w:t>
      </w:r>
      <w:r>
        <w:fldChar w:fldCharType="end"/>
      </w:r>
    </w:p>
    <w:p w14:paraId="03847460">
      <w:pPr>
        <w:spacing w:line="230" w:lineRule="auto"/>
        <w:rPr>
          <w:sz w:val="20"/>
          <w:szCs w:val="20"/>
        </w:rPr>
        <w:sectPr>
          <w:headerReference r:id="rId6" w:type="default"/>
          <w:footerReference r:id="rId7" w:type="default"/>
          <w:pgSz w:w="12240" w:h="15840"/>
          <w:pgMar w:top="400" w:right="1237" w:bottom="996" w:left="1094" w:header="0" w:footer="827" w:gutter="0"/>
          <w:cols w:space="720" w:num="1"/>
        </w:sectPr>
      </w:pPr>
    </w:p>
    <w:p w14:paraId="7011EFFB">
      <w:pPr>
        <w:pStyle w:val="5"/>
      </w:pPr>
    </w:p>
    <w:p w14:paraId="146CAD7B">
      <w:pPr>
        <w:pStyle w:val="5"/>
      </w:pPr>
    </w:p>
    <w:p w14:paraId="47578A80">
      <w:pPr>
        <w:pStyle w:val="5"/>
      </w:pPr>
    </w:p>
    <w:p w14:paraId="5C79BB53">
      <w:pPr>
        <w:pStyle w:val="5"/>
      </w:pPr>
    </w:p>
    <w:p w14:paraId="2B4B519B">
      <w:pPr>
        <w:pStyle w:val="5"/>
      </w:pPr>
    </w:p>
    <w:p w14:paraId="0B9097C0">
      <w:pPr>
        <w:pStyle w:val="5"/>
      </w:pPr>
    </w:p>
    <w:p w14:paraId="327625FB">
      <w:pPr>
        <w:pStyle w:val="5"/>
      </w:pPr>
    </w:p>
    <w:p w14:paraId="73542DC6">
      <w:pPr>
        <w:pStyle w:val="5"/>
      </w:pPr>
    </w:p>
    <w:p w14:paraId="42D6075F">
      <w:pPr>
        <w:pStyle w:val="5"/>
      </w:pPr>
    </w:p>
    <w:p w14:paraId="6820635C">
      <w:pPr>
        <w:pStyle w:val="5"/>
      </w:pPr>
    </w:p>
    <w:p w14:paraId="70D54223">
      <w:pPr>
        <w:pStyle w:val="5"/>
      </w:pPr>
    </w:p>
    <w:p w14:paraId="14876939">
      <w:pPr>
        <w:pStyle w:val="5"/>
      </w:pPr>
    </w:p>
    <w:p w14:paraId="0BA5770B">
      <w:pPr>
        <w:pStyle w:val="5"/>
      </w:pPr>
    </w:p>
    <w:p w14:paraId="08E60A60">
      <w:pPr>
        <w:pStyle w:val="5"/>
      </w:pPr>
    </w:p>
    <w:p w14:paraId="0F28A602">
      <w:pPr>
        <w:pStyle w:val="5"/>
      </w:pPr>
    </w:p>
    <w:p w14:paraId="12AE1E8B">
      <w:pPr>
        <w:pStyle w:val="5"/>
      </w:pPr>
    </w:p>
    <w:p w14:paraId="62B392C6">
      <w:pPr>
        <w:pStyle w:val="5"/>
      </w:pPr>
    </w:p>
    <w:p w14:paraId="5D4B7316">
      <w:pPr>
        <w:pStyle w:val="5"/>
      </w:pPr>
    </w:p>
    <w:p w14:paraId="283B9BF8">
      <w:pPr>
        <w:pStyle w:val="5"/>
      </w:pPr>
    </w:p>
    <w:p w14:paraId="1453DF85">
      <w:pPr>
        <w:pStyle w:val="5"/>
      </w:pPr>
    </w:p>
    <w:p w14:paraId="1909EBAD">
      <w:pPr>
        <w:pStyle w:val="5"/>
      </w:pPr>
    </w:p>
    <w:p w14:paraId="143F992C">
      <w:pPr>
        <w:pStyle w:val="5"/>
      </w:pPr>
    </w:p>
    <w:p w14:paraId="14760AF9">
      <w:pPr>
        <w:pStyle w:val="5"/>
      </w:pPr>
    </w:p>
    <w:p w14:paraId="785A1F67">
      <w:pPr>
        <w:pStyle w:val="5"/>
      </w:pPr>
    </w:p>
    <w:p w14:paraId="2A0C3807">
      <w:pPr>
        <w:pStyle w:val="5"/>
      </w:pPr>
    </w:p>
    <w:p w14:paraId="4FBDD012">
      <w:pPr>
        <w:pStyle w:val="5"/>
      </w:pPr>
    </w:p>
    <w:p w14:paraId="64522C21">
      <w:pPr>
        <w:pStyle w:val="5"/>
      </w:pPr>
    </w:p>
    <w:p w14:paraId="2E43ED09">
      <w:pPr>
        <w:pStyle w:val="5"/>
      </w:pPr>
    </w:p>
    <w:p w14:paraId="4AC6E323">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第一章</w:t>
      </w:r>
      <w:r>
        <w:rPr>
          <w:rFonts w:ascii="黑体" w:hAnsi="黑体" w:eastAsia="黑体" w:cs="黑体"/>
          <w:spacing w:val="-3"/>
          <w:sz w:val="28"/>
          <w:szCs w:val="28"/>
        </w:rPr>
        <w:t xml:space="preserve">  </w:t>
      </w:r>
      <w:r>
        <w:rPr>
          <w:rFonts w:ascii="黑体" w:hAnsi="黑体" w:eastAsia="黑体" w:cs="黑体"/>
          <w:b/>
          <w:bCs/>
          <w:spacing w:val="-3"/>
          <w:sz w:val="28"/>
          <w:szCs w:val="28"/>
        </w:rPr>
        <w:t>招标公告</w:t>
      </w:r>
    </w:p>
    <w:p w14:paraId="53037AA7">
      <w:pPr>
        <w:pStyle w:val="5"/>
        <w:spacing w:line="243" w:lineRule="auto"/>
      </w:pPr>
    </w:p>
    <w:p w14:paraId="74354F44">
      <w:pPr>
        <w:pStyle w:val="5"/>
        <w:spacing w:line="243" w:lineRule="auto"/>
      </w:pPr>
    </w:p>
    <w:p w14:paraId="1AAFD295">
      <w:pPr>
        <w:pStyle w:val="5"/>
        <w:spacing w:line="243" w:lineRule="auto"/>
      </w:pPr>
    </w:p>
    <w:p w14:paraId="55DD6639">
      <w:pPr>
        <w:pStyle w:val="5"/>
        <w:spacing w:line="243" w:lineRule="auto"/>
      </w:pPr>
    </w:p>
    <w:p w14:paraId="1CC90DB9">
      <w:pPr>
        <w:pStyle w:val="5"/>
        <w:spacing w:line="243" w:lineRule="auto"/>
      </w:pPr>
    </w:p>
    <w:p w14:paraId="16526DAF">
      <w:pPr>
        <w:pStyle w:val="5"/>
        <w:spacing w:line="243" w:lineRule="auto"/>
      </w:pPr>
    </w:p>
    <w:p w14:paraId="09BAE5E6">
      <w:pPr>
        <w:pStyle w:val="5"/>
        <w:spacing w:line="243" w:lineRule="auto"/>
      </w:pPr>
    </w:p>
    <w:p w14:paraId="6C7FE00A">
      <w:pPr>
        <w:pStyle w:val="5"/>
        <w:spacing w:line="243" w:lineRule="auto"/>
      </w:pPr>
    </w:p>
    <w:p w14:paraId="16AC62F7">
      <w:pPr>
        <w:pStyle w:val="5"/>
        <w:spacing w:line="243" w:lineRule="auto"/>
      </w:pPr>
    </w:p>
    <w:p w14:paraId="220DD623">
      <w:pPr>
        <w:pStyle w:val="5"/>
        <w:spacing w:line="243" w:lineRule="auto"/>
      </w:pPr>
    </w:p>
    <w:p w14:paraId="703797DC">
      <w:pPr>
        <w:pStyle w:val="5"/>
        <w:spacing w:line="243" w:lineRule="auto"/>
      </w:pPr>
    </w:p>
    <w:p w14:paraId="27EED139">
      <w:pPr>
        <w:pStyle w:val="5"/>
        <w:spacing w:line="243" w:lineRule="auto"/>
      </w:pPr>
    </w:p>
    <w:p w14:paraId="5B5F3003">
      <w:pPr>
        <w:pStyle w:val="5"/>
        <w:spacing w:line="243" w:lineRule="auto"/>
      </w:pPr>
    </w:p>
    <w:p w14:paraId="1F3C0484">
      <w:pPr>
        <w:pStyle w:val="5"/>
        <w:spacing w:line="243" w:lineRule="auto"/>
      </w:pPr>
    </w:p>
    <w:p w14:paraId="7FF4FDDF">
      <w:pPr>
        <w:pStyle w:val="5"/>
        <w:spacing w:line="243" w:lineRule="auto"/>
      </w:pPr>
    </w:p>
    <w:p w14:paraId="06F65B95">
      <w:pPr>
        <w:pStyle w:val="5"/>
        <w:spacing w:line="244" w:lineRule="auto"/>
      </w:pPr>
    </w:p>
    <w:p w14:paraId="0E5EF2B4">
      <w:pPr>
        <w:pStyle w:val="5"/>
        <w:spacing w:line="244" w:lineRule="auto"/>
      </w:pPr>
    </w:p>
    <w:p w14:paraId="2B87F18C">
      <w:pPr>
        <w:pStyle w:val="5"/>
        <w:spacing w:line="244" w:lineRule="auto"/>
      </w:pPr>
    </w:p>
    <w:p w14:paraId="13ADAD60">
      <w:pPr>
        <w:pStyle w:val="5"/>
        <w:spacing w:line="244" w:lineRule="auto"/>
      </w:pPr>
    </w:p>
    <w:p w14:paraId="0D34AE3D">
      <w:pPr>
        <w:pStyle w:val="5"/>
        <w:spacing w:line="244" w:lineRule="auto"/>
      </w:pPr>
    </w:p>
    <w:p w14:paraId="33D67FD8">
      <w:pPr>
        <w:pStyle w:val="5"/>
        <w:spacing w:line="244" w:lineRule="auto"/>
      </w:pPr>
    </w:p>
    <w:p w14:paraId="0DE35FDB">
      <w:pPr>
        <w:pStyle w:val="5"/>
        <w:spacing w:line="244" w:lineRule="auto"/>
      </w:pPr>
    </w:p>
    <w:p w14:paraId="136E483A">
      <w:pPr>
        <w:pStyle w:val="5"/>
        <w:spacing w:line="244" w:lineRule="auto"/>
      </w:pPr>
    </w:p>
    <w:p w14:paraId="0F64A0EC">
      <w:pPr>
        <w:pStyle w:val="5"/>
        <w:spacing w:line="244" w:lineRule="auto"/>
      </w:pPr>
    </w:p>
    <w:p w14:paraId="3C736B7C">
      <w:pPr>
        <w:pStyle w:val="5"/>
        <w:spacing w:line="244" w:lineRule="auto"/>
      </w:pPr>
    </w:p>
    <w:p w14:paraId="2A63F435">
      <w:pPr>
        <w:pStyle w:val="5"/>
        <w:spacing w:line="244" w:lineRule="auto"/>
      </w:pPr>
    </w:p>
    <w:p w14:paraId="4A6A8AE6">
      <w:pPr>
        <w:pStyle w:val="5"/>
        <w:spacing w:line="244" w:lineRule="auto"/>
      </w:pPr>
    </w:p>
    <w:p w14:paraId="40FB4807">
      <w:pPr>
        <w:pStyle w:val="5"/>
        <w:spacing w:line="244" w:lineRule="auto"/>
      </w:pPr>
    </w:p>
    <w:p w14:paraId="268BD146">
      <w:pPr>
        <w:pStyle w:val="5"/>
        <w:spacing w:line="244" w:lineRule="auto"/>
      </w:pPr>
    </w:p>
    <w:p w14:paraId="3B637629">
      <w:pPr>
        <w:pStyle w:val="5"/>
        <w:spacing w:line="244" w:lineRule="auto"/>
      </w:pPr>
    </w:p>
    <w:p w14:paraId="34073EEE">
      <w:pPr>
        <w:pStyle w:val="5"/>
        <w:spacing w:before="52" w:line="197" w:lineRule="auto"/>
        <w:ind w:left="4238"/>
        <w:rPr>
          <w:sz w:val="18"/>
          <w:szCs w:val="18"/>
        </w:rPr>
      </w:pPr>
      <w:r>
        <w:rPr>
          <w:sz w:val="18"/>
          <w:szCs w:val="18"/>
        </w:rPr>
        <w:t>2</w:t>
      </w:r>
    </w:p>
    <w:p w14:paraId="7BEBF2E2">
      <w:pPr>
        <w:spacing w:line="197" w:lineRule="auto"/>
        <w:rPr>
          <w:sz w:val="18"/>
          <w:szCs w:val="18"/>
        </w:rPr>
        <w:sectPr>
          <w:footerReference r:id="rId8" w:type="default"/>
          <w:pgSz w:w="12240" w:h="15840"/>
          <w:pgMar w:top="400" w:right="1836" w:bottom="400" w:left="1836" w:header="0" w:footer="0" w:gutter="0"/>
          <w:cols w:space="720" w:num="1"/>
        </w:sectPr>
      </w:pPr>
    </w:p>
    <w:p w14:paraId="2C7135BF">
      <w:pPr>
        <w:spacing w:before="103" w:line="225" w:lineRule="auto"/>
        <w:jc w:val="both"/>
        <w:rPr>
          <w:b/>
          <w:bCs/>
          <w:spacing w:val="-6"/>
          <w:sz w:val="24"/>
          <w:szCs w:val="24"/>
        </w:rPr>
      </w:pPr>
      <w:r>
        <w:rPr>
          <w:rFonts w:hint="eastAsia" w:eastAsia="宋体"/>
          <w:b/>
          <w:bCs/>
          <w:spacing w:val="-6"/>
          <w:sz w:val="24"/>
          <w:szCs w:val="24"/>
          <w:lang w:val="en-US" w:eastAsia="zh-CN"/>
        </w:rPr>
        <w:t xml:space="preserve">                  </w:t>
      </w:r>
      <w:r>
        <w:rPr>
          <w:rFonts w:hint="eastAsia" w:eastAsia="宋体"/>
          <w:b/>
          <w:bCs/>
          <w:spacing w:val="-6"/>
          <w:sz w:val="24"/>
          <w:szCs w:val="24"/>
          <w:lang w:eastAsia="zh-CN"/>
        </w:rPr>
        <w:t>伊宁市公安局2025年新能源车租赁服务项目</w:t>
      </w:r>
      <w:r>
        <w:rPr>
          <w:b/>
          <w:bCs/>
          <w:spacing w:val="-6"/>
          <w:sz w:val="24"/>
          <w:szCs w:val="24"/>
        </w:rPr>
        <w:t>公开招标公告</w:t>
      </w:r>
    </w:p>
    <w:p w14:paraId="0E3DF900">
      <w:pPr>
        <w:spacing w:before="103" w:line="225" w:lineRule="auto"/>
        <w:jc w:val="both"/>
        <w:rPr>
          <w:b/>
          <w:bCs/>
          <w:spacing w:val="-6"/>
          <w:sz w:val="24"/>
          <w:szCs w:val="24"/>
        </w:rPr>
      </w:pPr>
    </w:p>
    <w:p w14:paraId="7CE5A58E">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57657FA5">
      <w:pPr>
        <w:widowControl w:val="0"/>
        <w:pBdr>
          <w:top w:val="single" w:color="auto" w:sz="4" w:space="1"/>
          <w:left w:val="single" w:color="auto" w:sz="4" w:space="4"/>
          <w:bottom w:val="single" w:color="auto" w:sz="4" w:space="1"/>
          <w:right w:val="single" w:color="auto" w:sz="4" w:space="4"/>
        </w:pBdr>
        <w:wordWrap/>
        <w:adjustRightInd/>
        <w:snapToGrid/>
        <w:spacing w:line="44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eastAsia="zh-CN"/>
        </w:rPr>
        <w:t>伊宁市公安局2025年新能源车租赁服务项目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应在新疆政采云平台线上获取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u w:val="none"/>
        </w:rPr>
        <w:t>于</w:t>
      </w:r>
      <w:r>
        <w:rPr>
          <w:rFonts w:hint="eastAsia" w:cs="宋体"/>
          <w:color w:val="auto"/>
          <w:sz w:val="24"/>
          <w:szCs w:val="24"/>
          <w:highlight w:val="none"/>
          <w:u w:val="single"/>
          <w:lang w:val="en-US" w:eastAsia="zh-CN"/>
        </w:rPr>
        <w:t>2025年2月27日</w:t>
      </w:r>
      <w:r>
        <w:rPr>
          <w:rFonts w:hint="eastAsia" w:ascii="宋体" w:hAnsi="宋体" w:eastAsia="宋体" w:cs="宋体"/>
          <w:color w:val="auto"/>
          <w:sz w:val="24"/>
          <w:szCs w:val="24"/>
          <w:highlight w:val="none"/>
          <w:u w:val="single"/>
          <w:lang w:val="en-US" w:eastAsia="zh-CN"/>
        </w:rPr>
        <w:t>1</w:t>
      </w:r>
      <w:r>
        <w:rPr>
          <w:rFonts w:hint="eastAsia"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7798EF43">
      <w:pPr>
        <w:wordWrap/>
        <w:adjustRightInd/>
        <w:snapToGrid/>
        <w:spacing w:line="440" w:lineRule="exact"/>
        <w:textAlignment w:val="auto"/>
        <w:rPr>
          <w:rFonts w:hint="eastAsia" w:ascii="宋体" w:hAnsi="宋体" w:eastAsia="宋体" w:cs="宋体"/>
          <w:b/>
          <w:bCs/>
          <w:color w:val="auto"/>
          <w:sz w:val="24"/>
          <w:szCs w:val="24"/>
          <w:highlight w:val="none"/>
        </w:rPr>
      </w:pPr>
      <w:bookmarkStart w:id="6" w:name="_bookmark1"/>
      <w:bookmarkEnd w:id="6"/>
      <w:r>
        <w:rPr>
          <w:rFonts w:hint="eastAsia" w:ascii="宋体" w:hAnsi="宋体" w:eastAsia="宋体" w:cs="宋体"/>
          <w:b/>
          <w:bCs/>
          <w:color w:val="auto"/>
          <w:sz w:val="24"/>
          <w:szCs w:val="24"/>
          <w:highlight w:val="none"/>
        </w:rPr>
        <w:t>一、项目基本情况</w:t>
      </w:r>
    </w:p>
    <w:p w14:paraId="3F5C62F3">
      <w:pPr>
        <w:wordWrap/>
        <w:adjustRightInd/>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val="en-US" w:eastAsia="zh-CN"/>
        </w:rPr>
        <w:t>XJXS20252202</w:t>
      </w:r>
    </w:p>
    <w:p w14:paraId="67882C5C">
      <w:pPr>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伊宁市公安局2025年新能源车租赁服务项目</w:t>
      </w:r>
    </w:p>
    <w:p w14:paraId="46131E14">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采购方式：公开招标</w:t>
      </w:r>
    </w:p>
    <w:p w14:paraId="0A62E2D5">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18100000.00</w:t>
      </w:r>
    </w:p>
    <w:p w14:paraId="771B7A96">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cs="宋体"/>
          <w:color w:val="auto"/>
          <w:sz w:val="24"/>
          <w:szCs w:val="24"/>
          <w:highlight w:val="none"/>
          <w:lang w:val="en-US" w:eastAsia="zh-CN"/>
        </w:rPr>
        <w:t>18100000.00</w:t>
      </w:r>
    </w:p>
    <w:p w14:paraId="793DDE72">
      <w:pPr>
        <w:wordWrap/>
        <w:adjustRightInd/>
        <w:snapToGrid/>
        <w:spacing w:line="440" w:lineRule="exact"/>
        <w:textAlignment w:val="auto"/>
        <w:rPr>
          <w:rFonts w:hint="default" w:ascii="宋体" w:hAnsi="宋体" w:eastAsia="宋体" w:cs="宋体"/>
          <w:color w:val="auto"/>
          <w:sz w:val="24"/>
          <w:szCs w:val="24"/>
          <w:highlight w:val="none"/>
          <w:lang w:val="en-US" w:eastAsia="zh-CN"/>
        </w:rPr>
      </w:pPr>
    </w:p>
    <w:p w14:paraId="708C810F">
      <w:pPr>
        <w:wordWrap/>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5A489455">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p w14:paraId="603E9082">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伊宁市公安局2025年新能源车租赁服务项目(包一）</w:t>
      </w:r>
    </w:p>
    <w:p w14:paraId="1F45A4B8">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14:paraId="5516CA63">
      <w:pPr>
        <w:widowControl w:val="0"/>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  13140000.00元</w:t>
      </w:r>
    </w:p>
    <w:p w14:paraId="22974086">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伊宁市公安局租赁100辆全新新能源车，具体详见采购文件</w:t>
      </w:r>
      <w:r>
        <w:rPr>
          <w:rFonts w:hint="eastAsia" w:ascii="宋体" w:hAnsi="宋体" w:eastAsia="宋体" w:cs="宋体"/>
          <w:color w:val="auto"/>
          <w:sz w:val="24"/>
          <w:szCs w:val="24"/>
          <w:highlight w:val="none"/>
          <w:lang w:eastAsia="zh-CN"/>
        </w:rPr>
        <w:t>。</w:t>
      </w:r>
    </w:p>
    <w:p w14:paraId="51ABAFC3">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14:paraId="6D1261E2">
      <w:pPr>
        <w:wordWrap/>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14:paraId="241AE22F">
      <w:pPr>
        <w:wordWrap/>
        <w:adjustRightInd/>
        <w:snapToGrid/>
        <w:spacing w:line="440" w:lineRule="exac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标项名称：</w:t>
      </w:r>
      <w:r>
        <w:rPr>
          <w:rFonts w:hint="eastAsia" w:ascii="宋体" w:hAnsi="宋体" w:eastAsia="宋体" w:cs="宋体"/>
          <w:color w:val="auto"/>
          <w:sz w:val="24"/>
          <w:szCs w:val="24"/>
          <w:highlight w:val="none"/>
          <w:lang w:eastAsia="zh-CN"/>
        </w:rPr>
        <w:t>伊宁市公安局2025年新能源车租赁服务项目(包二）</w:t>
      </w:r>
    </w:p>
    <w:p w14:paraId="3565936E">
      <w:pPr>
        <w:wordWrap/>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批</w:t>
      </w:r>
    </w:p>
    <w:p w14:paraId="1EAC1098">
      <w:pPr>
        <w:wordWrap/>
        <w:adjustRightInd/>
        <w:snapToGrid/>
        <w:spacing w:line="440" w:lineRule="exact"/>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cs="宋体"/>
          <w:color w:val="auto"/>
          <w:sz w:val="24"/>
          <w:szCs w:val="24"/>
          <w:highlight w:val="none"/>
          <w:lang w:val="en-US" w:eastAsia="zh-CN"/>
        </w:rPr>
        <w:t xml:space="preserve">  4960000.00元</w:t>
      </w:r>
    </w:p>
    <w:p w14:paraId="0B3B4FBA">
      <w:pPr>
        <w:widowControl w:val="0"/>
        <w:wordWrap/>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简要规格描述或项目基本概况介绍、用途：</w:t>
      </w:r>
      <w:r>
        <w:rPr>
          <w:rFonts w:hint="eastAsia"/>
          <w:b w:val="0"/>
          <w:i w:val="0"/>
          <w:caps w:val="0"/>
          <w:color w:val="auto"/>
          <w:spacing w:val="0"/>
          <w:w w:val="100"/>
          <w:sz w:val="24"/>
          <w:szCs w:val="24"/>
          <w:highlight w:val="none"/>
          <w:lang w:val="en-US" w:eastAsia="zh-CN"/>
        </w:rPr>
        <w:t>伊宁市公安局租赁50辆新能源车，具体详见采购文件</w:t>
      </w:r>
      <w:r>
        <w:rPr>
          <w:rFonts w:hint="eastAsia" w:ascii="宋体" w:hAnsi="宋体" w:eastAsia="宋体" w:cs="宋体"/>
          <w:color w:val="auto"/>
          <w:sz w:val="24"/>
          <w:szCs w:val="24"/>
          <w:highlight w:val="none"/>
          <w:lang w:eastAsia="zh-CN"/>
        </w:rPr>
        <w:t>。</w:t>
      </w:r>
    </w:p>
    <w:p w14:paraId="76A6CA17">
      <w:pPr>
        <w:widowControl w:val="0"/>
        <w:wordWrap/>
        <w:adjustRightInd/>
        <w:snapToGrid/>
        <w:spacing w:line="440" w:lineRule="exac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合同履约期限：合同签订15个工作日内完成交付，租赁期限3年（合同为一年一签订） （具体以合同约定为准）。</w:t>
      </w:r>
    </w:p>
    <w:p w14:paraId="135E0598">
      <w:pPr>
        <w:pStyle w:val="6"/>
        <w:widowControl w:val="0"/>
        <w:wordWrap/>
        <w:adjustRightInd/>
        <w:spacing w:line="440" w:lineRule="exact"/>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本项目（否）接受联合体投标</w:t>
      </w:r>
      <w:r>
        <w:rPr>
          <w:rFonts w:hint="eastAsia" w:cs="宋体"/>
          <w:color w:val="auto"/>
          <w:sz w:val="24"/>
          <w:szCs w:val="24"/>
          <w:highlight w:val="none"/>
          <w:lang w:val="en-US" w:eastAsia="zh-CN" w:bidi="zh-CN"/>
        </w:rPr>
        <w:t>。</w:t>
      </w:r>
    </w:p>
    <w:p w14:paraId="11B8A5C2">
      <w:pPr>
        <w:numPr>
          <w:ilvl w:val="0"/>
          <w:numId w:val="1"/>
        </w:numPr>
        <w:wordWrap/>
        <w:adjustRightInd/>
        <w:snapToGrid/>
        <w:spacing w:line="440" w:lineRule="exact"/>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申请人的资格要求：</w:t>
      </w:r>
    </w:p>
    <w:p w14:paraId="524FA9E9">
      <w:pPr>
        <w:pStyle w:val="2"/>
        <w:widowControl w:val="0"/>
        <w:numPr>
          <w:ilvl w:val="0"/>
          <w:numId w:val="2"/>
        </w:numPr>
        <w:wordWrap/>
        <w:adjustRightInd/>
        <w:snapToGrid/>
        <w:spacing w:before="0" w:after="0" w:line="440" w:lineRule="exact"/>
        <w:jc w:val="both"/>
        <w:textAlignment w:val="auto"/>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满足《中华人民共和国政府采购法》第二十二条规定</w:t>
      </w:r>
      <w:r>
        <w:rPr>
          <w:rFonts w:hint="eastAsia" w:ascii="宋体" w:hAnsi="宋体" w:eastAsia="宋体" w:cs="宋体"/>
          <w:b w:val="0"/>
          <w:bCs/>
          <w:i w:val="0"/>
          <w:iCs w:val="0"/>
          <w:color w:val="auto"/>
          <w:sz w:val="24"/>
          <w:szCs w:val="24"/>
          <w:highlight w:val="none"/>
          <w:lang w:eastAsia="zh-CN"/>
        </w:rPr>
        <w:t>；</w:t>
      </w:r>
    </w:p>
    <w:p w14:paraId="0B151789">
      <w:pPr>
        <w:pStyle w:val="7"/>
        <w:numPr>
          <w:ilvl w:val="0"/>
          <w:numId w:val="2"/>
        </w:numPr>
        <w:wordWrap/>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i w:val="0"/>
          <w:iCs w:val="0"/>
          <w:color w:val="auto"/>
          <w:sz w:val="24"/>
          <w:szCs w:val="24"/>
          <w:highlight w:val="none"/>
        </w:rPr>
        <w:t>落实政府采购政策需满足的资格要求</w:t>
      </w:r>
      <w:r>
        <w:rPr>
          <w:rFonts w:hint="eastAsia" w:ascii="宋体" w:hAnsi="宋体" w:eastAsia="宋体" w:cs="宋体"/>
          <w:b w:val="0"/>
          <w:bCs/>
          <w:i w:val="0"/>
          <w:iCs w:val="0"/>
          <w:color w:val="auto"/>
          <w:sz w:val="24"/>
          <w:szCs w:val="24"/>
          <w:highlight w:val="none"/>
          <w:lang w:eastAsia="zh-CN"/>
        </w:rPr>
        <w:t>：</w:t>
      </w:r>
      <w:r>
        <w:rPr>
          <w:rFonts w:hint="eastAsia" w:cs="宋体"/>
          <w:b w:val="0"/>
          <w:bCs/>
          <w:i w:val="0"/>
          <w:iCs w:val="0"/>
          <w:color w:val="auto"/>
          <w:sz w:val="24"/>
          <w:szCs w:val="24"/>
          <w:highlight w:val="none"/>
          <w:lang w:val="en-US" w:eastAsia="zh-CN"/>
        </w:rPr>
        <w:t>无</w:t>
      </w:r>
    </w:p>
    <w:p w14:paraId="3371EA6D">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具有独立承担民事责任的能力；</w:t>
      </w:r>
    </w:p>
    <w:p w14:paraId="1A7E8EAC">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具有良好的商业信誉和健全的财务会计制度；</w:t>
      </w:r>
    </w:p>
    <w:p w14:paraId="4DEF2C11">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具有履行合同所必需的设备和专业技术能力；</w:t>
      </w:r>
    </w:p>
    <w:p w14:paraId="4B477F47">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有依法缴纳税收和社会保障资金的良好记录；</w:t>
      </w:r>
    </w:p>
    <w:p w14:paraId="54CF6F21">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参加政府采购活动前三年内，在经营活动中没有重大违法记录；</w:t>
      </w:r>
    </w:p>
    <w:p w14:paraId="2FEFCED9">
      <w:pPr>
        <w:numPr>
          <w:ilvl w:val="0"/>
          <w:numId w:val="2"/>
        </w:numPr>
        <w:wordWrap/>
        <w:adjustRightInd/>
        <w:snapToGrid/>
        <w:spacing w:line="440" w:lineRule="exact"/>
        <w:ind w:left="0" w:leftChars="0" w:firstLine="0" w:firstLineChars="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法律、行政法规规定的其他条件</w:t>
      </w:r>
    </w:p>
    <w:p w14:paraId="4275527B">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获取</w:t>
      </w:r>
      <w:r>
        <w:rPr>
          <w:rFonts w:hint="eastAsia" w:cs="宋体"/>
          <w:b/>
          <w:bCs w:val="0"/>
          <w:i w:val="0"/>
          <w:iCs w:val="0"/>
          <w:color w:val="auto"/>
          <w:sz w:val="24"/>
          <w:szCs w:val="24"/>
          <w:highlight w:val="none"/>
          <w:lang w:val="en-US" w:eastAsia="zh-CN"/>
        </w:rPr>
        <w:t>采购</w:t>
      </w:r>
      <w:r>
        <w:rPr>
          <w:rFonts w:hint="eastAsia" w:ascii="宋体" w:hAnsi="宋体" w:eastAsia="宋体" w:cs="宋体"/>
          <w:b/>
          <w:bCs w:val="0"/>
          <w:i w:val="0"/>
          <w:iCs w:val="0"/>
          <w:color w:val="auto"/>
          <w:sz w:val="24"/>
          <w:szCs w:val="24"/>
          <w:highlight w:val="none"/>
          <w:lang w:val="en-US" w:eastAsia="zh-CN"/>
        </w:rPr>
        <w:t>文件</w:t>
      </w:r>
    </w:p>
    <w:p w14:paraId="7271CB58">
      <w:pPr>
        <w:spacing w:line="560" w:lineRule="exact"/>
        <w:jc w:val="both"/>
        <w:rPr>
          <w:sz w:val="24"/>
          <w:szCs w:val="24"/>
          <w:highlight w:val="none"/>
          <w:lang w:val="en-US"/>
        </w:rPr>
      </w:pPr>
      <w:r>
        <w:rPr>
          <w:rFonts w:hint="eastAsia"/>
          <w:sz w:val="24"/>
          <w:szCs w:val="24"/>
          <w:highlight w:val="none"/>
          <w:lang w:val="en-US"/>
        </w:rPr>
        <w:t>1．报名（发售／获取）时</w:t>
      </w:r>
      <w:r>
        <w:rPr>
          <w:rFonts w:hint="eastAsia"/>
          <w:color w:val="auto"/>
          <w:sz w:val="24"/>
          <w:szCs w:val="24"/>
          <w:highlight w:val="none"/>
          <w:lang w:val="en-US"/>
        </w:rPr>
        <w:t>间：202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eastAsia="宋体"/>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7</w:t>
      </w:r>
      <w:r>
        <w:rPr>
          <w:rFonts w:hint="eastAsia"/>
          <w:color w:val="auto"/>
          <w:sz w:val="24"/>
          <w:szCs w:val="24"/>
          <w:highlight w:val="none"/>
          <w:lang w:val="en-US" w:eastAsia="zh-CN"/>
        </w:rPr>
        <w:t xml:space="preserve">  </w:t>
      </w:r>
      <w:r>
        <w:rPr>
          <w:rFonts w:hint="eastAsia"/>
          <w:color w:val="auto"/>
          <w:sz w:val="24"/>
          <w:szCs w:val="24"/>
          <w:highlight w:val="none"/>
          <w:lang w:val="en-US"/>
        </w:rPr>
        <w:t>至202</w:t>
      </w: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lang w:val="en-US" w:eastAsia="zh-CN"/>
        </w:rPr>
        <w:t>2</w:t>
      </w:r>
      <w:r>
        <w:rPr>
          <w:rFonts w:hint="eastAsia"/>
          <w:color w:val="auto"/>
          <w:sz w:val="24"/>
          <w:szCs w:val="24"/>
          <w:highlight w:val="none"/>
          <w:lang w:val="en-US"/>
        </w:rPr>
        <w:t>-</w:t>
      </w:r>
      <w:r>
        <w:rPr>
          <w:rFonts w:hint="eastAsia" w:eastAsia="宋体"/>
          <w:color w:val="auto"/>
          <w:sz w:val="24"/>
          <w:szCs w:val="24"/>
          <w:highlight w:val="none"/>
          <w:lang w:val="en-US" w:eastAsia="zh-CN"/>
        </w:rPr>
        <w:t>13</w:t>
      </w:r>
      <w:r>
        <w:rPr>
          <w:rFonts w:hint="eastAsia"/>
          <w:color w:val="auto"/>
          <w:sz w:val="24"/>
          <w:szCs w:val="24"/>
          <w:highlight w:val="none"/>
          <w:lang w:val="en-US" w:eastAsia="zh-CN"/>
        </w:rPr>
        <w:t xml:space="preserve"> </w:t>
      </w:r>
      <w:r>
        <w:rPr>
          <w:rFonts w:hint="eastAsia"/>
          <w:color w:val="auto"/>
          <w:sz w:val="24"/>
          <w:szCs w:val="24"/>
          <w:highlight w:val="none"/>
          <w:lang w:val="en-US"/>
        </w:rPr>
        <w:t>（北京时</w:t>
      </w:r>
      <w:r>
        <w:rPr>
          <w:rFonts w:hint="eastAsia"/>
          <w:sz w:val="24"/>
          <w:szCs w:val="24"/>
          <w:highlight w:val="none"/>
          <w:lang w:val="en-US"/>
        </w:rPr>
        <w:t>间）</w:t>
      </w:r>
    </w:p>
    <w:p w14:paraId="18A9A8F0">
      <w:pPr>
        <w:pStyle w:val="7"/>
        <w:spacing w:line="440" w:lineRule="exact"/>
        <w:ind w:left="0" w:firstLine="0" w:firstLineChars="0"/>
        <w:rPr>
          <w:rFonts w:hint="eastAsia"/>
          <w:bCs/>
          <w:sz w:val="24"/>
          <w:szCs w:val="24"/>
          <w:highlight w:val="none"/>
          <w:lang w:val="en-US"/>
        </w:rPr>
      </w:pPr>
      <w:r>
        <w:rPr>
          <w:rFonts w:hint="eastAsia"/>
          <w:sz w:val="24"/>
          <w:szCs w:val="24"/>
          <w:highlight w:val="none"/>
          <w:lang w:val="en-US"/>
        </w:rPr>
        <w:t>2．报名（发售／获取）</w:t>
      </w:r>
      <w:r>
        <w:rPr>
          <w:rFonts w:hint="eastAsia"/>
          <w:bCs/>
          <w:sz w:val="24"/>
          <w:szCs w:val="24"/>
          <w:highlight w:val="none"/>
          <w:lang w:val="en-US"/>
        </w:rPr>
        <w:t>方式：供应商登陆政采云平台http://www.zcygov.cn/，在线申请获取采购文件（登录政府采购云平台 → 项目采购 → 获取采购文件 → 申请，审核通过后可下载招标文件，如有操作性问题，可与政采云在线客服进行咨询，客服热线：400-881-7190）</w:t>
      </w:r>
    </w:p>
    <w:p w14:paraId="0C71153E">
      <w:pPr>
        <w:pStyle w:val="7"/>
        <w:spacing w:line="440" w:lineRule="exact"/>
        <w:ind w:left="0" w:firstLine="0" w:firstLineChars="0"/>
        <w:rPr>
          <w:rFonts w:hint="eastAsia"/>
          <w:bCs/>
          <w:sz w:val="24"/>
          <w:szCs w:val="24"/>
          <w:highlight w:val="none"/>
          <w:lang w:val="en-US"/>
        </w:rPr>
      </w:pPr>
      <w:r>
        <w:rPr>
          <w:rFonts w:hint="eastAsia"/>
          <w:bCs/>
          <w:sz w:val="24"/>
          <w:szCs w:val="24"/>
          <w:highlight w:val="none"/>
          <w:lang w:val="en-US"/>
        </w:rPr>
        <w:t>售价（元）：0</w:t>
      </w:r>
    </w:p>
    <w:p w14:paraId="598A144A">
      <w:pPr>
        <w:pStyle w:val="7"/>
        <w:numPr>
          <w:ilvl w:val="0"/>
          <w:numId w:val="1"/>
        </w:numPr>
        <w:wordWrap/>
        <w:adjustRightInd/>
        <w:snapToGrid/>
        <w:spacing w:line="440" w:lineRule="exact"/>
        <w:ind w:left="0" w:leftChars="0" w:firstLine="0" w:firstLine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提交投标文件截止时间、开标时间和地点</w:t>
      </w:r>
    </w:p>
    <w:p w14:paraId="2C8AC50C">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提交投标文件截止时间：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p>
    <w:p w14:paraId="4DC4D3E8">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投标地点：新疆政采云平台</w:t>
      </w:r>
    </w:p>
    <w:p w14:paraId="37701DF4">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开标时间：</w:t>
      </w:r>
      <w:r>
        <w:rPr>
          <w:rFonts w:hint="eastAsia" w:cs="宋体"/>
          <w:b w:val="0"/>
          <w:bCs/>
          <w:i w:val="0"/>
          <w:iCs w:val="0"/>
          <w:color w:val="auto"/>
          <w:sz w:val="24"/>
          <w:szCs w:val="24"/>
          <w:highlight w:val="none"/>
          <w:lang w:val="en-US" w:eastAsia="zh-CN"/>
        </w:rPr>
        <w:t>2025年2月27日</w:t>
      </w:r>
      <w:r>
        <w:rPr>
          <w:rFonts w:hint="eastAsia" w:ascii="宋体" w:hAnsi="宋体" w:eastAsia="宋体" w:cs="宋体"/>
          <w:b w:val="0"/>
          <w:bCs/>
          <w:i w:val="0"/>
          <w:iCs w:val="0"/>
          <w:color w:val="auto"/>
          <w:sz w:val="24"/>
          <w:szCs w:val="24"/>
          <w:highlight w:val="none"/>
          <w:lang w:val="en-US" w:eastAsia="zh-CN"/>
        </w:rPr>
        <w:t xml:space="preserve"> 1</w:t>
      </w:r>
      <w:r>
        <w:rPr>
          <w:rFonts w:hint="eastAsia"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lang w:val="en-US" w:eastAsia="zh-CN"/>
        </w:rPr>
        <w:t>:</w:t>
      </w:r>
      <w:r>
        <w:rPr>
          <w:rFonts w:hint="eastAsia" w:cs="宋体"/>
          <w:b w:val="0"/>
          <w:bCs/>
          <w:i w:val="0"/>
          <w:iCs w:val="0"/>
          <w:color w:val="auto"/>
          <w:sz w:val="24"/>
          <w:szCs w:val="24"/>
          <w:highlight w:val="none"/>
          <w:lang w:val="en-US" w:eastAsia="zh-CN"/>
        </w:rPr>
        <w:t>0</w:t>
      </w:r>
      <w:r>
        <w:rPr>
          <w:rFonts w:hint="eastAsia" w:ascii="宋体" w:hAnsi="宋体" w:eastAsia="宋体" w:cs="宋体"/>
          <w:b w:val="0"/>
          <w:bCs/>
          <w:i w:val="0"/>
          <w:iCs w:val="0"/>
          <w:color w:val="auto"/>
          <w:sz w:val="24"/>
          <w:szCs w:val="24"/>
          <w:highlight w:val="none"/>
          <w:lang w:val="en-US" w:eastAsia="zh-CN"/>
        </w:rPr>
        <w:t>0（北京时间</w:t>
      </w:r>
      <w:r>
        <w:rPr>
          <w:rFonts w:hint="eastAsia" w:cs="宋体"/>
          <w:b w:val="0"/>
          <w:bCs/>
          <w:i w:val="0"/>
          <w:iCs w:val="0"/>
          <w:color w:val="auto"/>
          <w:sz w:val="24"/>
          <w:szCs w:val="24"/>
          <w:highlight w:val="none"/>
          <w:lang w:val="en-US" w:eastAsia="zh-CN"/>
        </w:rPr>
        <w:t>）</w:t>
      </w:r>
    </w:p>
    <w:p w14:paraId="7BD164AD">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开标地点：新疆政采云平台</w:t>
      </w:r>
    </w:p>
    <w:p w14:paraId="514F0E91">
      <w:pPr>
        <w:pStyle w:val="7"/>
        <w:numPr>
          <w:ilvl w:val="0"/>
          <w:numId w:val="0"/>
        </w:numPr>
        <w:wordWrap/>
        <w:adjustRightInd/>
        <w:snapToGrid/>
        <w:spacing w:line="440" w:lineRule="exact"/>
        <w:ind w:leftChars="0"/>
        <w:textAlignment w:val="auto"/>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sz w:val="24"/>
          <w:szCs w:val="24"/>
          <w:highlight w:val="none"/>
          <w:lang w:val="en-US" w:eastAsia="zh-CN"/>
        </w:rPr>
        <w:t>五、公告期限</w:t>
      </w:r>
    </w:p>
    <w:p w14:paraId="45021464">
      <w:pPr>
        <w:pStyle w:val="7"/>
        <w:numPr>
          <w:ilvl w:val="0"/>
          <w:numId w:val="0"/>
        </w:numPr>
        <w:wordWrap/>
        <w:adjustRightInd/>
        <w:snapToGrid/>
        <w:spacing w:line="440" w:lineRule="exact"/>
        <w:ind w:leftChars="0"/>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自本公告发布之日起5个工作日。</w:t>
      </w:r>
    </w:p>
    <w:p w14:paraId="2F925079">
      <w:pPr>
        <w:pStyle w:val="2"/>
        <w:widowControl w:val="0"/>
        <w:numPr>
          <w:ilvl w:val="0"/>
          <w:numId w:val="0"/>
        </w:numPr>
        <w:wordWrap/>
        <w:adjustRightInd/>
        <w:snapToGrid/>
        <w:spacing w:before="0" w:after="0" w:line="440" w:lineRule="exact"/>
        <w:ind w:right="16"/>
        <w:jc w:val="both"/>
        <w:textAlignment w:val="auto"/>
        <w:rPr>
          <w:rFonts w:hint="eastAsia" w:ascii="宋体" w:hAnsi="宋体" w:eastAsia="宋体" w:cs="宋体"/>
          <w:b/>
          <w:bCs w:val="0"/>
          <w:i w:val="0"/>
          <w:iCs w:val="0"/>
          <w:color w:val="auto"/>
          <w:sz w:val="24"/>
          <w:szCs w:val="24"/>
          <w:highlight w:val="none"/>
        </w:rPr>
      </w:pPr>
      <w:bookmarkStart w:id="7" w:name="_Toc35393795"/>
      <w:bookmarkStart w:id="8" w:name="_Toc35393626"/>
      <w:r>
        <w:rPr>
          <w:rFonts w:hint="eastAsia" w:ascii="宋体" w:hAnsi="宋体" w:eastAsia="宋体" w:cs="宋体"/>
          <w:b/>
          <w:bCs w:val="0"/>
          <w:i w:val="0"/>
          <w:iCs w:val="0"/>
          <w:color w:val="auto"/>
          <w:sz w:val="24"/>
          <w:szCs w:val="24"/>
          <w:highlight w:val="none"/>
          <w:lang w:eastAsia="zh-CN"/>
        </w:rPr>
        <w:t>六、</w:t>
      </w:r>
      <w:r>
        <w:rPr>
          <w:rFonts w:hint="eastAsia" w:ascii="宋体" w:hAnsi="宋体" w:eastAsia="宋体" w:cs="宋体"/>
          <w:b/>
          <w:bCs w:val="0"/>
          <w:i w:val="0"/>
          <w:iCs w:val="0"/>
          <w:color w:val="auto"/>
          <w:sz w:val="24"/>
          <w:szCs w:val="24"/>
          <w:highlight w:val="none"/>
        </w:rPr>
        <w:t>其他补充事宜</w:t>
      </w:r>
      <w:bookmarkEnd w:id="7"/>
      <w:bookmarkEnd w:id="8"/>
    </w:p>
    <w:p w14:paraId="47B1CC6A">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1、本项目实行电子招投标，供应商须登录政采云平台申请获取采购文件，并需要使用CA锁，登录政采云电子投标客户端制作响应文件，若供应商参与投标,自行承担与投标有关的一切费用。</w:t>
      </w:r>
    </w:p>
    <w:p w14:paraId="14C9BB42">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5A810CC3">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sz w:val="24"/>
          <w:szCs w:val="24"/>
          <w:highlight w:val="none"/>
          <w:lang w:val="en-US" w:eastAsia="zh-CN"/>
        </w:rPr>
        <w:t>95763</w:t>
      </w:r>
      <w:r>
        <w:rPr>
          <w:rFonts w:hint="eastAsia" w:ascii="宋体" w:hAnsi="宋体" w:eastAsia="宋体" w:cs="宋体"/>
          <w:sz w:val="24"/>
          <w:szCs w:val="24"/>
          <w:highlight w:val="none"/>
        </w:rPr>
        <w:t>进行咨询。</w:t>
      </w:r>
    </w:p>
    <w:p w14:paraId="29180E7D">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4、供应商在开标时须携带制作加密电子响应文件所使用的CA锁，电脑须提前配置好浏览器（建议使用360浏览器或谷歌浏览器），以便开标时在线解密。</w:t>
      </w:r>
    </w:p>
    <w:p w14:paraId="05ACC429">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5、投标供应商应当在投标截止时间前，将生成的“电子加密响应文件”上传递交至“政府采购云平台”，投标截止时间以后上传递交的响应文件将被“政府采购云平台”拒收。 </w:t>
      </w:r>
    </w:p>
    <w:p w14:paraId="7FCB9B6B">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特别提示：</w:t>
      </w:r>
    </w:p>
    <w:p w14:paraId="5E711FE0">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04516F28">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6A83B25">
      <w:pPr>
        <w:pStyle w:val="8"/>
        <w:wordWrap/>
        <w:adjustRightInd/>
        <w:snapToGrid/>
        <w:spacing w:before="0" w:beforeAutospacing="0" w:after="0" w:afterAutospacing="0" w:line="44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322FA2D3">
      <w:pPr>
        <w:pStyle w:val="8"/>
        <w:wordWrap/>
        <w:adjustRightInd/>
        <w:snapToGrid/>
        <w:spacing w:before="0" w:beforeAutospacing="0" w:after="0" w:afterAutospacing="0" w:line="440" w:lineRule="exact"/>
        <w:jc w:val="both"/>
        <w:textAlignment w:val="auto"/>
        <w:rPr>
          <w:rFonts w:hint="eastAsia" w:ascii="宋体" w:hAnsi="宋体" w:eastAsia="宋体" w:cs="宋体"/>
          <w:b/>
          <w:bCs w:val="0"/>
          <w:i w:val="0"/>
          <w:iCs w:val="0"/>
          <w:color w:val="auto"/>
          <w:sz w:val="24"/>
          <w:szCs w:val="24"/>
          <w:highlight w:val="none"/>
          <w:lang w:val="zh-CN" w:eastAsia="zh-CN" w:bidi="zh-CN"/>
        </w:rPr>
      </w:pPr>
      <w:r>
        <w:rPr>
          <w:rFonts w:hint="eastAsia" w:ascii="宋体" w:hAnsi="宋体" w:eastAsia="宋体" w:cs="宋体"/>
          <w:b/>
          <w:bCs w:val="0"/>
          <w:i w:val="0"/>
          <w:iCs w:val="0"/>
          <w:color w:val="auto"/>
          <w:sz w:val="24"/>
          <w:szCs w:val="24"/>
          <w:highlight w:val="none"/>
          <w:lang w:val="zh-CN" w:eastAsia="zh-CN" w:bidi="zh-CN"/>
        </w:rPr>
        <w:t>七、对本次采购提出询问，请按以下方式联系</w:t>
      </w:r>
    </w:p>
    <w:p w14:paraId="1CE7A1EF">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651D7100">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cs="宋体"/>
          <w:sz w:val="24"/>
          <w:szCs w:val="24"/>
          <w:highlight w:val="none"/>
          <w:lang w:eastAsia="zh-CN"/>
        </w:rPr>
        <w:t>伊宁市公安局</w:t>
      </w:r>
    </w:p>
    <w:p w14:paraId="7D9D09E9">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伊宁市</w:t>
      </w:r>
    </w:p>
    <w:p w14:paraId="13C1AF3F">
      <w:pPr>
        <w:pStyle w:val="8"/>
        <w:wordWrap/>
        <w:adjustRightInd/>
        <w:snapToGrid/>
        <w:spacing w:before="0" w:beforeAutospacing="0" w:after="0" w:afterAutospacing="0" w:line="440" w:lineRule="exact"/>
        <w:jc w:val="both"/>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郑辉、于磊</w:t>
      </w:r>
      <w:r>
        <w:rPr>
          <w:rFonts w:hint="default" w:cs="宋体"/>
          <w:sz w:val="24"/>
          <w:szCs w:val="24"/>
          <w:highlight w:val="none"/>
          <w:lang w:eastAsia="zh-CN"/>
        </w:rPr>
        <w:t>18999395658、13999581212</w:t>
      </w:r>
    </w:p>
    <w:p w14:paraId="38BE5E85">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5B2CB0FC">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cs="宋体"/>
          <w:sz w:val="24"/>
          <w:szCs w:val="24"/>
          <w:highlight w:val="none"/>
          <w:lang w:eastAsia="zh-CN"/>
        </w:rPr>
        <w:t>新疆翔实工程项目管理有限公司</w:t>
      </w:r>
    </w:p>
    <w:p w14:paraId="0E1AC6F7">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伊宁市</w:t>
      </w:r>
      <w:r>
        <w:rPr>
          <w:rFonts w:hint="eastAsia" w:cs="宋体"/>
          <w:sz w:val="24"/>
          <w:szCs w:val="24"/>
          <w:highlight w:val="none"/>
          <w:lang w:val="en-US" w:eastAsia="zh-CN"/>
        </w:rPr>
        <w:t>新房大厦10楼</w:t>
      </w:r>
    </w:p>
    <w:p w14:paraId="74A4A2EF">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cs="宋体"/>
          <w:sz w:val="24"/>
          <w:szCs w:val="24"/>
          <w:highlight w:val="none"/>
          <w:lang w:eastAsia="zh-CN"/>
        </w:rPr>
        <w:t>18099525125、19882999116</w:t>
      </w:r>
    </w:p>
    <w:p w14:paraId="27D401D7">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30BD5C12">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cs="宋体"/>
          <w:sz w:val="24"/>
          <w:szCs w:val="24"/>
          <w:highlight w:val="none"/>
          <w:lang w:eastAsia="zh-CN"/>
        </w:rPr>
        <w:t>乔丽番</w:t>
      </w:r>
    </w:p>
    <w:p w14:paraId="1E428198">
      <w:pPr>
        <w:pStyle w:val="8"/>
        <w:wordWrap/>
        <w:adjustRightInd/>
        <w:snapToGrid/>
        <w:spacing w:before="0" w:beforeAutospacing="0" w:after="0" w:afterAutospacing="0" w:line="440" w:lineRule="exact"/>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 话：</w:t>
      </w:r>
      <w:r>
        <w:rPr>
          <w:rFonts w:hint="eastAsia" w:cs="宋体"/>
          <w:sz w:val="24"/>
          <w:szCs w:val="24"/>
          <w:highlight w:val="none"/>
          <w:lang w:eastAsia="zh-CN"/>
        </w:rPr>
        <w:t>18099525125、19882999116</w:t>
      </w:r>
    </w:p>
    <w:p w14:paraId="01B8B489">
      <w:pPr>
        <w:pStyle w:val="5"/>
        <w:spacing w:line="244" w:lineRule="auto"/>
      </w:pPr>
    </w:p>
    <w:p w14:paraId="35169CA5">
      <w:pPr>
        <w:pStyle w:val="5"/>
        <w:spacing w:line="244" w:lineRule="auto"/>
      </w:pPr>
    </w:p>
    <w:p w14:paraId="6FEFA437">
      <w:pPr>
        <w:pStyle w:val="5"/>
        <w:spacing w:line="244" w:lineRule="auto"/>
      </w:pPr>
    </w:p>
    <w:p w14:paraId="6956974E">
      <w:pPr>
        <w:pStyle w:val="5"/>
        <w:spacing w:line="244" w:lineRule="auto"/>
      </w:pPr>
    </w:p>
    <w:p w14:paraId="16E3BF87">
      <w:pPr>
        <w:pStyle w:val="5"/>
        <w:spacing w:line="244" w:lineRule="auto"/>
      </w:pPr>
    </w:p>
    <w:p w14:paraId="2DEF6089">
      <w:pPr>
        <w:pStyle w:val="5"/>
        <w:spacing w:line="244" w:lineRule="auto"/>
      </w:pPr>
    </w:p>
    <w:p w14:paraId="3ABC4D38">
      <w:pPr>
        <w:pStyle w:val="5"/>
        <w:spacing w:line="244" w:lineRule="auto"/>
      </w:pPr>
    </w:p>
    <w:p w14:paraId="5B5A4113">
      <w:pPr>
        <w:pStyle w:val="5"/>
        <w:spacing w:line="244" w:lineRule="auto"/>
      </w:pPr>
    </w:p>
    <w:p w14:paraId="64949125">
      <w:pPr>
        <w:pStyle w:val="5"/>
        <w:spacing w:line="244" w:lineRule="auto"/>
      </w:pPr>
    </w:p>
    <w:p w14:paraId="29A858BD">
      <w:pPr>
        <w:pStyle w:val="5"/>
        <w:spacing w:line="244" w:lineRule="auto"/>
      </w:pPr>
    </w:p>
    <w:p w14:paraId="6DF34742">
      <w:pPr>
        <w:pStyle w:val="5"/>
        <w:spacing w:line="244" w:lineRule="auto"/>
      </w:pPr>
    </w:p>
    <w:p w14:paraId="2D00DFAA">
      <w:pPr>
        <w:pStyle w:val="5"/>
        <w:spacing w:line="245" w:lineRule="auto"/>
      </w:pPr>
    </w:p>
    <w:p w14:paraId="673AF81C">
      <w:pPr>
        <w:pStyle w:val="5"/>
        <w:spacing w:line="245" w:lineRule="auto"/>
      </w:pPr>
    </w:p>
    <w:p w14:paraId="3BB8BBC3">
      <w:pPr>
        <w:pStyle w:val="5"/>
        <w:spacing w:line="245" w:lineRule="auto"/>
      </w:pPr>
    </w:p>
    <w:p w14:paraId="132582B6">
      <w:pPr>
        <w:pStyle w:val="5"/>
        <w:spacing w:line="245" w:lineRule="auto"/>
      </w:pPr>
    </w:p>
    <w:p w14:paraId="395E555C">
      <w:pPr>
        <w:pStyle w:val="5"/>
        <w:spacing w:line="245" w:lineRule="auto"/>
      </w:pPr>
    </w:p>
    <w:p w14:paraId="19514550">
      <w:pPr>
        <w:pStyle w:val="5"/>
        <w:spacing w:line="245" w:lineRule="auto"/>
      </w:pPr>
    </w:p>
    <w:p w14:paraId="1AD887A3">
      <w:pPr>
        <w:spacing w:before="91" w:line="222" w:lineRule="auto"/>
        <w:ind w:left="3030"/>
        <w:outlineLvl w:val="0"/>
        <w:rPr>
          <w:rFonts w:ascii="黑体" w:hAnsi="黑体" w:eastAsia="黑体" w:cs="黑体"/>
          <w:sz w:val="28"/>
          <w:szCs w:val="28"/>
        </w:rPr>
      </w:pPr>
      <w:r>
        <w:rPr>
          <w:rFonts w:ascii="黑体" w:hAnsi="黑体" w:eastAsia="黑体" w:cs="黑体"/>
          <w:b/>
          <w:bCs/>
          <w:spacing w:val="-3"/>
          <w:sz w:val="28"/>
          <w:szCs w:val="28"/>
        </w:rPr>
        <w:t>第二章</w:t>
      </w:r>
      <w:r>
        <w:rPr>
          <w:rFonts w:ascii="黑体" w:hAnsi="黑体" w:eastAsia="黑体" w:cs="黑体"/>
          <w:spacing w:val="-3"/>
          <w:sz w:val="28"/>
          <w:szCs w:val="28"/>
        </w:rPr>
        <w:t xml:space="preserve">  </w:t>
      </w:r>
      <w:r>
        <w:rPr>
          <w:rFonts w:ascii="黑体" w:hAnsi="黑体" w:eastAsia="黑体" w:cs="黑体"/>
          <w:b/>
          <w:bCs/>
          <w:spacing w:val="-3"/>
          <w:sz w:val="28"/>
          <w:szCs w:val="28"/>
        </w:rPr>
        <w:t>供应商须知</w:t>
      </w:r>
    </w:p>
    <w:p w14:paraId="32A05A65">
      <w:pPr>
        <w:pStyle w:val="5"/>
        <w:spacing w:line="246" w:lineRule="auto"/>
      </w:pPr>
    </w:p>
    <w:p w14:paraId="6D334EE9">
      <w:pPr>
        <w:pStyle w:val="5"/>
        <w:spacing w:line="246" w:lineRule="auto"/>
      </w:pPr>
    </w:p>
    <w:p w14:paraId="1FB36851">
      <w:pPr>
        <w:pStyle w:val="5"/>
        <w:spacing w:line="246" w:lineRule="auto"/>
      </w:pPr>
    </w:p>
    <w:p w14:paraId="43320E2E">
      <w:pPr>
        <w:pStyle w:val="5"/>
        <w:spacing w:line="246" w:lineRule="auto"/>
      </w:pPr>
    </w:p>
    <w:p w14:paraId="78668C26">
      <w:pPr>
        <w:pStyle w:val="5"/>
        <w:spacing w:line="246" w:lineRule="auto"/>
      </w:pPr>
    </w:p>
    <w:p w14:paraId="33A8A38F">
      <w:pPr>
        <w:pStyle w:val="5"/>
        <w:spacing w:line="246" w:lineRule="auto"/>
      </w:pPr>
    </w:p>
    <w:p w14:paraId="01D2BFB6">
      <w:pPr>
        <w:pStyle w:val="5"/>
        <w:spacing w:line="246" w:lineRule="auto"/>
      </w:pPr>
    </w:p>
    <w:p w14:paraId="0A1D1B0A">
      <w:pPr>
        <w:pStyle w:val="5"/>
        <w:spacing w:line="246" w:lineRule="auto"/>
      </w:pPr>
    </w:p>
    <w:p w14:paraId="6CC69BB5">
      <w:pPr>
        <w:pStyle w:val="5"/>
        <w:spacing w:line="246" w:lineRule="auto"/>
      </w:pPr>
    </w:p>
    <w:p w14:paraId="07865DD6">
      <w:pPr>
        <w:pStyle w:val="5"/>
        <w:spacing w:line="246" w:lineRule="auto"/>
      </w:pPr>
    </w:p>
    <w:p w14:paraId="2D808843">
      <w:pPr>
        <w:pStyle w:val="5"/>
        <w:spacing w:line="246" w:lineRule="auto"/>
      </w:pPr>
    </w:p>
    <w:p w14:paraId="2ECCFB99">
      <w:pPr>
        <w:pStyle w:val="5"/>
        <w:spacing w:line="246" w:lineRule="auto"/>
      </w:pPr>
    </w:p>
    <w:p w14:paraId="289CB008">
      <w:pPr>
        <w:pStyle w:val="5"/>
        <w:spacing w:line="246" w:lineRule="auto"/>
      </w:pPr>
    </w:p>
    <w:p w14:paraId="6E28B50C">
      <w:pPr>
        <w:pStyle w:val="5"/>
        <w:spacing w:line="246" w:lineRule="auto"/>
      </w:pPr>
    </w:p>
    <w:p w14:paraId="0D3E9806">
      <w:pPr>
        <w:pStyle w:val="5"/>
        <w:spacing w:line="246" w:lineRule="auto"/>
      </w:pPr>
    </w:p>
    <w:p w14:paraId="5833F631">
      <w:pPr>
        <w:pStyle w:val="5"/>
        <w:spacing w:line="246" w:lineRule="auto"/>
      </w:pPr>
    </w:p>
    <w:p w14:paraId="60F1329F">
      <w:pPr>
        <w:pStyle w:val="5"/>
        <w:spacing w:line="246" w:lineRule="auto"/>
      </w:pPr>
    </w:p>
    <w:p w14:paraId="485CCADF">
      <w:pPr>
        <w:pStyle w:val="5"/>
        <w:spacing w:line="246" w:lineRule="auto"/>
      </w:pPr>
    </w:p>
    <w:p w14:paraId="23E6AB64">
      <w:pPr>
        <w:pStyle w:val="5"/>
        <w:spacing w:line="246" w:lineRule="auto"/>
      </w:pPr>
    </w:p>
    <w:p w14:paraId="797F0FC9">
      <w:pPr>
        <w:pStyle w:val="5"/>
        <w:spacing w:line="247" w:lineRule="auto"/>
      </w:pPr>
    </w:p>
    <w:p w14:paraId="1E224BE5">
      <w:pPr>
        <w:pStyle w:val="5"/>
        <w:spacing w:line="247" w:lineRule="auto"/>
      </w:pPr>
    </w:p>
    <w:p w14:paraId="23ED6A88">
      <w:pPr>
        <w:pStyle w:val="5"/>
        <w:spacing w:line="247" w:lineRule="auto"/>
      </w:pPr>
    </w:p>
    <w:p w14:paraId="394EC079">
      <w:pPr>
        <w:pStyle w:val="5"/>
        <w:spacing w:line="247" w:lineRule="auto"/>
      </w:pPr>
    </w:p>
    <w:p w14:paraId="78044F7B">
      <w:pPr>
        <w:pStyle w:val="5"/>
        <w:spacing w:line="247" w:lineRule="auto"/>
      </w:pPr>
    </w:p>
    <w:p w14:paraId="11177144">
      <w:pPr>
        <w:pStyle w:val="5"/>
        <w:spacing w:line="247" w:lineRule="auto"/>
      </w:pPr>
    </w:p>
    <w:p w14:paraId="43C0C374">
      <w:pPr>
        <w:pStyle w:val="5"/>
        <w:spacing w:line="247" w:lineRule="auto"/>
      </w:pPr>
    </w:p>
    <w:p w14:paraId="1D83AFCE">
      <w:pPr>
        <w:pStyle w:val="5"/>
        <w:spacing w:line="247" w:lineRule="auto"/>
      </w:pPr>
    </w:p>
    <w:p w14:paraId="19F9BA5C">
      <w:pPr>
        <w:pStyle w:val="5"/>
        <w:spacing w:line="247" w:lineRule="auto"/>
      </w:pPr>
    </w:p>
    <w:p w14:paraId="28F887C5">
      <w:pPr>
        <w:pStyle w:val="5"/>
        <w:spacing w:line="247" w:lineRule="auto"/>
      </w:pPr>
    </w:p>
    <w:p w14:paraId="3D736E42">
      <w:pPr>
        <w:pStyle w:val="5"/>
        <w:spacing w:before="52" w:line="194" w:lineRule="auto"/>
        <w:ind w:left="4242"/>
        <w:rPr>
          <w:sz w:val="18"/>
          <w:szCs w:val="18"/>
        </w:rPr>
      </w:pPr>
      <w:r>
        <w:rPr>
          <w:sz w:val="18"/>
          <w:szCs w:val="18"/>
        </w:rPr>
        <w:t>7</w:t>
      </w:r>
    </w:p>
    <w:p w14:paraId="7A02A376">
      <w:pPr>
        <w:spacing w:line="194" w:lineRule="auto"/>
        <w:rPr>
          <w:sz w:val="18"/>
          <w:szCs w:val="18"/>
        </w:rPr>
        <w:sectPr>
          <w:footerReference r:id="rId9" w:type="default"/>
          <w:pgSz w:w="12240" w:h="15840"/>
          <w:pgMar w:top="400" w:right="1836" w:bottom="400" w:left="1836" w:header="0" w:footer="0" w:gutter="0"/>
          <w:cols w:space="720" w:num="1"/>
        </w:sectPr>
      </w:pPr>
    </w:p>
    <w:p w14:paraId="23E59957">
      <w:pPr>
        <w:pStyle w:val="5"/>
        <w:spacing w:line="247" w:lineRule="auto"/>
      </w:pPr>
    </w:p>
    <w:p w14:paraId="36EEBA2A">
      <w:pPr>
        <w:spacing w:before="101" w:line="226" w:lineRule="auto"/>
        <w:ind w:left="3630"/>
        <w:outlineLvl w:val="1"/>
        <w:rPr>
          <w:rFonts w:ascii="黑体" w:hAnsi="黑体" w:eastAsia="黑体" w:cs="黑体"/>
          <w:sz w:val="31"/>
          <w:szCs w:val="31"/>
        </w:rPr>
      </w:pPr>
      <w:r>
        <w:rPr>
          <w:rFonts w:ascii="黑体" w:hAnsi="黑体" w:eastAsia="黑体" w:cs="黑体"/>
          <w:b/>
          <w:bCs/>
          <w:spacing w:val="6"/>
          <w:sz w:val="31"/>
          <w:szCs w:val="31"/>
        </w:rPr>
        <w:t>供应商须知前附表</w:t>
      </w:r>
    </w:p>
    <w:p w14:paraId="05B2ACF8">
      <w:pPr>
        <w:spacing w:before="48"/>
      </w:pPr>
    </w:p>
    <w:p w14:paraId="49FB9FAD">
      <w:pPr>
        <w:spacing w:before="47"/>
      </w:pPr>
    </w:p>
    <w:p w14:paraId="6B15ABF2">
      <w:pPr>
        <w:spacing w:before="47"/>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14:paraId="3EEC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916" w:type="dxa"/>
            <w:vAlign w:val="top"/>
          </w:tcPr>
          <w:p w14:paraId="089FADAC">
            <w:pPr>
              <w:spacing w:before="69" w:line="232" w:lineRule="auto"/>
              <w:ind w:left="159"/>
              <w:rPr>
                <w:rFonts w:ascii="黑体" w:hAnsi="黑体" w:eastAsia="黑体" w:cs="黑体"/>
                <w:sz w:val="19"/>
                <w:szCs w:val="19"/>
              </w:rPr>
            </w:pPr>
            <w:r>
              <w:rPr>
                <w:rFonts w:ascii="黑体" w:hAnsi="黑体" w:eastAsia="黑体" w:cs="黑体"/>
                <w:spacing w:val="11"/>
                <w:sz w:val="19"/>
                <w:szCs w:val="19"/>
              </w:rPr>
              <w:t>条款号</w:t>
            </w:r>
          </w:p>
        </w:tc>
        <w:tc>
          <w:tcPr>
            <w:tcW w:w="1668" w:type="dxa"/>
            <w:vAlign w:val="top"/>
          </w:tcPr>
          <w:p w14:paraId="4C42658C">
            <w:pPr>
              <w:spacing w:before="70" w:line="230" w:lineRule="auto"/>
              <w:ind w:left="417"/>
              <w:rPr>
                <w:rFonts w:ascii="黑体" w:hAnsi="黑体" w:eastAsia="黑体" w:cs="黑体"/>
                <w:sz w:val="19"/>
                <w:szCs w:val="19"/>
              </w:rPr>
            </w:pPr>
            <w:r>
              <w:rPr>
                <w:rFonts w:ascii="黑体" w:hAnsi="黑体" w:eastAsia="黑体" w:cs="黑体"/>
                <w:spacing w:val="13"/>
                <w:sz w:val="19"/>
                <w:szCs w:val="19"/>
              </w:rPr>
              <w:t>条款名称</w:t>
            </w:r>
          </w:p>
        </w:tc>
        <w:tc>
          <w:tcPr>
            <w:tcW w:w="7217" w:type="dxa"/>
            <w:vAlign w:val="top"/>
          </w:tcPr>
          <w:p w14:paraId="7F725DD4">
            <w:pPr>
              <w:spacing w:before="69" w:line="230" w:lineRule="auto"/>
              <w:ind w:left="3537"/>
              <w:rPr>
                <w:rFonts w:ascii="黑体" w:hAnsi="黑体" w:eastAsia="黑体" w:cs="黑体"/>
                <w:sz w:val="19"/>
                <w:szCs w:val="19"/>
              </w:rPr>
            </w:pPr>
            <w:r>
              <w:rPr>
                <w:rFonts w:ascii="黑体" w:hAnsi="黑体" w:eastAsia="黑体" w:cs="黑体"/>
                <w:spacing w:val="14"/>
                <w:sz w:val="19"/>
                <w:szCs w:val="19"/>
              </w:rPr>
              <w:t>编列内容</w:t>
            </w:r>
          </w:p>
        </w:tc>
      </w:tr>
      <w:tr w14:paraId="28B43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restart"/>
            <w:tcBorders>
              <w:bottom w:val="nil"/>
            </w:tcBorders>
            <w:vAlign w:val="top"/>
          </w:tcPr>
          <w:p w14:paraId="2CB63E7D">
            <w:pPr>
              <w:spacing w:line="252" w:lineRule="auto"/>
              <w:rPr>
                <w:rFonts w:ascii="Arial"/>
                <w:sz w:val="21"/>
              </w:rPr>
            </w:pPr>
          </w:p>
          <w:p w14:paraId="75699CF5">
            <w:pPr>
              <w:spacing w:line="253" w:lineRule="auto"/>
              <w:rPr>
                <w:rFonts w:ascii="Arial"/>
                <w:sz w:val="21"/>
              </w:rPr>
            </w:pPr>
          </w:p>
          <w:p w14:paraId="53D28748">
            <w:pPr>
              <w:spacing w:line="253" w:lineRule="auto"/>
              <w:rPr>
                <w:rFonts w:ascii="Arial"/>
                <w:sz w:val="21"/>
              </w:rPr>
            </w:pPr>
          </w:p>
          <w:p w14:paraId="75B03C7C">
            <w:pPr>
              <w:spacing w:line="253" w:lineRule="auto"/>
              <w:rPr>
                <w:rFonts w:ascii="Arial"/>
                <w:sz w:val="21"/>
              </w:rPr>
            </w:pPr>
          </w:p>
          <w:p w14:paraId="67C873F7">
            <w:pPr>
              <w:spacing w:before="57" w:line="195" w:lineRule="auto"/>
              <w:ind w:left="355"/>
              <w:rPr>
                <w:sz w:val="19"/>
                <w:szCs w:val="19"/>
              </w:rPr>
            </w:pPr>
            <w:r>
              <w:rPr>
                <w:sz w:val="19"/>
                <w:szCs w:val="19"/>
              </w:rPr>
              <w:t>1</w:t>
            </w:r>
          </w:p>
        </w:tc>
        <w:tc>
          <w:tcPr>
            <w:tcW w:w="1668" w:type="dxa"/>
            <w:vAlign w:val="top"/>
          </w:tcPr>
          <w:p w14:paraId="779B9403">
            <w:pPr>
              <w:pStyle w:val="11"/>
              <w:spacing w:before="186" w:line="229" w:lineRule="auto"/>
              <w:ind w:left="122"/>
            </w:pPr>
            <w:r>
              <w:rPr>
                <w:spacing w:val="11"/>
              </w:rPr>
              <w:t>项目名称</w:t>
            </w:r>
          </w:p>
        </w:tc>
        <w:tc>
          <w:tcPr>
            <w:tcW w:w="7217" w:type="dxa"/>
            <w:vAlign w:val="top"/>
          </w:tcPr>
          <w:p w14:paraId="2450FFE0">
            <w:pPr>
              <w:pStyle w:val="11"/>
              <w:spacing w:before="186" w:line="228" w:lineRule="auto"/>
              <w:ind w:left="118"/>
              <w:rPr>
                <w:rFonts w:hint="eastAsia" w:eastAsia="宋体"/>
                <w:lang w:eastAsia="zh-CN"/>
              </w:rPr>
            </w:pPr>
            <w:r>
              <w:rPr>
                <w:rFonts w:hint="eastAsia"/>
                <w:spacing w:val="16"/>
                <w:lang w:eastAsia="zh-CN"/>
              </w:rPr>
              <w:t>伊宁市公安局2025年新能源车租赁服务项目</w:t>
            </w:r>
            <w:r>
              <w:rPr>
                <w:rFonts w:hint="eastAsia"/>
                <w:spacing w:val="16"/>
                <w:lang w:val="en-US" w:eastAsia="zh-CN"/>
              </w:rPr>
              <w:t>(包二）</w:t>
            </w:r>
          </w:p>
        </w:tc>
      </w:tr>
      <w:tr w14:paraId="766B7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16" w:type="dxa"/>
            <w:vMerge w:val="continue"/>
            <w:tcBorders>
              <w:top w:val="nil"/>
              <w:bottom w:val="nil"/>
            </w:tcBorders>
            <w:vAlign w:val="top"/>
          </w:tcPr>
          <w:p w14:paraId="7919E3A3">
            <w:pPr>
              <w:rPr>
                <w:rFonts w:ascii="Arial"/>
                <w:sz w:val="21"/>
              </w:rPr>
            </w:pPr>
          </w:p>
        </w:tc>
        <w:tc>
          <w:tcPr>
            <w:tcW w:w="1668" w:type="dxa"/>
            <w:vAlign w:val="top"/>
          </w:tcPr>
          <w:p w14:paraId="4B412620">
            <w:pPr>
              <w:pStyle w:val="11"/>
              <w:spacing w:before="191" w:line="227" w:lineRule="auto"/>
              <w:ind w:left="115"/>
            </w:pPr>
            <w:r>
              <w:rPr>
                <w:spacing w:val="11"/>
              </w:rPr>
              <w:t>采购人</w:t>
            </w:r>
          </w:p>
        </w:tc>
        <w:tc>
          <w:tcPr>
            <w:tcW w:w="7217" w:type="dxa"/>
            <w:vAlign w:val="top"/>
          </w:tcPr>
          <w:p w14:paraId="7AC8B735">
            <w:pPr>
              <w:pStyle w:val="11"/>
              <w:spacing w:before="191" w:line="228" w:lineRule="auto"/>
              <w:ind w:left="118"/>
            </w:pPr>
            <w:r>
              <w:rPr>
                <w:spacing w:val="15"/>
              </w:rPr>
              <w:t>伊宁市公安局</w:t>
            </w:r>
          </w:p>
        </w:tc>
      </w:tr>
      <w:tr w14:paraId="7FA1C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6F1E2EDE">
            <w:pPr>
              <w:rPr>
                <w:rFonts w:ascii="Arial"/>
                <w:sz w:val="21"/>
              </w:rPr>
            </w:pPr>
          </w:p>
        </w:tc>
        <w:tc>
          <w:tcPr>
            <w:tcW w:w="1668" w:type="dxa"/>
            <w:vAlign w:val="top"/>
          </w:tcPr>
          <w:p w14:paraId="7226E774">
            <w:pPr>
              <w:pStyle w:val="11"/>
              <w:spacing w:before="196" w:line="227" w:lineRule="auto"/>
              <w:ind w:left="115"/>
            </w:pPr>
            <w:r>
              <w:rPr>
                <w:spacing w:val="14"/>
              </w:rPr>
              <w:t>采购代理机构</w:t>
            </w:r>
          </w:p>
        </w:tc>
        <w:tc>
          <w:tcPr>
            <w:tcW w:w="7217" w:type="dxa"/>
            <w:vAlign w:val="top"/>
          </w:tcPr>
          <w:p w14:paraId="08AD352A">
            <w:pPr>
              <w:pStyle w:val="11"/>
              <w:spacing w:before="195" w:line="228" w:lineRule="auto"/>
              <w:ind w:left="118"/>
              <w:rPr>
                <w:rFonts w:hint="eastAsia" w:eastAsia="宋体"/>
                <w:lang w:eastAsia="zh-CN"/>
              </w:rPr>
            </w:pPr>
            <w:r>
              <w:rPr>
                <w:rFonts w:hint="eastAsia"/>
                <w:spacing w:val="17"/>
                <w:lang w:eastAsia="zh-CN"/>
              </w:rPr>
              <w:t>新疆翔实工程项目管理有限公司</w:t>
            </w:r>
          </w:p>
        </w:tc>
      </w:tr>
      <w:tr w14:paraId="6DB11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58CA432C">
            <w:pPr>
              <w:rPr>
                <w:rFonts w:ascii="Arial"/>
                <w:sz w:val="21"/>
              </w:rPr>
            </w:pPr>
          </w:p>
        </w:tc>
        <w:tc>
          <w:tcPr>
            <w:tcW w:w="1668" w:type="dxa"/>
            <w:vAlign w:val="top"/>
          </w:tcPr>
          <w:p w14:paraId="0DEB6C12">
            <w:pPr>
              <w:pStyle w:val="11"/>
              <w:spacing w:before="191" w:line="229" w:lineRule="auto"/>
              <w:ind w:left="117"/>
            </w:pPr>
            <w:r>
              <w:rPr>
                <w:spacing w:val="13"/>
              </w:rPr>
              <w:t>招标范围</w:t>
            </w:r>
          </w:p>
        </w:tc>
        <w:tc>
          <w:tcPr>
            <w:tcW w:w="7217" w:type="dxa"/>
            <w:vAlign w:val="top"/>
          </w:tcPr>
          <w:p w14:paraId="423E2752">
            <w:pPr>
              <w:pStyle w:val="11"/>
              <w:spacing w:before="192" w:line="227" w:lineRule="auto"/>
              <w:ind w:left="123"/>
            </w:pPr>
            <w:r>
              <w:rPr>
                <w:spacing w:val="17"/>
              </w:rPr>
              <w:t>详见采购文件第五章招标内容及要求</w:t>
            </w:r>
          </w:p>
        </w:tc>
      </w:tr>
      <w:tr w14:paraId="1EECC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350D213D">
            <w:pPr>
              <w:rPr>
                <w:rFonts w:ascii="Arial"/>
                <w:sz w:val="21"/>
              </w:rPr>
            </w:pPr>
          </w:p>
        </w:tc>
        <w:tc>
          <w:tcPr>
            <w:tcW w:w="1668" w:type="dxa"/>
            <w:vAlign w:val="top"/>
          </w:tcPr>
          <w:p w14:paraId="60D5BBE7">
            <w:pPr>
              <w:pStyle w:val="11"/>
              <w:spacing w:before="192" w:line="228" w:lineRule="auto"/>
              <w:ind w:left="122"/>
            </w:pPr>
            <w:r>
              <w:rPr>
                <w:spacing w:val="11"/>
              </w:rPr>
              <w:t>项目编号</w:t>
            </w:r>
          </w:p>
        </w:tc>
        <w:tc>
          <w:tcPr>
            <w:tcW w:w="7217" w:type="dxa"/>
            <w:vAlign w:val="top"/>
          </w:tcPr>
          <w:p w14:paraId="27350A09">
            <w:pPr>
              <w:spacing w:before="201" w:line="198" w:lineRule="auto"/>
              <w:ind w:left="111"/>
              <w:rPr>
                <w:rFonts w:hint="eastAsia" w:eastAsia="宋体"/>
                <w:sz w:val="19"/>
                <w:szCs w:val="19"/>
                <w:lang w:eastAsia="zh-CN"/>
              </w:rPr>
            </w:pPr>
            <w:r>
              <w:rPr>
                <w:rFonts w:hint="eastAsia" w:eastAsia="宋体"/>
                <w:color w:val="auto"/>
                <w:sz w:val="19"/>
                <w:szCs w:val="19"/>
                <w:lang w:eastAsia="zh-CN"/>
              </w:rPr>
              <w:t>XJXS20252202</w:t>
            </w:r>
          </w:p>
        </w:tc>
      </w:tr>
      <w:tr w14:paraId="35FF9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bottom w:val="nil"/>
            </w:tcBorders>
            <w:vAlign w:val="top"/>
          </w:tcPr>
          <w:p w14:paraId="26FC10C0">
            <w:pPr>
              <w:rPr>
                <w:rFonts w:ascii="Arial"/>
                <w:sz w:val="21"/>
              </w:rPr>
            </w:pPr>
          </w:p>
        </w:tc>
        <w:tc>
          <w:tcPr>
            <w:tcW w:w="1668" w:type="dxa"/>
            <w:vAlign w:val="top"/>
          </w:tcPr>
          <w:p w14:paraId="5D804AD0">
            <w:pPr>
              <w:pStyle w:val="11"/>
              <w:spacing w:before="191" w:line="228" w:lineRule="auto"/>
              <w:ind w:left="127"/>
            </w:pPr>
            <w:r>
              <w:rPr>
                <w:spacing w:val="9"/>
              </w:rPr>
              <w:t>资金来源</w:t>
            </w:r>
          </w:p>
        </w:tc>
        <w:tc>
          <w:tcPr>
            <w:tcW w:w="7217" w:type="dxa"/>
            <w:vAlign w:val="top"/>
          </w:tcPr>
          <w:p w14:paraId="4B5950F7">
            <w:pPr>
              <w:pStyle w:val="11"/>
              <w:spacing w:before="190" w:line="230" w:lineRule="auto"/>
              <w:ind w:left="122"/>
            </w:pPr>
            <w:r>
              <w:rPr>
                <w:spacing w:val="12"/>
              </w:rPr>
              <w:t>财政资金</w:t>
            </w:r>
          </w:p>
        </w:tc>
      </w:tr>
      <w:tr w14:paraId="2EF11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6" w:type="dxa"/>
            <w:vMerge w:val="continue"/>
            <w:tcBorders>
              <w:top w:val="nil"/>
            </w:tcBorders>
            <w:vAlign w:val="top"/>
          </w:tcPr>
          <w:p w14:paraId="17B4B01D">
            <w:pPr>
              <w:rPr>
                <w:rFonts w:ascii="Arial"/>
                <w:sz w:val="21"/>
              </w:rPr>
            </w:pPr>
          </w:p>
        </w:tc>
        <w:tc>
          <w:tcPr>
            <w:tcW w:w="1668" w:type="dxa"/>
            <w:vAlign w:val="top"/>
          </w:tcPr>
          <w:p w14:paraId="1FA12507">
            <w:pPr>
              <w:pStyle w:val="11"/>
              <w:spacing w:before="192" w:line="229" w:lineRule="auto"/>
              <w:ind w:left="134"/>
            </w:pPr>
            <w:r>
              <w:rPr>
                <w:spacing w:val="12"/>
              </w:rPr>
              <w:t>资金落实情况</w:t>
            </w:r>
          </w:p>
        </w:tc>
        <w:tc>
          <w:tcPr>
            <w:tcW w:w="7217" w:type="dxa"/>
            <w:vAlign w:val="top"/>
          </w:tcPr>
          <w:p w14:paraId="2C3A3FC1">
            <w:pPr>
              <w:pStyle w:val="11"/>
              <w:spacing w:before="192" w:line="229" w:lineRule="auto"/>
              <w:ind w:left="164"/>
            </w:pPr>
            <w:r>
              <w:rPr>
                <w:spacing w:val="-1"/>
              </w:rPr>
              <w:t>已落实</w:t>
            </w:r>
          </w:p>
        </w:tc>
      </w:tr>
      <w:tr w14:paraId="6D335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916" w:type="dxa"/>
            <w:vAlign w:val="top"/>
          </w:tcPr>
          <w:p w14:paraId="27DD47ED">
            <w:pPr>
              <w:spacing w:line="246" w:lineRule="auto"/>
              <w:rPr>
                <w:rFonts w:ascii="Arial"/>
                <w:sz w:val="21"/>
              </w:rPr>
            </w:pPr>
          </w:p>
          <w:p w14:paraId="6C650AA1">
            <w:pPr>
              <w:spacing w:line="246" w:lineRule="auto"/>
              <w:rPr>
                <w:rFonts w:ascii="Arial"/>
                <w:sz w:val="21"/>
              </w:rPr>
            </w:pPr>
          </w:p>
          <w:p w14:paraId="799EE8E6">
            <w:pPr>
              <w:spacing w:line="246" w:lineRule="auto"/>
              <w:rPr>
                <w:rFonts w:ascii="Arial"/>
                <w:sz w:val="21"/>
              </w:rPr>
            </w:pPr>
          </w:p>
          <w:p w14:paraId="6165F21C">
            <w:pPr>
              <w:spacing w:line="246" w:lineRule="auto"/>
              <w:rPr>
                <w:rFonts w:ascii="Arial"/>
                <w:sz w:val="21"/>
              </w:rPr>
            </w:pPr>
          </w:p>
          <w:p w14:paraId="1030471F">
            <w:pPr>
              <w:spacing w:line="246" w:lineRule="auto"/>
              <w:rPr>
                <w:rFonts w:ascii="Arial"/>
                <w:sz w:val="21"/>
              </w:rPr>
            </w:pPr>
          </w:p>
          <w:p w14:paraId="79244E82">
            <w:pPr>
              <w:spacing w:line="247" w:lineRule="auto"/>
              <w:rPr>
                <w:rFonts w:ascii="Arial"/>
                <w:sz w:val="21"/>
              </w:rPr>
            </w:pPr>
          </w:p>
          <w:p w14:paraId="15DDCA3C">
            <w:pPr>
              <w:spacing w:line="247" w:lineRule="auto"/>
              <w:rPr>
                <w:rFonts w:ascii="Arial"/>
                <w:sz w:val="21"/>
              </w:rPr>
            </w:pPr>
          </w:p>
          <w:p w14:paraId="5BEEC811">
            <w:pPr>
              <w:spacing w:line="247" w:lineRule="auto"/>
              <w:rPr>
                <w:rFonts w:ascii="Arial"/>
                <w:sz w:val="21"/>
              </w:rPr>
            </w:pPr>
          </w:p>
          <w:p w14:paraId="3CF5A8C7">
            <w:pPr>
              <w:spacing w:before="57" w:line="198" w:lineRule="auto"/>
              <w:ind w:left="344"/>
              <w:rPr>
                <w:sz w:val="19"/>
                <w:szCs w:val="19"/>
              </w:rPr>
            </w:pPr>
            <w:r>
              <w:rPr>
                <w:sz w:val="19"/>
                <w:szCs w:val="19"/>
              </w:rPr>
              <w:t>2</w:t>
            </w:r>
          </w:p>
        </w:tc>
        <w:tc>
          <w:tcPr>
            <w:tcW w:w="1668" w:type="dxa"/>
            <w:vAlign w:val="top"/>
          </w:tcPr>
          <w:p w14:paraId="567DD1C6">
            <w:pPr>
              <w:spacing w:line="244" w:lineRule="auto"/>
              <w:rPr>
                <w:rFonts w:ascii="Arial"/>
                <w:sz w:val="21"/>
              </w:rPr>
            </w:pPr>
          </w:p>
          <w:p w14:paraId="3A3FFDF9">
            <w:pPr>
              <w:spacing w:line="244" w:lineRule="auto"/>
              <w:rPr>
                <w:rFonts w:ascii="Arial"/>
                <w:sz w:val="21"/>
              </w:rPr>
            </w:pPr>
          </w:p>
          <w:p w14:paraId="4854190E">
            <w:pPr>
              <w:spacing w:line="244" w:lineRule="auto"/>
              <w:rPr>
                <w:rFonts w:ascii="Arial"/>
                <w:sz w:val="21"/>
              </w:rPr>
            </w:pPr>
          </w:p>
          <w:p w14:paraId="7691A9B1">
            <w:pPr>
              <w:spacing w:line="244" w:lineRule="auto"/>
              <w:rPr>
                <w:rFonts w:ascii="Arial"/>
                <w:sz w:val="21"/>
              </w:rPr>
            </w:pPr>
          </w:p>
          <w:p w14:paraId="7C210932">
            <w:pPr>
              <w:spacing w:line="244" w:lineRule="auto"/>
              <w:rPr>
                <w:rFonts w:ascii="Arial"/>
                <w:sz w:val="21"/>
              </w:rPr>
            </w:pPr>
          </w:p>
          <w:p w14:paraId="141354E2">
            <w:pPr>
              <w:spacing w:line="244" w:lineRule="auto"/>
              <w:rPr>
                <w:rFonts w:ascii="Arial"/>
                <w:sz w:val="21"/>
              </w:rPr>
            </w:pPr>
          </w:p>
          <w:p w14:paraId="66C9F6DB">
            <w:pPr>
              <w:spacing w:line="244" w:lineRule="auto"/>
              <w:rPr>
                <w:rFonts w:ascii="Arial"/>
                <w:sz w:val="21"/>
              </w:rPr>
            </w:pPr>
          </w:p>
          <w:p w14:paraId="7B21B2AA">
            <w:pPr>
              <w:spacing w:line="245" w:lineRule="auto"/>
              <w:rPr>
                <w:rFonts w:ascii="Arial"/>
                <w:sz w:val="21"/>
              </w:rPr>
            </w:pPr>
          </w:p>
          <w:p w14:paraId="45AB0EA9">
            <w:pPr>
              <w:pStyle w:val="11"/>
              <w:spacing w:before="62" w:line="228" w:lineRule="auto"/>
              <w:ind w:left="134"/>
            </w:pPr>
            <w:r>
              <w:rPr>
                <w:spacing w:val="9"/>
              </w:rPr>
              <w:t>资格要求</w:t>
            </w:r>
          </w:p>
        </w:tc>
        <w:tc>
          <w:tcPr>
            <w:tcW w:w="7217" w:type="dxa"/>
            <w:vAlign w:val="top"/>
          </w:tcPr>
          <w:p w14:paraId="2440F591">
            <w:pPr>
              <w:pStyle w:val="11"/>
              <w:spacing w:before="173" w:line="248" w:lineRule="auto"/>
              <w:ind w:left="118" w:right="62" w:firstLine="6"/>
              <w:jc w:val="both"/>
              <w:rPr>
                <w:rFonts w:hint="eastAsia"/>
              </w:rPr>
            </w:pPr>
            <w:r>
              <w:rPr>
                <w:rFonts w:hint="eastAsia"/>
                <w:lang w:val="en-US" w:eastAsia="zh-CN"/>
              </w:rPr>
              <w:t>1.</w:t>
            </w:r>
            <w:r>
              <w:rPr>
                <w:rFonts w:hint="eastAsia"/>
              </w:rPr>
              <w:t>满足《中华人民共和国政府采购法》第二十二条规定；</w:t>
            </w:r>
          </w:p>
          <w:p w14:paraId="4FD3A377">
            <w:pPr>
              <w:pStyle w:val="11"/>
              <w:spacing w:before="173" w:line="248" w:lineRule="auto"/>
              <w:ind w:left="118" w:right="62" w:firstLine="6"/>
              <w:jc w:val="both"/>
              <w:rPr>
                <w:rFonts w:hint="eastAsia"/>
              </w:rPr>
            </w:pPr>
            <w:r>
              <w:rPr>
                <w:rFonts w:hint="eastAsia"/>
                <w:lang w:val="en-US" w:eastAsia="zh-CN"/>
              </w:rPr>
              <w:t>2.</w:t>
            </w:r>
            <w:r>
              <w:rPr>
                <w:rFonts w:hint="eastAsia"/>
              </w:rPr>
              <w:t>落实政府采购政策需满足的资格要求：无</w:t>
            </w:r>
          </w:p>
          <w:p w14:paraId="34AC8F0A">
            <w:pPr>
              <w:pStyle w:val="11"/>
              <w:spacing w:before="173" w:line="248" w:lineRule="auto"/>
              <w:ind w:left="118" w:right="62" w:firstLine="6"/>
              <w:jc w:val="both"/>
              <w:rPr>
                <w:rFonts w:hint="eastAsia"/>
              </w:rPr>
            </w:pPr>
            <w:r>
              <w:rPr>
                <w:rFonts w:hint="eastAsia"/>
                <w:lang w:val="en-US" w:eastAsia="zh-CN"/>
              </w:rPr>
              <w:t>3.</w:t>
            </w:r>
            <w:r>
              <w:rPr>
                <w:rFonts w:hint="eastAsia"/>
              </w:rPr>
              <w:t>具有独立承担民事责任的能力；</w:t>
            </w:r>
          </w:p>
          <w:p w14:paraId="2CE0049D">
            <w:pPr>
              <w:pStyle w:val="11"/>
              <w:spacing w:before="173" w:line="248" w:lineRule="auto"/>
              <w:ind w:left="118" w:right="62" w:firstLine="6"/>
              <w:jc w:val="both"/>
              <w:rPr>
                <w:rFonts w:hint="eastAsia"/>
              </w:rPr>
            </w:pPr>
            <w:r>
              <w:rPr>
                <w:rFonts w:hint="eastAsia"/>
                <w:lang w:val="en-US" w:eastAsia="zh-CN"/>
              </w:rPr>
              <w:t>4.</w:t>
            </w:r>
            <w:r>
              <w:rPr>
                <w:rFonts w:hint="eastAsia"/>
              </w:rPr>
              <w:t>具有良好的商业信誉和健全的财务会计制度；</w:t>
            </w:r>
          </w:p>
          <w:p w14:paraId="21D994DF">
            <w:pPr>
              <w:pStyle w:val="11"/>
              <w:spacing w:before="173" w:line="248" w:lineRule="auto"/>
              <w:ind w:left="118" w:right="62" w:firstLine="6"/>
              <w:jc w:val="both"/>
              <w:rPr>
                <w:rFonts w:hint="eastAsia"/>
              </w:rPr>
            </w:pPr>
            <w:r>
              <w:rPr>
                <w:rFonts w:hint="eastAsia"/>
                <w:lang w:val="en-US" w:eastAsia="zh-CN"/>
              </w:rPr>
              <w:t>5.</w:t>
            </w:r>
            <w:r>
              <w:rPr>
                <w:rFonts w:hint="eastAsia"/>
              </w:rPr>
              <w:t>具有履行合同所必需的设备和专业技术能力；</w:t>
            </w:r>
          </w:p>
          <w:p w14:paraId="1046B133">
            <w:pPr>
              <w:pStyle w:val="11"/>
              <w:spacing w:before="173" w:line="248" w:lineRule="auto"/>
              <w:ind w:left="118" w:right="62" w:firstLine="6"/>
              <w:jc w:val="both"/>
              <w:rPr>
                <w:rFonts w:hint="eastAsia"/>
              </w:rPr>
            </w:pPr>
            <w:r>
              <w:rPr>
                <w:rFonts w:hint="eastAsia"/>
                <w:lang w:val="en-US" w:eastAsia="zh-CN"/>
              </w:rPr>
              <w:t>6.</w:t>
            </w:r>
            <w:r>
              <w:rPr>
                <w:rFonts w:hint="eastAsia"/>
              </w:rPr>
              <w:t>有依法缴纳税收和社会保障资金的良好记录；</w:t>
            </w:r>
          </w:p>
          <w:p w14:paraId="493EDB43">
            <w:pPr>
              <w:pStyle w:val="11"/>
              <w:spacing w:before="173" w:line="248" w:lineRule="auto"/>
              <w:ind w:left="118" w:right="62" w:firstLine="6"/>
              <w:jc w:val="both"/>
              <w:rPr>
                <w:rFonts w:hint="eastAsia"/>
              </w:rPr>
            </w:pPr>
            <w:r>
              <w:rPr>
                <w:rFonts w:hint="eastAsia"/>
                <w:lang w:val="en-US" w:eastAsia="zh-CN"/>
              </w:rPr>
              <w:t>7.</w:t>
            </w:r>
            <w:r>
              <w:rPr>
                <w:rFonts w:hint="eastAsia"/>
              </w:rPr>
              <w:t>参加政府采购活动前三年内，在经营活动中没有重大违法记录；</w:t>
            </w:r>
          </w:p>
          <w:p w14:paraId="282A11A6">
            <w:pPr>
              <w:pStyle w:val="11"/>
              <w:spacing w:before="173" w:line="248" w:lineRule="auto"/>
              <w:ind w:left="118" w:right="62" w:firstLine="6"/>
              <w:jc w:val="both"/>
              <w:rPr>
                <w:rFonts w:hint="eastAsia"/>
              </w:rPr>
            </w:pPr>
            <w:r>
              <w:rPr>
                <w:rFonts w:hint="eastAsia"/>
                <w:lang w:val="en-US" w:eastAsia="zh-CN"/>
              </w:rPr>
              <w:t>8.</w:t>
            </w:r>
            <w:r>
              <w:rPr>
                <w:rFonts w:hint="eastAsia"/>
              </w:rPr>
              <w:t>法律、行政法规规定的其他条件</w:t>
            </w:r>
          </w:p>
          <w:p w14:paraId="228D35DB">
            <w:pPr>
              <w:pStyle w:val="11"/>
              <w:spacing w:before="173" w:line="248" w:lineRule="auto"/>
              <w:ind w:left="118" w:right="62" w:firstLine="6"/>
              <w:jc w:val="both"/>
            </w:pPr>
            <w:r>
              <w:rPr>
                <w:rFonts w:hint="eastAsia"/>
                <w:lang w:val="en-US" w:eastAsia="zh-CN"/>
              </w:rPr>
              <w:t>9.</w:t>
            </w:r>
            <w:r>
              <w:rPr>
                <w:rFonts w:hint="eastAsia"/>
              </w:rPr>
              <w:t>不接受联合体投标</w:t>
            </w:r>
          </w:p>
        </w:tc>
      </w:tr>
      <w:tr w14:paraId="2863F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16" w:type="dxa"/>
            <w:vAlign w:val="top"/>
          </w:tcPr>
          <w:p w14:paraId="2DEC7D00">
            <w:pPr>
              <w:spacing w:before="132" w:line="198" w:lineRule="auto"/>
              <w:ind w:left="342"/>
              <w:rPr>
                <w:sz w:val="19"/>
                <w:szCs w:val="19"/>
              </w:rPr>
            </w:pPr>
            <w:r>
              <w:rPr>
                <w:sz w:val="19"/>
                <w:szCs w:val="19"/>
              </w:rPr>
              <w:t>3</w:t>
            </w:r>
          </w:p>
        </w:tc>
        <w:tc>
          <w:tcPr>
            <w:tcW w:w="1668" w:type="dxa"/>
            <w:vAlign w:val="top"/>
          </w:tcPr>
          <w:p w14:paraId="6D006BC5">
            <w:pPr>
              <w:pStyle w:val="11"/>
              <w:spacing w:before="156" w:line="230" w:lineRule="auto"/>
              <w:ind w:left="585"/>
            </w:pPr>
            <w:r>
              <w:rPr>
                <w:spacing w:val="11"/>
              </w:rPr>
              <w:t>联合体</w:t>
            </w:r>
          </w:p>
        </w:tc>
        <w:tc>
          <w:tcPr>
            <w:tcW w:w="7217" w:type="dxa"/>
            <w:vAlign w:val="top"/>
          </w:tcPr>
          <w:p w14:paraId="3A7C0492">
            <w:pPr>
              <w:pStyle w:val="11"/>
              <w:spacing w:before="157" w:line="227" w:lineRule="auto"/>
              <w:ind w:left="119"/>
            </w:pPr>
            <w:r>
              <w:rPr>
                <w:spacing w:val="17"/>
              </w:rPr>
              <w:t>本采购项目不接受联合体供应商</w:t>
            </w:r>
          </w:p>
        </w:tc>
      </w:tr>
      <w:tr w14:paraId="0D84D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6" w:hRule="atLeast"/>
        </w:trPr>
        <w:tc>
          <w:tcPr>
            <w:tcW w:w="916" w:type="dxa"/>
            <w:vAlign w:val="top"/>
          </w:tcPr>
          <w:p w14:paraId="7DD269DC">
            <w:pPr>
              <w:spacing w:line="251" w:lineRule="auto"/>
              <w:rPr>
                <w:rFonts w:ascii="Arial"/>
                <w:sz w:val="21"/>
              </w:rPr>
            </w:pPr>
          </w:p>
          <w:p w14:paraId="6B460C83">
            <w:pPr>
              <w:spacing w:line="251" w:lineRule="auto"/>
              <w:rPr>
                <w:rFonts w:ascii="Arial"/>
                <w:sz w:val="21"/>
              </w:rPr>
            </w:pPr>
          </w:p>
          <w:p w14:paraId="65A15194">
            <w:pPr>
              <w:spacing w:line="251" w:lineRule="auto"/>
              <w:rPr>
                <w:rFonts w:ascii="Arial"/>
                <w:sz w:val="21"/>
              </w:rPr>
            </w:pPr>
          </w:p>
          <w:p w14:paraId="3E0503A5">
            <w:pPr>
              <w:spacing w:line="252" w:lineRule="auto"/>
              <w:rPr>
                <w:rFonts w:ascii="Arial"/>
                <w:sz w:val="21"/>
              </w:rPr>
            </w:pPr>
          </w:p>
          <w:p w14:paraId="30ADD878">
            <w:pPr>
              <w:spacing w:line="252" w:lineRule="auto"/>
              <w:rPr>
                <w:rFonts w:ascii="Arial"/>
                <w:sz w:val="21"/>
              </w:rPr>
            </w:pPr>
          </w:p>
          <w:p w14:paraId="0DD74AFE">
            <w:pPr>
              <w:spacing w:before="57" w:line="195" w:lineRule="auto"/>
              <w:ind w:left="325"/>
              <w:rPr>
                <w:sz w:val="19"/>
                <w:szCs w:val="19"/>
              </w:rPr>
            </w:pPr>
            <w:r>
              <w:rPr>
                <w:sz w:val="19"/>
                <w:szCs w:val="19"/>
              </w:rPr>
              <w:t>4</w:t>
            </w:r>
          </w:p>
        </w:tc>
        <w:tc>
          <w:tcPr>
            <w:tcW w:w="1668" w:type="dxa"/>
            <w:vAlign w:val="top"/>
          </w:tcPr>
          <w:p w14:paraId="624EF1FD">
            <w:pPr>
              <w:spacing w:line="248" w:lineRule="auto"/>
              <w:rPr>
                <w:rFonts w:ascii="Arial"/>
                <w:sz w:val="21"/>
              </w:rPr>
            </w:pPr>
          </w:p>
          <w:p w14:paraId="44321032">
            <w:pPr>
              <w:spacing w:line="248" w:lineRule="auto"/>
              <w:rPr>
                <w:rFonts w:ascii="Arial"/>
                <w:sz w:val="21"/>
              </w:rPr>
            </w:pPr>
          </w:p>
          <w:p w14:paraId="445606D2">
            <w:pPr>
              <w:spacing w:line="249" w:lineRule="auto"/>
              <w:rPr>
                <w:rFonts w:ascii="Arial"/>
                <w:sz w:val="21"/>
              </w:rPr>
            </w:pPr>
          </w:p>
          <w:p w14:paraId="215E6E69">
            <w:pPr>
              <w:spacing w:line="249" w:lineRule="auto"/>
              <w:rPr>
                <w:rFonts w:ascii="Arial"/>
                <w:sz w:val="21"/>
              </w:rPr>
            </w:pPr>
          </w:p>
          <w:p w14:paraId="073234D4">
            <w:pPr>
              <w:pStyle w:val="11"/>
              <w:spacing w:before="62" w:line="229" w:lineRule="auto"/>
              <w:ind w:left="116"/>
            </w:pPr>
            <w:r>
              <w:rPr>
                <w:spacing w:val="14"/>
              </w:rPr>
              <w:t>答疑与澄清</w:t>
            </w:r>
          </w:p>
        </w:tc>
        <w:tc>
          <w:tcPr>
            <w:tcW w:w="7217" w:type="dxa"/>
            <w:vAlign w:val="top"/>
          </w:tcPr>
          <w:p w14:paraId="0C1DF425">
            <w:pPr>
              <w:pStyle w:val="11"/>
              <w:spacing w:before="173" w:line="248" w:lineRule="auto"/>
              <w:ind w:left="118" w:right="62" w:firstLine="6"/>
              <w:jc w:val="both"/>
            </w:pPr>
            <w:r>
              <w:rPr>
                <w:spacing w:val="16"/>
              </w:rPr>
              <w:t>获取采购文件的供应商如认为采购文件如有表述不清晰、缺页、漏页、损页等</w:t>
            </w:r>
            <w:r>
              <w:rPr>
                <w:spacing w:val="18"/>
              </w:rPr>
              <w:t xml:space="preserve"> </w:t>
            </w:r>
            <w:r>
              <w:rPr>
                <w:spacing w:val="15"/>
              </w:rPr>
              <w:t>,</w:t>
            </w:r>
            <w:r>
              <w:rPr>
                <w:spacing w:val="64"/>
              </w:rPr>
              <w:t xml:space="preserve"> </w:t>
            </w:r>
            <w:r>
              <w:rPr>
                <w:spacing w:val="15"/>
              </w:rPr>
              <w:t>应当以书面形式要求采购方做出书面解释、澄清或补齐；采购人（</w:t>
            </w:r>
            <w:r>
              <w:rPr>
                <w:spacing w:val="14"/>
              </w:rPr>
              <w:t>采购代理</w:t>
            </w:r>
            <w:r>
              <w:t xml:space="preserve"> </w:t>
            </w:r>
            <w:r>
              <w:rPr>
                <w:spacing w:val="16"/>
              </w:rPr>
              <w:t>机构）将在收</w:t>
            </w:r>
            <w:r>
              <w:rPr>
                <w:spacing w:val="49"/>
              </w:rPr>
              <w:t xml:space="preserve"> </w:t>
            </w:r>
            <w:r>
              <w:rPr>
                <w:spacing w:val="16"/>
              </w:rPr>
              <w:t>到书面函的</w:t>
            </w:r>
            <w:r>
              <w:rPr>
                <w:spacing w:val="-12"/>
              </w:rPr>
              <w:t xml:space="preserve"> </w:t>
            </w:r>
            <w:r>
              <w:rPr>
                <w:spacing w:val="16"/>
              </w:rPr>
              <w:t>3</w:t>
            </w:r>
            <w:r>
              <w:rPr>
                <w:spacing w:val="30"/>
              </w:rPr>
              <w:t xml:space="preserve"> </w:t>
            </w:r>
            <w:r>
              <w:rPr>
                <w:spacing w:val="16"/>
              </w:rPr>
              <w:t>个工作日内组织澄清或补齐；澄清或补齐内容是</w:t>
            </w:r>
            <w:r>
              <w:t xml:space="preserve"> </w:t>
            </w:r>
            <w:r>
              <w:rPr>
                <w:spacing w:val="18"/>
              </w:rPr>
              <w:t>采购文件的组成部份，</w:t>
            </w:r>
            <w:r>
              <w:rPr>
                <w:spacing w:val="40"/>
              </w:rPr>
              <w:t xml:space="preserve"> </w:t>
            </w:r>
            <w:r>
              <w:rPr>
                <w:spacing w:val="18"/>
              </w:rPr>
              <w:t>并将以采购文件的补</w:t>
            </w:r>
            <w:r>
              <w:rPr>
                <w:spacing w:val="17"/>
              </w:rPr>
              <w:t>充文件形式在规定的发布渠道 (</w:t>
            </w:r>
            <w:r>
              <w:t xml:space="preserve"> </w:t>
            </w:r>
            <w:r>
              <w:rPr>
                <w:spacing w:val="17"/>
              </w:rPr>
              <w:t>为中国政府采购网）</w:t>
            </w:r>
            <w:r>
              <w:rPr>
                <w:spacing w:val="-37"/>
              </w:rPr>
              <w:t xml:space="preserve"> </w:t>
            </w:r>
            <w:r>
              <w:rPr>
                <w:spacing w:val="17"/>
              </w:rPr>
              <w:t>书面发布通</w:t>
            </w:r>
            <w:r>
              <w:rPr>
                <w:spacing w:val="44"/>
              </w:rPr>
              <w:t xml:space="preserve"> </w:t>
            </w:r>
            <w:r>
              <w:rPr>
                <w:spacing w:val="17"/>
              </w:rPr>
              <w:t>知所有已获取采购文件的供应商。供应商应</w:t>
            </w:r>
            <w:r>
              <w:t xml:space="preserve"> </w:t>
            </w:r>
            <w:r>
              <w:rPr>
                <w:spacing w:val="18"/>
              </w:rPr>
              <w:t>自行留意采购人（采购代理机构）</w:t>
            </w:r>
            <w:r>
              <w:rPr>
                <w:spacing w:val="-53"/>
              </w:rPr>
              <w:t xml:space="preserve"> </w:t>
            </w:r>
            <w:r>
              <w:rPr>
                <w:spacing w:val="18"/>
              </w:rPr>
              <w:t>发出的</w:t>
            </w:r>
            <w:r>
              <w:rPr>
                <w:spacing w:val="40"/>
              </w:rPr>
              <w:t xml:space="preserve"> </w:t>
            </w:r>
            <w:r>
              <w:rPr>
                <w:spacing w:val="18"/>
              </w:rPr>
              <w:t>澄清</w:t>
            </w:r>
            <w:r>
              <w:rPr>
                <w:spacing w:val="17"/>
              </w:rPr>
              <w:t>、修改或补充文件，并及时在</w:t>
            </w:r>
            <w:r>
              <w:t xml:space="preserve"> </w:t>
            </w:r>
            <w:r>
              <w:rPr>
                <w:spacing w:val="20"/>
              </w:rPr>
              <w:t>发布的渠道自行获取相应的文本文件获取即可</w:t>
            </w:r>
            <w:r>
              <w:rPr>
                <w:spacing w:val="-39"/>
              </w:rPr>
              <w:t xml:space="preserve"> </w:t>
            </w:r>
            <w:r>
              <w:rPr>
                <w:spacing w:val="20"/>
              </w:rPr>
              <w:t>，无须回签确认收到的函</w:t>
            </w:r>
            <w:r>
              <w:rPr>
                <w:spacing w:val="-53"/>
              </w:rPr>
              <w:t xml:space="preserve"> </w:t>
            </w:r>
            <w:r>
              <w:rPr>
                <w:spacing w:val="20"/>
              </w:rPr>
              <w:t>。供</w:t>
            </w:r>
            <w:r>
              <w:t xml:space="preserve"> </w:t>
            </w:r>
            <w:r>
              <w:rPr>
                <w:spacing w:val="19"/>
              </w:rPr>
              <w:t>应商未按规定时间在发布渠道的网站下载的</w:t>
            </w:r>
            <w:r>
              <w:rPr>
                <w:spacing w:val="-47"/>
              </w:rPr>
              <w:t xml:space="preserve"> </w:t>
            </w:r>
            <w:r>
              <w:rPr>
                <w:spacing w:val="19"/>
              </w:rPr>
              <w:t>，视同已收到</w:t>
            </w:r>
            <w:r>
              <w:rPr>
                <w:spacing w:val="-53"/>
              </w:rPr>
              <w:t xml:space="preserve"> </w:t>
            </w:r>
            <w:r>
              <w:rPr>
                <w:spacing w:val="19"/>
              </w:rPr>
              <w:t>。</w:t>
            </w:r>
            <w:r>
              <w:rPr>
                <w:spacing w:val="-54"/>
              </w:rPr>
              <w:t xml:space="preserve"> </w:t>
            </w:r>
            <w:r>
              <w:rPr>
                <w:spacing w:val="19"/>
              </w:rPr>
              <w:t>因其他紧急情况</w:t>
            </w:r>
            <w:r>
              <w:t xml:space="preserve"> </w:t>
            </w:r>
            <w:r>
              <w:rPr>
                <w:spacing w:val="17"/>
              </w:rPr>
              <w:t>影响本项目正常招标活动的，采购方将按规定的发布渠</w:t>
            </w:r>
            <w:r>
              <w:rPr>
                <w:spacing w:val="16"/>
              </w:rPr>
              <w:t>道书面通知所有已参加</w:t>
            </w:r>
            <w:r>
              <w:t xml:space="preserve"> </w:t>
            </w:r>
            <w:r>
              <w:rPr>
                <w:spacing w:val="13"/>
              </w:rPr>
              <w:t>投标的供应商。</w:t>
            </w:r>
          </w:p>
        </w:tc>
      </w:tr>
    </w:tbl>
    <w:p w14:paraId="4C75A773">
      <w:pPr>
        <w:pStyle w:val="5"/>
      </w:pPr>
    </w:p>
    <w:p w14:paraId="5E5A44C0">
      <w:pPr>
        <w:sectPr>
          <w:footerReference r:id="rId10" w:type="default"/>
          <w:pgSz w:w="12240" w:h="15840"/>
          <w:pgMar w:top="400" w:right="1216" w:bottom="845" w:left="1216" w:header="0" w:footer="676" w:gutter="0"/>
          <w:cols w:space="720" w:num="1"/>
        </w:sectPr>
      </w:pPr>
    </w:p>
    <w:p w14:paraId="0ECA6C80">
      <w:pPr>
        <w:spacing w:before="19"/>
      </w:pPr>
    </w:p>
    <w:p w14:paraId="3BC79471">
      <w:pPr>
        <w:spacing w:before="19"/>
      </w:pPr>
    </w:p>
    <w:p w14:paraId="787CDA54">
      <w:pPr>
        <w:spacing w:before="18"/>
      </w:pPr>
    </w:p>
    <w:p w14:paraId="44F6672A">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668"/>
        <w:gridCol w:w="7217"/>
      </w:tblGrid>
      <w:tr w14:paraId="0953B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16" w:type="dxa"/>
            <w:vAlign w:val="top"/>
          </w:tcPr>
          <w:p w14:paraId="51DD625B">
            <w:pPr>
              <w:spacing w:before="285" w:line="195" w:lineRule="auto"/>
              <w:ind w:left="333"/>
              <w:rPr>
                <w:sz w:val="19"/>
                <w:szCs w:val="19"/>
              </w:rPr>
            </w:pPr>
            <w:r>
              <w:rPr>
                <w:sz w:val="19"/>
                <w:szCs w:val="19"/>
              </w:rPr>
              <w:t>5</w:t>
            </w:r>
          </w:p>
        </w:tc>
        <w:tc>
          <w:tcPr>
            <w:tcW w:w="1668" w:type="dxa"/>
            <w:vAlign w:val="top"/>
          </w:tcPr>
          <w:p w14:paraId="2B0B93A4">
            <w:pPr>
              <w:pStyle w:val="11"/>
              <w:spacing w:before="242" w:line="228" w:lineRule="auto"/>
              <w:ind w:left="121"/>
            </w:pPr>
            <w:r>
              <w:rPr>
                <w:spacing w:val="11"/>
              </w:rPr>
              <w:t>投标文件</w:t>
            </w:r>
          </w:p>
        </w:tc>
        <w:tc>
          <w:tcPr>
            <w:tcW w:w="7217" w:type="dxa"/>
            <w:vAlign w:val="top"/>
          </w:tcPr>
          <w:p w14:paraId="51A04A83">
            <w:pPr>
              <w:pStyle w:val="11"/>
              <w:spacing w:before="102"/>
              <w:ind w:left="122" w:right="110"/>
              <w:jc w:val="both"/>
            </w:pPr>
            <w:r>
              <w:rPr>
                <w:spacing w:val="15"/>
              </w:rPr>
              <w:t>本项目采用远程不见面交易的模式，供应商需要递交电子投标文件。加密的电</w:t>
            </w:r>
            <w:r>
              <w:rPr>
                <w:spacing w:val="8"/>
              </w:rPr>
              <w:t xml:space="preserve"> </w:t>
            </w:r>
            <w:r>
              <w:rPr>
                <w:spacing w:val="15"/>
              </w:rPr>
              <w:t>子投标文件，在投标截止时间前通过政采云平台上传到指定位置，无需递交纸</w:t>
            </w:r>
            <w:r>
              <w:rPr>
                <w:spacing w:val="8"/>
              </w:rPr>
              <w:t xml:space="preserve"> </w:t>
            </w:r>
            <w:r>
              <w:rPr>
                <w:spacing w:val="5"/>
              </w:rPr>
              <w:t>质文件。</w:t>
            </w:r>
          </w:p>
        </w:tc>
      </w:tr>
      <w:tr w14:paraId="0D05D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16" w:type="dxa"/>
            <w:vAlign w:val="top"/>
          </w:tcPr>
          <w:p w14:paraId="79558C80">
            <w:pPr>
              <w:spacing w:before="140" w:line="192" w:lineRule="auto"/>
              <w:ind w:left="329"/>
              <w:rPr>
                <w:sz w:val="19"/>
                <w:szCs w:val="19"/>
              </w:rPr>
            </w:pPr>
            <w:r>
              <w:rPr>
                <w:sz w:val="19"/>
                <w:szCs w:val="19"/>
              </w:rPr>
              <w:t>6</w:t>
            </w:r>
          </w:p>
        </w:tc>
        <w:tc>
          <w:tcPr>
            <w:tcW w:w="1668" w:type="dxa"/>
            <w:vAlign w:val="top"/>
          </w:tcPr>
          <w:p w14:paraId="14C24F62">
            <w:pPr>
              <w:pStyle w:val="11"/>
              <w:spacing w:before="99" w:line="218" w:lineRule="auto"/>
              <w:ind w:left="121"/>
            </w:pPr>
            <w:r>
              <w:rPr>
                <w:spacing w:val="13"/>
              </w:rPr>
              <w:t>最高投标限价</w:t>
            </w:r>
          </w:p>
        </w:tc>
        <w:tc>
          <w:tcPr>
            <w:tcW w:w="7217" w:type="dxa"/>
            <w:vAlign w:val="top"/>
          </w:tcPr>
          <w:p w14:paraId="0C02E9B9">
            <w:pPr>
              <w:pStyle w:val="11"/>
              <w:spacing w:before="99" w:line="218" w:lineRule="auto"/>
              <w:ind w:left="6"/>
            </w:pPr>
            <w:r>
              <w:rPr>
                <w:spacing w:val="14"/>
              </w:rPr>
              <w:t>本项目的预算价：</w:t>
            </w:r>
            <w:r>
              <w:rPr>
                <w:rFonts w:hint="eastAsia"/>
                <w:spacing w:val="14"/>
                <w:lang w:val="en-US" w:eastAsia="zh-CN"/>
              </w:rPr>
              <w:t>4927500</w:t>
            </w:r>
            <w:r>
              <w:rPr>
                <w:spacing w:val="-31"/>
              </w:rPr>
              <w:t xml:space="preserve"> </w:t>
            </w:r>
            <w:r>
              <w:rPr>
                <w:spacing w:val="14"/>
              </w:rPr>
              <w:t>.00</w:t>
            </w:r>
            <w:r>
              <w:rPr>
                <w:spacing w:val="31"/>
              </w:rPr>
              <w:t xml:space="preserve"> </w:t>
            </w:r>
            <w:r>
              <w:rPr>
                <w:spacing w:val="14"/>
              </w:rPr>
              <w:t>元，报价超过上限价（预</w:t>
            </w:r>
            <w:r>
              <w:rPr>
                <w:spacing w:val="13"/>
              </w:rPr>
              <w:t>算价）</w:t>
            </w:r>
            <w:r>
              <w:rPr>
                <w:spacing w:val="-45"/>
              </w:rPr>
              <w:t xml:space="preserve"> </w:t>
            </w:r>
            <w:r>
              <w:rPr>
                <w:spacing w:val="13"/>
              </w:rPr>
              <w:t>的为投标无效</w:t>
            </w:r>
            <w:r>
              <w:rPr>
                <w:rFonts w:hint="eastAsia"/>
                <w:spacing w:val="13"/>
                <w:lang w:eastAsia="zh-CN"/>
              </w:rPr>
              <w:t>（</w:t>
            </w:r>
            <w:r>
              <w:rPr>
                <w:rFonts w:hint="eastAsia"/>
                <w:spacing w:val="13"/>
                <w:lang w:val="en-US" w:eastAsia="zh-CN"/>
              </w:rPr>
              <w:t>每年不超过1642500.00元）</w:t>
            </w:r>
          </w:p>
        </w:tc>
      </w:tr>
      <w:tr w14:paraId="05EF3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916" w:type="dxa"/>
            <w:vAlign w:val="top"/>
          </w:tcPr>
          <w:p w14:paraId="340BF34E">
            <w:pPr>
              <w:spacing w:before="171" w:line="195" w:lineRule="auto"/>
              <w:ind w:left="331"/>
              <w:rPr>
                <w:sz w:val="19"/>
                <w:szCs w:val="19"/>
              </w:rPr>
            </w:pPr>
            <w:r>
              <w:rPr>
                <w:sz w:val="19"/>
                <w:szCs w:val="19"/>
              </w:rPr>
              <w:t>7</w:t>
            </w:r>
          </w:p>
        </w:tc>
        <w:tc>
          <w:tcPr>
            <w:tcW w:w="1668" w:type="dxa"/>
            <w:vAlign w:val="top"/>
          </w:tcPr>
          <w:p w14:paraId="2EF78DD1">
            <w:pPr>
              <w:pStyle w:val="11"/>
              <w:spacing w:before="127" w:line="229" w:lineRule="auto"/>
              <w:ind w:left="121"/>
            </w:pPr>
            <w:r>
              <w:rPr>
                <w:spacing w:val="13"/>
              </w:rPr>
              <w:t>投标有效期</w:t>
            </w:r>
          </w:p>
        </w:tc>
        <w:tc>
          <w:tcPr>
            <w:tcW w:w="7217" w:type="dxa"/>
            <w:vAlign w:val="top"/>
          </w:tcPr>
          <w:p w14:paraId="03979012">
            <w:pPr>
              <w:pStyle w:val="11"/>
              <w:spacing w:before="128" w:line="228" w:lineRule="auto"/>
              <w:ind w:left="123"/>
            </w:pPr>
            <w:r>
              <w:rPr>
                <w:spacing w:val="15"/>
              </w:rPr>
              <w:t>投标截止期结束后 90日历日，有效期不足将导致其投标文件被拒绝。</w:t>
            </w:r>
          </w:p>
        </w:tc>
      </w:tr>
      <w:tr w14:paraId="226C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7" w:hRule="atLeast"/>
        </w:trPr>
        <w:tc>
          <w:tcPr>
            <w:tcW w:w="916" w:type="dxa"/>
            <w:vAlign w:val="top"/>
          </w:tcPr>
          <w:p w14:paraId="6ECEBE90">
            <w:pPr>
              <w:spacing w:line="264" w:lineRule="auto"/>
              <w:rPr>
                <w:rFonts w:ascii="Arial"/>
                <w:sz w:val="21"/>
              </w:rPr>
            </w:pPr>
          </w:p>
          <w:p w14:paraId="5BAF041A">
            <w:pPr>
              <w:spacing w:line="265" w:lineRule="auto"/>
              <w:rPr>
                <w:rFonts w:ascii="Arial"/>
                <w:sz w:val="21"/>
              </w:rPr>
            </w:pPr>
          </w:p>
          <w:p w14:paraId="6F2F7E25">
            <w:pPr>
              <w:spacing w:before="57" w:line="198" w:lineRule="auto"/>
              <w:ind w:left="333"/>
              <w:rPr>
                <w:sz w:val="19"/>
                <w:szCs w:val="19"/>
              </w:rPr>
            </w:pPr>
            <w:r>
              <w:rPr>
                <w:sz w:val="19"/>
                <w:szCs w:val="19"/>
              </w:rPr>
              <w:t>8</w:t>
            </w:r>
          </w:p>
        </w:tc>
        <w:tc>
          <w:tcPr>
            <w:tcW w:w="1668" w:type="dxa"/>
            <w:vAlign w:val="top"/>
          </w:tcPr>
          <w:p w14:paraId="3ECE7F40">
            <w:pPr>
              <w:spacing w:line="255" w:lineRule="auto"/>
              <w:rPr>
                <w:rFonts w:ascii="Arial"/>
                <w:sz w:val="21"/>
              </w:rPr>
            </w:pPr>
          </w:p>
          <w:p w14:paraId="1AD492EB">
            <w:pPr>
              <w:spacing w:line="255" w:lineRule="auto"/>
              <w:rPr>
                <w:rFonts w:ascii="Arial"/>
                <w:sz w:val="21"/>
              </w:rPr>
            </w:pPr>
          </w:p>
          <w:p w14:paraId="6B80AB5A">
            <w:pPr>
              <w:pStyle w:val="11"/>
              <w:spacing w:before="62" w:line="229" w:lineRule="auto"/>
              <w:ind w:left="121"/>
            </w:pPr>
            <w:r>
              <w:rPr>
                <w:spacing w:val="13"/>
              </w:rPr>
              <w:t>投标保证金</w:t>
            </w:r>
          </w:p>
        </w:tc>
        <w:tc>
          <w:tcPr>
            <w:tcW w:w="7217" w:type="dxa"/>
            <w:vAlign w:val="top"/>
          </w:tcPr>
          <w:p w14:paraId="2A3E863E">
            <w:pPr>
              <w:pStyle w:val="11"/>
              <w:spacing w:before="144" w:line="227" w:lineRule="auto"/>
              <w:ind w:left="123"/>
            </w:pPr>
            <w:r>
              <w:rPr>
                <w:spacing w:val="16"/>
              </w:rPr>
              <w:t>投标保证金：</w:t>
            </w:r>
            <w:r>
              <w:rPr>
                <w:rFonts w:hint="eastAsia"/>
                <w:spacing w:val="16"/>
                <w:lang w:eastAsia="zh-CN"/>
              </w:rPr>
              <w:t>柒万元整（</w:t>
            </w:r>
            <w:r>
              <w:rPr>
                <w:rFonts w:hint="eastAsia"/>
                <w:spacing w:val="16"/>
                <w:lang w:val="en-US" w:eastAsia="zh-CN"/>
              </w:rPr>
              <w:t>70000元）</w:t>
            </w:r>
          </w:p>
          <w:p w14:paraId="23496B1D">
            <w:pPr>
              <w:pStyle w:val="11"/>
              <w:spacing w:before="143"/>
              <w:ind w:left="122" w:right="210" w:hanging="3"/>
            </w:pPr>
            <w:r>
              <w:rPr>
                <w:spacing w:val="17"/>
              </w:rPr>
              <w:t>缴纳形式：</w:t>
            </w:r>
            <w:r>
              <w:rPr>
                <w:spacing w:val="-36"/>
              </w:rPr>
              <w:t xml:space="preserve"> </w:t>
            </w:r>
            <w:r>
              <w:rPr>
                <w:spacing w:val="17"/>
              </w:rPr>
              <w:t>以支票、汇票、本票或者金融机构、担保</w:t>
            </w:r>
            <w:r>
              <w:rPr>
                <w:spacing w:val="16"/>
              </w:rPr>
              <w:t>机构出具的保函等非现</w:t>
            </w:r>
            <w:r>
              <w:t xml:space="preserve"> </w:t>
            </w:r>
            <w:r>
              <w:rPr>
                <w:spacing w:val="14"/>
              </w:rPr>
              <w:t>金形式提交</w:t>
            </w:r>
          </w:p>
          <w:p w14:paraId="083F4CE2">
            <w:pPr>
              <w:pStyle w:val="11"/>
              <w:spacing w:before="141" w:line="229" w:lineRule="auto"/>
              <w:ind w:left="120"/>
            </w:pPr>
            <w:r>
              <w:rPr>
                <w:spacing w:val="11"/>
              </w:rPr>
              <w:t>截止时间：</w:t>
            </w:r>
            <w:r>
              <w:rPr>
                <w:spacing w:val="-33"/>
              </w:rPr>
              <w:t xml:space="preserve"> </w:t>
            </w:r>
            <w:r>
              <w:rPr>
                <w:spacing w:val="11"/>
              </w:rPr>
              <w:t>同开标时间</w:t>
            </w:r>
          </w:p>
          <w:p w14:paraId="0B2DFAEC">
            <w:pPr>
              <w:pStyle w:val="11"/>
              <w:spacing w:before="55" w:line="232" w:lineRule="auto"/>
              <w:ind w:left="123" w:right="217"/>
              <w:rPr>
                <w:rFonts w:hint="eastAsia"/>
              </w:rPr>
            </w:pPr>
            <w:r>
              <w:rPr>
                <w:rFonts w:hint="eastAsia"/>
              </w:rPr>
              <w:t>账户名称：新疆翔实工程项目管理有限公司</w:t>
            </w:r>
          </w:p>
          <w:p w14:paraId="3F55B66D">
            <w:pPr>
              <w:pStyle w:val="11"/>
              <w:spacing w:before="55" w:line="232" w:lineRule="auto"/>
              <w:ind w:left="123" w:right="217"/>
              <w:rPr>
                <w:rFonts w:hint="eastAsia"/>
              </w:rPr>
            </w:pPr>
            <w:r>
              <w:rPr>
                <w:rFonts w:hint="eastAsia"/>
              </w:rPr>
              <w:t>开户银行: 中国建设银行股份有限公司伊犁哈萨克自治州分行解放路支行</w:t>
            </w:r>
          </w:p>
          <w:p w14:paraId="324A83A0">
            <w:pPr>
              <w:pStyle w:val="11"/>
              <w:spacing w:before="55" w:line="232" w:lineRule="auto"/>
              <w:ind w:left="123" w:right="217"/>
              <w:rPr>
                <w:rFonts w:hint="eastAsia"/>
              </w:rPr>
            </w:pPr>
            <w:r>
              <w:rPr>
                <w:rFonts w:hint="eastAsia"/>
              </w:rPr>
              <w:t xml:space="preserve">账号：65050165603800000088 </w:t>
            </w:r>
          </w:p>
          <w:p w14:paraId="175BF5E4">
            <w:pPr>
              <w:pStyle w:val="11"/>
              <w:spacing w:before="55" w:line="232" w:lineRule="auto"/>
              <w:ind w:left="123" w:right="217"/>
              <w:rPr>
                <w:rFonts w:hint="eastAsia"/>
              </w:rPr>
            </w:pPr>
            <w:r>
              <w:rPr>
                <w:rFonts w:hint="eastAsia"/>
              </w:rPr>
              <w:t>财务联系人：19882999116</w:t>
            </w:r>
          </w:p>
          <w:p w14:paraId="651990F0">
            <w:pPr>
              <w:pStyle w:val="11"/>
              <w:spacing w:before="55" w:line="232" w:lineRule="auto"/>
              <w:ind w:left="123" w:right="217"/>
            </w:pPr>
            <w:r>
              <w:rPr>
                <w:rFonts w:hint="eastAsia"/>
              </w:rPr>
              <w:t>投标保证金有效期应当与投标有效期一致</w:t>
            </w:r>
          </w:p>
        </w:tc>
      </w:tr>
      <w:tr w14:paraId="3BB33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16" w:type="dxa"/>
            <w:vAlign w:val="top"/>
          </w:tcPr>
          <w:p w14:paraId="6D4B0AD3">
            <w:pPr>
              <w:spacing w:before="257" w:line="198" w:lineRule="auto"/>
              <w:ind w:left="328"/>
              <w:rPr>
                <w:sz w:val="19"/>
                <w:szCs w:val="19"/>
              </w:rPr>
            </w:pPr>
            <w:r>
              <w:rPr>
                <w:sz w:val="19"/>
                <w:szCs w:val="19"/>
              </w:rPr>
              <w:t>9</w:t>
            </w:r>
          </w:p>
        </w:tc>
        <w:tc>
          <w:tcPr>
            <w:tcW w:w="1668" w:type="dxa"/>
            <w:vAlign w:val="top"/>
          </w:tcPr>
          <w:p w14:paraId="51E67FED">
            <w:pPr>
              <w:pStyle w:val="11"/>
              <w:spacing w:before="217" w:line="228" w:lineRule="auto"/>
              <w:ind w:left="121"/>
            </w:pPr>
            <w:r>
              <w:rPr>
                <w:spacing w:val="13"/>
              </w:rPr>
              <w:t>投标文件递交</w:t>
            </w:r>
          </w:p>
        </w:tc>
        <w:tc>
          <w:tcPr>
            <w:tcW w:w="7217" w:type="dxa"/>
            <w:vAlign w:val="top"/>
          </w:tcPr>
          <w:p w14:paraId="63067ED7">
            <w:pPr>
              <w:pStyle w:val="11"/>
              <w:spacing w:before="78" w:line="232" w:lineRule="auto"/>
              <w:ind w:left="118" w:right="261" w:firstLine="1"/>
            </w:pPr>
            <w:r>
              <w:rPr>
                <w:spacing w:val="22"/>
              </w:rPr>
              <w:t>新疆政府采购网政采云平台（</w:t>
            </w:r>
            <w:r>
              <w:rPr>
                <w:spacing w:val="-51"/>
              </w:rPr>
              <w:t xml:space="preserve"> </w:t>
            </w:r>
            <w:r>
              <w:t>www</w:t>
            </w:r>
            <w:r>
              <w:rPr>
                <w:spacing w:val="22"/>
              </w:rPr>
              <w:t>.</w:t>
            </w:r>
            <w:r>
              <w:t>zcygov</w:t>
            </w:r>
            <w:r>
              <w:rPr>
                <w:spacing w:val="22"/>
              </w:rPr>
              <w:t>.</w:t>
            </w:r>
            <w:r>
              <w:t>cn</w:t>
            </w:r>
            <w:r>
              <w:rPr>
                <w:spacing w:val="2"/>
              </w:rPr>
              <w:t>）</w:t>
            </w:r>
            <w:r>
              <w:rPr>
                <w:spacing w:val="-53"/>
              </w:rPr>
              <w:t xml:space="preserve"> </w:t>
            </w:r>
            <w:r>
              <w:rPr>
                <w:spacing w:val="2"/>
              </w:rPr>
              <w:t>，</w:t>
            </w:r>
            <w:r>
              <w:rPr>
                <w:spacing w:val="22"/>
              </w:rPr>
              <w:t>按照本项</w:t>
            </w:r>
            <w:r>
              <w:rPr>
                <w:spacing w:val="21"/>
              </w:rPr>
              <w:t>目采购文件和政</w:t>
            </w:r>
            <w:r>
              <w:t xml:space="preserve"> </w:t>
            </w:r>
            <w:r>
              <w:rPr>
                <w:spacing w:val="16"/>
              </w:rPr>
              <w:t>采云平台的要求编制、加密传输投标文件。</w:t>
            </w:r>
          </w:p>
        </w:tc>
      </w:tr>
      <w:tr w14:paraId="1352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916" w:type="dxa"/>
            <w:vAlign w:val="top"/>
          </w:tcPr>
          <w:p w14:paraId="6DA66909">
            <w:pPr>
              <w:spacing w:before="262" w:line="198" w:lineRule="auto"/>
              <w:ind w:left="264"/>
              <w:rPr>
                <w:sz w:val="19"/>
                <w:szCs w:val="19"/>
              </w:rPr>
            </w:pPr>
            <w:r>
              <w:rPr>
                <w:spacing w:val="-7"/>
                <w:sz w:val="19"/>
                <w:szCs w:val="19"/>
              </w:rPr>
              <w:t>10</w:t>
            </w:r>
          </w:p>
        </w:tc>
        <w:tc>
          <w:tcPr>
            <w:tcW w:w="1668" w:type="dxa"/>
            <w:vAlign w:val="top"/>
          </w:tcPr>
          <w:p w14:paraId="23A686E9">
            <w:pPr>
              <w:pStyle w:val="11"/>
              <w:spacing w:before="217" w:line="229" w:lineRule="auto"/>
              <w:ind w:left="119"/>
            </w:pPr>
            <w:r>
              <w:rPr>
                <w:spacing w:val="14"/>
              </w:rPr>
              <w:t>开标时间、地点</w:t>
            </w:r>
          </w:p>
        </w:tc>
        <w:tc>
          <w:tcPr>
            <w:tcW w:w="7217" w:type="dxa"/>
            <w:vAlign w:val="top"/>
          </w:tcPr>
          <w:p w14:paraId="6A7FD34E">
            <w:pPr>
              <w:pStyle w:val="11"/>
              <w:spacing w:before="76" w:line="228" w:lineRule="auto"/>
              <w:ind w:left="137"/>
            </w:pPr>
            <w:r>
              <w:rPr>
                <w:spacing w:val="5"/>
              </w:rPr>
              <w:t>时间：</w:t>
            </w:r>
            <w:r>
              <w:rPr>
                <w:rFonts w:hint="eastAsia"/>
                <w:spacing w:val="5"/>
                <w:lang w:eastAsia="zh-CN"/>
              </w:rPr>
              <w:t>2025年2月27日</w:t>
            </w:r>
            <w:r>
              <w:rPr>
                <w:spacing w:val="51"/>
              </w:rPr>
              <w:t xml:space="preserve"> </w:t>
            </w:r>
            <w:r>
              <w:rPr>
                <w:rFonts w:hint="eastAsia"/>
                <w:spacing w:val="5"/>
                <w:lang w:eastAsia="zh-CN"/>
              </w:rPr>
              <w:t>16 :00</w:t>
            </w:r>
            <w:r>
              <w:rPr>
                <w:spacing w:val="5"/>
              </w:rPr>
              <w:t>；</w:t>
            </w:r>
          </w:p>
          <w:p w14:paraId="529B68D4">
            <w:pPr>
              <w:pStyle w:val="11"/>
              <w:spacing w:before="57" w:line="232" w:lineRule="auto"/>
              <w:ind w:left="118" w:right="83"/>
            </w:pPr>
            <w:r>
              <w:rPr>
                <w:spacing w:val="10"/>
              </w:rPr>
              <w:t>地点：新疆政采云电子招投标平台不见面开标大厅（请按供应商操作手册进行操</w:t>
            </w:r>
            <w:r>
              <w:rPr>
                <w:spacing w:val="8"/>
              </w:rPr>
              <w:t xml:space="preserve"> </w:t>
            </w:r>
            <w:r>
              <w:t>作）</w:t>
            </w:r>
          </w:p>
        </w:tc>
      </w:tr>
      <w:tr w14:paraId="54AF6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916" w:type="dxa"/>
            <w:vAlign w:val="top"/>
          </w:tcPr>
          <w:p w14:paraId="0AC7062A">
            <w:pPr>
              <w:spacing w:line="355" w:lineRule="auto"/>
              <w:rPr>
                <w:rFonts w:ascii="Arial"/>
                <w:sz w:val="21"/>
              </w:rPr>
            </w:pPr>
          </w:p>
          <w:p w14:paraId="3EFD469D">
            <w:pPr>
              <w:spacing w:line="356" w:lineRule="auto"/>
              <w:rPr>
                <w:rFonts w:ascii="Arial"/>
                <w:sz w:val="21"/>
              </w:rPr>
            </w:pPr>
          </w:p>
          <w:p w14:paraId="5A4880CF">
            <w:pPr>
              <w:spacing w:before="57" w:line="195" w:lineRule="auto"/>
              <w:ind w:left="264"/>
              <w:rPr>
                <w:sz w:val="19"/>
                <w:szCs w:val="19"/>
              </w:rPr>
            </w:pPr>
            <w:r>
              <w:rPr>
                <w:spacing w:val="-7"/>
                <w:sz w:val="19"/>
                <w:szCs w:val="19"/>
              </w:rPr>
              <w:t>11</w:t>
            </w:r>
          </w:p>
        </w:tc>
        <w:tc>
          <w:tcPr>
            <w:tcW w:w="1668" w:type="dxa"/>
            <w:vAlign w:val="top"/>
          </w:tcPr>
          <w:p w14:paraId="6459E7CC">
            <w:pPr>
              <w:spacing w:line="331" w:lineRule="auto"/>
              <w:rPr>
                <w:rFonts w:ascii="Arial"/>
                <w:sz w:val="21"/>
              </w:rPr>
            </w:pPr>
          </w:p>
          <w:p w14:paraId="583CF7EF">
            <w:pPr>
              <w:spacing w:line="332" w:lineRule="auto"/>
              <w:rPr>
                <w:rFonts w:ascii="Arial"/>
                <w:sz w:val="21"/>
              </w:rPr>
            </w:pPr>
          </w:p>
          <w:p w14:paraId="7546E33E">
            <w:pPr>
              <w:pStyle w:val="11"/>
              <w:spacing w:before="62" w:line="229" w:lineRule="auto"/>
              <w:ind w:left="119"/>
            </w:pPr>
            <w:r>
              <w:rPr>
                <w:spacing w:val="12"/>
              </w:rPr>
              <w:t>开标方式</w:t>
            </w:r>
          </w:p>
        </w:tc>
        <w:tc>
          <w:tcPr>
            <w:tcW w:w="7217" w:type="dxa"/>
            <w:vAlign w:val="top"/>
          </w:tcPr>
          <w:p w14:paraId="17E7D42C">
            <w:pPr>
              <w:pStyle w:val="11"/>
              <w:spacing w:before="159" w:line="227" w:lineRule="auto"/>
              <w:ind w:left="115"/>
            </w:pPr>
            <w:r>
              <w:rPr>
                <w:spacing w:val="12"/>
              </w:rPr>
              <w:t>采用不见面开标：</w:t>
            </w:r>
          </w:p>
          <w:p w14:paraId="5D49168F">
            <w:pPr>
              <w:pStyle w:val="11"/>
              <w:spacing w:before="26" w:line="242" w:lineRule="auto"/>
              <w:ind w:left="115" w:right="49" w:firstLine="3"/>
            </w:pPr>
            <w:r>
              <w:rPr>
                <w:spacing w:val="10"/>
              </w:rPr>
              <w:t>供应商应于</w:t>
            </w:r>
            <w:r>
              <w:rPr>
                <w:rFonts w:hint="eastAsia"/>
                <w:spacing w:val="10"/>
                <w:lang w:eastAsia="zh-CN"/>
              </w:rPr>
              <w:t>2025年2月27日</w:t>
            </w:r>
            <w:r>
              <w:rPr>
                <w:spacing w:val="49"/>
              </w:rPr>
              <w:t xml:space="preserve"> </w:t>
            </w:r>
            <w:r>
              <w:rPr>
                <w:spacing w:val="10"/>
              </w:rPr>
              <w:t>1</w:t>
            </w:r>
            <w:r>
              <w:rPr>
                <w:rFonts w:hint="eastAsia"/>
                <w:spacing w:val="10"/>
                <w:lang w:val="en-US" w:eastAsia="zh-CN"/>
              </w:rPr>
              <w:t>6</w:t>
            </w:r>
            <w:r>
              <w:rPr>
                <w:spacing w:val="10"/>
              </w:rPr>
              <w:t>:00之前将电子投标文件上传到“政采云</w:t>
            </w:r>
            <w:r>
              <w:rPr>
                <w:spacing w:val="-35"/>
              </w:rPr>
              <w:t xml:space="preserve"> </w:t>
            </w:r>
            <w:r>
              <w:rPr>
                <w:spacing w:val="10"/>
              </w:rPr>
              <w:t>”平台</w:t>
            </w:r>
            <w:r>
              <w:t xml:space="preserve">   </w:t>
            </w:r>
            <w:r>
              <w:rPr>
                <w:spacing w:val="13"/>
              </w:rPr>
              <w:t>。应按照本项目采购文件和政采云平台的要求编制、加密传输投标文件。供应</w:t>
            </w:r>
            <w:r>
              <w:rPr>
                <w:spacing w:val="6"/>
              </w:rPr>
              <w:t xml:space="preserve">  </w:t>
            </w:r>
            <w:r>
              <w:rPr>
                <w:spacing w:val="17"/>
              </w:rPr>
              <w:t>商在使用系统进行投标的过程中遇到涉及平台使用的任何问题，可致电政采云</w:t>
            </w:r>
            <w:r>
              <w:rPr>
                <w:spacing w:val="7"/>
              </w:rPr>
              <w:t xml:space="preserve"> </w:t>
            </w:r>
            <w:r>
              <w:rPr>
                <w:spacing w:val="14"/>
              </w:rPr>
              <w:t>平台技术支持热线咨询，联系方式：95763。</w:t>
            </w:r>
          </w:p>
        </w:tc>
      </w:tr>
      <w:tr w14:paraId="75924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16" w:type="dxa"/>
            <w:vAlign w:val="top"/>
          </w:tcPr>
          <w:p w14:paraId="00E3E606">
            <w:pPr>
              <w:spacing w:line="245" w:lineRule="auto"/>
              <w:rPr>
                <w:rFonts w:ascii="Arial"/>
                <w:sz w:val="21"/>
              </w:rPr>
            </w:pPr>
          </w:p>
          <w:p w14:paraId="0286A849">
            <w:pPr>
              <w:spacing w:before="58" w:line="198" w:lineRule="auto"/>
              <w:ind w:left="223"/>
              <w:rPr>
                <w:sz w:val="19"/>
                <w:szCs w:val="19"/>
              </w:rPr>
            </w:pPr>
            <w:r>
              <w:rPr>
                <w:spacing w:val="-7"/>
                <w:sz w:val="19"/>
                <w:szCs w:val="19"/>
              </w:rPr>
              <w:t>12</w:t>
            </w:r>
          </w:p>
        </w:tc>
        <w:tc>
          <w:tcPr>
            <w:tcW w:w="1668" w:type="dxa"/>
            <w:vAlign w:val="top"/>
          </w:tcPr>
          <w:p w14:paraId="331236D2">
            <w:pPr>
              <w:pStyle w:val="11"/>
              <w:spacing w:before="265" w:line="227" w:lineRule="auto"/>
              <w:ind w:left="115"/>
            </w:pPr>
            <w:r>
              <w:rPr>
                <w:spacing w:val="14"/>
              </w:rPr>
              <w:t>评标委员会</w:t>
            </w:r>
          </w:p>
        </w:tc>
        <w:tc>
          <w:tcPr>
            <w:tcW w:w="7217" w:type="dxa"/>
            <w:vAlign w:val="top"/>
          </w:tcPr>
          <w:p w14:paraId="79E31FDA">
            <w:pPr>
              <w:pStyle w:val="11"/>
              <w:spacing w:before="125" w:line="227" w:lineRule="auto"/>
              <w:ind w:left="138"/>
            </w:pPr>
            <w:r>
              <w:rPr>
                <w:spacing w:val="9"/>
              </w:rPr>
              <w:t>（1）构成：5</w:t>
            </w:r>
            <w:r>
              <w:rPr>
                <w:spacing w:val="35"/>
              </w:rPr>
              <w:t xml:space="preserve"> </w:t>
            </w:r>
            <w:r>
              <w:rPr>
                <w:spacing w:val="9"/>
              </w:rPr>
              <w:t>人，其中采购人代表 1</w:t>
            </w:r>
            <w:r>
              <w:rPr>
                <w:spacing w:val="24"/>
              </w:rPr>
              <w:t xml:space="preserve"> </w:t>
            </w:r>
            <w:r>
              <w:rPr>
                <w:spacing w:val="9"/>
              </w:rPr>
              <w:t>人，专家</w:t>
            </w:r>
            <w:r>
              <w:rPr>
                <w:spacing w:val="-24"/>
              </w:rPr>
              <w:t xml:space="preserve"> </w:t>
            </w:r>
            <w:r>
              <w:rPr>
                <w:spacing w:val="9"/>
              </w:rPr>
              <w:t>4</w:t>
            </w:r>
            <w:r>
              <w:rPr>
                <w:spacing w:val="22"/>
              </w:rPr>
              <w:t xml:space="preserve"> </w:t>
            </w:r>
            <w:r>
              <w:rPr>
                <w:spacing w:val="9"/>
              </w:rPr>
              <w:t>人</w:t>
            </w:r>
          </w:p>
          <w:p w14:paraId="3D72DD16">
            <w:pPr>
              <w:pStyle w:val="11"/>
              <w:spacing w:before="25" w:line="227" w:lineRule="auto"/>
              <w:ind w:left="138"/>
            </w:pPr>
            <w:r>
              <w:rPr>
                <w:spacing w:val="16"/>
              </w:rPr>
              <w:t>（2）方式：政采云专家库中随机抽取</w:t>
            </w:r>
          </w:p>
        </w:tc>
      </w:tr>
      <w:tr w14:paraId="5B28A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16" w:type="dxa"/>
            <w:vAlign w:val="top"/>
          </w:tcPr>
          <w:p w14:paraId="1FD43E29">
            <w:pPr>
              <w:spacing w:line="249" w:lineRule="auto"/>
              <w:rPr>
                <w:rFonts w:ascii="Arial"/>
                <w:sz w:val="21"/>
              </w:rPr>
            </w:pPr>
          </w:p>
          <w:p w14:paraId="522F9AE0">
            <w:pPr>
              <w:spacing w:before="57" w:line="198" w:lineRule="auto"/>
              <w:ind w:left="259"/>
              <w:rPr>
                <w:sz w:val="19"/>
                <w:szCs w:val="19"/>
              </w:rPr>
            </w:pPr>
            <w:r>
              <w:rPr>
                <w:spacing w:val="-6"/>
                <w:sz w:val="19"/>
                <w:szCs w:val="19"/>
              </w:rPr>
              <w:t>13</w:t>
            </w:r>
          </w:p>
        </w:tc>
        <w:tc>
          <w:tcPr>
            <w:tcW w:w="1668" w:type="dxa"/>
            <w:vAlign w:val="top"/>
          </w:tcPr>
          <w:p w14:paraId="47DBD027">
            <w:pPr>
              <w:pStyle w:val="11"/>
              <w:spacing w:before="268" w:line="228" w:lineRule="auto"/>
              <w:ind w:left="115"/>
            </w:pPr>
            <w:r>
              <w:rPr>
                <w:spacing w:val="13"/>
              </w:rPr>
              <w:t>评标办法</w:t>
            </w:r>
          </w:p>
        </w:tc>
        <w:tc>
          <w:tcPr>
            <w:tcW w:w="7217" w:type="dxa"/>
            <w:vAlign w:val="top"/>
          </w:tcPr>
          <w:p w14:paraId="4EA5951C">
            <w:pPr>
              <w:pStyle w:val="11"/>
              <w:spacing w:before="129" w:line="227" w:lineRule="auto"/>
              <w:ind w:left="119"/>
            </w:pPr>
            <w:r>
              <w:rPr>
                <w:spacing w:val="16"/>
              </w:rPr>
              <w:t>本次评标根据《政府采购货物和服务招标投标管理办法》</w:t>
            </w:r>
            <w:r>
              <w:rPr>
                <w:spacing w:val="-49"/>
              </w:rPr>
              <w:t xml:space="preserve"> </w:t>
            </w:r>
            <w:r>
              <w:rPr>
                <w:spacing w:val="16"/>
              </w:rPr>
              <w:t>（中华人民共和国</w:t>
            </w:r>
          </w:p>
          <w:p w14:paraId="4743BE25">
            <w:pPr>
              <w:pStyle w:val="11"/>
              <w:spacing w:before="25" w:line="227" w:lineRule="auto"/>
              <w:ind w:left="122"/>
            </w:pPr>
            <w:r>
              <w:rPr>
                <w:spacing w:val="15"/>
              </w:rPr>
              <w:t>财政部令第</w:t>
            </w:r>
            <w:r>
              <w:rPr>
                <w:spacing w:val="-21"/>
              </w:rPr>
              <w:t xml:space="preserve"> </w:t>
            </w:r>
            <w:r>
              <w:rPr>
                <w:spacing w:val="15"/>
              </w:rPr>
              <w:t>87</w:t>
            </w:r>
            <w:r>
              <w:rPr>
                <w:spacing w:val="36"/>
                <w:w w:val="101"/>
              </w:rPr>
              <w:t xml:space="preserve"> </w:t>
            </w:r>
            <w:r>
              <w:rPr>
                <w:spacing w:val="15"/>
              </w:rPr>
              <w:t>号）规定的评审标准，采用综合评分法</w:t>
            </w:r>
          </w:p>
        </w:tc>
      </w:tr>
    </w:tbl>
    <w:p w14:paraId="59D22327">
      <w:pPr>
        <w:pStyle w:val="5"/>
      </w:pPr>
    </w:p>
    <w:p w14:paraId="17046BAF">
      <w:pPr>
        <w:sectPr>
          <w:footerReference r:id="rId11" w:type="default"/>
          <w:pgSz w:w="12240" w:h="15840"/>
          <w:pgMar w:top="400" w:right="1216" w:bottom="845" w:left="1216" w:header="0" w:footer="676" w:gutter="0"/>
          <w:cols w:space="720" w:num="1"/>
        </w:sectPr>
      </w:pPr>
    </w:p>
    <w:p w14:paraId="0AE6E8B1">
      <w:pPr>
        <w:spacing w:before="19"/>
      </w:pPr>
    </w:p>
    <w:p w14:paraId="1DDFE839">
      <w:pPr>
        <w:spacing w:before="19"/>
      </w:pPr>
    </w:p>
    <w:p w14:paraId="6929739C">
      <w:pPr>
        <w:spacing w:before="18"/>
      </w:pPr>
    </w:p>
    <w:p w14:paraId="01E774C4">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1654"/>
        <w:gridCol w:w="20"/>
        <w:gridCol w:w="7206"/>
      </w:tblGrid>
      <w:tr w14:paraId="7BE68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8" w:hRule="atLeast"/>
        </w:trPr>
        <w:tc>
          <w:tcPr>
            <w:tcW w:w="921" w:type="dxa"/>
            <w:vAlign w:val="top"/>
          </w:tcPr>
          <w:p w14:paraId="5A085548">
            <w:pPr>
              <w:spacing w:line="245" w:lineRule="auto"/>
              <w:rPr>
                <w:rFonts w:ascii="Arial"/>
                <w:sz w:val="21"/>
              </w:rPr>
            </w:pPr>
          </w:p>
          <w:p w14:paraId="4F10D046">
            <w:pPr>
              <w:spacing w:line="246" w:lineRule="auto"/>
              <w:rPr>
                <w:rFonts w:ascii="Arial"/>
                <w:sz w:val="21"/>
              </w:rPr>
            </w:pPr>
          </w:p>
          <w:p w14:paraId="6C412774">
            <w:pPr>
              <w:spacing w:line="246" w:lineRule="auto"/>
              <w:rPr>
                <w:rFonts w:ascii="Arial"/>
                <w:sz w:val="21"/>
              </w:rPr>
            </w:pPr>
          </w:p>
          <w:p w14:paraId="7C0BF88A">
            <w:pPr>
              <w:spacing w:line="246" w:lineRule="auto"/>
              <w:rPr>
                <w:rFonts w:ascii="Arial"/>
                <w:sz w:val="21"/>
              </w:rPr>
            </w:pPr>
          </w:p>
          <w:p w14:paraId="2AE53F2E">
            <w:pPr>
              <w:spacing w:line="246" w:lineRule="auto"/>
              <w:rPr>
                <w:rFonts w:ascii="Arial"/>
                <w:sz w:val="21"/>
              </w:rPr>
            </w:pPr>
          </w:p>
          <w:p w14:paraId="4FDE5906">
            <w:pPr>
              <w:spacing w:line="246" w:lineRule="auto"/>
              <w:rPr>
                <w:rFonts w:ascii="Arial"/>
                <w:sz w:val="21"/>
              </w:rPr>
            </w:pPr>
          </w:p>
          <w:p w14:paraId="31165FD9">
            <w:pPr>
              <w:spacing w:line="246" w:lineRule="auto"/>
              <w:rPr>
                <w:rFonts w:ascii="Arial"/>
                <w:sz w:val="21"/>
              </w:rPr>
            </w:pPr>
          </w:p>
          <w:p w14:paraId="58595EB0">
            <w:pPr>
              <w:spacing w:line="246" w:lineRule="auto"/>
              <w:rPr>
                <w:rFonts w:ascii="Arial"/>
                <w:sz w:val="21"/>
              </w:rPr>
            </w:pPr>
          </w:p>
          <w:p w14:paraId="12207F01">
            <w:pPr>
              <w:spacing w:line="246" w:lineRule="auto"/>
              <w:rPr>
                <w:rFonts w:ascii="Arial"/>
                <w:sz w:val="21"/>
              </w:rPr>
            </w:pPr>
          </w:p>
          <w:p w14:paraId="79CEA79B">
            <w:pPr>
              <w:spacing w:before="58" w:line="195" w:lineRule="auto"/>
              <w:ind w:left="259"/>
              <w:rPr>
                <w:sz w:val="19"/>
                <w:szCs w:val="19"/>
              </w:rPr>
            </w:pPr>
            <w:r>
              <w:rPr>
                <w:spacing w:val="-7"/>
                <w:sz w:val="19"/>
                <w:szCs w:val="19"/>
              </w:rPr>
              <w:t>14</w:t>
            </w:r>
          </w:p>
        </w:tc>
        <w:tc>
          <w:tcPr>
            <w:tcW w:w="1654" w:type="dxa"/>
            <w:vAlign w:val="top"/>
          </w:tcPr>
          <w:p w14:paraId="36C3E54F">
            <w:pPr>
              <w:spacing w:line="243" w:lineRule="auto"/>
              <w:rPr>
                <w:rFonts w:ascii="Arial"/>
                <w:sz w:val="21"/>
              </w:rPr>
            </w:pPr>
          </w:p>
          <w:p w14:paraId="2DA72DEF">
            <w:pPr>
              <w:spacing w:line="243" w:lineRule="auto"/>
              <w:rPr>
                <w:rFonts w:ascii="Arial"/>
                <w:sz w:val="21"/>
              </w:rPr>
            </w:pPr>
          </w:p>
          <w:p w14:paraId="2C3DCC06">
            <w:pPr>
              <w:spacing w:line="243" w:lineRule="auto"/>
              <w:rPr>
                <w:rFonts w:ascii="Arial"/>
                <w:sz w:val="21"/>
              </w:rPr>
            </w:pPr>
          </w:p>
          <w:p w14:paraId="60035136">
            <w:pPr>
              <w:spacing w:line="243" w:lineRule="auto"/>
              <w:rPr>
                <w:rFonts w:ascii="Arial"/>
                <w:sz w:val="21"/>
              </w:rPr>
            </w:pPr>
          </w:p>
          <w:p w14:paraId="56EBB982">
            <w:pPr>
              <w:spacing w:line="244" w:lineRule="auto"/>
              <w:rPr>
                <w:rFonts w:ascii="Arial"/>
                <w:sz w:val="21"/>
              </w:rPr>
            </w:pPr>
          </w:p>
          <w:p w14:paraId="12762AEF">
            <w:pPr>
              <w:spacing w:line="244" w:lineRule="auto"/>
              <w:rPr>
                <w:rFonts w:ascii="Arial"/>
                <w:sz w:val="21"/>
              </w:rPr>
            </w:pPr>
          </w:p>
          <w:p w14:paraId="697FAB91">
            <w:pPr>
              <w:spacing w:line="244" w:lineRule="auto"/>
              <w:rPr>
                <w:rFonts w:ascii="Arial"/>
                <w:sz w:val="21"/>
              </w:rPr>
            </w:pPr>
          </w:p>
          <w:p w14:paraId="1CF591CE">
            <w:pPr>
              <w:spacing w:line="244" w:lineRule="auto"/>
              <w:rPr>
                <w:rFonts w:ascii="Arial"/>
                <w:sz w:val="21"/>
              </w:rPr>
            </w:pPr>
          </w:p>
          <w:p w14:paraId="38D89D4F">
            <w:pPr>
              <w:spacing w:line="244" w:lineRule="auto"/>
              <w:rPr>
                <w:rFonts w:ascii="Arial"/>
                <w:sz w:val="21"/>
              </w:rPr>
            </w:pPr>
          </w:p>
          <w:p w14:paraId="5366B04E">
            <w:pPr>
              <w:pStyle w:val="11"/>
              <w:spacing w:before="62" w:line="229" w:lineRule="auto"/>
              <w:ind w:left="110"/>
            </w:pPr>
            <w:r>
              <w:rPr>
                <w:spacing w:val="8"/>
              </w:rPr>
              <w:t>评标</w:t>
            </w:r>
          </w:p>
        </w:tc>
        <w:tc>
          <w:tcPr>
            <w:tcW w:w="7226" w:type="dxa"/>
            <w:gridSpan w:val="2"/>
            <w:vAlign w:val="top"/>
          </w:tcPr>
          <w:p w14:paraId="7EE02E2E">
            <w:pPr>
              <w:pStyle w:val="11"/>
              <w:spacing w:before="246" w:line="244" w:lineRule="auto"/>
              <w:ind w:left="127" w:right="241" w:firstLine="19"/>
            </w:pPr>
            <w:r>
              <w:rPr>
                <w:spacing w:val="16"/>
              </w:rPr>
              <w:t>（1） 由评标委员会依据有关法律、法规及采购文件的要求，对符合资格的</w:t>
            </w:r>
            <w:r>
              <w:rPr>
                <w:spacing w:val="3"/>
              </w:rPr>
              <w:t xml:space="preserve"> </w:t>
            </w:r>
            <w:r>
              <w:rPr>
                <w:spacing w:val="16"/>
              </w:rPr>
              <w:t>供应商的投标文件进行符合性审查，</w:t>
            </w:r>
            <w:r>
              <w:rPr>
                <w:spacing w:val="-43"/>
              </w:rPr>
              <w:t xml:space="preserve"> </w:t>
            </w:r>
            <w:r>
              <w:rPr>
                <w:spacing w:val="16"/>
              </w:rPr>
              <w:t>以确定其是否满足采购文件的实质性要</w:t>
            </w:r>
            <w:r>
              <w:t xml:space="preserve"> </w:t>
            </w:r>
            <w:r>
              <w:rPr>
                <w:spacing w:val="18"/>
              </w:rPr>
              <w:t>求。只有通过符合性审查的供应商的投标文件才能</w:t>
            </w:r>
            <w:r>
              <w:rPr>
                <w:spacing w:val="17"/>
              </w:rPr>
              <w:t>进入下一阶段的评审！</w:t>
            </w:r>
          </w:p>
          <w:p w14:paraId="6DDE8509">
            <w:pPr>
              <w:pStyle w:val="11"/>
              <w:spacing w:before="61" w:line="243" w:lineRule="auto"/>
              <w:ind w:left="126" w:right="128" w:firstLine="21"/>
            </w:pPr>
            <w:r>
              <w:rPr>
                <w:spacing w:val="19"/>
              </w:rPr>
              <w:t>（2）通过符合性审查的供应商的投标文件（投标文件满足采购文件全</w:t>
            </w:r>
            <w:r>
              <w:rPr>
                <w:spacing w:val="18"/>
              </w:rPr>
              <w:t>部实</w:t>
            </w:r>
            <w:r>
              <w:t xml:space="preserve">  </w:t>
            </w:r>
            <w:r>
              <w:rPr>
                <w:spacing w:val="16"/>
              </w:rPr>
              <w:t>质性</w:t>
            </w:r>
            <w:r>
              <w:rPr>
                <w:spacing w:val="38"/>
              </w:rPr>
              <w:t xml:space="preserve"> </w:t>
            </w:r>
            <w:r>
              <w:rPr>
                <w:spacing w:val="16"/>
              </w:rPr>
              <w:t>要求）进一步进行审查，</w:t>
            </w:r>
            <w:r>
              <w:rPr>
                <w:spacing w:val="-49"/>
              </w:rPr>
              <w:t xml:space="preserve"> </w:t>
            </w:r>
            <w:r>
              <w:rPr>
                <w:spacing w:val="16"/>
              </w:rPr>
              <w:t>由评标委员会审</w:t>
            </w:r>
            <w:r>
              <w:rPr>
                <w:spacing w:val="15"/>
              </w:rPr>
              <w:t>查、评价投标文件是否符合采</w:t>
            </w:r>
            <w:r>
              <w:t xml:space="preserve"> </w:t>
            </w:r>
            <w:r>
              <w:rPr>
                <w:spacing w:val="15"/>
              </w:rPr>
              <w:t>购文件的 商务、技术等实质性要求。</w:t>
            </w:r>
          </w:p>
          <w:p w14:paraId="38CDEA3E">
            <w:pPr>
              <w:pStyle w:val="11"/>
              <w:spacing w:before="58" w:line="239" w:lineRule="auto"/>
              <w:ind w:left="130" w:right="263" w:firstLine="17"/>
            </w:pPr>
            <w:r>
              <w:rPr>
                <w:spacing w:val="19"/>
              </w:rPr>
              <w:t>（3）评标委员会应当按照采购文件中规定的评标方法和标准，对符合</w:t>
            </w:r>
            <w:r>
              <w:rPr>
                <w:spacing w:val="18"/>
              </w:rPr>
              <w:t>性审</w:t>
            </w:r>
            <w:r>
              <w:t xml:space="preserve"> </w:t>
            </w:r>
            <w:r>
              <w:rPr>
                <w:spacing w:val="17"/>
              </w:rPr>
              <w:t>查合格的投标文件进行商务和技术评估，综合比较与评价。</w:t>
            </w:r>
          </w:p>
          <w:p w14:paraId="2D4E98E9">
            <w:pPr>
              <w:pStyle w:val="11"/>
              <w:spacing w:before="61" w:line="246" w:lineRule="auto"/>
              <w:ind w:left="130" w:right="119" w:firstLine="17"/>
            </w:pPr>
            <w:r>
              <w:rPr>
                <w:spacing w:val="19"/>
              </w:rPr>
              <w:t>（4）评标委员会按采购文件规定的评审因素和量化指标由评标</w:t>
            </w:r>
            <w:r>
              <w:rPr>
                <w:spacing w:val="18"/>
              </w:rPr>
              <w:t>委员会采用</w:t>
            </w:r>
            <w:r>
              <w:t xml:space="preserve">  </w:t>
            </w:r>
            <w:r>
              <w:rPr>
                <w:spacing w:val="17"/>
              </w:rPr>
              <w:t>综合评分法对投标文件进行综合评分。评审时，各成员应当独立对每个全部</w:t>
            </w:r>
            <w:r>
              <w:rPr>
                <w:spacing w:val="8"/>
              </w:rPr>
              <w:t xml:space="preserve">  </w:t>
            </w:r>
            <w:r>
              <w:rPr>
                <w:spacing w:val="18"/>
              </w:rPr>
              <w:t>实质性响 应的投标文件进行评价、打分，然后汇总每个供应</w:t>
            </w:r>
            <w:r>
              <w:rPr>
                <w:spacing w:val="17"/>
              </w:rPr>
              <w:t>商每项评分因素</w:t>
            </w:r>
            <w:r>
              <w:t xml:space="preserve"> </w:t>
            </w:r>
            <w:r>
              <w:rPr>
                <w:spacing w:val="9"/>
              </w:rPr>
              <w:t>的得分。</w:t>
            </w:r>
          </w:p>
          <w:p w14:paraId="7C3DB37D">
            <w:pPr>
              <w:pStyle w:val="11"/>
              <w:spacing w:before="60" w:line="247" w:lineRule="auto"/>
              <w:ind w:left="127" w:right="241" w:firstLine="19"/>
            </w:pPr>
            <w:r>
              <w:rPr>
                <w:spacing w:val="18"/>
              </w:rPr>
              <w:t>（5）</w:t>
            </w:r>
            <w:r>
              <w:rPr>
                <w:spacing w:val="-54"/>
              </w:rPr>
              <w:t xml:space="preserve"> </w:t>
            </w:r>
            <w:r>
              <w:rPr>
                <w:spacing w:val="18"/>
              </w:rPr>
              <w:t>各供应商的投标文件将提交评标委员会审核。</w:t>
            </w:r>
            <w:r>
              <w:rPr>
                <w:spacing w:val="17"/>
              </w:rPr>
              <w:t>供应商应对其提交的投</w:t>
            </w:r>
            <w:r>
              <w:t xml:space="preserve"> </w:t>
            </w:r>
            <w:r>
              <w:rPr>
                <w:spacing w:val="16"/>
              </w:rPr>
              <w:t>标文件中资料的真实性、合法性负责并承担相应的法律责任，</w:t>
            </w:r>
            <w:r>
              <w:rPr>
                <w:spacing w:val="-43"/>
              </w:rPr>
              <w:t xml:space="preserve"> </w:t>
            </w:r>
            <w:r>
              <w:rPr>
                <w:spacing w:val="16"/>
              </w:rPr>
              <w:t>即使供应商所</w:t>
            </w:r>
            <w:r>
              <w:t xml:space="preserve"> </w:t>
            </w:r>
            <w:r>
              <w:rPr>
                <w:spacing w:val="17"/>
              </w:rPr>
              <w:t>提交的投标文件通过了审查，乃至已确定了成交供应商后，如发现供应商所</w:t>
            </w:r>
            <w:r>
              <w:rPr>
                <w:spacing w:val="14"/>
              </w:rPr>
              <w:t xml:space="preserve"> </w:t>
            </w:r>
            <w:r>
              <w:rPr>
                <w:spacing w:val="17"/>
              </w:rPr>
              <w:t>提供的资格类文件不合法或不真实，或存在虚假资料的，仍可废除其成交资</w:t>
            </w:r>
            <w:r>
              <w:rPr>
                <w:spacing w:val="14"/>
              </w:rPr>
              <w:t xml:space="preserve"> </w:t>
            </w:r>
            <w:r>
              <w:rPr>
                <w:spacing w:val="15"/>
              </w:rPr>
              <w:t>格并追究成交供应商的法律责任。</w:t>
            </w:r>
          </w:p>
        </w:tc>
      </w:tr>
      <w:tr w14:paraId="37532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4" w:hRule="atLeast"/>
        </w:trPr>
        <w:tc>
          <w:tcPr>
            <w:tcW w:w="921" w:type="dxa"/>
            <w:vAlign w:val="top"/>
          </w:tcPr>
          <w:p w14:paraId="061DC67B">
            <w:pPr>
              <w:spacing w:line="244" w:lineRule="auto"/>
              <w:rPr>
                <w:rFonts w:ascii="Arial"/>
                <w:sz w:val="21"/>
              </w:rPr>
            </w:pPr>
          </w:p>
          <w:p w14:paraId="34EB4E9A">
            <w:pPr>
              <w:spacing w:line="244" w:lineRule="auto"/>
              <w:rPr>
                <w:rFonts w:ascii="Arial"/>
                <w:sz w:val="21"/>
              </w:rPr>
            </w:pPr>
          </w:p>
          <w:p w14:paraId="135F2B85">
            <w:pPr>
              <w:spacing w:line="245" w:lineRule="auto"/>
              <w:rPr>
                <w:rFonts w:ascii="Arial"/>
                <w:sz w:val="21"/>
              </w:rPr>
            </w:pPr>
          </w:p>
          <w:p w14:paraId="3CF9DD5F">
            <w:pPr>
              <w:spacing w:line="245" w:lineRule="auto"/>
              <w:rPr>
                <w:rFonts w:ascii="Arial"/>
                <w:sz w:val="21"/>
              </w:rPr>
            </w:pPr>
          </w:p>
          <w:p w14:paraId="5BECBC99">
            <w:pPr>
              <w:spacing w:line="245" w:lineRule="auto"/>
              <w:rPr>
                <w:rFonts w:ascii="Arial"/>
                <w:sz w:val="21"/>
              </w:rPr>
            </w:pPr>
          </w:p>
          <w:p w14:paraId="1F434307">
            <w:pPr>
              <w:spacing w:line="245" w:lineRule="auto"/>
              <w:rPr>
                <w:rFonts w:ascii="Arial"/>
                <w:sz w:val="21"/>
              </w:rPr>
            </w:pPr>
          </w:p>
          <w:p w14:paraId="2ABC81B2">
            <w:pPr>
              <w:spacing w:line="245" w:lineRule="auto"/>
              <w:rPr>
                <w:rFonts w:ascii="Arial"/>
                <w:sz w:val="21"/>
              </w:rPr>
            </w:pPr>
          </w:p>
          <w:p w14:paraId="0DBE7991">
            <w:pPr>
              <w:spacing w:line="245" w:lineRule="auto"/>
              <w:rPr>
                <w:rFonts w:ascii="Arial"/>
                <w:sz w:val="21"/>
              </w:rPr>
            </w:pPr>
          </w:p>
          <w:p w14:paraId="31E89D36">
            <w:pPr>
              <w:spacing w:line="245" w:lineRule="auto"/>
              <w:rPr>
                <w:rFonts w:ascii="Arial"/>
                <w:sz w:val="21"/>
              </w:rPr>
            </w:pPr>
          </w:p>
          <w:p w14:paraId="4CF47ADE">
            <w:pPr>
              <w:spacing w:line="245" w:lineRule="auto"/>
              <w:rPr>
                <w:rFonts w:ascii="Arial"/>
                <w:sz w:val="21"/>
              </w:rPr>
            </w:pPr>
          </w:p>
          <w:p w14:paraId="3AEEB365">
            <w:pPr>
              <w:spacing w:line="245" w:lineRule="auto"/>
              <w:rPr>
                <w:rFonts w:ascii="Arial"/>
                <w:sz w:val="21"/>
              </w:rPr>
            </w:pPr>
          </w:p>
          <w:p w14:paraId="7C5F9F31">
            <w:pPr>
              <w:spacing w:before="58" w:line="195" w:lineRule="auto"/>
              <w:ind w:left="257"/>
              <w:rPr>
                <w:sz w:val="19"/>
                <w:szCs w:val="19"/>
              </w:rPr>
            </w:pPr>
            <w:r>
              <w:rPr>
                <w:spacing w:val="-7"/>
                <w:sz w:val="19"/>
                <w:szCs w:val="19"/>
              </w:rPr>
              <w:t>15</w:t>
            </w:r>
          </w:p>
        </w:tc>
        <w:tc>
          <w:tcPr>
            <w:tcW w:w="1674" w:type="dxa"/>
            <w:gridSpan w:val="2"/>
            <w:vAlign w:val="top"/>
          </w:tcPr>
          <w:p w14:paraId="62217AB0">
            <w:pPr>
              <w:spacing w:line="243" w:lineRule="auto"/>
              <w:rPr>
                <w:rFonts w:ascii="Arial"/>
                <w:sz w:val="21"/>
              </w:rPr>
            </w:pPr>
          </w:p>
          <w:p w14:paraId="2478B5D0">
            <w:pPr>
              <w:spacing w:line="243" w:lineRule="auto"/>
              <w:rPr>
                <w:rFonts w:ascii="Arial"/>
                <w:sz w:val="21"/>
              </w:rPr>
            </w:pPr>
          </w:p>
          <w:p w14:paraId="57A58E14">
            <w:pPr>
              <w:spacing w:line="243" w:lineRule="auto"/>
              <w:rPr>
                <w:rFonts w:ascii="Arial"/>
                <w:sz w:val="21"/>
              </w:rPr>
            </w:pPr>
          </w:p>
          <w:p w14:paraId="62E6A8AA">
            <w:pPr>
              <w:spacing w:line="243" w:lineRule="auto"/>
              <w:rPr>
                <w:rFonts w:ascii="Arial"/>
                <w:sz w:val="21"/>
              </w:rPr>
            </w:pPr>
          </w:p>
          <w:p w14:paraId="2A49F845">
            <w:pPr>
              <w:spacing w:line="243" w:lineRule="auto"/>
              <w:rPr>
                <w:rFonts w:ascii="Arial"/>
                <w:sz w:val="21"/>
              </w:rPr>
            </w:pPr>
          </w:p>
          <w:p w14:paraId="0986FA87">
            <w:pPr>
              <w:spacing w:line="243" w:lineRule="auto"/>
              <w:rPr>
                <w:rFonts w:ascii="Arial"/>
                <w:sz w:val="21"/>
              </w:rPr>
            </w:pPr>
          </w:p>
          <w:p w14:paraId="7593ADAE">
            <w:pPr>
              <w:spacing w:line="243" w:lineRule="auto"/>
              <w:rPr>
                <w:rFonts w:ascii="Arial"/>
                <w:sz w:val="21"/>
              </w:rPr>
            </w:pPr>
          </w:p>
          <w:p w14:paraId="08A2E3E5">
            <w:pPr>
              <w:spacing w:line="243" w:lineRule="auto"/>
              <w:rPr>
                <w:rFonts w:ascii="Arial"/>
                <w:sz w:val="21"/>
              </w:rPr>
            </w:pPr>
          </w:p>
          <w:p w14:paraId="4DE30B8B">
            <w:pPr>
              <w:spacing w:line="243" w:lineRule="auto"/>
              <w:rPr>
                <w:rFonts w:ascii="Arial"/>
                <w:sz w:val="21"/>
              </w:rPr>
            </w:pPr>
          </w:p>
          <w:p w14:paraId="33CEAD36">
            <w:pPr>
              <w:spacing w:line="243" w:lineRule="auto"/>
              <w:rPr>
                <w:rFonts w:ascii="Arial"/>
                <w:sz w:val="21"/>
              </w:rPr>
            </w:pPr>
          </w:p>
          <w:p w14:paraId="16EB15DB">
            <w:pPr>
              <w:spacing w:line="243" w:lineRule="auto"/>
              <w:rPr>
                <w:rFonts w:ascii="Arial"/>
                <w:sz w:val="21"/>
              </w:rPr>
            </w:pPr>
          </w:p>
          <w:p w14:paraId="5AD01C19">
            <w:pPr>
              <w:pStyle w:val="11"/>
              <w:spacing w:before="61" w:line="228" w:lineRule="auto"/>
              <w:ind w:left="127"/>
            </w:pPr>
            <w:r>
              <w:rPr>
                <w:spacing w:val="13"/>
              </w:rPr>
              <w:t>符合性要求</w:t>
            </w:r>
          </w:p>
        </w:tc>
        <w:tc>
          <w:tcPr>
            <w:tcW w:w="7206" w:type="dxa"/>
            <w:vAlign w:val="top"/>
          </w:tcPr>
          <w:p w14:paraId="37A7BD94">
            <w:pPr>
              <w:pStyle w:val="11"/>
              <w:spacing w:before="68" w:line="239" w:lineRule="auto"/>
              <w:ind w:left="128" w:right="186" w:firstLine="216"/>
            </w:pPr>
            <w:r>
              <w:rPr>
                <w:spacing w:val="18"/>
              </w:rPr>
              <w:t>供应商存在下列情况之一的，投标文件将被视为未实质性响应采购文件要</w:t>
            </w:r>
            <w:r>
              <w:rPr>
                <w:spacing w:val="11"/>
              </w:rPr>
              <w:t xml:space="preserve"> </w:t>
            </w:r>
            <w:r>
              <w:rPr>
                <w:spacing w:val="10"/>
              </w:rPr>
              <w:t>求，</w:t>
            </w:r>
            <w:r>
              <w:rPr>
                <w:spacing w:val="46"/>
              </w:rPr>
              <w:t xml:space="preserve"> </w:t>
            </w:r>
            <w:r>
              <w:rPr>
                <w:spacing w:val="10"/>
              </w:rPr>
              <w:t>其投标无效：</w:t>
            </w:r>
          </w:p>
          <w:p w14:paraId="49A1197D">
            <w:pPr>
              <w:pStyle w:val="11"/>
              <w:spacing w:before="59" w:line="241" w:lineRule="auto"/>
              <w:ind w:left="128" w:right="76" w:firstLine="226"/>
            </w:pPr>
            <w:r>
              <w:rPr>
                <w:spacing w:val="17"/>
              </w:rPr>
              <w:t>（1）</w:t>
            </w:r>
            <w:r>
              <w:rPr>
                <w:spacing w:val="-57"/>
              </w:rPr>
              <w:t xml:space="preserve"> </w:t>
            </w:r>
            <w:r>
              <w:rPr>
                <w:spacing w:val="17"/>
              </w:rPr>
              <w:t>不具备采购文件中规定的资格要求的，或投标文件中提</w:t>
            </w:r>
            <w:r>
              <w:rPr>
                <w:spacing w:val="16"/>
              </w:rPr>
              <w:t>供的资格证明</w:t>
            </w:r>
            <w:r>
              <w:t xml:space="preserve"> </w:t>
            </w:r>
            <w:r>
              <w:rPr>
                <w:spacing w:val="13"/>
              </w:rPr>
              <w:t>文</w:t>
            </w:r>
            <w:r>
              <w:rPr>
                <w:spacing w:val="36"/>
              </w:rPr>
              <w:t xml:space="preserve"> </w:t>
            </w:r>
            <w:r>
              <w:rPr>
                <w:spacing w:val="13"/>
              </w:rPr>
              <w:t>件与原件不一致的；</w:t>
            </w:r>
          </w:p>
          <w:p w14:paraId="4EEFE824">
            <w:pPr>
              <w:pStyle w:val="11"/>
              <w:spacing w:before="60" w:line="227" w:lineRule="auto"/>
              <w:ind w:left="355"/>
            </w:pPr>
            <w:r>
              <w:rPr>
                <w:spacing w:val="16"/>
              </w:rPr>
              <w:t>（2）投标文件未按采购文件要求签署、盖章的；</w:t>
            </w:r>
          </w:p>
          <w:p w14:paraId="2DA13C0F">
            <w:pPr>
              <w:pStyle w:val="11"/>
              <w:spacing w:before="61" w:line="227" w:lineRule="auto"/>
              <w:ind w:left="355"/>
            </w:pPr>
            <w:r>
              <w:rPr>
                <w:spacing w:val="15"/>
              </w:rPr>
              <w:t>（3）</w:t>
            </w:r>
            <w:r>
              <w:rPr>
                <w:spacing w:val="-57"/>
              </w:rPr>
              <w:t xml:space="preserve"> </w:t>
            </w:r>
            <w:r>
              <w:rPr>
                <w:spacing w:val="15"/>
              </w:rPr>
              <w:t>未按照采购文件的规定提交投标保证</w:t>
            </w:r>
            <w:r>
              <w:rPr>
                <w:spacing w:val="14"/>
              </w:rPr>
              <w:t>金的；</w:t>
            </w:r>
          </w:p>
          <w:p w14:paraId="6F4D2625">
            <w:pPr>
              <w:pStyle w:val="11"/>
              <w:spacing w:before="62" w:line="227" w:lineRule="auto"/>
              <w:ind w:left="355"/>
            </w:pPr>
            <w:r>
              <w:rPr>
                <w:spacing w:val="16"/>
              </w:rPr>
              <w:t>（4）投标文件含有采购人不能接受的附加条件的；</w:t>
            </w:r>
          </w:p>
          <w:p w14:paraId="6F738BF1">
            <w:pPr>
              <w:pStyle w:val="11"/>
              <w:spacing w:before="61" w:line="227" w:lineRule="auto"/>
              <w:ind w:left="355"/>
            </w:pPr>
            <w:r>
              <w:rPr>
                <w:spacing w:val="16"/>
              </w:rPr>
              <w:t>（5）投标有效期不满足采购文件要求的；</w:t>
            </w:r>
          </w:p>
          <w:p w14:paraId="16DBA639">
            <w:pPr>
              <w:pStyle w:val="11"/>
              <w:spacing w:before="60" w:line="246" w:lineRule="auto"/>
              <w:ind w:left="126" w:right="76" w:firstLine="229"/>
            </w:pPr>
            <w:r>
              <w:rPr>
                <w:spacing w:val="17"/>
              </w:rPr>
              <w:t>（6）报价超过采购文件中规定的预算金额或者最高限价的</w:t>
            </w:r>
            <w:r>
              <w:rPr>
                <w:spacing w:val="16"/>
              </w:rPr>
              <w:t>；</w:t>
            </w:r>
            <w:r>
              <w:rPr>
                <w:spacing w:val="-56"/>
              </w:rPr>
              <w:t xml:space="preserve"> </w:t>
            </w:r>
            <w:r>
              <w:rPr>
                <w:spacing w:val="16"/>
              </w:rPr>
              <w:t>或提供的报价</w:t>
            </w:r>
            <w:r>
              <w:t xml:space="preserve"> </w:t>
            </w:r>
            <w:r>
              <w:rPr>
                <w:spacing w:val="14"/>
              </w:rPr>
              <w:t>是 可供选择的（不是唯一报价</w:t>
            </w:r>
            <w:r>
              <w:rPr>
                <w:spacing w:val="4"/>
              </w:rPr>
              <w:t>）</w:t>
            </w:r>
            <w:r>
              <w:rPr>
                <w:spacing w:val="-46"/>
              </w:rPr>
              <w:t xml:space="preserve"> </w:t>
            </w:r>
            <w:r>
              <w:rPr>
                <w:spacing w:val="4"/>
              </w:rPr>
              <w:t>；</w:t>
            </w:r>
            <w:r>
              <w:rPr>
                <w:b/>
                <w:bCs/>
                <w:spacing w:val="14"/>
              </w:rPr>
              <w:t>对于出现的政采云平台开标唱标环节经投</w:t>
            </w:r>
            <w:r>
              <w:t xml:space="preserve">  </w:t>
            </w:r>
            <w:r>
              <w:rPr>
                <w:b/>
                <w:bCs/>
                <w:spacing w:val="13"/>
              </w:rPr>
              <w:t>标供应商确认的投标报价与响应文件中开标一览表的报价不一致的现象，视作</w:t>
            </w:r>
            <w:r>
              <w:rPr>
                <w:spacing w:val="10"/>
              </w:rPr>
              <w:t xml:space="preserve"> </w:t>
            </w:r>
            <w:r>
              <w:rPr>
                <w:b/>
                <w:bCs/>
                <w:spacing w:val="12"/>
              </w:rPr>
              <w:t>选择性报价，将被作为无效投标处理。</w:t>
            </w:r>
          </w:p>
          <w:p w14:paraId="4539BCF2">
            <w:pPr>
              <w:pStyle w:val="11"/>
              <w:spacing w:before="62" w:line="244" w:lineRule="auto"/>
              <w:ind w:left="129" w:right="47" w:firstLine="225"/>
            </w:pPr>
            <w:r>
              <w:rPr>
                <w:spacing w:val="17"/>
              </w:rPr>
              <w:t>（7）</w:t>
            </w:r>
            <w:r>
              <w:rPr>
                <w:spacing w:val="-43"/>
              </w:rPr>
              <w:t xml:space="preserve"> </w:t>
            </w:r>
            <w:r>
              <w:rPr>
                <w:spacing w:val="17"/>
              </w:rPr>
              <w:t>供应商未进行分项报价或分项报价的构成未能准确全部反映产品价格</w:t>
            </w:r>
            <w:r>
              <w:t xml:space="preserve"> </w:t>
            </w:r>
            <w:r>
              <w:rPr>
                <w:spacing w:val="13"/>
              </w:rPr>
              <w:t>组  成或有所隐含，有可能致使在合同履行过程中引起纠纷（非正常的追加或</w:t>
            </w:r>
            <w:r>
              <w:rPr>
                <w:spacing w:val="3"/>
              </w:rPr>
              <w:t xml:space="preserve">  </w:t>
            </w:r>
            <w:r>
              <w:rPr>
                <w:spacing w:val="13"/>
              </w:rPr>
              <w:t>索赔等）或不能诚信履约的；</w:t>
            </w:r>
          </w:p>
          <w:p w14:paraId="581BFE77">
            <w:pPr>
              <w:pStyle w:val="11"/>
              <w:spacing w:before="60" w:line="227" w:lineRule="auto"/>
              <w:ind w:left="355"/>
            </w:pPr>
            <w:r>
              <w:rPr>
                <w:spacing w:val="15"/>
              </w:rPr>
              <w:t>（8）投标文件的内容与采购内容及要求有重大偏离或保留的；</w:t>
            </w:r>
          </w:p>
          <w:p w14:paraId="116D9A99">
            <w:pPr>
              <w:pStyle w:val="11"/>
              <w:spacing w:before="59"/>
              <w:ind w:left="346" w:right="100" w:firstLine="9"/>
            </w:pPr>
            <w:r>
              <w:rPr>
                <w:spacing w:val="16"/>
              </w:rPr>
              <w:t>（9）采购需求及技术要求中标注“★</w:t>
            </w:r>
            <w:r>
              <w:rPr>
                <w:spacing w:val="-61"/>
              </w:rPr>
              <w:t xml:space="preserve"> </w:t>
            </w:r>
            <w:r>
              <w:rPr>
                <w:spacing w:val="16"/>
              </w:rPr>
              <w:t>”符号的条款为实质性要求条款</w:t>
            </w:r>
            <w:r>
              <w:rPr>
                <w:spacing w:val="15"/>
              </w:rPr>
              <w:t>（即</w:t>
            </w:r>
            <w:r>
              <w:t xml:space="preserve"> </w:t>
            </w:r>
            <w:r>
              <w:rPr>
                <w:spacing w:val="16"/>
              </w:rPr>
              <w:t>重要条款</w:t>
            </w:r>
            <w:r>
              <w:rPr>
                <w:spacing w:val="3"/>
              </w:rPr>
              <w:t>）</w:t>
            </w:r>
            <w:r>
              <w:rPr>
                <w:spacing w:val="-45"/>
              </w:rPr>
              <w:t xml:space="preserve"> </w:t>
            </w:r>
            <w:r>
              <w:rPr>
                <w:spacing w:val="3"/>
              </w:rPr>
              <w:t>，</w:t>
            </w:r>
            <w:r>
              <w:rPr>
                <w:spacing w:val="16"/>
              </w:rPr>
              <w:t>对其中任何一条的负偏离，在评标时将其视为无效投标。</w:t>
            </w:r>
          </w:p>
          <w:p w14:paraId="26FF0CDD">
            <w:pPr>
              <w:pStyle w:val="11"/>
              <w:spacing w:before="61" w:line="227" w:lineRule="auto"/>
              <w:ind w:left="355"/>
            </w:pPr>
            <w:r>
              <w:rPr>
                <w:spacing w:val="14"/>
              </w:rPr>
              <w:t>（10）</w:t>
            </w:r>
            <w:r>
              <w:rPr>
                <w:spacing w:val="-56"/>
              </w:rPr>
              <w:t xml:space="preserve"> </w:t>
            </w:r>
            <w:r>
              <w:rPr>
                <w:spacing w:val="14"/>
              </w:rPr>
              <w:t>投标文件的内容组成不符合采购文件要求的；</w:t>
            </w:r>
          </w:p>
          <w:p w14:paraId="54D6C694">
            <w:pPr>
              <w:pStyle w:val="11"/>
              <w:spacing w:before="28" w:line="227" w:lineRule="auto"/>
              <w:ind w:left="355"/>
            </w:pPr>
            <w:r>
              <w:rPr>
                <w:spacing w:val="13"/>
              </w:rPr>
              <w:t>（11）</w:t>
            </w:r>
            <w:r>
              <w:rPr>
                <w:spacing w:val="-51"/>
              </w:rPr>
              <w:t xml:space="preserve"> </w:t>
            </w:r>
            <w:r>
              <w:rPr>
                <w:spacing w:val="13"/>
              </w:rPr>
              <w:t>投标文件中提供虚假或失实资料的；</w:t>
            </w:r>
          </w:p>
          <w:p w14:paraId="4454EA53">
            <w:pPr>
              <w:pStyle w:val="11"/>
              <w:spacing w:before="57" w:line="239" w:lineRule="auto"/>
              <w:ind w:left="127" w:right="256" w:firstLine="225"/>
            </w:pPr>
            <w:r>
              <w:rPr>
                <w:spacing w:val="15"/>
              </w:rPr>
              <w:t>（12）不同供应商所提交的投标文件的内容（或其单价等）存在异常</w:t>
            </w:r>
            <w:r>
              <w:rPr>
                <w:spacing w:val="14"/>
              </w:rPr>
              <w:t>一致</w:t>
            </w:r>
            <w:r>
              <w:t xml:space="preserve"> </w:t>
            </w:r>
            <w:r>
              <w:rPr>
                <w:spacing w:val="14"/>
              </w:rPr>
              <w:t>或其 报价呈规律性差异的；</w:t>
            </w:r>
          </w:p>
          <w:p w14:paraId="7A1DB20D">
            <w:pPr>
              <w:pStyle w:val="11"/>
              <w:spacing w:before="62" w:line="210" w:lineRule="auto"/>
              <w:ind w:left="355"/>
            </w:pPr>
            <w:r>
              <w:rPr>
                <w:spacing w:val="15"/>
              </w:rPr>
              <w:t>（13）法律、法规和采购文件规定的其他无效情形。</w:t>
            </w:r>
          </w:p>
        </w:tc>
      </w:tr>
      <w:tr w14:paraId="650AC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21" w:type="dxa"/>
            <w:vAlign w:val="top"/>
          </w:tcPr>
          <w:p w14:paraId="7334A22E">
            <w:pPr>
              <w:spacing w:before="145" w:line="187" w:lineRule="auto"/>
              <w:ind w:left="264"/>
              <w:rPr>
                <w:sz w:val="19"/>
                <w:szCs w:val="19"/>
              </w:rPr>
            </w:pPr>
            <w:r>
              <w:rPr>
                <w:spacing w:val="-7"/>
                <w:sz w:val="19"/>
                <w:szCs w:val="19"/>
              </w:rPr>
              <w:t>16</w:t>
            </w:r>
          </w:p>
        </w:tc>
        <w:tc>
          <w:tcPr>
            <w:tcW w:w="1674" w:type="dxa"/>
            <w:gridSpan w:val="2"/>
            <w:vAlign w:val="top"/>
          </w:tcPr>
          <w:p w14:paraId="02EF6D29">
            <w:pPr>
              <w:pStyle w:val="11"/>
              <w:spacing w:before="104" w:line="213" w:lineRule="auto"/>
              <w:ind w:left="163"/>
            </w:pPr>
            <w:r>
              <w:rPr>
                <w:spacing w:val="8"/>
              </w:rPr>
              <w:t>中标结果公告</w:t>
            </w:r>
          </w:p>
        </w:tc>
        <w:tc>
          <w:tcPr>
            <w:tcW w:w="7206" w:type="dxa"/>
            <w:vAlign w:val="top"/>
          </w:tcPr>
          <w:p w14:paraId="6801F374">
            <w:pPr>
              <w:pStyle w:val="11"/>
              <w:spacing w:before="104" w:line="213" w:lineRule="auto"/>
              <w:ind w:left="123"/>
            </w:pPr>
            <w:r>
              <w:rPr>
                <w:spacing w:val="16"/>
              </w:rPr>
              <w:t>对中标结果在规定的媒体上进行公告，</w:t>
            </w:r>
            <w:r>
              <w:rPr>
                <w:spacing w:val="-55"/>
              </w:rPr>
              <w:t xml:space="preserve"> </w:t>
            </w:r>
            <w:r>
              <w:rPr>
                <w:spacing w:val="16"/>
              </w:rPr>
              <w:t>中标公告期限为</w:t>
            </w:r>
            <w:r>
              <w:rPr>
                <w:b/>
                <w:bCs/>
                <w:spacing w:val="16"/>
              </w:rPr>
              <w:t>1</w:t>
            </w:r>
            <w:r>
              <w:rPr>
                <w:spacing w:val="15"/>
              </w:rPr>
              <w:t>个工作日</w:t>
            </w:r>
          </w:p>
        </w:tc>
      </w:tr>
    </w:tbl>
    <w:p w14:paraId="7FA2F697">
      <w:pPr>
        <w:pStyle w:val="5"/>
      </w:pPr>
    </w:p>
    <w:p w14:paraId="6BAF7765">
      <w:pPr>
        <w:sectPr>
          <w:footerReference r:id="rId12" w:type="default"/>
          <w:pgSz w:w="12240" w:h="15840"/>
          <w:pgMar w:top="400" w:right="1216" w:bottom="845" w:left="1216" w:header="0" w:footer="676" w:gutter="0"/>
          <w:cols w:space="720" w:num="1"/>
        </w:sectPr>
      </w:pPr>
    </w:p>
    <w:p w14:paraId="293FD97B">
      <w:pPr>
        <w:spacing w:before="19"/>
      </w:pPr>
    </w:p>
    <w:p w14:paraId="6C438688">
      <w:pPr>
        <w:spacing w:before="19"/>
      </w:pPr>
    </w:p>
    <w:p w14:paraId="7DC9C455">
      <w:pPr>
        <w:spacing w:before="18"/>
      </w:pPr>
    </w:p>
    <w:p w14:paraId="4E15EB12">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1648"/>
        <w:gridCol w:w="7221"/>
      </w:tblGrid>
      <w:tr w14:paraId="1AD6B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5" w:hRule="atLeast"/>
        </w:trPr>
        <w:tc>
          <w:tcPr>
            <w:tcW w:w="932" w:type="dxa"/>
            <w:vAlign w:val="top"/>
          </w:tcPr>
          <w:p w14:paraId="2C920B32">
            <w:pPr>
              <w:spacing w:line="253" w:lineRule="auto"/>
              <w:rPr>
                <w:rFonts w:ascii="Arial"/>
                <w:sz w:val="21"/>
              </w:rPr>
            </w:pPr>
          </w:p>
          <w:p w14:paraId="5479D815">
            <w:pPr>
              <w:spacing w:line="253" w:lineRule="auto"/>
              <w:rPr>
                <w:rFonts w:ascii="Arial"/>
                <w:sz w:val="21"/>
              </w:rPr>
            </w:pPr>
          </w:p>
          <w:p w14:paraId="1DC5CE14">
            <w:pPr>
              <w:spacing w:line="254" w:lineRule="auto"/>
              <w:rPr>
                <w:rFonts w:ascii="Arial"/>
                <w:sz w:val="21"/>
              </w:rPr>
            </w:pPr>
          </w:p>
          <w:p w14:paraId="3F9A0804">
            <w:pPr>
              <w:spacing w:line="254" w:lineRule="auto"/>
              <w:rPr>
                <w:rFonts w:ascii="Arial"/>
                <w:sz w:val="21"/>
              </w:rPr>
            </w:pPr>
          </w:p>
          <w:p w14:paraId="41F84B82">
            <w:pPr>
              <w:spacing w:before="57" w:line="195" w:lineRule="auto"/>
              <w:ind w:left="341"/>
              <w:rPr>
                <w:sz w:val="19"/>
                <w:szCs w:val="19"/>
              </w:rPr>
            </w:pPr>
            <w:r>
              <w:rPr>
                <w:spacing w:val="-7"/>
                <w:sz w:val="19"/>
                <w:szCs w:val="19"/>
              </w:rPr>
              <w:t>17</w:t>
            </w:r>
          </w:p>
        </w:tc>
        <w:tc>
          <w:tcPr>
            <w:tcW w:w="1648" w:type="dxa"/>
            <w:vAlign w:val="top"/>
          </w:tcPr>
          <w:p w14:paraId="5914BC5A">
            <w:pPr>
              <w:spacing w:line="248" w:lineRule="auto"/>
              <w:rPr>
                <w:rFonts w:ascii="Arial"/>
                <w:sz w:val="21"/>
              </w:rPr>
            </w:pPr>
          </w:p>
          <w:p w14:paraId="09DF84A8">
            <w:pPr>
              <w:spacing w:line="248" w:lineRule="auto"/>
              <w:rPr>
                <w:rFonts w:ascii="Arial"/>
                <w:sz w:val="21"/>
              </w:rPr>
            </w:pPr>
          </w:p>
          <w:p w14:paraId="235BE33C">
            <w:pPr>
              <w:spacing w:line="248" w:lineRule="auto"/>
              <w:rPr>
                <w:rFonts w:ascii="Arial"/>
                <w:sz w:val="21"/>
              </w:rPr>
            </w:pPr>
          </w:p>
          <w:p w14:paraId="0888DF01">
            <w:pPr>
              <w:spacing w:line="249" w:lineRule="auto"/>
              <w:rPr>
                <w:rFonts w:ascii="Arial"/>
                <w:sz w:val="21"/>
              </w:rPr>
            </w:pPr>
          </w:p>
          <w:p w14:paraId="1CA0EDA8">
            <w:pPr>
              <w:pStyle w:val="11"/>
              <w:spacing w:before="62" w:line="227" w:lineRule="auto"/>
              <w:ind w:left="115"/>
            </w:pPr>
            <w:r>
              <w:rPr>
                <w:spacing w:val="14"/>
              </w:rPr>
              <w:t>其他方式采购</w:t>
            </w:r>
          </w:p>
        </w:tc>
        <w:tc>
          <w:tcPr>
            <w:tcW w:w="7221" w:type="dxa"/>
            <w:vAlign w:val="top"/>
          </w:tcPr>
          <w:p w14:paraId="2BFAC064">
            <w:pPr>
              <w:pStyle w:val="11"/>
              <w:spacing w:before="136" w:line="246" w:lineRule="auto"/>
              <w:ind w:left="124" w:right="189" w:firstLine="11"/>
              <w:jc w:val="both"/>
            </w:pPr>
            <w:r>
              <w:rPr>
                <w:spacing w:val="14"/>
              </w:rPr>
              <w:t>公开招标数额标准以上的采购项目，投标截止后供应商不足</w:t>
            </w:r>
            <w:r>
              <w:rPr>
                <w:spacing w:val="-14"/>
              </w:rPr>
              <w:t xml:space="preserve"> </w:t>
            </w:r>
            <w:r>
              <w:rPr>
                <w:spacing w:val="14"/>
              </w:rPr>
              <w:t>3</w:t>
            </w:r>
            <w:r>
              <w:rPr>
                <w:spacing w:val="26"/>
                <w:w w:val="101"/>
              </w:rPr>
              <w:t xml:space="preserve"> </w:t>
            </w:r>
            <w:r>
              <w:rPr>
                <w:spacing w:val="14"/>
              </w:rPr>
              <w:t>家或者通过资</w:t>
            </w:r>
            <w:r>
              <w:t xml:space="preserve">  </w:t>
            </w:r>
            <w:r>
              <w:rPr>
                <w:spacing w:val="13"/>
              </w:rPr>
              <w:t>格审 查或符合性审查的供应商不足</w:t>
            </w:r>
            <w:r>
              <w:rPr>
                <w:spacing w:val="1"/>
              </w:rPr>
              <w:t xml:space="preserve"> </w:t>
            </w:r>
            <w:r>
              <w:rPr>
                <w:spacing w:val="13"/>
              </w:rPr>
              <w:t>3</w:t>
            </w:r>
            <w:r>
              <w:rPr>
                <w:spacing w:val="24"/>
                <w:w w:val="101"/>
              </w:rPr>
              <w:t xml:space="preserve"> </w:t>
            </w:r>
            <w:r>
              <w:rPr>
                <w:spacing w:val="13"/>
              </w:rPr>
              <w:t>家的，除采购任务取消情形外，根据《</w:t>
            </w:r>
            <w:r>
              <w:t xml:space="preserve"> </w:t>
            </w:r>
            <w:r>
              <w:rPr>
                <w:spacing w:val="16"/>
              </w:rPr>
              <w:t>政府采购 货物和服务招标投标管理办法》</w:t>
            </w:r>
            <w:r>
              <w:rPr>
                <w:spacing w:val="-62"/>
              </w:rPr>
              <w:t xml:space="preserve"> </w:t>
            </w:r>
            <w:r>
              <w:rPr>
                <w:spacing w:val="16"/>
              </w:rPr>
              <w:t>（中华人民</w:t>
            </w:r>
            <w:r>
              <w:rPr>
                <w:spacing w:val="15"/>
              </w:rPr>
              <w:t>共和国财政部令第</w:t>
            </w:r>
            <w:r>
              <w:rPr>
                <w:spacing w:val="-18"/>
              </w:rPr>
              <w:t xml:space="preserve"> </w:t>
            </w:r>
            <w:r>
              <w:rPr>
                <w:spacing w:val="15"/>
              </w:rPr>
              <w:t>87</w:t>
            </w:r>
            <w:r>
              <w:t xml:space="preserve">  </w:t>
            </w:r>
            <w:r>
              <w:rPr>
                <w:spacing w:val="15"/>
              </w:rPr>
              <w:t>号）第四十三 条规定，按照以下方式处理：</w:t>
            </w:r>
          </w:p>
          <w:p w14:paraId="162FB69E">
            <w:pPr>
              <w:pStyle w:val="11"/>
              <w:spacing w:before="57"/>
              <w:ind w:left="122" w:right="297" w:firstLine="20"/>
            </w:pPr>
            <w:r>
              <w:rPr>
                <w:spacing w:val="18"/>
              </w:rPr>
              <w:t>（1）采购文件存在不合理条款或者招标程序不符合规定的，采购人</w:t>
            </w:r>
            <w:r>
              <w:rPr>
                <w:spacing w:val="17"/>
              </w:rPr>
              <w:t>、采购</w:t>
            </w:r>
            <w:r>
              <w:t xml:space="preserve"> </w:t>
            </w:r>
            <w:r>
              <w:rPr>
                <w:spacing w:val="14"/>
              </w:rPr>
              <w:t>代理</w:t>
            </w:r>
            <w:r>
              <w:rPr>
                <w:spacing w:val="45"/>
                <w:w w:val="101"/>
              </w:rPr>
              <w:t xml:space="preserve"> </w:t>
            </w:r>
            <w:r>
              <w:rPr>
                <w:spacing w:val="14"/>
              </w:rPr>
              <w:t>机构改正后依法重新招标；</w:t>
            </w:r>
          </w:p>
          <w:p w14:paraId="6BF2E6CC">
            <w:pPr>
              <w:pStyle w:val="11"/>
              <w:spacing w:before="55"/>
              <w:ind w:left="124" w:right="297" w:firstLine="17"/>
            </w:pPr>
            <w:r>
              <w:rPr>
                <w:spacing w:val="18"/>
              </w:rPr>
              <w:t>（2）采购文件没有不合理条款、招标程序符合规定，需要采用其他</w:t>
            </w:r>
            <w:r>
              <w:rPr>
                <w:spacing w:val="17"/>
              </w:rPr>
              <w:t>采购方</w:t>
            </w:r>
            <w:r>
              <w:t xml:space="preserve"> </w:t>
            </w:r>
            <w:r>
              <w:rPr>
                <w:spacing w:val="16"/>
              </w:rPr>
              <w:t>式采购的，采购人应当依法报财政部门批准。</w:t>
            </w:r>
          </w:p>
        </w:tc>
      </w:tr>
      <w:tr w14:paraId="11D94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3" w:hRule="atLeast"/>
        </w:trPr>
        <w:tc>
          <w:tcPr>
            <w:tcW w:w="932" w:type="dxa"/>
            <w:vAlign w:val="top"/>
          </w:tcPr>
          <w:p w14:paraId="474766CF">
            <w:pPr>
              <w:spacing w:line="265" w:lineRule="auto"/>
              <w:rPr>
                <w:rFonts w:ascii="Arial"/>
                <w:sz w:val="21"/>
              </w:rPr>
            </w:pPr>
          </w:p>
          <w:p w14:paraId="14A80894">
            <w:pPr>
              <w:spacing w:line="265" w:lineRule="auto"/>
              <w:rPr>
                <w:rFonts w:ascii="Arial"/>
                <w:sz w:val="21"/>
              </w:rPr>
            </w:pPr>
          </w:p>
          <w:p w14:paraId="7A0269F8">
            <w:pPr>
              <w:spacing w:before="57" w:line="198" w:lineRule="auto"/>
              <w:ind w:left="302"/>
              <w:rPr>
                <w:sz w:val="19"/>
                <w:szCs w:val="19"/>
              </w:rPr>
            </w:pPr>
            <w:r>
              <w:rPr>
                <w:spacing w:val="-7"/>
                <w:sz w:val="19"/>
                <w:szCs w:val="19"/>
              </w:rPr>
              <w:t>18</w:t>
            </w:r>
          </w:p>
        </w:tc>
        <w:tc>
          <w:tcPr>
            <w:tcW w:w="1648" w:type="dxa"/>
            <w:vAlign w:val="top"/>
          </w:tcPr>
          <w:p w14:paraId="074DB085">
            <w:pPr>
              <w:spacing w:line="256" w:lineRule="auto"/>
              <w:rPr>
                <w:rFonts w:ascii="Arial"/>
                <w:sz w:val="21"/>
              </w:rPr>
            </w:pPr>
          </w:p>
          <w:p w14:paraId="00B03690">
            <w:pPr>
              <w:spacing w:line="256" w:lineRule="auto"/>
              <w:rPr>
                <w:rFonts w:ascii="Arial"/>
                <w:sz w:val="21"/>
              </w:rPr>
            </w:pPr>
          </w:p>
          <w:p w14:paraId="7B4E2A19">
            <w:pPr>
              <w:pStyle w:val="11"/>
              <w:spacing w:before="62" w:line="229" w:lineRule="auto"/>
              <w:ind w:left="115"/>
            </w:pPr>
            <w:r>
              <w:rPr>
                <w:spacing w:val="7"/>
              </w:rPr>
              <w:t>质疑</w:t>
            </w:r>
          </w:p>
        </w:tc>
        <w:tc>
          <w:tcPr>
            <w:tcW w:w="7221" w:type="dxa"/>
            <w:vAlign w:val="top"/>
          </w:tcPr>
          <w:p w14:paraId="7ECB3431">
            <w:pPr>
              <w:pStyle w:val="11"/>
              <w:spacing w:before="103" w:line="244" w:lineRule="auto"/>
              <w:ind w:left="139" w:right="117" w:firstLine="3"/>
            </w:pPr>
            <w:r>
              <w:rPr>
                <w:spacing w:val="22"/>
              </w:rPr>
              <w:t>（1）</w:t>
            </w:r>
            <w:r>
              <w:rPr>
                <w:spacing w:val="-46"/>
              </w:rPr>
              <w:t xml:space="preserve"> </w:t>
            </w:r>
            <w:r>
              <w:rPr>
                <w:spacing w:val="22"/>
              </w:rPr>
              <w:t>参加投标的供应商认为采购文件、或在采购过程中或成</w:t>
            </w:r>
            <w:r>
              <w:rPr>
                <w:spacing w:val="21"/>
              </w:rPr>
              <w:t>交结果使自己</w:t>
            </w:r>
            <w:r>
              <w:t xml:space="preserve"> </w:t>
            </w:r>
            <w:r>
              <w:rPr>
                <w:spacing w:val="17"/>
              </w:rPr>
              <w:t>的权</w:t>
            </w:r>
            <w:r>
              <w:rPr>
                <w:spacing w:val="44"/>
              </w:rPr>
              <w:t xml:space="preserve"> </w:t>
            </w:r>
            <w:r>
              <w:rPr>
                <w:spacing w:val="17"/>
              </w:rPr>
              <w:t>益受到损害的，可以在知道或者应知其权益</w:t>
            </w:r>
            <w:r>
              <w:rPr>
                <w:spacing w:val="16"/>
              </w:rPr>
              <w:t>受到损害之日起七个工作日</w:t>
            </w:r>
            <w:r>
              <w:t xml:space="preserve"> </w:t>
            </w:r>
            <w:r>
              <w:rPr>
                <w:spacing w:val="11"/>
              </w:rPr>
              <w:t>内，</w:t>
            </w:r>
            <w:r>
              <w:rPr>
                <w:spacing w:val="-39"/>
              </w:rPr>
              <w:t xml:space="preserve"> </w:t>
            </w:r>
            <w:r>
              <w:rPr>
                <w:spacing w:val="11"/>
              </w:rPr>
              <w:t>以书面形式向采购人提出质疑。</w:t>
            </w:r>
          </w:p>
          <w:p w14:paraId="4D2AE10F">
            <w:pPr>
              <w:pStyle w:val="11"/>
              <w:spacing w:before="58" w:line="244" w:lineRule="auto"/>
              <w:ind w:left="124" w:right="117" w:firstLine="17"/>
            </w:pPr>
            <w:r>
              <w:rPr>
                <w:spacing w:val="19"/>
              </w:rPr>
              <w:t>（2）</w:t>
            </w:r>
            <w:r>
              <w:rPr>
                <w:spacing w:val="-36"/>
              </w:rPr>
              <w:t xml:space="preserve"> </w:t>
            </w:r>
            <w:r>
              <w:rPr>
                <w:spacing w:val="19"/>
              </w:rPr>
              <w:t>采购人应当在收到供应商的书面质疑后七个工作日</w:t>
            </w:r>
            <w:r>
              <w:rPr>
                <w:spacing w:val="-48"/>
              </w:rPr>
              <w:t xml:space="preserve"> </w:t>
            </w:r>
            <w:r>
              <w:rPr>
                <w:spacing w:val="19"/>
              </w:rPr>
              <w:t>内作出答复</w:t>
            </w:r>
            <w:r>
              <w:rPr>
                <w:spacing w:val="-57"/>
              </w:rPr>
              <w:t xml:space="preserve"> </w:t>
            </w:r>
            <w:r>
              <w:rPr>
                <w:spacing w:val="19"/>
              </w:rPr>
              <w:t>，并以</w:t>
            </w:r>
            <w:r>
              <w:t xml:space="preserve"> </w:t>
            </w:r>
            <w:r>
              <w:rPr>
                <w:spacing w:val="22"/>
              </w:rPr>
              <w:t>书面</w:t>
            </w:r>
            <w:r>
              <w:rPr>
                <w:spacing w:val="57"/>
              </w:rPr>
              <w:t xml:space="preserve"> </w:t>
            </w:r>
            <w:r>
              <w:rPr>
                <w:spacing w:val="22"/>
              </w:rPr>
              <w:t>形式通知质疑供应商和其他有关供应商</w:t>
            </w:r>
            <w:r>
              <w:rPr>
                <w:spacing w:val="-54"/>
              </w:rPr>
              <w:t xml:space="preserve"> </w:t>
            </w:r>
            <w:r>
              <w:rPr>
                <w:spacing w:val="22"/>
              </w:rPr>
              <w:t>，但答复的内容不得</w:t>
            </w:r>
            <w:r>
              <w:rPr>
                <w:spacing w:val="21"/>
              </w:rPr>
              <w:t>涉及商业</w:t>
            </w:r>
            <w:r>
              <w:t xml:space="preserve"> </w:t>
            </w:r>
            <w:r>
              <w:rPr>
                <w:spacing w:val="6"/>
              </w:rPr>
              <w:t>秘密。</w:t>
            </w:r>
          </w:p>
          <w:p w14:paraId="0A2FD5B8">
            <w:pPr>
              <w:pStyle w:val="11"/>
              <w:spacing w:before="58" w:line="244" w:lineRule="auto"/>
              <w:ind w:left="126" w:right="119" w:firstLine="16"/>
            </w:pPr>
            <w:r>
              <w:rPr>
                <w:spacing w:val="20"/>
              </w:rPr>
              <w:t>（3）</w:t>
            </w:r>
            <w:r>
              <w:rPr>
                <w:spacing w:val="-35"/>
              </w:rPr>
              <w:t xml:space="preserve"> </w:t>
            </w:r>
            <w:r>
              <w:rPr>
                <w:spacing w:val="20"/>
              </w:rPr>
              <w:t>质疑供应商应按照财政部制定的《政府采购质疑函范本》</w:t>
            </w:r>
            <w:r>
              <w:rPr>
                <w:spacing w:val="-46"/>
              </w:rPr>
              <w:t xml:space="preserve"> </w:t>
            </w:r>
            <w:r>
              <w:rPr>
                <w:spacing w:val="20"/>
              </w:rPr>
              <w:t>格式（可从</w:t>
            </w:r>
            <w:r>
              <w:t xml:space="preserve"> </w:t>
            </w:r>
            <w:r>
              <w:rPr>
                <w:spacing w:val="17"/>
              </w:rPr>
              <w:t>财政部官方网站下载）</w:t>
            </w:r>
            <w:r>
              <w:rPr>
                <w:spacing w:val="-51"/>
              </w:rPr>
              <w:t xml:space="preserve"> </w:t>
            </w:r>
            <w:r>
              <w:rPr>
                <w:spacing w:val="17"/>
              </w:rPr>
              <w:t>和《政府采购质疑和投诉办法》</w:t>
            </w:r>
            <w:r>
              <w:rPr>
                <w:spacing w:val="-35"/>
              </w:rPr>
              <w:t xml:space="preserve"> </w:t>
            </w:r>
            <w:r>
              <w:rPr>
                <w:spacing w:val="17"/>
              </w:rPr>
              <w:t>的要求</w:t>
            </w:r>
            <w:r>
              <w:rPr>
                <w:spacing w:val="-56"/>
              </w:rPr>
              <w:t xml:space="preserve"> </w:t>
            </w:r>
            <w:r>
              <w:rPr>
                <w:spacing w:val="17"/>
              </w:rPr>
              <w:t>，</w:t>
            </w:r>
            <w:r>
              <w:rPr>
                <w:spacing w:val="16"/>
              </w:rPr>
              <w:t>在法定质疑</w:t>
            </w:r>
            <w:r>
              <w:t xml:space="preserve"> </w:t>
            </w:r>
            <w:r>
              <w:rPr>
                <w:spacing w:val="21"/>
              </w:rPr>
              <w:t>期内以书面形式提出质疑，针对同一采购程序环节的质疑次数为一次性提出</w:t>
            </w:r>
            <w:r>
              <w:rPr>
                <w:spacing w:val="6"/>
              </w:rPr>
              <w:t xml:space="preserve"> </w:t>
            </w:r>
            <w:r>
              <w:rPr>
                <w:spacing w:val="18"/>
              </w:rPr>
              <w:t>。超出法定质疑期提交的质疑将被拒绝</w:t>
            </w:r>
            <w:r>
              <w:rPr>
                <w:spacing w:val="-43"/>
              </w:rPr>
              <w:t xml:space="preserve"> </w:t>
            </w:r>
            <w:r>
              <w:rPr>
                <w:spacing w:val="18"/>
              </w:rPr>
              <w:t>。重复或分次提出的、</w:t>
            </w:r>
            <w:r>
              <w:rPr>
                <w:spacing w:val="-42"/>
              </w:rPr>
              <w:t xml:space="preserve"> </w:t>
            </w:r>
            <w:r>
              <w:rPr>
                <w:spacing w:val="18"/>
              </w:rPr>
              <w:t>内容或形式不</w:t>
            </w:r>
            <w:r>
              <w:t xml:space="preserve"> </w:t>
            </w:r>
            <w:r>
              <w:rPr>
                <w:spacing w:val="16"/>
              </w:rPr>
              <w:t>符合《政府采购质疑和投诉办法》</w:t>
            </w:r>
            <w:r>
              <w:rPr>
                <w:spacing w:val="-39"/>
              </w:rPr>
              <w:t xml:space="preserve"> </w:t>
            </w:r>
            <w:r>
              <w:rPr>
                <w:spacing w:val="16"/>
              </w:rPr>
              <w:t>的，质疑供应商将依法承担不利后果。</w:t>
            </w:r>
          </w:p>
        </w:tc>
      </w:tr>
      <w:tr w14:paraId="55D76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932" w:type="dxa"/>
            <w:vAlign w:val="top"/>
          </w:tcPr>
          <w:p w14:paraId="6BF77A4D">
            <w:pPr>
              <w:spacing w:line="257" w:lineRule="auto"/>
              <w:rPr>
                <w:rFonts w:ascii="Arial"/>
                <w:sz w:val="21"/>
              </w:rPr>
            </w:pPr>
          </w:p>
          <w:p w14:paraId="09AE7B0F">
            <w:pPr>
              <w:spacing w:line="258" w:lineRule="auto"/>
              <w:rPr>
                <w:rFonts w:ascii="Arial"/>
                <w:sz w:val="21"/>
              </w:rPr>
            </w:pPr>
          </w:p>
          <w:p w14:paraId="15835B37">
            <w:pPr>
              <w:spacing w:line="258" w:lineRule="auto"/>
              <w:rPr>
                <w:rFonts w:ascii="Arial"/>
                <w:sz w:val="21"/>
              </w:rPr>
            </w:pPr>
          </w:p>
          <w:p w14:paraId="700A3DE3">
            <w:pPr>
              <w:spacing w:before="57" w:line="198" w:lineRule="auto"/>
              <w:ind w:left="302"/>
              <w:rPr>
                <w:sz w:val="19"/>
                <w:szCs w:val="19"/>
              </w:rPr>
            </w:pPr>
            <w:r>
              <w:rPr>
                <w:spacing w:val="-7"/>
                <w:sz w:val="19"/>
                <w:szCs w:val="19"/>
              </w:rPr>
              <w:t>19</w:t>
            </w:r>
          </w:p>
        </w:tc>
        <w:tc>
          <w:tcPr>
            <w:tcW w:w="1648" w:type="dxa"/>
            <w:vAlign w:val="top"/>
          </w:tcPr>
          <w:p w14:paraId="2F0F3BBE">
            <w:pPr>
              <w:spacing w:line="251" w:lineRule="auto"/>
              <w:rPr>
                <w:rFonts w:ascii="Arial"/>
                <w:sz w:val="21"/>
              </w:rPr>
            </w:pPr>
          </w:p>
          <w:p w14:paraId="24219756">
            <w:pPr>
              <w:spacing w:line="252" w:lineRule="auto"/>
              <w:rPr>
                <w:rFonts w:ascii="Arial"/>
                <w:sz w:val="21"/>
              </w:rPr>
            </w:pPr>
          </w:p>
          <w:p w14:paraId="2CF3B6C1">
            <w:pPr>
              <w:spacing w:line="252" w:lineRule="auto"/>
              <w:rPr>
                <w:rFonts w:ascii="Arial"/>
                <w:sz w:val="21"/>
              </w:rPr>
            </w:pPr>
          </w:p>
          <w:p w14:paraId="493A8FF0">
            <w:pPr>
              <w:pStyle w:val="11"/>
              <w:spacing w:before="61" w:line="229" w:lineRule="auto"/>
              <w:ind w:left="117"/>
            </w:pPr>
            <w:r>
              <w:rPr>
                <w:spacing w:val="6"/>
              </w:rPr>
              <w:t>投诉</w:t>
            </w:r>
          </w:p>
        </w:tc>
        <w:tc>
          <w:tcPr>
            <w:tcW w:w="7221" w:type="dxa"/>
            <w:vAlign w:val="top"/>
          </w:tcPr>
          <w:p w14:paraId="17D3603E">
            <w:pPr>
              <w:pStyle w:val="11"/>
              <w:spacing w:before="110" w:line="244" w:lineRule="auto"/>
              <w:ind w:left="122" w:right="114" w:firstLine="20"/>
            </w:pPr>
            <w:r>
              <w:rPr>
                <w:spacing w:val="21"/>
              </w:rPr>
              <w:t>（1）</w:t>
            </w:r>
            <w:r>
              <w:rPr>
                <w:spacing w:val="-46"/>
              </w:rPr>
              <w:t xml:space="preserve"> </w:t>
            </w:r>
            <w:r>
              <w:rPr>
                <w:spacing w:val="21"/>
              </w:rPr>
              <w:t>质疑供应商对采购人</w:t>
            </w:r>
            <w:r>
              <w:rPr>
                <w:spacing w:val="-57"/>
              </w:rPr>
              <w:t xml:space="preserve"> </w:t>
            </w:r>
            <w:r>
              <w:rPr>
                <w:spacing w:val="21"/>
              </w:rPr>
              <w:t>、采购代理机构的答复不满</w:t>
            </w:r>
            <w:r>
              <w:rPr>
                <w:spacing w:val="20"/>
              </w:rPr>
              <w:t>意或者采购人、采购</w:t>
            </w:r>
            <w:r>
              <w:t xml:space="preserve"> </w:t>
            </w:r>
            <w:r>
              <w:rPr>
                <w:spacing w:val="17"/>
              </w:rPr>
              <w:t>代理</w:t>
            </w:r>
            <w:r>
              <w:rPr>
                <w:spacing w:val="52"/>
              </w:rPr>
              <w:t xml:space="preserve"> </w:t>
            </w:r>
            <w:r>
              <w:rPr>
                <w:spacing w:val="17"/>
              </w:rPr>
              <w:t>机构未在规定的时间内作出答复的，可以在答复期满后十五个工作日内</w:t>
            </w:r>
            <w:r>
              <w:t xml:space="preserve"> </w:t>
            </w:r>
            <w:r>
              <w:rPr>
                <w:spacing w:val="15"/>
              </w:rPr>
              <w:t>向同级政 府采购监督管理部门投诉。</w:t>
            </w:r>
          </w:p>
          <w:p w14:paraId="6BBF975B">
            <w:pPr>
              <w:pStyle w:val="11"/>
              <w:spacing w:before="57" w:line="244" w:lineRule="auto"/>
              <w:ind w:left="122" w:right="66" w:firstLine="20"/>
            </w:pPr>
            <w:r>
              <w:rPr>
                <w:spacing w:val="20"/>
              </w:rPr>
              <w:t>（2）</w:t>
            </w:r>
            <w:r>
              <w:rPr>
                <w:spacing w:val="-44"/>
              </w:rPr>
              <w:t xml:space="preserve"> </w:t>
            </w:r>
            <w:r>
              <w:rPr>
                <w:spacing w:val="20"/>
              </w:rPr>
              <w:t>质疑</w:t>
            </w:r>
            <w:r>
              <w:rPr>
                <w:spacing w:val="-56"/>
              </w:rPr>
              <w:t xml:space="preserve"> </w:t>
            </w:r>
            <w:r>
              <w:rPr>
                <w:spacing w:val="20"/>
              </w:rPr>
              <w:t>、投诉应当采用书面形式</w:t>
            </w:r>
            <w:r>
              <w:rPr>
                <w:spacing w:val="-54"/>
              </w:rPr>
              <w:t xml:space="preserve"> </w:t>
            </w:r>
            <w:r>
              <w:rPr>
                <w:spacing w:val="20"/>
              </w:rPr>
              <w:t>，质疑书</w:t>
            </w:r>
            <w:r>
              <w:rPr>
                <w:spacing w:val="-57"/>
              </w:rPr>
              <w:t xml:space="preserve"> </w:t>
            </w:r>
            <w:r>
              <w:rPr>
                <w:spacing w:val="20"/>
              </w:rPr>
              <w:t>、投诉</w:t>
            </w:r>
            <w:r>
              <w:rPr>
                <w:spacing w:val="19"/>
              </w:rPr>
              <w:t>书均应明确阐述采购文</w:t>
            </w:r>
            <w:r>
              <w:t xml:space="preserve"> </w:t>
            </w:r>
            <w:r>
              <w:rPr>
                <w:spacing w:val="19"/>
              </w:rPr>
              <w:t>件、 招标过程或中标结果中使自己合法权益受到损害的实质性内容，提供相</w:t>
            </w:r>
            <w:r>
              <w:rPr>
                <w:spacing w:val="15"/>
              </w:rPr>
              <w:t xml:space="preserve"> </w:t>
            </w:r>
            <w:r>
              <w:rPr>
                <w:spacing w:val="18"/>
              </w:rPr>
              <w:t>关事实、依据和证据及其来源或线索，便于有关单位</w:t>
            </w:r>
            <w:r>
              <w:rPr>
                <w:spacing w:val="17"/>
              </w:rPr>
              <w:t>调查、答复和处理。</w:t>
            </w:r>
          </w:p>
        </w:tc>
      </w:tr>
      <w:tr w14:paraId="61351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932" w:type="dxa"/>
            <w:vAlign w:val="top"/>
          </w:tcPr>
          <w:p w14:paraId="6541B267">
            <w:pPr>
              <w:spacing w:line="253" w:lineRule="auto"/>
              <w:rPr>
                <w:rFonts w:ascii="Arial"/>
                <w:sz w:val="21"/>
              </w:rPr>
            </w:pPr>
          </w:p>
          <w:p w14:paraId="70D57E0E">
            <w:pPr>
              <w:spacing w:line="253" w:lineRule="auto"/>
              <w:rPr>
                <w:rFonts w:ascii="Arial"/>
                <w:sz w:val="21"/>
              </w:rPr>
            </w:pPr>
          </w:p>
          <w:p w14:paraId="231F8414">
            <w:pPr>
              <w:spacing w:line="253" w:lineRule="auto"/>
              <w:rPr>
                <w:rFonts w:ascii="Arial"/>
                <w:sz w:val="21"/>
              </w:rPr>
            </w:pPr>
          </w:p>
          <w:p w14:paraId="009C217F">
            <w:pPr>
              <w:spacing w:line="254" w:lineRule="auto"/>
              <w:rPr>
                <w:rFonts w:ascii="Arial"/>
                <w:sz w:val="21"/>
              </w:rPr>
            </w:pPr>
          </w:p>
          <w:p w14:paraId="77DEC742">
            <w:pPr>
              <w:spacing w:before="57" w:line="198" w:lineRule="auto"/>
              <w:ind w:left="197"/>
              <w:rPr>
                <w:sz w:val="19"/>
                <w:szCs w:val="19"/>
              </w:rPr>
            </w:pPr>
            <w:r>
              <w:rPr>
                <w:spacing w:val="-1"/>
                <w:sz w:val="19"/>
                <w:szCs w:val="19"/>
              </w:rPr>
              <w:t>20</w:t>
            </w:r>
          </w:p>
        </w:tc>
        <w:tc>
          <w:tcPr>
            <w:tcW w:w="1648" w:type="dxa"/>
            <w:vAlign w:val="top"/>
          </w:tcPr>
          <w:p w14:paraId="4B5C95A9">
            <w:pPr>
              <w:spacing w:line="313" w:lineRule="auto"/>
              <w:rPr>
                <w:rFonts w:ascii="Arial"/>
                <w:sz w:val="21"/>
              </w:rPr>
            </w:pPr>
          </w:p>
          <w:p w14:paraId="768399AA">
            <w:pPr>
              <w:spacing w:line="313" w:lineRule="auto"/>
              <w:rPr>
                <w:rFonts w:ascii="Arial"/>
                <w:sz w:val="21"/>
              </w:rPr>
            </w:pPr>
          </w:p>
          <w:p w14:paraId="58BFEEC1">
            <w:pPr>
              <w:spacing w:line="314" w:lineRule="auto"/>
              <w:rPr>
                <w:rFonts w:ascii="Arial"/>
                <w:sz w:val="21"/>
              </w:rPr>
            </w:pPr>
          </w:p>
          <w:p w14:paraId="525B9F36">
            <w:pPr>
              <w:pStyle w:val="11"/>
              <w:spacing w:before="62" w:line="229" w:lineRule="auto"/>
              <w:ind w:left="134"/>
            </w:pPr>
            <w:r>
              <w:rPr>
                <w:spacing w:val="7"/>
              </w:rPr>
              <w:t>开标程序</w:t>
            </w:r>
          </w:p>
        </w:tc>
        <w:tc>
          <w:tcPr>
            <w:tcW w:w="7221" w:type="dxa"/>
            <w:vAlign w:val="top"/>
          </w:tcPr>
          <w:p w14:paraId="677ACD28">
            <w:pPr>
              <w:pStyle w:val="11"/>
              <w:spacing w:before="66" w:line="244" w:lineRule="auto"/>
              <w:ind w:left="122" w:right="66" w:firstLine="9"/>
              <w:jc w:val="both"/>
            </w:pPr>
            <w:r>
              <w:rPr>
                <w:spacing w:val="20"/>
              </w:rPr>
              <w:t>采购人在规定的投标截止时间（开标时间）</w:t>
            </w:r>
            <w:r>
              <w:rPr>
                <w:spacing w:val="-38"/>
              </w:rPr>
              <w:t xml:space="preserve"> </w:t>
            </w:r>
            <w:r>
              <w:rPr>
                <w:spacing w:val="20"/>
              </w:rPr>
              <w:t>、地点开</w:t>
            </w:r>
            <w:r>
              <w:rPr>
                <w:spacing w:val="19"/>
              </w:rPr>
              <w:t>标</w:t>
            </w:r>
            <w:r>
              <w:rPr>
                <w:spacing w:val="-56"/>
              </w:rPr>
              <w:t xml:space="preserve"> </w:t>
            </w:r>
            <w:r>
              <w:rPr>
                <w:spacing w:val="19"/>
              </w:rPr>
              <w:t>，供应商的法定代表</w:t>
            </w:r>
            <w:r>
              <w:t xml:space="preserve"> </w:t>
            </w:r>
            <w:r>
              <w:rPr>
                <w:spacing w:val="22"/>
              </w:rPr>
              <w:t>人或其委托代理人无需到达开标现场</w:t>
            </w:r>
            <w:r>
              <w:rPr>
                <w:spacing w:val="-56"/>
              </w:rPr>
              <w:t xml:space="preserve"> </w:t>
            </w:r>
            <w:r>
              <w:rPr>
                <w:spacing w:val="22"/>
              </w:rPr>
              <w:t>，仅需在任</w:t>
            </w:r>
            <w:r>
              <w:rPr>
                <w:spacing w:val="21"/>
              </w:rPr>
              <w:t>意地点通过新疆政府采购网</w:t>
            </w:r>
            <w:r>
              <w:t xml:space="preserve"> </w:t>
            </w:r>
            <w:r>
              <w:rPr>
                <w:spacing w:val="18"/>
              </w:rPr>
              <w:t>政采云平台完成远程解密、提疑澄清、开标唱标、结果公</w:t>
            </w:r>
            <w:r>
              <w:rPr>
                <w:spacing w:val="17"/>
              </w:rPr>
              <w:t>布等交互环节。</w:t>
            </w:r>
          </w:p>
          <w:p w14:paraId="4FC29B7C">
            <w:pPr>
              <w:pStyle w:val="11"/>
              <w:spacing w:before="56" w:line="244" w:lineRule="auto"/>
              <w:ind w:left="122" w:right="69" w:firstLine="17"/>
            </w:pPr>
            <w:r>
              <w:rPr>
                <w:spacing w:val="18"/>
              </w:rPr>
              <w:t>负责人或负责人授权委托人参与远程交互</w:t>
            </w:r>
            <w:r>
              <w:rPr>
                <w:spacing w:val="-38"/>
              </w:rPr>
              <w:t xml:space="preserve"> </w:t>
            </w:r>
            <w:r>
              <w:rPr>
                <w:spacing w:val="18"/>
              </w:rPr>
              <w:t>，</w:t>
            </w:r>
            <w:r>
              <w:rPr>
                <w:spacing w:val="-50"/>
              </w:rPr>
              <w:t xml:space="preserve"> </w:t>
            </w:r>
            <w:r>
              <w:rPr>
                <w:spacing w:val="18"/>
              </w:rPr>
              <w:t>中途不得更换</w:t>
            </w:r>
            <w:r>
              <w:rPr>
                <w:spacing w:val="-56"/>
              </w:rPr>
              <w:t xml:space="preserve"> </w:t>
            </w:r>
            <w:r>
              <w:rPr>
                <w:spacing w:val="18"/>
              </w:rPr>
              <w:t>，在废标、澄清、</w:t>
            </w:r>
            <w:r>
              <w:t xml:space="preserve"> </w:t>
            </w:r>
            <w:r>
              <w:rPr>
                <w:spacing w:val="22"/>
              </w:rPr>
              <w:t>提疑、传送文件等特殊情况下需要交互时</w:t>
            </w:r>
            <w:r>
              <w:rPr>
                <w:spacing w:val="-57"/>
              </w:rPr>
              <w:t xml:space="preserve"> </w:t>
            </w:r>
            <w:r>
              <w:rPr>
                <w:spacing w:val="22"/>
              </w:rPr>
              <w:t>，供应</w:t>
            </w:r>
            <w:r>
              <w:rPr>
                <w:spacing w:val="21"/>
              </w:rPr>
              <w:t>商一端参与交互的人员将均</w:t>
            </w:r>
            <w:r>
              <w:t xml:space="preserve"> </w:t>
            </w:r>
            <w:r>
              <w:rPr>
                <w:spacing w:val="22"/>
              </w:rPr>
              <w:t>被视为是供应商的授权委托人或负责人代表</w:t>
            </w:r>
            <w:r>
              <w:rPr>
                <w:spacing w:val="-57"/>
              </w:rPr>
              <w:t xml:space="preserve"> </w:t>
            </w:r>
            <w:r>
              <w:rPr>
                <w:spacing w:val="22"/>
              </w:rPr>
              <w:t>，供</w:t>
            </w:r>
            <w:r>
              <w:rPr>
                <w:spacing w:val="21"/>
              </w:rPr>
              <w:t>应商不得以不承认交互人员</w:t>
            </w:r>
            <w:r>
              <w:t xml:space="preserve"> </w:t>
            </w:r>
            <w:r>
              <w:rPr>
                <w:spacing w:val="22"/>
              </w:rPr>
              <w:t>的资格或身份等为借口推脱</w:t>
            </w:r>
            <w:r>
              <w:rPr>
                <w:spacing w:val="-57"/>
              </w:rPr>
              <w:t xml:space="preserve"> </w:t>
            </w:r>
            <w:r>
              <w:rPr>
                <w:spacing w:val="22"/>
              </w:rPr>
              <w:t>，供应商自行承担随</w:t>
            </w:r>
            <w:r>
              <w:rPr>
                <w:spacing w:val="21"/>
              </w:rPr>
              <w:t>意更换人员所导致的一切后</w:t>
            </w:r>
            <w:r>
              <w:t xml:space="preserve"> 果。</w:t>
            </w:r>
          </w:p>
        </w:tc>
      </w:tr>
      <w:tr w14:paraId="4CB47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32" w:type="dxa"/>
            <w:vAlign w:val="top"/>
          </w:tcPr>
          <w:p w14:paraId="53784268">
            <w:pPr>
              <w:spacing w:line="294" w:lineRule="auto"/>
              <w:rPr>
                <w:rFonts w:ascii="Arial"/>
                <w:sz w:val="21"/>
              </w:rPr>
            </w:pPr>
          </w:p>
          <w:p w14:paraId="6BC66CBB">
            <w:pPr>
              <w:spacing w:before="57" w:line="198" w:lineRule="auto"/>
              <w:ind w:left="197"/>
              <w:rPr>
                <w:sz w:val="19"/>
                <w:szCs w:val="19"/>
              </w:rPr>
            </w:pPr>
            <w:r>
              <w:rPr>
                <w:spacing w:val="-1"/>
                <w:sz w:val="19"/>
                <w:szCs w:val="19"/>
              </w:rPr>
              <w:t>21</w:t>
            </w:r>
          </w:p>
        </w:tc>
        <w:tc>
          <w:tcPr>
            <w:tcW w:w="1648" w:type="dxa"/>
            <w:vAlign w:val="top"/>
          </w:tcPr>
          <w:p w14:paraId="71625D48">
            <w:pPr>
              <w:spacing w:line="276" w:lineRule="auto"/>
              <w:rPr>
                <w:rFonts w:ascii="Arial"/>
                <w:sz w:val="21"/>
              </w:rPr>
            </w:pPr>
          </w:p>
          <w:p w14:paraId="6423C20E">
            <w:pPr>
              <w:pStyle w:val="11"/>
              <w:spacing w:before="61" w:line="230" w:lineRule="auto"/>
              <w:ind w:left="124"/>
            </w:pPr>
            <w:r>
              <w:rPr>
                <w:spacing w:val="13"/>
              </w:rPr>
              <w:t>通讯联系</w:t>
            </w:r>
          </w:p>
        </w:tc>
        <w:tc>
          <w:tcPr>
            <w:tcW w:w="7221" w:type="dxa"/>
            <w:vAlign w:val="top"/>
          </w:tcPr>
          <w:p w14:paraId="367BEA32">
            <w:pPr>
              <w:pStyle w:val="11"/>
              <w:spacing w:before="83" w:line="244" w:lineRule="auto"/>
              <w:ind w:left="118" w:right="93" w:firstLine="67"/>
            </w:pPr>
            <w:r>
              <w:rPr>
                <w:spacing w:val="17"/>
              </w:rPr>
              <w:t>自获取（购买）</w:t>
            </w:r>
            <w:r>
              <w:rPr>
                <w:spacing w:val="-52"/>
              </w:rPr>
              <w:t xml:space="preserve"> </w:t>
            </w:r>
            <w:r>
              <w:rPr>
                <w:spacing w:val="17"/>
              </w:rPr>
              <w:t>采购文件之日起，供应商应确保其</w:t>
            </w:r>
            <w:r>
              <w:rPr>
                <w:spacing w:val="16"/>
              </w:rPr>
              <w:t>提供的联系方式（</w:t>
            </w:r>
            <w:r>
              <w:rPr>
                <w:spacing w:val="-23"/>
              </w:rPr>
              <w:t xml:space="preserve"> </w:t>
            </w:r>
            <w:r>
              <w:rPr>
                <w:spacing w:val="16"/>
              </w:rPr>
              <w:t>电话、</w:t>
            </w:r>
            <w:r>
              <w:t xml:space="preserve"> </w:t>
            </w:r>
            <w:r>
              <w:rPr>
                <w:spacing w:val="15"/>
              </w:rPr>
              <w:t>传真、</w:t>
            </w:r>
            <w:r>
              <w:rPr>
                <w:spacing w:val="54"/>
              </w:rPr>
              <w:t xml:space="preserve"> </w:t>
            </w:r>
            <w:r>
              <w:rPr>
                <w:spacing w:val="15"/>
              </w:rPr>
              <w:t>电子邮件）</w:t>
            </w:r>
            <w:r>
              <w:rPr>
                <w:spacing w:val="-53"/>
              </w:rPr>
              <w:t xml:space="preserve"> </w:t>
            </w:r>
            <w:r>
              <w:rPr>
                <w:spacing w:val="15"/>
              </w:rPr>
              <w:t>一直有效和畅通，</w:t>
            </w:r>
            <w:r>
              <w:rPr>
                <w:spacing w:val="-48"/>
              </w:rPr>
              <w:t xml:space="preserve"> </w:t>
            </w:r>
            <w:r>
              <w:rPr>
                <w:spacing w:val="15"/>
              </w:rPr>
              <w:t>以保证往来函件（采购文件的澄清、修</w:t>
            </w:r>
            <w:r>
              <w:t xml:space="preserve"> </w:t>
            </w:r>
            <w:r>
              <w:rPr>
                <w:spacing w:val="18"/>
              </w:rPr>
              <w:t>改等）</w:t>
            </w:r>
            <w:r>
              <w:rPr>
                <w:spacing w:val="-36"/>
              </w:rPr>
              <w:t xml:space="preserve"> </w:t>
            </w:r>
            <w:r>
              <w:rPr>
                <w:spacing w:val="18"/>
              </w:rPr>
              <w:t>能及时通知供应商</w:t>
            </w:r>
            <w:r>
              <w:rPr>
                <w:spacing w:val="-54"/>
              </w:rPr>
              <w:t xml:space="preserve"> </w:t>
            </w:r>
            <w:r>
              <w:rPr>
                <w:spacing w:val="18"/>
              </w:rPr>
              <w:t>，并能及时反馈信息</w:t>
            </w:r>
            <w:r>
              <w:rPr>
                <w:spacing w:val="-56"/>
              </w:rPr>
              <w:t xml:space="preserve"> </w:t>
            </w:r>
            <w:r>
              <w:rPr>
                <w:spacing w:val="18"/>
              </w:rPr>
              <w:t>，否则采购人（或采购代理机</w:t>
            </w:r>
            <w:r>
              <w:t xml:space="preserve"> </w:t>
            </w:r>
            <w:r>
              <w:rPr>
                <w:spacing w:val="17"/>
              </w:rPr>
              <w:t>构）</w:t>
            </w:r>
            <w:r>
              <w:rPr>
                <w:spacing w:val="-38"/>
              </w:rPr>
              <w:t xml:space="preserve"> </w:t>
            </w:r>
            <w:r>
              <w:rPr>
                <w:spacing w:val="17"/>
              </w:rPr>
              <w:t>不承担由此（因 供应商提供的联系方式无效或通讯不畅、无法联系等因</w:t>
            </w:r>
            <w:r>
              <w:t xml:space="preserve"> </w:t>
            </w:r>
            <w:r>
              <w:rPr>
                <w:spacing w:val="10"/>
              </w:rPr>
              <w:t>素）</w:t>
            </w:r>
            <w:r>
              <w:rPr>
                <w:spacing w:val="-41"/>
              </w:rPr>
              <w:t xml:space="preserve"> </w:t>
            </w:r>
            <w:r>
              <w:rPr>
                <w:spacing w:val="10"/>
              </w:rPr>
              <w:t>引起的一切后果！</w:t>
            </w:r>
          </w:p>
        </w:tc>
      </w:tr>
    </w:tbl>
    <w:p w14:paraId="0B452752">
      <w:pPr>
        <w:pStyle w:val="5"/>
      </w:pPr>
    </w:p>
    <w:p w14:paraId="341BE5F8">
      <w:pPr>
        <w:sectPr>
          <w:footerReference r:id="rId13" w:type="default"/>
          <w:pgSz w:w="12240" w:h="15840"/>
          <w:pgMar w:top="400" w:right="1216" w:bottom="845" w:left="1216" w:header="0" w:footer="676" w:gutter="0"/>
          <w:cols w:space="720" w:num="1"/>
        </w:sectPr>
      </w:pPr>
    </w:p>
    <w:p w14:paraId="434858EC">
      <w:pPr>
        <w:spacing w:before="19"/>
      </w:pPr>
    </w:p>
    <w:p w14:paraId="1F89C171">
      <w:pPr>
        <w:spacing w:before="19"/>
      </w:pPr>
    </w:p>
    <w:p w14:paraId="7B771EEF">
      <w:pPr>
        <w:spacing w:before="18"/>
      </w:pPr>
    </w:p>
    <w:p w14:paraId="1B75F57E">
      <w:pPr>
        <w:spacing w:before="18"/>
      </w:pPr>
    </w:p>
    <w:tbl>
      <w:tblPr>
        <w:tblStyle w:val="9"/>
        <w:tblW w:w="9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14:paraId="4DE17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941" w:type="dxa"/>
            <w:vAlign w:val="top"/>
          </w:tcPr>
          <w:p w14:paraId="5415C0D5">
            <w:pPr>
              <w:spacing w:line="252" w:lineRule="auto"/>
              <w:rPr>
                <w:rFonts w:ascii="Arial"/>
                <w:sz w:val="21"/>
              </w:rPr>
            </w:pPr>
          </w:p>
          <w:p w14:paraId="03F48784">
            <w:pPr>
              <w:spacing w:line="253" w:lineRule="auto"/>
              <w:rPr>
                <w:rFonts w:ascii="Arial"/>
                <w:sz w:val="21"/>
              </w:rPr>
            </w:pPr>
          </w:p>
          <w:p w14:paraId="6EED995E">
            <w:pPr>
              <w:spacing w:line="253" w:lineRule="auto"/>
              <w:rPr>
                <w:rFonts w:ascii="Arial"/>
                <w:sz w:val="21"/>
              </w:rPr>
            </w:pPr>
          </w:p>
          <w:p w14:paraId="4D9C8CDA">
            <w:pPr>
              <w:spacing w:line="253" w:lineRule="auto"/>
              <w:rPr>
                <w:rFonts w:ascii="Arial"/>
                <w:sz w:val="21"/>
              </w:rPr>
            </w:pPr>
          </w:p>
          <w:p w14:paraId="721E391F">
            <w:pPr>
              <w:spacing w:before="57" w:line="198" w:lineRule="auto"/>
              <w:ind w:left="197"/>
              <w:rPr>
                <w:sz w:val="19"/>
                <w:szCs w:val="19"/>
              </w:rPr>
            </w:pPr>
            <w:r>
              <w:rPr>
                <w:spacing w:val="-1"/>
                <w:sz w:val="19"/>
                <w:szCs w:val="19"/>
              </w:rPr>
              <w:t>22</w:t>
            </w:r>
          </w:p>
        </w:tc>
        <w:tc>
          <w:tcPr>
            <w:tcW w:w="1643" w:type="dxa"/>
            <w:vAlign w:val="top"/>
          </w:tcPr>
          <w:p w14:paraId="67644579">
            <w:pPr>
              <w:spacing w:line="251" w:lineRule="auto"/>
              <w:rPr>
                <w:rFonts w:ascii="Arial"/>
                <w:sz w:val="21"/>
              </w:rPr>
            </w:pPr>
          </w:p>
          <w:p w14:paraId="6710BFAC">
            <w:pPr>
              <w:spacing w:line="251" w:lineRule="auto"/>
              <w:rPr>
                <w:rFonts w:ascii="Arial"/>
                <w:sz w:val="21"/>
              </w:rPr>
            </w:pPr>
          </w:p>
          <w:p w14:paraId="7F1F590D">
            <w:pPr>
              <w:spacing w:line="252" w:lineRule="auto"/>
              <w:rPr>
                <w:rFonts w:ascii="Arial"/>
                <w:sz w:val="21"/>
              </w:rPr>
            </w:pPr>
          </w:p>
          <w:p w14:paraId="0F7EEEC5">
            <w:pPr>
              <w:pStyle w:val="11"/>
              <w:spacing w:before="62" w:line="244" w:lineRule="auto"/>
              <w:ind w:left="115" w:right="107" w:firstLine="10"/>
              <w:jc w:val="both"/>
            </w:pPr>
            <w:r>
              <w:rPr>
                <w:spacing w:val="23"/>
              </w:rPr>
              <w:t>小</w:t>
            </w:r>
            <w:r>
              <w:rPr>
                <w:spacing w:val="-27"/>
              </w:rPr>
              <w:t xml:space="preserve"> </w:t>
            </w:r>
            <w:r>
              <w:rPr>
                <w:spacing w:val="23"/>
              </w:rPr>
              <w:t>、</w:t>
            </w:r>
            <w:r>
              <w:rPr>
                <w:spacing w:val="-37"/>
              </w:rPr>
              <w:t xml:space="preserve"> </w:t>
            </w:r>
            <w:r>
              <w:rPr>
                <w:spacing w:val="23"/>
              </w:rPr>
              <w:t>微型企业</w:t>
            </w:r>
            <w:r>
              <w:t xml:space="preserve"> </w:t>
            </w:r>
            <w:r>
              <w:rPr>
                <w:spacing w:val="-3"/>
              </w:rPr>
              <w:t>产</w:t>
            </w:r>
            <w:r>
              <w:rPr>
                <w:spacing w:val="25"/>
              </w:rPr>
              <w:t xml:space="preserve"> </w:t>
            </w:r>
            <w:r>
              <w:rPr>
                <w:spacing w:val="-3"/>
              </w:rPr>
              <w:t>品</w:t>
            </w:r>
            <w:r>
              <w:rPr>
                <w:spacing w:val="9"/>
              </w:rPr>
              <w:t xml:space="preserve"> </w:t>
            </w:r>
            <w:r>
              <w:rPr>
                <w:spacing w:val="-3"/>
              </w:rPr>
              <w:t>价</w:t>
            </w:r>
            <w:r>
              <w:rPr>
                <w:spacing w:val="12"/>
              </w:rPr>
              <w:t xml:space="preserve"> </w:t>
            </w:r>
            <w:r>
              <w:rPr>
                <w:spacing w:val="-3"/>
              </w:rPr>
              <w:t>格</w:t>
            </w:r>
            <w:r>
              <w:rPr>
                <w:spacing w:val="12"/>
              </w:rPr>
              <w:t xml:space="preserve"> </w:t>
            </w:r>
            <w:r>
              <w:rPr>
                <w:spacing w:val="-3"/>
              </w:rPr>
              <w:t>扣</w:t>
            </w:r>
            <w:r>
              <w:t xml:space="preserve"> </w:t>
            </w:r>
            <w:r>
              <w:rPr>
                <w:spacing w:val="1"/>
              </w:rPr>
              <w:t>除</w:t>
            </w:r>
          </w:p>
        </w:tc>
        <w:tc>
          <w:tcPr>
            <w:tcW w:w="7217" w:type="dxa"/>
            <w:vAlign w:val="top"/>
          </w:tcPr>
          <w:p w14:paraId="6D623A70">
            <w:pPr>
              <w:pStyle w:val="11"/>
              <w:spacing w:before="120" w:line="244" w:lineRule="auto"/>
              <w:ind w:left="118" w:right="52" w:firstLine="33"/>
            </w:pPr>
            <w:r>
              <w:rPr>
                <w:spacing w:val="12"/>
              </w:rPr>
              <w:t>(1)根据财政部、工业和信息化部制定的《关于印发《政府采购促进中小企业发</w:t>
            </w:r>
            <w:r>
              <w:rPr>
                <w:spacing w:val="17"/>
              </w:rPr>
              <w:t xml:space="preserve"> </w:t>
            </w:r>
            <w:r>
              <w:rPr>
                <w:spacing w:val="9"/>
              </w:rPr>
              <w:t>展管理办法》</w:t>
            </w:r>
            <w:r>
              <w:rPr>
                <w:spacing w:val="-47"/>
              </w:rPr>
              <w:t xml:space="preserve"> </w:t>
            </w:r>
            <w:r>
              <w:rPr>
                <w:spacing w:val="9"/>
              </w:rPr>
              <w:t>的通知》（财库〔2020〕46号）、《关于落实好政府采购支持中小</w:t>
            </w:r>
            <w:r>
              <w:t xml:space="preserve"> </w:t>
            </w:r>
            <w:r>
              <w:rPr>
                <w:spacing w:val="8"/>
              </w:rPr>
              <w:t>企业发展的通知》（新财购〔2022〕22号）规定执行；</w:t>
            </w:r>
          </w:p>
          <w:p w14:paraId="4028493D">
            <w:pPr>
              <w:pStyle w:val="11"/>
              <w:spacing w:before="113" w:line="227" w:lineRule="auto"/>
              <w:ind w:left="151"/>
            </w:pPr>
            <w:r>
              <w:rPr>
                <w:spacing w:val="6"/>
              </w:rPr>
              <w:t>(2)本项目所属行业：租赁和商务服务业</w:t>
            </w:r>
          </w:p>
          <w:p w14:paraId="14E0604C">
            <w:pPr>
              <w:pStyle w:val="11"/>
              <w:spacing w:before="113" w:line="227" w:lineRule="auto"/>
              <w:ind w:left="151"/>
            </w:pPr>
            <w:r>
              <w:rPr>
                <w:spacing w:val="6"/>
              </w:rPr>
              <w:t>(3)价格扣除幅度：价格给予10%的扣除。</w:t>
            </w:r>
          </w:p>
          <w:p w14:paraId="6423D5B2">
            <w:pPr>
              <w:pStyle w:val="11"/>
              <w:spacing w:before="114" w:line="244" w:lineRule="auto"/>
              <w:ind w:left="116" w:right="52"/>
              <w:jc w:val="both"/>
            </w:pPr>
            <w:r>
              <w:rPr>
                <w:spacing w:val="10"/>
              </w:rPr>
              <w:t>政府采购支持中小企业融资、政府采购信用担保：</w:t>
            </w:r>
            <w:r>
              <w:rPr>
                <w:spacing w:val="-55"/>
              </w:rPr>
              <w:t xml:space="preserve"> </w:t>
            </w:r>
            <w:r>
              <w:rPr>
                <w:spacing w:val="10"/>
              </w:rPr>
              <w:t>中小企业在融资、保证金、履</w:t>
            </w:r>
            <w:r>
              <w:t xml:space="preserve"> </w:t>
            </w:r>
            <w:r>
              <w:rPr>
                <w:spacing w:val="11"/>
              </w:rPr>
              <w:t>约保证等方面有需求的，可查询当地政府采购管理部门相关政策，通过专业化的</w:t>
            </w:r>
            <w:r>
              <w:rPr>
                <w:spacing w:val="6"/>
              </w:rPr>
              <w:t xml:space="preserve"> </w:t>
            </w:r>
            <w:r>
              <w:rPr>
                <w:spacing w:val="7"/>
              </w:rPr>
              <w:t>担保途径解决。</w:t>
            </w:r>
          </w:p>
          <w:p w14:paraId="5695B435">
            <w:pPr>
              <w:pStyle w:val="11"/>
              <w:spacing w:before="116" w:line="211" w:lineRule="auto"/>
              <w:ind w:left="16"/>
            </w:pPr>
            <w:r>
              <w:rPr>
                <w:spacing w:val="8"/>
              </w:rPr>
              <w:t>（4）本项目不专门面向中小企业</w:t>
            </w:r>
          </w:p>
        </w:tc>
      </w:tr>
      <w:tr w14:paraId="21E3E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3" w:hRule="atLeast"/>
        </w:trPr>
        <w:tc>
          <w:tcPr>
            <w:tcW w:w="941" w:type="dxa"/>
            <w:vAlign w:val="top"/>
          </w:tcPr>
          <w:p w14:paraId="0F649ACE">
            <w:pPr>
              <w:spacing w:line="250" w:lineRule="auto"/>
              <w:rPr>
                <w:rFonts w:ascii="Arial"/>
                <w:sz w:val="21"/>
              </w:rPr>
            </w:pPr>
          </w:p>
          <w:p w14:paraId="77E5B487">
            <w:pPr>
              <w:spacing w:line="250" w:lineRule="auto"/>
              <w:rPr>
                <w:rFonts w:ascii="Arial"/>
                <w:sz w:val="21"/>
              </w:rPr>
            </w:pPr>
          </w:p>
          <w:p w14:paraId="7A1CA15D">
            <w:pPr>
              <w:spacing w:line="250" w:lineRule="auto"/>
              <w:rPr>
                <w:rFonts w:ascii="Arial"/>
                <w:sz w:val="21"/>
              </w:rPr>
            </w:pPr>
          </w:p>
          <w:p w14:paraId="30B6EBDB">
            <w:pPr>
              <w:spacing w:line="251" w:lineRule="auto"/>
              <w:rPr>
                <w:rFonts w:ascii="Arial"/>
                <w:sz w:val="21"/>
              </w:rPr>
            </w:pPr>
          </w:p>
          <w:p w14:paraId="503D8E2E">
            <w:pPr>
              <w:spacing w:line="251" w:lineRule="auto"/>
              <w:rPr>
                <w:rFonts w:ascii="Arial"/>
                <w:sz w:val="21"/>
              </w:rPr>
            </w:pPr>
          </w:p>
          <w:p w14:paraId="2A2F204C">
            <w:pPr>
              <w:spacing w:before="57" w:line="198" w:lineRule="auto"/>
              <w:ind w:left="375"/>
              <w:rPr>
                <w:sz w:val="19"/>
                <w:szCs w:val="19"/>
              </w:rPr>
            </w:pPr>
            <w:r>
              <w:rPr>
                <w:spacing w:val="-1"/>
                <w:sz w:val="19"/>
                <w:szCs w:val="19"/>
              </w:rPr>
              <w:t>23</w:t>
            </w:r>
          </w:p>
        </w:tc>
        <w:tc>
          <w:tcPr>
            <w:tcW w:w="1643" w:type="dxa"/>
            <w:vAlign w:val="top"/>
          </w:tcPr>
          <w:p w14:paraId="57371F05">
            <w:pPr>
              <w:spacing w:line="246" w:lineRule="auto"/>
              <w:rPr>
                <w:rFonts w:ascii="Arial"/>
                <w:sz w:val="21"/>
              </w:rPr>
            </w:pPr>
          </w:p>
          <w:p w14:paraId="29B748A3">
            <w:pPr>
              <w:spacing w:line="246" w:lineRule="auto"/>
              <w:rPr>
                <w:rFonts w:ascii="Arial"/>
                <w:sz w:val="21"/>
              </w:rPr>
            </w:pPr>
          </w:p>
          <w:p w14:paraId="3B3DFC3F">
            <w:pPr>
              <w:spacing w:line="247" w:lineRule="auto"/>
              <w:rPr>
                <w:rFonts w:ascii="Arial"/>
                <w:sz w:val="21"/>
              </w:rPr>
            </w:pPr>
          </w:p>
          <w:p w14:paraId="51EAF262">
            <w:pPr>
              <w:spacing w:line="247" w:lineRule="auto"/>
              <w:rPr>
                <w:rFonts w:ascii="Arial"/>
                <w:sz w:val="21"/>
              </w:rPr>
            </w:pPr>
          </w:p>
          <w:p w14:paraId="406F1E34">
            <w:pPr>
              <w:spacing w:line="247" w:lineRule="auto"/>
              <w:rPr>
                <w:rFonts w:ascii="Arial"/>
                <w:sz w:val="21"/>
              </w:rPr>
            </w:pPr>
          </w:p>
          <w:p w14:paraId="18B021E8">
            <w:pPr>
              <w:pStyle w:val="11"/>
              <w:spacing w:before="62" w:line="229" w:lineRule="auto"/>
              <w:ind w:left="116"/>
            </w:pPr>
            <w:r>
              <w:rPr>
                <w:spacing w:val="13"/>
              </w:rPr>
              <w:t>标前准备</w:t>
            </w:r>
          </w:p>
        </w:tc>
        <w:tc>
          <w:tcPr>
            <w:tcW w:w="7217" w:type="dxa"/>
            <w:vAlign w:val="top"/>
          </w:tcPr>
          <w:p w14:paraId="3D63A6E3">
            <w:pPr>
              <w:pStyle w:val="11"/>
              <w:spacing w:before="127" w:line="249" w:lineRule="auto"/>
              <w:ind w:left="109" w:right="42" w:firstLine="38"/>
            </w:pPr>
            <w:r>
              <w:rPr>
                <w:spacing w:val="14"/>
              </w:rPr>
              <w:t>1 、本项目实行网上不见面投标，采用电子投标文件。若供应商参与投标， 自</w:t>
            </w:r>
            <w:r>
              <w:rPr>
                <w:spacing w:val="8"/>
              </w:rPr>
              <w:t xml:space="preserve"> </w:t>
            </w:r>
            <w:r>
              <w:rPr>
                <w:spacing w:val="17"/>
              </w:rPr>
              <w:t>行承担投标一切费用</w:t>
            </w:r>
            <w:r>
              <w:rPr>
                <w:spacing w:val="-47"/>
              </w:rPr>
              <w:t xml:space="preserve"> </w:t>
            </w:r>
            <w:r>
              <w:rPr>
                <w:spacing w:val="17"/>
              </w:rPr>
              <w:t>。2 、各供应商应在开标前应确保成为新疆维吾尔自治区</w:t>
            </w:r>
            <w:r>
              <w:t xml:space="preserve"> </w:t>
            </w:r>
            <w:r>
              <w:rPr>
                <w:spacing w:val="16"/>
              </w:rPr>
              <w:t>政府采购</w:t>
            </w:r>
            <w:r>
              <w:rPr>
                <w:spacing w:val="51"/>
              </w:rPr>
              <w:t xml:space="preserve"> </w:t>
            </w:r>
            <w:r>
              <w:rPr>
                <w:spacing w:val="16"/>
              </w:rPr>
              <w:t xml:space="preserve">网正式注册入库供应商，并完成 </w:t>
            </w:r>
            <w:r>
              <w:t>CA</w:t>
            </w:r>
            <w:r>
              <w:rPr>
                <w:spacing w:val="25"/>
              </w:rPr>
              <w:t xml:space="preserve"> </w:t>
            </w:r>
            <w:r>
              <w:rPr>
                <w:spacing w:val="16"/>
              </w:rPr>
              <w:t>数字证书申领</w:t>
            </w:r>
            <w:r>
              <w:rPr>
                <w:spacing w:val="-56"/>
              </w:rPr>
              <w:t xml:space="preserve"> </w:t>
            </w:r>
            <w:r>
              <w:rPr>
                <w:spacing w:val="15"/>
              </w:rPr>
              <w:t>。</w:t>
            </w:r>
            <w:r>
              <w:rPr>
                <w:spacing w:val="-53"/>
              </w:rPr>
              <w:t xml:space="preserve"> </w:t>
            </w:r>
            <w:r>
              <w:rPr>
                <w:spacing w:val="15"/>
              </w:rPr>
              <w:t>因未注册入库</w:t>
            </w:r>
            <w:r>
              <w:t xml:space="preserve"> </w:t>
            </w:r>
            <w:r>
              <w:rPr>
                <w:spacing w:val="22"/>
              </w:rPr>
              <w:t>、未办理</w:t>
            </w:r>
            <w:r>
              <w:rPr>
                <w:spacing w:val="-8"/>
              </w:rPr>
              <w:t xml:space="preserve"> </w:t>
            </w:r>
            <w:r>
              <w:t>CA</w:t>
            </w:r>
            <w:r>
              <w:rPr>
                <w:spacing w:val="36"/>
                <w:w w:val="101"/>
              </w:rPr>
              <w:t xml:space="preserve"> </w:t>
            </w:r>
            <w:r>
              <w:rPr>
                <w:spacing w:val="22"/>
              </w:rPr>
              <w:t>数字证书等原因造成无法投标或投标</w:t>
            </w:r>
            <w:r>
              <w:rPr>
                <w:spacing w:val="21"/>
              </w:rPr>
              <w:t>失败等后果由供应商</w:t>
            </w:r>
            <w:r>
              <w:rPr>
                <w:spacing w:val="-35"/>
              </w:rPr>
              <w:t xml:space="preserve"> </w:t>
            </w:r>
            <w:r>
              <w:rPr>
                <w:spacing w:val="21"/>
              </w:rPr>
              <w:t>自行</w:t>
            </w:r>
            <w:r>
              <w:t xml:space="preserve"> </w:t>
            </w:r>
            <w:r>
              <w:rPr>
                <w:spacing w:val="16"/>
              </w:rPr>
              <w:t>承担</w:t>
            </w:r>
            <w:r>
              <w:rPr>
                <w:spacing w:val="-45"/>
              </w:rPr>
              <w:t xml:space="preserve"> </w:t>
            </w:r>
            <w:r>
              <w:rPr>
                <w:spacing w:val="16"/>
              </w:rPr>
              <w:t xml:space="preserve">。3 、本项目为电子招投标，供应商需要使用 </w:t>
            </w:r>
            <w:r>
              <w:t>CA</w:t>
            </w:r>
            <w:r>
              <w:rPr>
                <w:spacing w:val="22"/>
                <w:w w:val="102"/>
              </w:rPr>
              <w:t xml:space="preserve"> </w:t>
            </w:r>
            <w:r>
              <w:rPr>
                <w:spacing w:val="16"/>
              </w:rPr>
              <w:t>加密设备，有意向参与</w:t>
            </w:r>
            <w:r>
              <w:t xml:space="preserve"> </w:t>
            </w:r>
            <w:r>
              <w:rPr>
                <w:spacing w:val="27"/>
              </w:rPr>
              <w:t>新疆区域电子开评标的供应商</w:t>
            </w:r>
            <w:r>
              <w:rPr>
                <w:spacing w:val="-42"/>
              </w:rPr>
              <w:t xml:space="preserve"> </w:t>
            </w:r>
            <w:r>
              <w:rPr>
                <w:spacing w:val="27"/>
              </w:rPr>
              <w:t>，请访问新疆数字证书认证中心官方网站 (</w:t>
            </w:r>
            <w:r>
              <w:t xml:space="preserve"> </w:t>
            </w:r>
            <w:r>
              <w:fldChar w:fldCharType="begin"/>
            </w:r>
            <w:r>
              <w:instrText xml:space="preserve">HYPERLINK "https://www.xjca.com.cn/" </w:instrText>
            </w:r>
            <w:r>
              <w:fldChar w:fldCharType="separate"/>
            </w:r>
            <w:r>
              <w:t>https</w:t>
            </w:r>
            <w:r>
              <w:rPr>
                <w:spacing w:val="18"/>
              </w:rPr>
              <w:t>://</w:t>
            </w:r>
            <w:r>
              <w:t>www</w:t>
            </w:r>
            <w:r>
              <w:rPr>
                <w:spacing w:val="18"/>
              </w:rPr>
              <w:t>.</w:t>
            </w:r>
            <w:r>
              <w:t>xjca</w:t>
            </w:r>
            <w:r>
              <w:rPr>
                <w:spacing w:val="18"/>
              </w:rPr>
              <w:t>.</w:t>
            </w:r>
            <w:r>
              <w:t>com</w:t>
            </w:r>
            <w:r>
              <w:rPr>
                <w:spacing w:val="18"/>
              </w:rPr>
              <w:t>.</w:t>
            </w:r>
            <w:r>
              <w:t>cn</w:t>
            </w:r>
            <w:r>
              <w:rPr>
                <w:spacing w:val="18"/>
              </w:rPr>
              <w:t>/</w:t>
            </w:r>
            <w:r>
              <w:fldChar w:fldCharType="end"/>
            </w:r>
            <w:r>
              <w:rPr>
                <w:spacing w:val="18"/>
              </w:rPr>
              <w:t>）</w:t>
            </w:r>
            <w:r>
              <w:rPr>
                <w:spacing w:val="-45"/>
              </w:rPr>
              <w:t xml:space="preserve"> </w:t>
            </w:r>
            <w:r>
              <w:rPr>
                <w:spacing w:val="18"/>
              </w:rPr>
              <w:t>或下载新疆政务通;</w:t>
            </w:r>
            <w:r>
              <w:t xml:space="preserve">APP   </w:t>
            </w:r>
            <w:r>
              <w:rPr>
                <w:spacing w:val="18"/>
              </w:rPr>
              <w:t>自行进行申</w:t>
            </w:r>
            <w:r>
              <w:rPr>
                <w:spacing w:val="17"/>
              </w:rPr>
              <w:t>领。如需咨询，</w:t>
            </w:r>
            <w:r>
              <w:rPr>
                <w:spacing w:val="1"/>
              </w:rPr>
              <w:t xml:space="preserve"> </w:t>
            </w:r>
            <w:r>
              <w:rPr>
                <w:spacing w:val="15"/>
              </w:rPr>
              <w:t>请联系新疆</w:t>
            </w:r>
            <w:r>
              <w:rPr>
                <w:spacing w:val="-11"/>
              </w:rPr>
              <w:t xml:space="preserve"> </w:t>
            </w:r>
            <w:r>
              <w:t>CA</w:t>
            </w:r>
            <w:r>
              <w:rPr>
                <w:spacing w:val="30"/>
              </w:rPr>
              <w:t xml:space="preserve"> </w:t>
            </w:r>
            <w:r>
              <w:rPr>
                <w:spacing w:val="15"/>
              </w:rPr>
              <w:t>服务热线</w:t>
            </w:r>
            <w:r>
              <w:rPr>
                <w:spacing w:val="-11"/>
              </w:rPr>
              <w:t xml:space="preserve"> </w:t>
            </w:r>
            <w:r>
              <w:rPr>
                <w:spacing w:val="15"/>
              </w:rPr>
              <w:t>0991-28192904</w:t>
            </w:r>
            <w:r>
              <w:rPr>
                <w:spacing w:val="-15"/>
              </w:rPr>
              <w:t xml:space="preserve"> </w:t>
            </w:r>
            <w:r>
              <w:rPr>
                <w:spacing w:val="15"/>
              </w:rPr>
              <w:t>、供应商将政</w:t>
            </w:r>
            <w:r>
              <w:rPr>
                <w:spacing w:val="14"/>
              </w:rPr>
              <w:t>采云电子交易客户端下</w:t>
            </w:r>
            <w:r>
              <w:t xml:space="preserve"> </w:t>
            </w:r>
            <w:r>
              <w:rPr>
                <w:spacing w:val="18"/>
              </w:rPr>
              <w:t>载、安装完成后，可通过账号密码或</w:t>
            </w:r>
            <w:r>
              <w:rPr>
                <w:spacing w:val="-6"/>
              </w:rPr>
              <w:t xml:space="preserve"> </w:t>
            </w:r>
            <w:r>
              <w:t>CA</w:t>
            </w:r>
            <w:r>
              <w:rPr>
                <w:spacing w:val="36"/>
                <w:w w:val="101"/>
              </w:rPr>
              <w:t xml:space="preserve"> </w:t>
            </w:r>
            <w:r>
              <w:rPr>
                <w:spacing w:val="18"/>
              </w:rPr>
              <w:t>登录客</w:t>
            </w:r>
            <w:r>
              <w:rPr>
                <w:spacing w:val="36"/>
              </w:rPr>
              <w:t xml:space="preserve"> </w:t>
            </w:r>
            <w:r>
              <w:rPr>
                <w:spacing w:val="18"/>
              </w:rPr>
              <w:t>户端进行投标文件制作</w:t>
            </w:r>
            <w:r>
              <w:rPr>
                <w:spacing w:val="-56"/>
              </w:rPr>
              <w:t xml:space="preserve"> </w:t>
            </w:r>
            <w:r>
              <w:rPr>
                <w:spacing w:val="18"/>
              </w:rPr>
              <w:t>。在</w:t>
            </w:r>
            <w:r>
              <w:t xml:space="preserve"> </w:t>
            </w:r>
            <w:r>
              <w:rPr>
                <w:spacing w:val="18"/>
              </w:rPr>
              <w:t>使用政采云投标客户端时，建议使用</w:t>
            </w:r>
            <w:r>
              <w:rPr>
                <w:spacing w:val="-27"/>
              </w:rPr>
              <w:t xml:space="preserve"> </w:t>
            </w:r>
            <w:r>
              <w:t>WIN</w:t>
            </w:r>
            <w:r>
              <w:rPr>
                <w:spacing w:val="18"/>
              </w:rPr>
              <w:t>7及以上操作系统</w:t>
            </w:r>
            <w:r>
              <w:rPr>
                <w:spacing w:val="-53"/>
              </w:rPr>
              <w:t xml:space="preserve"> </w:t>
            </w:r>
            <w:r>
              <w:rPr>
                <w:spacing w:val="18"/>
              </w:rPr>
              <w:t>。客户端请至新疆</w:t>
            </w:r>
            <w:r>
              <w:t xml:space="preserve"> </w:t>
            </w:r>
            <w:r>
              <w:rPr>
                <w:spacing w:val="19"/>
              </w:rPr>
              <w:t>政府采购网（</w:t>
            </w:r>
            <w:r>
              <w:rPr>
                <w:spacing w:val="-36"/>
              </w:rPr>
              <w:t xml:space="preserve"> </w:t>
            </w:r>
            <w:r>
              <w:fldChar w:fldCharType="begin"/>
            </w:r>
            <w:r>
              <w:instrText xml:space="preserve">HYPERLINK "https://www.zcygov.cn/" </w:instrText>
            </w:r>
            <w:r>
              <w:fldChar w:fldCharType="separate"/>
            </w:r>
            <w:r>
              <w:t>https</w:t>
            </w:r>
            <w:r>
              <w:rPr>
                <w:spacing w:val="19"/>
              </w:rPr>
              <w:t>://</w:t>
            </w:r>
            <w:r>
              <w:t>www</w:t>
            </w:r>
            <w:r>
              <w:rPr>
                <w:spacing w:val="19"/>
              </w:rPr>
              <w:t>.</w:t>
            </w:r>
            <w:r>
              <w:t>zcygov</w:t>
            </w:r>
            <w:r>
              <w:rPr>
                <w:spacing w:val="19"/>
              </w:rPr>
              <w:t>.</w:t>
            </w:r>
            <w:r>
              <w:t>cn</w:t>
            </w:r>
            <w:r>
              <w:rPr>
                <w:spacing w:val="19"/>
              </w:rPr>
              <w:t>/</w:t>
            </w:r>
            <w:r>
              <w:fldChar w:fldCharType="end"/>
            </w:r>
            <w:r>
              <w:rPr>
                <w:spacing w:val="19"/>
              </w:rPr>
              <w:t>）</w:t>
            </w:r>
            <w:r>
              <w:rPr>
                <w:spacing w:val="-44"/>
              </w:rPr>
              <w:t xml:space="preserve"> </w:t>
            </w:r>
            <w:r>
              <w:rPr>
                <w:spacing w:val="19"/>
              </w:rPr>
              <w:t>下载专区查看，如有问题可拨打政采云</w:t>
            </w:r>
            <w:r>
              <w:t xml:space="preserve"> </w:t>
            </w:r>
            <w:r>
              <w:rPr>
                <w:spacing w:val="13"/>
              </w:rPr>
              <w:t>客户服务热线95763进行咨询。</w:t>
            </w:r>
          </w:p>
        </w:tc>
      </w:tr>
      <w:tr w14:paraId="6DB8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41" w:type="dxa"/>
            <w:vAlign w:val="top"/>
          </w:tcPr>
          <w:p w14:paraId="364E720B">
            <w:pPr>
              <w:spacing w:line="293" w:lineRule="auto"/>
              <w:rPr>
                <w:rFonts w:ascii="Arial"/>
                <w:sz w:val="21"/>
              </w:rPr>
            </w:pPr>
          </w:p>
          <w:p w14:paraId="5FBBF7E9">
            <w:pPr>
              <w:spacing w:before="58" w:line="198" w:lineRule="auto"/>
              <w:ind w:left="375"/>
              <w:rPr>
                <w:sz w:val="19"/>
                <w:szCs w:val="19"/>
              </w:rPr>
            </w:pPr>
            <w:r>
              <w:rPr>
                <w:spacing w:val="-1"/>
                <w:sz w:val="19"/>
                <w:szCs w:val="19"/>
              </w:rPr>
              <w:t>24</w:t>
            </w:r>
          </w:p>
        </w:tc>
        <w:tc>
          <w:tcPr>
            <w:tcW w:w="1643" w:type="dxa"/>
            <w:vAlign w:val="top"/>
          </w:tcPr>
          <w:p w14:paraId="759FED1C">
            <w:pPr>
              <w:rPr>
                <w:rFonts w:ascii="Arial"/>
                <w:sz w:val="21"/>
              </w:rPr>
            </w:pPr>
          </w:p>
          <w:p w14:paraId="6B355D9F">
            <w:pPr>
              <w:pStyle w:val="11"/>
              <w:spacing w:before="61" w:line="242" w:lineRule="auto"/>
              <w:ind w:left="116" w:right="376" w:firstLine="3"/>
            </w:pPr>
            <w:r>
              <w:rPr>
                <w:spacing w:val="38"/>
              </w:rPr>
              <w:t>投标文件解</w:t>
            </w:r>
            <w:r>
              <w:t xml:space="preserve"> 密</w:t>
            </w:r>
          </w:p>
        </w:tc>
        <w:tc>
          <w:tcPr>
            <w:tcW w:w="7217" w:type="dxa"/>
            <w:vAlign w:val="top"/>
          </w:tcPr>
          <w:p w14:paraId="7893C0FC">
            <w:pPr>
              <w:pStyle w:val="11"/>
              <w:spacing w:before="63" w:line="243" w:lineRule="auto"/>
              <w:ind w:left="115" w:right="119" w:firstLine="3"/>
              <w:jc w:val="both"/>
            </w:pPr>
            <w:r>
              <w:rPr>
                <w:spacing w:val="11"/>
              </w:rPr>
              <w:t>开标时间后 30</w:t>
            </w:r>
            <w:r>
              <w:rPr>
                <w:spacing w:val="22"/>
              </w:rPr>
              <w:t xml:space="preserve"> </w:t>
            </w:r>
            <w:r>
              <w:rPr>
                <w:spacing w:val="11"/>
              </w:rPr>
              <w:t>分钟内（</w:t>
            </w:r>
            <w:r>
              <w:rPr>
                <w:rFonts w:hint="eastAsia"/>
                <w:spacing w:val="11"/>
                <w:lang w:eastAsia="zh-CN"/>
              </w:rPr>
              <w:t>2025年2月27日</w:t>
            </w:r>
            <w:r>
              <w:rPr>
                <w:spacing w:val="41"/>
              </w:rPr>
              <w:t xml:space="preserve"> </w:t>
            </w:r>
            <w:r>
              <w:rPr>
                <w:spacing w:val="11"/>
              </w:rPr>
              <w:t>1</w:t>
            </w:r>
            <w:r>
              <w:rPr>
                <w:rFonts w:hint="eastAsia"/>
                <w:spacing w:val="11"/>
                <w:lang w:val="en-US" w:eastAsia="zh-CN"/>
              </w:rPr>
              <w:t>6</w:t>
            </w:r>
            <w:r>
              <w:rPr>
                <w:spacing w:val="11"/>
              </w:rPr>
              <w:t>:00-1</w:t>
            </w:r>
            <w:r>
              <w:rPr>
                <w:rFonts w:hint="eastAsia"/>
                <w:spacing w:val="11"/>
                <w:lang w:val="en-US" w:eastAsia="zh-CN"/>
              </w:rPr>
              <w:t>6</w:t>
            </w:r>
            <w:r>
              <w:rPr>
                <w:spacing w:val="11"/>
              </w:rPr>
              <w:t>：30前）供应</w:t>
            </w:r>
            <w:r>
              <w:rPr>
                <w:spacing w:val="10"/>
              </w:rPr>
              <w:t>商可以登录“</w:t>
            </w:r>
            <w:r>
              <w:t xml:space="preserve"> </w:t>
            </w:r>
            <w:r>
              <w:rPr>
                <w:spacing w:val="17"/>
              </w:rPr>
              <w:t>政采云</w:t>
            </w:r>
            <w:r>
              <w:rPr>
                <w:spacing w:val="-13"/>
              </w:rPr>
              <w:t xml:space="preserve"> </w:t>
            </w:r>
            <w:r>
              <w:rPr>
                <w:spacing w:val="17"/>
              </w:rPr>
              <w:t>”平台</w:t>
            </w:r>
            <w:r>
              <w:rPr>
                <w:spacing w:val="-56"/>
              </w:rPr>
              <w:t xml:space="preserve"> </w:t>
            </w:r>
            <w:r>
              <w:rPr>
                <w:spacing w:val="17"/>
              </w:rPr>
              <w:t>，用“</w:t>
            </w:r>
            <w:r>
              <w:rPr>
                <w:spacing w:val="-70"/>
              </w:rPr>
              <w:t xml:space="preserve"> </w:t>
            </w:r>
            <w:r>
              <w:rPr>
                <w:spacing w:val="17"/>
              </w:rPr>
              <w:t>项目采购-开标评标</w:t>
            </w:r>
            <w:r>
              <w:rPr>
                <w:spacing w:val="-18"/>
              </w:rPr>
              <w:t xml:space="preserve"> </w:t>
            </w:r>
            <w:r>
              <w:rPr>
                <w:spacing w:val="17"/>
              </w:rPr>
              <w:t>”功能进行解密投标文件</w:t>
            </w:r>
            <w:r>
              <w:rPr>
                <w:spacing w:val="-53"/>
              </w:rPr>
              <w:t xml:space="preserve"> </w:t>
            </w:r>
            <w:r>
              <w:rPr>
                <w:spacing w:val="17"/>
              </w:rPr>
              <w:t>。若供应</w:t>
            </w:r>
            <w:r>
              <w:t xml:space="preserve"> </w:t>
            </w:r>
            <w:r>
              <w:rPr>
                <w:spacing w:val="13"/>
              </w:rPr>
              <w:t>商在规定时间内未按时解密的，视为投标文件撤回。</w:t>
            </w:r>
          </w:p>
        </w:tc>
      </w:tr>
      <w:tr w14:paraId="348B2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941" w:type="dxa"/>
            <w:vAlign w:val="top"/>
          </w:tcPr>
          <w:p w14:paraId="5B76B378">
            <w:pPr>
              <w:spacing w:line="241" w:lineRule="auto"/>
              <w:rPr>
                <w:rFonts w:ascii="Arial"/>
                <w:sz w:val="21"/>
              </w:rPr>
            </w:pPr>
          </w:p>
          <w:p w14:paraId="65889C34">
            <w:pPr>
              <w:spacing w:line="242" w:lineRule="auto"/>
              <w:rPr>
                <w:rFonts w:ascii="Arial"/>
                <w:sz w:val="21"/>
              </w:rPr>
            </w:pPr>
          </w:p>
          <w:p w14:paraId="62ACC80C">
            <w:pPr>
              <w:spacing w:before="57" w:line="198" w:lineRule="auto"/>
              <w:ind w:left="375"/>
              <w:rPr>
                <w:sz w:val="19"/>
                <w:szCs w:val="19"/>
              </w:rPr>
            </w:pPr>
            <w:r>
              <w:rPr>
                <w:spacing w:val="-2"/>
                <w:sz w:val="19"/>
                <w:szCs w:val="19"/>
              </w:rPr>
              <w:t>25</w:t>
            </w:r>
          </w:p>
        </w:tc>
        <w:tc>
          <w:tcPr>
            <w:tcW w:w="1643" w:type="dxa"/>
            <w:vAlign w:val="top"/>
          </w:tcPr>
          <w:p w14:paraId="183376B0">
            <w:pPr>
              <w:spacing w:line="277" w:lineRule="auto"/>
              <w:rPr>
                <w:rFonts w:ascii="Arial"/>
                <w:sz w:val="21"/>
              </w:rPr>
            </w:pPr>
          </w:p>
          <w:p w14:paraId="4590A727">
            <w:pPr>
              <w:spacing w:line="278" w:lineRule="auto"/>
              <w:rPr>
                <w:rFonts w:ascii="Arial"/>
                <w:sz w:val="21"/>
              </w:rPr>
            </w:pPr>
          </w:p>
          <w:p w14:paraId="4FBAE2C5">
            <w:pPr>
              <w:pStyle w:val="11"/>
              <w:spacing w:before="62" w:line="229" w:lineRule="auto"/>
              <w:ind w:left="121"/>
            </w:pPr>
            <w:r>
              <w:rPr>
                <w:spacing w:val="38"/>
              </w:rPr>
              <w:t>履约保证金</w:t>
            </w:r>
          </w:p>
        </w:tc>
        <w:tc>
          <w:tcPr>
            <w:tcW w:w="7217" w:type="dxa"/>
            <w:vAlign w:val="top"/>
          </w:tcPr>
          <w:p w14:paraId="0E39B169">
            <w:pPr>
              <w:pStyle w:val="11"/>
              <w:spacing w:before="134"/>
              <w:ind w:left="118" w:right="45" w:firstLine="12"/>
            </w:pPr>
            <w:r>
              <w:rPr>
                <w:spacing w:val="22"/>
              </w:rPr>
              <w:t>缴纳形式：</w:t>
            </w:r>
            <w:r>
              <w:rPr>
                <w:spacing w:val="-45"/>
              </w:rPr>
              <w:t xml:space="preserve"> </w:t>
            </w:r>
            <w:r>
              <w:rPr>
                <w:spacing w:val="22"/>
              </w:rPr>
              <w:t>支票、汇票、本票或者金融机构、担</w:t>
            </w:r>
            <w:r>
              <w:rPr>
                <w:spacing w:val="21"/>
              </w:rPr>
              <w:t>保机构出具的保函等非现金</w:t>
            </w:r>
            <w:r>
              <w:t xml:space="preserve"> </w:t>
            </w:r>
            <w:r>
              <w:rPr>
                <w:spacing w:val="10"/>
              </w:rPr>
              <w:t>形式提交。</w:t>
            </w:r>
          </w:p>
          <w:p w14:paraId="0B75A439">
            <w:pPr>
              <w:pStyle w:val="11"/>
              <w:spacing w:before="93" w:line="352" w:lineRule="exact"/>
              <w:ind w:left="142"/>
            </w:pPr>
            <w:r>
              <w:rPr>
                <w:rFonts w:ascii="Wingdings" w:hAnsi="Wingdings" w:eastAsia="Wingdings" w:cs="Wingdings"/>
                <w:spacing w:val="14"/>
                <w:position w:val="2"/>
              </w:rPr>
              <w:t>o</w:t>
            </w:r>
            <w:r>
              <w:rPr>
                <w:spacing w:val="14"/>
                <w:position w:val="2"/>
              </w:rPr>
              <w:t>需要</w:t>
            </w:r>
            <w:r>
              <w:rPr>
                <w:spacing w:val="6"/>
                <w:position w:val="2"/>
              </w:rPr>
              <w:t xml:space="preserve">         </w:t>
            </w:r>
            <w:r>
              <w:rPr>
                <w:rFonts w:ascii="Wingdings" w:hAnsi="Wingdings" w:eastAsia="Wingdings" w:cs="Wingdings"/>
                <w:spacing w:val="14"/>
                <w:position w:val="2"/>
                <w:sz w:val="28"/>
                <w:szCs w:val="28"/>
              </w:rPr>
              <w:t>n</w:t>
            </w:r>
            <w:r>
              <w:rPr>
                <w:spacing w:val="14"/>
                <w:position w:val="2"/>
              </w:rPr>
              <w:t>不需要</w:t>
            </w:r>
          </w:p>
        </w:tc>
      </w:tr>
    </w:tbl>
    <w:p w14:paraId="19C74C44">
      <w:pPr>
        <w:pStyle w:val="5"/>
      </w:pPr>
    </w:p>
    <w:p w14:paraId="38ECE69D">
      <w:pPr>
        <w:sectPr>
          <w:footerReference r:id="rId14" w:type="default"/>
          <w:pgSz w:w="12240" w:h="15840"/>
          <w:pgMar w:top="400" w:right="1216" w:bottom="845" w:left="1216" w:header="0" w:footer="676" w:gutter="0"/>
          <w:cols w:space="720" w:num="1"/>
        </w:sectPr>
      </w:pPr>
    </w:p>
    <w:p w14:paraId="2A55D93E">
      <w:pPr>
        <w:spacing w:before="19"/>
      </w:pPr>
    </w:p>
    <w:p w14:paraId="2B7A0380">
      <w:pPr>
        <w:spacing w:before="19"/>
      </w:pPr>
    </w:p>
    <w:p w14:paraId="20790A69">
      <w:pPr>
        <w:spacing w:before="18"/>
      </w:pPr>
    </w:p>
    <w:p w14:paraId="3A7E339D">
      <w:pPr>
        <w:spacing w:before="18"/>
      </w:pPr>
    </w:p>
    <w:tbl>
      <w:tblPr>
        <w:tblStyle w:val="9"/>
        <w:tblW w:w="980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643"/>
        <w:gridCol w:w="7217"/>
      </w:tblGrid>
      <w:tr w14:paraId="74B97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1" w:hRule="atLeast"/>
        </w:trPr>
        <w:tc>
          <w:tcPr>
            <w:tcW w:w="941" w:type="dxa"/>
            <w:vAlign w:val="top"/>
          </w:tcPr>
          <w:p w14:paraId="1F861E45">
            <w:pPr>
              <w:spacing w:line="250" w:lineRule="auto"/>
              <w:rPr>
                <w:rFonts w:ascii="Arial"/>
                <w:sz w:val="21"/>
              </w:rPr>
            </w:pPr>
          </w:p>
          <w:p w14:paraId="76FE38EE">
            <w:pPr>
              <w:spacing w:line="250" w:lineRule="auto"/>
              <w:rPr>
                <w:rFonts w:ascii="Arial"/>
                <w:sz w:val="21"/>
              </w:rPr>
            </w:pPr>
          </w:p>
          <w:p w14:paraId="2FAAE103">
            <w:pPr>
              <w:spacing w:line="250" w:lineRule="auto"/>
              <w:rPr>
                <w:rFonts w:ascii="Arial"/>
                <w:sz w:val="21"/>
              </w:rPr>
            </w:pPr>
          </w:p>
          <w:p w14:paraId="028E5397">
            <w:pPr>
              <w:spacing w:line="250" w:lineRule="auto"/>
              <w:rPr>
                <w:rFonts w:ascii="Arial"/>
                <w:sz w:val="21"/>
              </w:rPr>
            </w:pPr>
          </w:p>
          <w:p w14:paraId="21F82370">
            <w:pPr>
              <w:spacing w:line="250" w:lineRule="auto"/>
              <w:rPr>
                <w:rFonts w:ascii="Arial"/>
                <w:sz w:val="21"/>
              </w:rPr>
            </w:pPr>
          </w:p>
          <w:p w14:paraId="00FF567E">
            <w:pPr>
              <w:spacing w:line="250" w:lineRule="auto"/>
              <w:rPr>
                <w:rFonts w:ascii="Arial"/>
                <w:sz w:val="21"/>
              </w:rPr>
            </w:pPr>
          </w:p>
          <w:p w14:paraId="75D7A47C">
            <w:pPr>
              <w:spacing w:line="250" w:lineRule="auto"/>
              <w:rPr>
                <w:rFonts w:ascii="Arial"/>
                <w:sz w:val="21"/>
              </w:rPr>
            </w:pPr>
          </w:p>
          <w:p w14:paraId="0856707B">
            <w:pPr>
              <w:spacing w:line="250" w:lineRule="auto"/>
              <w:rPr>
                <w:rFonts w:ascii="Arial"/>
                <w:sz w:val="21"/>
              </w:rPr>
            </w:pPr>
          </w:p>
          <w:p w14:paraId="1E254BFA">
            <w:pPr>
              <w:spacing w:line="250" w:lineRule="auto"/>
              <w:rPr>
                <w:rFonts w:ascii="Arial"/>
                <w:sz w:val="21"/>
              </w:rPr>
            </w:pPr>
          </w:p>
          <w:p w14:paraId="1F0AE6C0">
            <w:pPr>
              <w:spacing w:line="250" w:lineRule="auto"/>
              <w:rPr>
                <w:rFonts w:ascii="Arial"/>
                <w:sz w:val="21"/>
              </w:rPr>
            </w:pPr>
          </w:p>
          <w:p w14:paraId="37AC3EBA">
            <w:pPr>
              <w:spacing w:line="250" w:lineRule="auto"/>
              <w:rPr>
                <w:rFonts w:ascii="Arial"/>
                <w:sz w:val="21"/>
              </w:rPr>
            </w:pPr>
          </w:p>
          <w:p w14:paraId="3FB48D9A">
            <w:pPr>
              <w:spacing w:line="250" w:lineRule="auto"/>
              <w:rPr>
                <w:rFonts w:ascii="Arial"/>
                <w:sz w:val="21"/>
              </w:rPr>
            </w:pPr>
          </w:p>
          <w:p w14:paraId="3EAA7A1E">
            <w:pPr>
              <w:spacing w:line="250" w:lineRule="auto"/>
              <w:rPr>
                <w:rFonts w:ascii="Arial"/>
                <w:sz w:val="21"/>
              </w:rPr>
            </w:pPr>
          </w:p>
          <w:p w14:paraId="4E5BEC60">
            <w:pPr>
              <w:spacing w:line="251" w:lineRule="auto"/>
              <w:rPr>
                <w:rFonts w:ascii="Arial"/>
                <w:sz w:val="21"/>
              </w:rPr>
            </w:pPr>
          </w:p>
          <w:p w14:paraId="4E471BE3">
            <w:pPr>
              <w:spacing w:before="57" w:line="198" w:lineRule="auto"/>
              <w:ind w:left="375"/>
              <w:rPr>
                <w:sz w:val="19"/>
                <w:szCs w:val="19"/>
              </w:rPr>
            </w:pPr>
            <w:r>
              <w:rPr>
                <w:spacing w:val="-1"/>
                <w:sz w:val="19"/>
                <w:szCs w:val="19"/>
              </w:rPr>
              <w:t>26</w:t>
            </w:r>
          </w:p>
        </w:tc>
        <w:tc>
          <w:tcPr>
            <w:tcW w:w="1643" w:type="dxa"/>
            <w:vAlign w:val="top"/>
          </w:tcPr>
          <w:p w14:paraId="16694941">
            <w:pPr>
              <w:spacing w:line="245" w:lineRule="auto"/>
              <w:rPr>
                <w:rFonts w:ascii="Arial"/>
                <w:sz w:val="21"/>
              </w:rPr>
            </w:pPr>
          </w:p>
          <w:p w14:paraId="17F0FF6D">
            <w:pPr>
              <w:spacing w:line="245" w:lineRule="auto"/>
              <w:rPr>
                <w:rFonts w:ascii="Arial"/>
                <w:sz w:val="21"/>
              </w:rPr>
            </w:pPr>
          </w:p>
          <w:p w14:paraId="166DD587">
            <w:pPr>
              <w:spacing w:line="245" w:lineRule="auto"/>
              <w:rPr>
                <w:rFonts w:ascii="Arial"/>
                <w:sz w:val="21"/>
              </w:rPr>
            </w:pPr>
          </w:p>
          <w:p w14:paraId="019B8E1C">
            <w:pPr>
              <w:spacing w:line="245" w:lineRule="auto"/>
              <w:rPr>
                <w:rFonts w:ascii="Arial"/>
                <w:sz w:val="21"/>
              </w:rPr>
            </w:pPr>
          </w:p>
          <w:p w14:paraId="09E43FBE">
            <w:pPr>
              <w:spacing w:line="245" w:lineRule="auto"/>
              <w:rPr>
                <w:rFonts w:ascii="Arial"/>
                <w:sz w:val="21"/>
              </w:rPr>
            </w:pPr>
          </w:p>
          <w:p w14:paraId="16C79365">
            <w:pPr>
              <w:spacing w:line="245" w:lineRule="auto"/>
              <w:rPr>
                <w:rFonts w:ascii="Arial"/>
                <w:sz w:val="21"/>
              </w:rPr>
            </w:pPr>
          </w:p>
          <w:p w14:paraId="4AB6F23B">
            <w:pPr>
              <w:spacing w:line="245" w:lineRule="auto"/>
              <w:rPr>
                <w:rFonts w:ascii="Arial"/>
                <w:sz w:val="21"/>
              </w:rPr>
            </w:pPr>
          </w:p>
          <w:p w14:paraId="034C3560">
            <w:pPr>
              <w:spacing w:line="245" w:lineRule="auto"/>
              <w:rPr>
                <w:rFonts w:ascii="Arial"/>
                <w:sz w:val="21"/>
              </w:rPr>
            </w:pPr>
          </w:p>
          <w:p w14:paraId="4E8E77D1">
            <w:pPr>
              <w:spacing w:line="245" w:lineRule="auto"/>
              <w:rPr>
                <w:rFonts w:ascii="Arial"/>
                <w:sz w:val="21"/>
              </w:rPr>
            </w:pPr>
          </w:p>
          <w:p w14:paraId="4E27F0FC">
            <w:pPr>
              <w:spacing w:line="245" w:lineRule="auto"/>
              <w:rPr>
                <w:rFonts w:ascii="Arial"/>
                <w:sz w:val="21"/>
              </w:rPr>
            </w:pPr>
          </w:p>
          <w:p w14:paraId="3C47D4DA">
            <w:pPr>
              <w:spacing w:line="245" w:lineRule="auto"/>
              <w:rPr>
                <w:rFonts w:ascii="Arial"/>
                <w:sz w:val="21"/>
              </w:rPr>
            </w:pPr>
          </w:p>
          <w:p w14:paraId="09C507CF">
            <w:pPr>
              <w:spacing w:line="245" w:lineRule="auto"/>
              <w:rPr>
                <w:rFonts w:ascii="Arial"/>
                <w:sz w:val="21"/>
              </w:rPr>
            </w:pPr>
          </w:p>
          <w:p w14:paraId="0CACC4E0">
            <w:pPr>
              <w:spacing w:line="245" w:lineRule="auto"/>
              <w:rPr>
                <w:rFonts w:ascii="Arial"/>
                <w:sz w:val="21"/>
              </w:rPr>
            </w:pPr>
          </w:p>
          <w:p w14:paraId="5338DA75">
            <w:pPr>
              <w:spacing w:line="246" w:lineRule="auto"/>
              <w:rPr>
                <w:rFonts w:ascii="Arial"/>
                <w:sz w:val="21"/>
              </w:rPr>
            </w:pPr>
          </w:p>
          <w:p w14:paraId="301CFC9E">
            <w:pPr>
              <w:pStyle w:val="11"/>
              <w:spacing w:before="65" w:line="228" w:lineRule="auto"/>
              <w:ind w:left="6"/>
              <w:rPr>
                <w:sz w:val="20"/>
                <w:szCs w:val="20"/>
              </w:rPr>
            </w:pPr>
            <w:r>
              <w:rPr>
                <w:spacing w:val="4"/>
                <w:sz w:val="20"/>
                <w:szCs w:val="20"/>
              </w:rPr>
              <w:t>其他</w:t>
            </w:r>
          </w:p>
        </w:tc>
        <w:tc>
          <w:tcPr>
            <w:tcW w:w="7217" w:type="dxa"/>
            <w:vAlign w:val="top"/>
          </w:tcPr>
          <w:p w14:paraId="241DD291">
            <w:pPr>
              <w:pStyle w:val="11"/>
              <w:spacing w:before="89" w:line="238" w:lineRule="auto"/>
              <w:ind w:left="119" w:right="155" w:firstLine="13"/>
            </w:pPr>
            <w:r>
              <w:rPr>
                <w:spacing w:val="18"/>
              </w:rPr>
              <w:t>1、请在领取采购文件的有效日期内领取文件</w:t>
            </w:r>
            <w:r>
              <w:rPr>
                <w:spacing w:val="-45"/>
              </w:rPr>
              <w:t xml:space="preserve"> </w:t>
            </w:r>
            <w:r>
              <w:rPr>
                <w:spacing w:val="18"/>
              </w:rPr>
              <w:t>，过期将无法领取</w:t>
            </w:r>
            <w:r>
              <w:rPr>
                <w:spacing w:val="-53"/>
              </w:rPr>
              <w:t xml:space="preserve"> </w:t>
            </w:r>
            <w:r>
              <w:rPr>
                <w:spacing w:val="18"/>
              </w:rPr>
              <w:t>。本项</w:t>
            </w:r>
            <w:r>
              <w:rPr>
                <w:spacing w:val="-35"/>
              </w:rPr>
              <w:t xml:space="preserve"> </w:t>
            </w:r>
            <w:r>
              <w:rPr>
                <w:spacing w:val="18"/>
              </w:rPr>
              <w:t>目招</w:t>
            </w:r>
            <w:r>
              <w:t xml:space="preserve"> </w:t>
            </w:r>
            <w:r>
              <w:rPr>
                <w:spacing w:val="21"/>
              </w:rPr>
              <w:t>标公告发布截止日后</w:t>
            </w:r>
            <w:r>
              <w:rPr>
                <w:spacing w:val="-48"/>
              </w:rPr>
              <w:t xml:space="preserve"> </w:t>
            </w:r>
            <w:r>
              <w:rPr>
                <w:spacing w:val="21"/>
              </w:rPr>
              <w:t>，请持续关注本项目后续网上发布澄清变更等内容。</w:t>
            </w:r>
          </w:p>
          <w:p w14:paraId="64630E4C">
            <w:pPr>
              <w:pStyle w:val="11"/>
              <w:spacing w:before="25" w:line="241" w:lineRule="auto"/>
              <w:ind w:left="118" w:right="268" w:firstLine="1"/>
            </w:pPr>
            <w:r>
              <w:rPr>
                <w:spacing w:val="22"/>
              </w:rPr>
              <w:t>若再次发布招标公告</w:t>
            </w:r>
            <w:r>
              <w:rPr>
                <w:spacing w:val="-57"/>
              </w:rPr>
              <w:t xml:space="preserve"> </w:t>
            </w:r>
            <w:r>
              <w:rPr>
                <w:spacing w:val="22"/>
              </w:rPr>
              <w:t>，第一次成功领取采购文件的潜在供应商应重新领取</w:t>
            </w:r>
            <w:r>
              <w:t xml:space="preserve"> </w:t>
            </w:r>
            <w:r>
              <w:rPr>
                <w:spacing w:val="14"/>
              </w:rPr>
              <w:t>采购文件。</w:t>
            </w:r>
          </w:p>
          <w:p w14:paraId="2D0577C9">
            <w:pPr>
              <w:pStyle w:val="11"/>
              <w:spacing w:before="81" w:line="244" w:lineRule="auto"/>
              <w:ind w:left="118" w:right="155" w:firstLine="2"/>
            </w:pPr>
            <w:r>
              <w:rPr>
                <w:spacing w:val="22"/>
              </w:rPr>
              <w:t>2、按评审办法提供材料</w:t>
            </w:r>
            <w:r>
              <w:rPr>
                <w:spacing w:val="-54"/>
              </w:rPr>
              <w:t xml:space="preserve"> </w:t>
            </w:r>
            <w:r>
              <w:rPr>
                <w:spacing w:val="22"/>
              </w:rPr>
              <w:t>，若采购文件评分项中规定须提</w:t>
            </w:r>
            <w:r>
              <w:rPr>
                <w:spacing w:val="21"/>
              </w:rPr>
              <w:t>供业绩、证件等资</w:t>
            </w:r>
            <w:r>
              <w:t xml:space="preserve"> </w:t>
            </w:r>
            <w:r>
              <w:rPr>
                <w:spacing w:val="22"/>
              </w:rPr>
              <w:t>料原件作为评分依据的</w:t>
            </w:r>
            <w:r>
              <w:rPr>
                <w:spacing w:val="-54"/>
              </w:rPr>
              <w:t xml:space="preserve"> </w:t>
            </w:r>
            <w:r>
              <w:rPr>
                <w:spacing w:val="22"/>
              </w:rPr>
              <w:t>，供应商须在投标文件中附原件的直接扫描件</w:t>
            </w:r>
            <w:r>
              <w:rPr>
                <w:spacing w:val="21"/>
              </w:rPr>
              <w:t>并清</w:t>
            </w:r>
            <w:r>
              <w:t xml:space="preserve">  </w:t>
            </w:r>
            <w:r>
              <w:rPr>
                <w:spacing w:val="19"/>
              </w:rPr>
              <w:t>晰可辨</w:t>
            </w:r>
            <w:r>
              <w:rPr>
                <w:spacing w:val="-53"/>
              </w:rPr>
              <w:t xml:space="preserve"> </w:t>
            </w:r>
            <w:r>
              <w:rPr>
                <w:spacing w:val="19"/>
              </w:rPr>
              <w:t>，否则视为未提供评标证明资料。</w:t>
            </w:r>
          </w:p>
          <w:p w14:paraId="53C18CA3">
            <w:pPr>
              <w:pStyle w:val="11"/>
              <w:spacing w:before="80" w:line="241" w:lineRule="auto"/>
              <w:ind w:left="120" w:right="141" w:firstLine="2"/>
            </w:pPr>
            <w:r>
              <w:rPr>
                <w:spacing w:val="20"/>
              </w:rPr>
              <w:t>3、供应商使用相同</w:t>
            </w:r>
            <w:r>
              <w:t>IP</w:t>
            </w:r>
            <w:r>
              <w:rPr>
                <w:spacing w:val="20"/>
              </w:rPr>
              <w:t>地址的</w:t>
            </w:r>
            <w:r>
              <w:rPr>
                <w:spacing w:val="-41"/>
              </w:rPr>
              <w:t xml:space="preserve"> </w:t>
            </w:r>
            <w:r>
              <w:rPr>
                <w:spacing w:val="20"/>
              </w:rPr>
              <w:t>，一经发现</w:t>
            </w:r>
            <w:r>
              <w:rPr>
                <w:spacing w:val="-56"/>
              </w:rPr>
              <w:t xml:space="preserve"> </w:t>
            </w:r>
            <w:r>
              <w:rPr>
                <w:spacing w:val="20"/>
              </w:rPr>
              <w:t>，相关部门将进一步核实</w:t>
            </w:r>
            <w:r>
              <w:rPr>
                <w:spacing w:val="-57"/>
              </w:rPr>
              <w:t xml:space="preserve"> </w:t>
            </w:r>
            <w:r>
              <w:rPr>
                <w:spacing w:val="20"/>
              </w:rPr>
              <w:t>，查实后</w:t>
            </w:r>
            <w:r>
              <w:t xml:space="preserve"> </w:t>
            </w:r>
            <w:r>
              <w:rPr>
                <w:spacing w:val="17"/>
              </w:rPr>
              <w:t>按串通投标处理。</w:t>
            </w:r>
          </w:p>
          <w:p w14:paraId="5EFE9CCF">
            <w:pPr>
              <w:pStyle w:val="11"/>
              <w:spacing w:before="80" w:line="248" w:lineRule="auto"/>
              <w:ind w:left="117" w:right="155"/>
            </w:pPr>
            <w:r>
              <w:rPr>
                <w:spacing w:val="17"/>
              </w:rPr>
              <w:t>4、为保证本项</w:t>
            </w:r>
            <w:r>
              <w:rPr>
                <w:spacing w:val="-35"/>
              </w:rPr>
              <w:t xml:space="preserve"> </w:t>
            </w:r>
            <w:r>
              <w:rPr>
                <w:spacing w:val="17"/>
              </w:rPr>
              <w:t>目质量</w:t>
            </w:r>
            <w:r>
              <w:rPr>
                <w:spacing w:val="-56"/>
              </w:rPr>
              <w:t xml:space="preserve"> </w:t>
            </w:r>
            <w:r>
              <w:rPr>
                <w:spacing w:val="17"/>
              </w:rPr>
              <w:t>，</w:t>
            </w:r>
            <w:r>
              <w:rPr>
                <w:spacing w:val="-32"/>
              </w:rPr>
              <w:t xml:space="preserve"> </w:t>
            </w:r>
            <w:r>
              <w:rPr>
                <w:spacing w:val="17"/>
              </w:rPr>
              <w:t>良好的售后服务</w:t>
            </w:r>
            <w:r>
              <w:rPr>
                <w:spacing w:val="-56"/>
              </w:rPr>
              <w:t xml:space="preserve"> </w:t>
            </w:r>
            <w:r>
              <w:rPr>
                <w:spacing w:val="17"/>
              </w:rPr>
              <w:t>，最低报价不作为中标的唯一依据</w:t>
            </w:r>
            <w:r>
              <w:t xml:space="preserve"> </w:t>
            </w:r>
            <w:r>
              <w:rPr>
                <w:spacing w:val="20"/>
              </w:rPr>
              <w:t>。</w:t>
            </w:r>
            <w:r>
              <w:rPr>
                <w:spacing w:val="-68"/>
              </w:rPr>
              <w:t xml:space="preserve"> </w:t>
            </w:r>
            <w:r>
              <w:rPr>
                <w:spacing w:val="20"/>
              </w:rPr>
              <w:t>（为防止恶意竞争</w:t>
            </w:r>
            <w:r>
              <w:rPr>
                <w:spacing w:val="-56"/>
              </w:rPr>
              <w:t xml:space="preserve"> </w:t>
            </w:r>
            <w:r>
              <w:rPr>
                <w:spacing w:val="20"/>
              </w:rPr>
              <w:t>，保证采购人能采购优质低价产品</w:t>
            </w:r>
            <w:r>
              <w:rPr>
                <w:spacing w:val="-56"/>
              </w:rPr>
              <w:t xml:space="preserve"> </w:t>
            </w:r>
            <w:r>
              <w:rPr>
                <w:spacing w:val="20"/>
              </w:rPr>
              <w:t>，供应商的报价如</w:t>
            </w:r>
            <w:r>
              <w:t xml:space="preserve">  </w:t>
            </w:r>
            <w:r>
              <w:rPr>
                <w:spacing w:val="22"/>
              </w:rPr>
              <w:t>果明显低于其他通过符合性审查供应商的所有报价平均值的</w:t>
            </w:r>
            <w:r>
              <w:rPr>
                <w:spacing w:val="-54"/>
              </w:rPr>
              <w:t xml:space="preserve"> </w:t>
            </w:r>
            <w:r>
              <w:rPr>
                <w:spacing w:val="22"/>
              </w:rPr>
              <w:t>，有可能影响</w:t>
            </w:r>
            <w:r>
              <w:t xml:space="preserve">  </w:t>
            </w:r>
            <w:r>
              <w:rPr>
                <w:spacing w:val="22"/>
              </w:rPr>
              <w:t>产品质量或者不能诚信履约的</w:t>
            </w:r>
            <w:r>
              <w:rPr>
                <w:spacing w:val="-54"/>
              </w:rPr>
              <w:t xml:space="preserve"> </w:t>
            </w:r>
            <w:r>
              <w:rPr>
                <w:spacing w:val="22"/>
              </w:rPr>
              <w:t>，评标委员会有权要求供应商在评标现场合</w:t>
            </w:r>
            <w:r>
              <w:t xml:space="preserve">  </w:t>
            </w:r>
            <w:r>
              <w:rPr>
                <w:spacing w:val="21"/>
              </w:rPr>
              <w:t>理的时间内提供书面说明</w:t>
            </w:r>
            <w:r>
              <w:rPr>
                <w:spacing w:val="-56"/>
              </w:rPr>
              <w:t xml:space="preserve"> </w:t>
            </w:r>
            <w:r>
              <w:rPr>
                <w:spacing w:val="21"/>
              </w:rPr>
              <w:t>，必要时提交相关证明材料</w:t>
            </w:r>
            <w:r>
              <w:rPr>
                <w:spacing w:val="-56"/>
              </w:rPr>
              <w:t xml:space="preserve"> </w:t>
            </w:r>
            <w:r>
              <w:rPr>
                <w:spacing w:val="21"/>
              </w:rPr>
              <w:t>，供应商</w:t>
            </w:r>
            <w:r>
              <w:rPr>
                <w:spacing w:val="20"/>
              </w:rPr>
              <w:t>不能证明其</w:t>
            </w:r>
            <w:r>
              <w:t xml:space="preserve">  </w:t>
            </w:r>
            <w:r>
              <w:rPr>
                <w:spacing w:val="20"/>
              </w:rPr>
              <w:t>报价合理性的</w:t>
            </w:r>
            <w:r>
              <w:rPr>
                <w:spacing w:val="-57"/>
              </w:rPr>
              <w:t xml:space="preserve"> </w:t>
            </w:r>
            <w:r>
              <w:rPr>
                <w:spacing w:val="20"/>
              </w:rPr>
              <w:t>，评标委员会应当将其作为无</w:t>
            </w:r>
            <w:r>
              <w:rPr>
                <w:spacing w:val="19"/>
              </w:rPr>
              <w:t>效投标处理</w:t>
            </w:r>
            <w:r>
              <w:rPr>
                <w:spacing w:val="-53"/>
              </w:rPr>
              <w:t xml:space="preserve"> </w:t>
            </w:r>
            <w:r>
              <w:rPr>
                <w:spacing w:val="19"/>
              </w:rPr>
              <w:t>。）</w:t>
            </w:r>
          </w:p>
          <w:p w14:paraId="12BB9ECF">
            <w:pPr>
              <w:pStyle w:val="11"/>
              <w:spacing w:before="82" w:line="244" w:lineRule="auto"/>
              <w:ind w:left="118" w:right="172" w:firstLine="3"/>
            </w:pPr>
            <w:r>
              <w:rPr>
                <w:spacing w:val="16"/>
              </w:rPr>
              <w:t>5、无论何种原因，在投标响应文件中的证书材料须提供与原件内容完全一致</w:t>
            </w:r>
            <w:r>
              <w:rPr>
                <w:spacing w:val="6"/>
              </w:rPr>
              <w:t xml:space="preserve"> </w:t>
            </w:r>
            <w:r>
              <w:rPr>
                <w:spacing w:val="16"/>
              </w:rPr>
              <w:t>的扫描件，且内容完整、清晰可辨；提供不全、无法辨认或提供虚假证书材</w:t>
            </w:r>
            <w:r>
              <w:rPr>
                <w:spacing w:val="8"/>
              </w:rPr>
              <w:t xml:space="preserve">  </w:t>
            </w:r>
            <w:r>
              <w:rPr>
                <w:spacing w:val="16"/>
              </w:rPr>
              <w:t>料的，评标委员会可以视同其未提供，并按</w:t>
            </w:r>
            <w:r>
              <w:rPr>
                <w:spacing w:val="15"/>
              </w:rPr>
              <w:t>照有关规定处理。</w:t>
            </w:r>
          </w:p>
          <w:p w14:paraId="294F8CDA">
            <w:pPr>
              <w:pStyle w:val="11"/>
              <w:spacing w:before="81" w:line="244" w:lineRule="auto"/>
              <w:ind w:left="120" w:right="117"/>
            </w:pPr>
            <w:r>
              <w:rPr>
                <w:spacing w:val="20"/>
              </w:rPr>
              <w:t>6、</w:t>
            </w:r>
            <w:r>
              <w:rPr>
                <w:spacing w:val="-34"/>
              </w:rPr>
              <w:t xml:space="preserve"> </w:t>
            </w:r>
            <w:r>
              <w:rPr>
                <w:spacing w:val="20"/>
              </w:rPr>
              <w:t>中标供应商在收到中标通知书后</w:t>
            </w:r>
            <w:r>
              <w:rPr>
                <w:spacing w:val="-57"/>
              </w:rPr>
              <w:t xml:space="preserve"> </w:t>
            </w:r>
            <w:r>
              <w:rPr>
                <w:spacing w:val="20"/>
              </w:rPr>
              <w:t>，须向伊犁双信招投标代理有限责任公</w:t>
            </w:r>
            <w:r>
              <w:t xml:space="preserve"> </w:t>
            </w:r>
            <w:r>
              <w:rPr>
                <w:spacing w:val="21"/>
              </w:rPr>
              <w:t>司支付代理服务费</w:t>
            </w:r>
            <w:r>
              <w:rPr>
                <w:spacing w:val="-56"/>
              </w:rPr>
              <w:t xml:space="preserve"> </w:t>
            </w:r>
            <w:r>
              <w:rPr>
                <w:spacing w:val="21"/>
              </w:rPr>
              <w:t>，参考国家发展计划委员会“计价格（200</w:t>
            </w:r>
            <w:r>
              <w:rPr>
                <w:spacing w:val="20"/>
              </w:rPr>
              <w:t>2）</w:t>
            </w:r>
            <w:r>
              <w:rPr>
                <w:spacing w:val="-31"/>
              </w:rPr>
              <w:t xml:space="preserve"> </w:t>
            </w:r>
            <w:r>
              <w:rPr>
                <w:spacing w:val="20"/>
              </w:rPr>
              <w:t>1980号</w:t>
            </w:r>
            <w:r>
              <w:rPr>
                <w:spacing w:val="-54"/>
              </w:rPr>
              <w:t xml:space="preserve"> </w:t>
            </w:r>
            <w:r>
              <w:rPr>
                <w:spacing w:val="20"/>
              </w:rPr>
              <w:t>”</w:t>
            </w:r>
            <w:r>
              <w:t xml:space="preserve"> </w:t>
            </w:r>
            <w:r>
              <w:rPr>
                <w:spacing w:val="16"/>
              </w:rPr>
              <w:t>文件、</w:t>
            </w:r>
            <w:r>
              <w:rPr>
                <w:spacing w:val="-66"/>
              </w:rPr>
              <w:t xml:space="preserve"> </w:t>
            </w:r>
            <w:r>
              <w:rPr>
                <w:spacing w:val="16"/>
              </w:rPr>
              <w:t>“</w:t>
            </w:r>
            <w:r>
              <w:rPr>
                <w:spacing w:val="-70"/>
              </w:rPr>
              <w:t xml:space="preserve"> </w:t>
            </w:r>
            <w:r>
              <w:rPr>
                <w:spacing w:val="16"/>
              </w:rPr>
              <w:t>发改办价格[2003]857号</w:t>
            </w:r>
            <w:r>
              <w:rPr>
                <w:spacing w:val="-53"/>
              </w:rPr>
              <w:t xml:space="preserve"> </w:t>
            </w:r>
            <w:r>
              <w:rPr>
                <w:spacing w:val="16"/>
              </w:rPr>
              <w:t>”文收取。</w:t>
            </w:r>
          </w:p>
          <w:p w14:paraId="4D0C1C11">
            <w:pPr>
              <w:pStyle w:val="11"/>
              <w:spacing w:before="18" w:line="210" w:lineRule="auto"/>
            </w:pPr>
          </w:p>
        </w:tc>
      </w:tr>
    </w:tbl>
    <w:p w14:paraId="4DA3BFA1">
      <w:pPr>
        <w:spacing w:before="284" w:line="231" w:lineRule="auto"/>
        <w:rPr>
          <w:rFonts w:ascii="宋体" w:hAnsi="宋体" w:eastAsia="宋体" w:cs="宋体"/>
          <w:sz w:val="19"/>
          <w:szCs w:val="19"/>
        </w:rPr>
      </w:pPr>
      <w:r>
        <w:rPr>
          <w:rFonts w:ascii="宋体" w:hAnsi="宋体" w:eastAsia="宋体" w:cs="宋体"/>
          <w:spacing w:val="18"/>
          <w:sz w:val="19"/>
          <w:szCs w:val="19"/>
        </w:rPr>
        <w:t>注：本须知前附表的条款号是与《供应商须知》 中条款的项号相对应的</w:t>
      </w:r>
      <w:r>
        <w:rPr>
          <w:rFonts w:ascii="宋体" w:hAnsi="宋体" w:eastAsia="宋体" w:cs="宋体"/>
          <w:spacing w:val="-43"/>
          <w:sz w:val="19"/>
          <w:szCs w:val="19"/>
        </w:rPr>
        <w:t xml:space="preserve"> </w:t>
      </w:r>
      <w:r>
        <w:rPr>
          <w:rFonts w:ascii="宋体" w:hAnsi="宋体" w:eastAsia="宋体" w:cs="宋体"/>
          <w:spacing w:val="18"/>
          <w:sz w:val="19"/>
          <w:szCs w:val="19"/>
        </w:rPr>
        <w:t>。如果有矛盾的话，应以本须知前附</w:t>
      </w:r>
      <w:r>
        <w:rPr>
          <w:rFonts w:ascii="宋体" w:hAnsi="宋体" w:eastAsia="宋体" w:cs="宋体"/>
          <w:sz w:val="19"/>
          <w:szCs w:val="19"/>
        </w:rPr>
        <w:t xml:space="preserve"> </w:t>
      </w:r>
      <w:r>
        <w:rPr>
          <w:rFonts w:ascii="宋体" w:hAnsi="宋体" w:eastAsia="宋体" w:cs="宋体"/>
          <w:spacing w:val="18"/>
          <w:sz w:val="19"/>
          <w:szCs w:val="19"/>
        </w:rPr>
        <w:t>表为准。供应商对本采购文件有不明之处，欢迎进行必要的咨询或书面提出澄清。</w:t>
      </w:r>
    </w:p>
    <w:p w14:paraId="166038E5">
      <w:pPr>
        <w:spacing w:line="231" w:lineRule="auto"/>
        <w:rPr>
          <w:rFonts w:ascii="宋体" w:hAnsi="宋体" w:eastAsia="宋体" w:cs="宋体"/>
          <w:sz w:val="19"/>
          <w:szCs w:val="19"/>
        </w:rPr>
        <w:sectPr>
          <w:footerReference r:id="rId15" w:type="default"/>
          <w:pgSz w:w="12240" w:h="15840"/>
          <w:pgMar w:top="400" w:right="1205" w:bottom="845" w:left="1091" w:header="0" w:footer="676" w:gutter="0"/>
          <w:cols w:space="720" w:num="1"/>
        </w:sectPr>
      </w:pPr>
    </w:p>
    <w:p w14:paraId="0E86CF0D">
      <w:pPr>
        <w:pStyle w:val="5"/>
        <w:spacing w:line="247" w:lineRule="auto"/>
      </w:pPr>
    </w:p>
    <w:p w14:paraId="770D5926">
      <w:pPr>
        <w:spacing w:before="101" w:line="227" w:lineRule="auto"/>
        <w:ind w:left="4445"/>
        <w:outlineLvl w:val="1"/>
        <w:rPr>
          <w:rFonts w:ascii="黑体" w:hAnsi="黑体" w:eastAsia="黑体" w:cs="黑体"/>
          <w:sz w:val="31"/>
          <w:szCs w:val="31"/>
        </w:rPr>
      </w:pPr>
      <w:r>
        <w:rPr>
          <w:b/>
          <w:bCs/>
          <w:spacing w:val="-13"/>
          <w:sz w:val="31"/>
          <w:szCs w:val="31"/>
        </w:rPr>
        <w:t>1</w:t>
      </w:r>
      <w:r>
        <w:rPr>
          <w:b/>
          <w:bCs/>
          <w:spacing w:val="16"/>
          <w:sz w:val="31"/>
          <w:szCs w:val="31"/>
        </w:rPr>
        <w:t xml:space="preserve"> </w:t>
      </w:r>
      <w:r>
        <w:rPr>
          <w:rFonts w:ascii="黑体" w:hAnsi="黑体" w:eastAsia="黑体" w:cs="黑体"/>
          <w:b/>
          <w:bCs/>
          <w:spacing w:val="-13"/>
          <w:sz w:val="31"/>
          <w:szCs w:val="31"/>
        </w:rPr>
        <w:t>、总则</w:t>
      </w:r>
    </w:p>
    <w:p w14:paraId="73AE1FCE">
      <w:pPr>
        <w:pStyle w:val="5"/>
        <w:spacing w:line="250" w:lineRule="auto"/>
      </w:pPr>
    </w:p>
    <w:p w14:paraId="2C93D64B">
      <w:pPr>
        <w:pStyle w:val="5"/>
        <w:spacing w:line="251" w:lineRule="auto"/>
      </w:pPr>
    </w:p>
    <w:p w14:paraId="06FC1DB5">
      <w:pPr>
        <w:spacing w:before="62" w:line="228" w:lineRule="auto"/>
        <w:ind w:left="23"/>
        <w:rPr>
          <w:rFonts w:ascii="宋体" w:hAnsi="宋体" w:eastAsia="宋体" w:cs="宋体"/>
          <w:sz w:val="19"/>
          <w:szCs w:val="19"/>
        </w:rPr>
      </w:pPr>
      <w:r>
        <w:rPr>
          <w:b/>
          <w:bCs/>
          <w:spacing w:val="5"/>
          <w:sz w:val="19"/>
          <w:szCs w:val="19"/>
        </w:rPr>
        <w:t>1.1</w:t>
      </w:r>
      <w:r>
        <w:rPr>
          <w:b/>
          <w:bCs/>
          <w:spacing w:val="14"/>
          <w:w w:val="101"/>
          <w:sz w:val="19"/>
          <w:szCs w:val="19"/>
        </w:rPr>
        <w:t xml:space="preserve">  </w:t>
      </w:r>
      <w:r>
        <w:rPr>
          <w:rFonts w:ascii="宋体" w:hAnsi="宋体" w:eastAsia="宋体" w:cs="宋体"/>
          <w:spacing w:val="5"/>
          <w:sz w:val="19"/>
          <w:szCs w:val="19"/>
        </w:rPr>
        <w:t>项目概况</w:t>
      </w:r>
    </w:p>
    <w:p w14:paraId="651BF390">
      <w:pPr>
        <w:spacing w:before="113" w:line="256" w:lineRule="auto"/>
        <w:ind w:left="16" w:right="2" w:firstLine="14"/>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1.</w:t>
      </w:r>
      <w:r>
        <w:rPr>
          <w:spacing w:val="-28"/>
          <w:sz w:val="19"/>
          <w:szCs w:val="19"/>
        </w:rPr>
        <w:t xml:space="preserve"> </w:t>
      </w:r>
      <w:r>
        <w:rPr>
          <w:spacing w:val="14"/>
          <w:sz w:val="19"/>
          <w:szCs w:val="19"/>
        </w:rPr>
        <w:t xml:space="preserve">1  </w:t>
      </w:r>
      <w:r>
        <w:rPr>
          <w:rFonts w:ascii="宋体" w:hAnsi="宋体" w:eastAsia="宋体" w:cs="宋体"/>
          <w:spacing w:val="14"/>
          <w:sz w:val="19"/>
          <w:szCs w:val="19"/>
        </w:rPr>
        <w:t>根据《中华人民共和国政府采购法》</w:t>
      </w:r>
      <w:r>
        <w:rPr>
          <w:rFonts w:ascii="宋体" w:hAnsi="宋体" w:eastAsia="宋体" w:cs="宋体"/>
          <w:spacing w:val="-44"/>
          <w:sz w:val="19"/>
          <w:szCs w:val="19"/>
        </w:rPr>
        <w:t xml:space="preserve"> </w:t>
      </w:r>
      <w:r>
        <w:rPr>
          <w:rFonts w:ascii="宋体" w:hAnsi="宋体" w:eastAsia="宋体" w:cs="宋体"/>
          <w:spacing w:val="14"/>
          <w:sz w:val="19"/>
          <w:szCs w:val="19"/>
        </w:rPr>
        <w:t>、《中华人</w:t>
      </w:r>
      <w:r>
        <w:rPr>
          <w:rFonts w:ascii="宋体" w:hAnsi="宋体" w:eastAsia="宋体" w:cs="宋体"/>
          <w:spacing w:val="13"/>
          <w:sz w:val="19"/>
          <w:szCs w:val="19"/>
        </w:rPr>
        <w:t>民共和国政府采购法实施条例》等有关法律、法规和规</w:t>
      </w:r>
      <w:r>
        <w:rPr>
          <w:rFonts w:ascii="宋体" w:hAnsi="宋体" w:eastAsia="宋体" w:cs="宋体"/>
          <w:sz w:val="19"/>
          <w:szCs w:val="19"/>
        </w:rPr>
        <w:t xml:space="preserve"> </w:t>
      </w:r>
      <w:r>
        <w:rPr>
          <w:rFonts w:ascii="宋体" w:hAnsi="宋体" w:eastAsia="宋体" w:cs="宋体"/>
          <w:spacing w:val="16"/>
          <w:sz w:val="19"/>
          <w:szCs w:val="19"/>
        </w:rPr>
        <w:t>章的规定，本招标项目</w:t>
      </w:r>
      <w:r>
        <w:rPr>
          <w:rFonts w:ascii="宋体" w:hAnsi="宋体" w:eastAsia="宋体" w:cs="宋体"/>
          <w:spacing w:val="-56"/>
          <w:sz w:val="19"/>
          <w:szCs w:val="19"/>
        </w:rPr>
        <w:t xml:space="preserve"> </w:t>
      </w:r>
      <w:r>
        <w:rPr>
          <w:rFonts w:ascii="宋体" w:hAnsi="宋体" w:eastAsia="宋体" w:cs="宋体"/>
          <w:spacing w:val="16"/>
          <w:sz w:val="19"/>
          <w:szCs w:val="19"/>
        </w:rPr>
        <w:t>已具备招标条件，现对本项目进行招标。</w:t>
      </w:r>
    </w:p>
    <w:p w14:paraId="5463BC83">
      <w:pPr>
        <w:spacing w:before="140" w:line="227" w:lineRule="auto"/>
        <w:ind w:left="30"/>
        <w:rPr>
          <w:rFonts w:ascii="宋体" w:hAnsi="宋体" w:eastAsia="宋体" w:cs="宋体"/>
          <w:sz w:val="19"/>
          <w:szCs w:val="19"/>
        </w:rPr>
      </w:pPr>
      <w:r>
        <w:rPr>
          <w:spacing w:val="11"/>
          <w:sz w:val="19"/>
          <w:szCs w:val="19"/>
        </w:rPr>
        <w:t>1.</w:t>
      </w:r>
      <w:r>
        <w:rPr>
          <w:spacing w:val="-19"/>
          <w:sz w:val="19"/>
          <w:szCs w:val="19"/>
        </w:rPr>
        <w:t xml:space="preserve"> </w:t>
      </w:r>
      <w:r>
        <w:rPr>
          <w:spacing w:val="11"/>
          <w:sz w:val="19"/>
          <w:szCs w:val="19"/>
        </w:rPr>
        <w:t xml:space="preserve">1.2  </w:t>
      </w:r>
      <w:r>
        <w:rPr>
          <w:rFonts w:ascii="宋体" w:hAnsi="宋体" w:eastAsia="宋体" w:cs="宋体"/>
          <w:spacing w:val="11"/>
          <w:sz w:val="19"/>
          <w:szCs w:val="19"/>
        </w:rPr>
        <w:t>本招标项目采购人：见供应商须知前附表。</w:t>
      </w:r>
    </w:p>
    <w:p w14:paraId="6CD7D941">
      <w:pPr>
        <w:spacing w:before="104" w:line="227" w:lineRule="auto"/>
        <w:ind w:left="30"/>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1.3  </w:t>
      </w:r>
      <w:r>
        <w:rPr>
          <w:rFonts w:ascii="宋体" w:hAnsi="宋体" w:eastAsia="宋体" w:cs="宋体"/>
          <w:spacing w:val="12"/>
          <w:sz w:val="19"/>
          <w:szCs w:val="19"/>
        </w:rPr>
        <w:t>本标段采购代理机构：见供</w:t>
      </w:r>
      <w:r>
        <w:rPr>
          <w:rFonts w:ascii="宋体" w:hAnsi="宋体" w:eastAsia="宋体" w:cs="宋体"/>
          <w:spacing w:val="11"/>
          <w:sz w:val="19"/>
          <w:szCs w:val="19"/>
        </w:rPr>
        <w:t>应商须知前附表。</w:t>
      </w:r>
    </w:p>
    <w:p w14:paraId="53518166">
      <w:pPr>
        <w:spacing w:before="105" w:line="227" w:lineRule="auto"/>
        <w:ind w:left="30"/>
        <w:rPr>
          <w:rFonts w:ascii="宋体" w:hAnsi="宋体" w:eastAsia="宋体" w:cs="宋体"/>
          <w:sz w:val="19"/>
          <w:szCs w:val="19"/>
        </w:rPr>
      </w:pPr>
      <w:r>
        <w:rPr>
          <w:spacing w:val="11"/>
          <w:sz w:val="19"/>
          <w:szCs w:val="19"/>
        </w:rPr>
        <w:t>1.</w:t>
      </w:r>
      <w:r>
        <w:rPr>
          <w:spacing w:val="-27"/>
          <w:sz w:val="19"/>
          <w:szCs w:val="19"/>
        </w:rPr>
        <w:t xml:space="preserve"> </w:t>
      </w:r>
      <w:r>
        <w:rPr>
          <w:spacing w:val="11"/>
          <w:sz w:val="19"/>
          <w:szCs w:val="19"/>
        </w:rPr>
        <w:t xml:space="preserve">1.4  </w:t>
      </w:r>
      <w:r>
        <w:rPr>
          <w:rFonts w:ascii="宋体" w:hAnsi="宋体" w:eastAsia="宋体" w:cs="宋体"/>
          <w:spacing w:val="11"/>
          <w:sz w:val="19"/>
          <w:szCs w:val="19"/>
        </w:rPr>
        <w:t>本招标项目名称：见供应商须知前附表。</w:t>
      </w:r>
    </w:p>
    <w:p w14:paraId="45EB4C21">
      <w:pPr>
        <w:spacing w:before="107" w:line="227" w:lineRule="auto"/>
        <w:ind w:left="30"/>
        <w:rPr>
          <w:rFonts w:ascii="宋体" w:hAnsi="宋体" w:eastAsia="宋体" w:cs="宋体"/>
          <w:sz w:val="19"/>
          <w:szCs w:val="19"/>
        </w:rPr>
      </w:pPr>
      <w:r>
        <w:rPr>
          <w:spacing w:val="14"/>
          <w:sz w:val="19"/>
          <w:szCs w:val="19"/>
        </w:rPr>
        <w:t>1.</w:t>
      </w:r>
      <w:r>
        <w:rPr>
          <w:spacing w:val="-28"/>
          <w:sz w:val="19"/>
          <w:szCs w:val="19"/>
        </w:rPr>
        <w:t xml:space="preserve"> </w:t>
      </w:r>
      <w:r>
        <w:rPr>
          <w:spacing w:val="14"/>
          <w:sz w:val="19"/>
          <w:szCs w:val="19"/>
        </w:rPr>
        <w:t xml:space="preserve">1.5  </w:t>
      </w:r>
      <w:r>
        <w:rPr>
          <w:rFonts w:ascii="宋体" w:hAnsi="宋体" w:eastAsia="宋体" w:cs="宋体"/>
          <w:spacing w:val="14"/>
          <w:sz w:val="19"/>
          <w:szCs w:val="19"/>
        </w:rPr>
        <w:t>适用范围：本采购文件仅适</w:t>
      </w:r>
      <w:r>
        <w:rPr>
          <w:rFonts w:ascii="宋体" w:hAnsi="宋体" w:eastAsia="宋体" w:cs="宋体"/>
          <w:spacing w:val="13"/>
          <w:sz w:val="19"/>
          <w:szCs w:val="19"/>
        </w:rPr>
        <w:t>用于采购文件中所叙述项目的招标。</w:t>
      </w:r>
    </w:p>
    <w:p w14:paraId="20415A05">
      <w:pPr>
        <w:spacing w:before="107" w:line="227" w:lineRule="auto"/>
        <w:ind w:left="30"/>
        <w:rPr>
          <w:rFonts w:ascii="宋体" w:hAnsi="宋体" w:eastAsia="宋体" w:cs="宋体"/>
          <w:sz w:val="19"/>
          <w:szCs w:val="19"/>
        </w:rPr>
      </w:pPr>
      <w:r>
        <w:rPr>
          <w:spacing w:val="12"/>
          <w:sz w:val="19"/>
          <w:szCs w:val="19"/>
        </w:rPr>
        <w:t>1.</w:t>
      </w:r>
      <w:r>
        <w:rPr>
          <w:spacing w:val="-31"/>
          <w:sz w:val="19"/>
          <w:szCs w:val="19"/>
        </w:rPr>
        <w:t xml:space="preserve"> </w:t>
      </w:r>
      <w:r>
        <w:rPr>
          <w:spacing w:val="12"/>
          <w:sz w:val="19"/>
          <w:szCs w:val="19"/>
        </w:rPr>
        <w:t xml:space="preserve">1.6  </w:t>
      </w:r>
      <w:r>
        <w:rPr>
          <w:rFonts w:ascii="宋体" w:hAnsi="宋体" w:eastAsia="宋体" w:cs="宋体"/>
          <w:spacing w:val="12"/>
          <w:sz w:val="19"/>
          <w:szCs w:val="19"/>
        </w:rPr>
        <w:t>本招标项目的资金来源：见供应商须知前附表。</w:t>
      </w:r>
    </w:p>
    <w:p w14:paraId="3D865DEB">
      <w:pPr>
        <w:spacing w:before="102" w:line="281" w:lineRule="auto"/>
        <w:ind w:left="23" w:right="4617" w:firstLine="7"/>
        <w:rPr>
          <w:rFonts w:ascii="宋体" w:hAnsi="宋体" w:eastAsia="宋体" w:cs="宋体"/>
          <w:sz w:val="19"/>
          <w:szCs w:val="19"/>
        </w:rPr>
      </w:pPr>
      <w:r>
        <w:rPr>
          <w:spacing w:val="12"/>
          <w:sz w:val="19"/>
          <w:szCs w:val="19"/>
        </w:rPr>
        <w:t>1.</w:t>
      </w:r>
      <w:r>
        <w:rPr>
          <w:spacing w:val="-30"/>
          <w:sz w:val="19"/>
          <w:szCs w:val="19"/>
        </w:rPr>
        <w:t xml:space="preserve"> </w:t>
      </w:r>
      <w:r>
        <w:rPr>
          <w:spacing w:val="12"/>
          <w:sz w:val="19"/>
          <w:szCs w:val="19"/>
        </w:rPr>
        <w:t xml:space="preserve">1.7  </w:t>
      </w:r>
      <w:r>
        <w:rPr>
          <w:rFonts w:ascii="宋体" w:hAnsi="宋体" w:eastAsia="宋体" w:cs="宋体"/>
          <w:spacing w:val="12"/>
          <w:sz w:val="19"/>
          <w:szCs w:val="19"/>
        </w:rPr>
        <w:t>本招标项目的资金落实情况：见供应</w:t>
      </w:r>
      <w:r>
        <w:rPr>
          <w:rFonts w:ascii="宋体" w:hAnsi="宋体" w:eastAsia="宋体" w:cs="宋体"/>
          <w:spacing w:val="11"/>
          <w:sz w:val="19"/>
          <w:szCs w:val="19"/>
        </w:rPr>
        <w:t>商须知前附表。</w:t>
      </w:r>
      <w:r>
        <w:rPr>
          <w:rFonts w:ascii="宋体" w:hAnsi="宋体" w:eastAsia="宋体" w:cs="宋体"/>
          <w:sz w:val="19"/>
          <w:szCs w:val="19"/>
        </w:rPr>
        <w:t xml:space="preserve"> </w:t>
      </w:r>
      <w:r>
        <w:rPr>
          <w:b/>
          <w:bCs/>
          <w:sz w:val="19"/>
          <w:szCs w:val="19"/>
        </w:rPr>
        <w:t>1.2.</w:t>
      </w:r>
      <w:r>
        <w:rPr>
          <w:b/>
          <w:bCs/>
          <w:spacing w:val="11"/>
          <w:sz w:val="19"/>
          <w:szCs w:val="19"/>
        </w:rPr>
        <w:t xml:space="preserve">  </w:t>
      </w:r>
      <w:r>
        <w:rPr>
          <w:rFonts w:ascii="宋体" w:hAnsi="宋体" w:eastAsia="宋体" w:cs="宋体"/>
          <w:sz w:val="19"/>
          <w:szCs w:val="19"/>
        </w:rPr>
        <w:t>定义</w:t>
      </w:r>
    </w:p>
    <w:p w14:paraId="766E19A9">
      <w:pPr>
        <w:spacing w:before="104" w:line="227" w:lineRule="auto"/>
        <w:ind w:left="30"/>
        <w:rPr>
          <w:rFonts w:ascii="宋体" w:hAnsi="宋体" w:eastAsia="宋体" w:cs="宋体"/>
          <w:sz w:val="19"/>
          <w:szCs w:val="19"/>
        </w:rPr>
      </w:pPr>
      <w:r>
        <w:rPr>
          <w:spacing w:val="12"/>
          <w:sz w:val="19"/>
          <w:szCs w:val="19"/>
        </w:rPr>
        <w:t>1.2.</w:t>
      </w:r>
      <w:r>
        <w:rPr>
          <w:spacing w:val="-15"/>
          <w:sz w:val="19"/>
          <w:szCs w:val="19"/>
        </w:rPr>
        <w:t xml:space="preserve"> </w:t>
      </w:r>
      <w:r>
        <w:rPr>
          <w:spacing w:val="12"/>
          <w:sz w:val="19"/>
          <w:szCs w:val="19"/>
        </w:rPr>
        <w:t>1 “</w:t>
      </w:r>
      <w:r>
        <w:rPr>
          <w:spacing w:val="-45"/>
          <w:sz w:val="19"/>
          <w:szCs w:val="19"/>
        </w:rPr>
        <w:t xml:space="preserve"> </w:t>
      </w:r>
      <w:r>
        <w:rPr>
          <w:rFonts w:ascii="宋体" w:hAnsi="宋体" w:eastAsia="宋体" w:cs="宋体"/>
          <w:spacing w:val="12"/>
          <w:sz w:val="19"/>
          <w:szCs w:val="19"/>
        </w:rPr>
        <w:t>招标代理人</w:t>
      </w:r>
      <w:r>
        <w:rPr>
          <w:spacing w:val="12"/>
          <w:sz w:val="19"/>
          <w:szCs w:val="19"/>
        </w:rPr>
        <w:t>”</w:t>
      </w:r>
      <w:r>
        <w:rPr>
          <w:rFonts w:ascii="宋体" w:hAnsi="宋体" w:eastAsia="宋体" w:cs="宋体"/>
          <w:spacing w:val="12"/>
          <w:sz w:val="19"/>
          <w:szCs w:val="19"/>
        </w:rPr>
        <w:t>系指组织本次招标活动的采购代理机构。</w:t>
      </w:r>
    </w:p>
    <w:p w14:paraId="7804101C">
      <w:pPr>
        <w:spacing w:before="102" w:line="227" w:lineRule="auto"/>
        <w:ind w:left="30"/>
        <w:rPr>
          <w:rFonts w:ascii="宋体" w:hAnsi="宋体" w:eastAsia="宋体" w:cs="宋体"/>
          <w:sz w:val="19"/>
          <w:szCs w:val="19"/>
        </w:rPr>
      </w:pPr>
      <w:r>
        <w:rPr>
          <w:spacing w:val="11"/>
          <w:sz w:val="19"/>
          <w:szCs w:val="19"/>
        </w:rPr>
        <w:t>1.2.2 “</w:t>
      </w:r>
      <w:r>
        <w:rPr>
          <w:rFonts w:ascii="宋体" w:hAnsi="宋体" w:eastAsia="宋体" w:cs="宋体"/>
          <w:spacing w:val="11"/>
          <w:sz w:val="19"/>
          <w:szCs w:val="19"/>
        </w:rPr>
        <w:t>采购人</w:t>
      </w:r>
      <w:r>
        <w:rPr>
          <w:spacing w:val="11"/>
          <w:sz w:val="19"/>
          <w:szCs w:val="19"/>
        </w:rPr>
        <w:t>”</w:t>
      </w:r>
      <w:r>
        <w:rPr>
          <w:rFonts w:ascii="宋体" w:hAnsi="宋体" w:eastAsia="宋体" w:cs="宋体"/>
          <w:spacing w:val="11"/>
          <w:sz w:val="19"/>
          <w:szCs w:val="19"/>
        </w:rPr>
        <w:t>系指伊宁市公安局。</w:t>
      </w:r>
    </w:p>
    <w:p w14:paraId="012B50DC">
      <w:pPr>
        <w:spacing w:before="110" w:line="227" w:lineRule="auto"/>
        <w:ind w:left="30"/>
        <w:rPr>
          <w:rFonts w:ascii="宋体" w:hAnsi="宋体" w:eastAsia="宋体" w:cs="宋体"/>
          <w:sz w:val="19"/>
          <w:szCs w:val="19"/>
        </w:rPr>
      </w:pPr>
      <w:r>
        <w:rPr>
          <w:spacing w:val="13"/>
          <w:sz w:val="19"/>
          <w:szCs w:val="19"/>
        </w:rPr>
        <w:t>1.2.3 “</w:t>
      </w:r>
      <w:r>
        <w:rPr>
          <w:rFonts w:ascii="宋体" w:hAnsi="宋体" w:eastAsia="宋体" w:cs="宋体"/>
          <w:spacing w:val="13"/>
          <w:sz w:val="19"/>
          <w:szCs w:val="19"/>
        </w:rPr>
        <w:t>潜在供应商</w:t>
      </w:r>
      <w:r>
        <w:rPr>
          <w:spacing w:val="13"/>
          <w:sz w:val="19"/>
          <w:szCs w:val="19"/>
        </w:rPr>
        <w:t>”</w:t>
      </w:r>
      <w:r>
        <w:rPr>
          <w:rFonts w:ascii="宋体" w:hAnsi="宋体" w:eastAsia="宋体" w:cs="宋体"/>
          <w:spacing w:val="13"/>
          <w:sz w:val="19"/>
          <w:szCs w:val="19"/>
        </w:rPr>
        <w:t>系指购买了本采购文件的供应商。</w:t>
      </w:r>
    </w:p>
    <w:p w14:paraId="5D269190">
      <w:pPr>
        <w:spacing w:before="104" w:line="227" w:lineRule="auto"/>
        <w:ind w:left="30"/>
        <w:rPr>
          <w:rFonts w:ascii="宋体" w:hAnsi="宋体" w:eastAsia="宋体" w:cs="宋体"/>
          <w:sz w:val="19"/>
          <w:szCs w:val="19"/>
        </w:rPr>
      </w:pPr>
      <w:r>
        <w:rPr>
          <w:spacing w:val="15"/>
          <w:sz w:val="19"/>
          <w:szCs w:val="19"/>
        </w:rPr>
        <w:t>1.2.4 “</w:t>
      </w:r>
      <w:r>
        <w:rPr>
          <w:rFonts w:ascii="宋体" w:hAnsi="宋体" w:eastAsia="宋体" w:cs="宋体"/>
          <w:spacing w:val="15"/>
          <w:sz w:val="19"/>
          <w:szCs w:val="19"/>
        </w:rPr>
        <w:t>供应商</w:t>
      </w:r>
      <w:r>
        <w:rPr>
          <w:spacing w:val="15"/>
          <w:sz w:val="19"/>
          <w:szCs w:val="19"/>
        </w:rPr>
        <w:t>”</w:t>
      </w:r>
      <w:r>
        <w:rPr>
          <w:rFonts w:ascii="宋体" w:hAnsi="宋体" w:eastAsia="宋体" w:cs="宋体"/>
          <w:spacing w:val="15"/>
          <w:sz w:val="19"/>
          <w:szCs w:val="19"/>
        </w:rPr>
        <w:t>系指购买了本采购文件，且已经提交本次投标文件的供应商。</w:t>
      </w:r>
    </w:p>
    <w:p w14:paraId="41AE6C7B">
      <w:pPr>
        <w:spacing w:before="114" w:line="256" w:lineRule="auto"/>
        <w:ind w:left="3" w:right="9" w:firstLine="27"/>
        <w:rPr>
          <w:rFonts w:ascii="宋体" w:hAnsi="宋体" w:eastAsia="宋体" w:cs="宋体"/>
          <w:sz w:val="19"/>
          <w:szCs w:val="19"/>
        </w:rPr>
      </w:pPr>
      <w:r>
        <w:rPr>
          <w:spacing w:val="17"/>
          <w:sz w:val="19"/>
          <w:szCs w:val="19"/>
        </w:rPr>
        <w:t>1.2</w:t>
      </w:r>
      <w:r>
        <w:rPr>
          <w:spacing w:val="-29"/>
          <w:sz w:val="19"/>
          <w:szCs w:val="19"/>
        </w:rPr>
        <w:t xml:space="preserve"> </w:t>
      </w:r>
      <w:r>
        <w:rPr>
          <w:spacing w:val="17"/>
          <w:sz w:val="19"/>
          <w:szCs w:val="19"/>
        </w:rPr>
        <w:t>.5 “</w:t>
      </w:r>
      <w:r>
        <w:rPr>
          <w:spacing w:val="-43"/>
          <w:sz w:val="19"/>
          <w:szCs w:val="19"/>
        </w:rPr>
        <w:t xml:space="preserve"> </w:t>
      </w:r>
      <w:r>
        <w:rPr>
          <w:rFonts w:ascii="宋体" w:hAnsi="宋体" w:eastAsia="宋体" w:cs="宋体"/>
          <w:spacing w:val="17"/>
          <w:sz w:val="19"/>
          <w:szCs w:val="19"/>
        </w:rPr>
        <w:t>产品</w:t>
      </w:r>
      <w:r>
        <w:rPr>
          <w:spacing w:val="17"/>
          <w:sz w:val="19"/>
          <w:szCs w:val="19"/>
        </w:rPr>
        <w:t>”</w:t>
      </w:r>
      <w:r>
        <w:rPr>
          <w:rFonts w:ascii="宋体" w:hAnsi="宋体" w:eastAsia="宋体" w:cs="宋体"/>
          <w:spacing w:val="17"/>
          <w:sz w:val="19"/>
          <w:szCs w:val="19"/>
        </w:rPr>
        <w:t>系指供方按采购文件规定，须向采购人提</w:t>
      </w:r>
      <w:r>
        <w:rPr>
          <w:rFonts w:ascii="宋体" w:hAnsi="宋体" w:eastAsia="宋体" w:cs="宋体"/>
          <w:spacing w:val="16"/>
          <w:sz w:val="19"/>
          <w:szCs w:val="19"/>
        </w:rPr>
        <w:t>供的一切货物、保险、税金、备品备件、工具、手册及</w:t>
      </w:r>
      <w:r>
        <w:rPr>
          <w:rFonts w:ascii="宋体" w:hAnsi="宋体" w:eastAsia="宋体" w:cs="宋体"/>
          <w:sz w:val="19"/>
          <w:szCs w:val="19"/>
        </w:rPr>
        <w:t xml:space="preserve"> </w:t>
      </w:r>
      <w:r>
        <w:rPr>
          <w:rFonts w:ascii="宋体" w:hAnsi="宋体" w:eastAsia="宋体" w:cs="宋体"/>
          <w:spacing w:val="15"/>
          <w:sz w:val="19"/>
          <w:szCs w:val="19"/>
        </w:rPr>
        <w:t>其它有关技术资料和材料。</w:t>
      </w:r>
    </w:p>
    <w:p w14:paraId="674D5953">
      <w:pPr>
        <w:spacing w:before="156" w:line="256" w:lineRule="auto"/>
        <w:ind w:right="12" w:firstLine="28"/>
        <w:rPr>
          <w:rFonts w:ascii="宋体" w:hAnsi="宋体" w:eastAsia="宋体" w:cs="宋体"/>
          <w:sz w:val="19"/>
          <w:szCs w:val="19"/>
        </w:rPr>
      </w:pPr>
      <w:r>
        <w:rPr>
          <w:spacing w:val="17"/>
          <w:sz w:val="19"/>
          <w:szCs w:val="19"/>
        </w:rPr>
        <w:t>1.2</w:t>
      </w:r>
      <w:r>
        <w:rPr>
          <w:spacing w:val="-32"/>
          <w:sz w:val="19"/>
          <w:szCs w:val="19"/>
        </w:rPr>
        <w:t xml:space="preserve"> </w:t>
      </w:r>
      <w:r>
        <w:rPr>
          <w:spacing w:val="17"/>
          <w:sz w:val="19"/>
          <w:szCs w:val="19"/>
        </w:rPr>
        <w:t>.6 “</w:t>
      </w:r>
      <w:r>
        <w:rPr>
          <w:spacing w:val="-43"/>
          <w:sz w:val="19"/>
          <w:szCs w:val="19"/>
        </w:rPr>
        <w:t xml:space="preserve"> </w:t>
      </w:r>
      <w:r>
        <w:rPr>
          <w:rFonts w:ascii="宋体" w:hAnsi="宋体" w:eastAsia="宋体" w:cs="宋体"/>
          <w:spacing w:val="17"/>
          <w:sz w:val="19"/>
          <w:szCs w:val="19"/>
        </w:rPr>
        <w:t>服务</w:t>
      </w:r>
      <w:r>
        <w:rPr>
          <w:spacing w:val="17"/>
          <w:sz w:val="19"/>
          <w:szCs w:val="19"/>
        </w:rPr>
        <w:t>”</w:t>
      </w:r>
      <w:r>
        <w:rPr>
          <w:rFonts w:ascii="宋体" w:hAnsi="宋体" w:eastAsia="宋体" w:cs="宋体"/>
          <w:spacing w:val="17"/>
          <w:sz w:val="19"/>
          <w:szCs w:val="19"/>
        </w:rPr>
        <w:t>系指采购文件规定供应商须承担的安装、调试、</w:t>
      </w:r>
      <w:r>
        <w:rPr>
          <w:rFonts w:ascii="宋体" w:hAnsi="宋体" w:eastAsia="宋体" w:cs="宋体"/>
          <w:spacing w:val="16"/>
          <w:sz w:val="19"/>
          <w:szCs w:val="19"/>
        </w:rPr>
        <w:t>技术协助、校准、培训、保修、保养、提供售后</w:t>
      </w:r>
      <w:r>
        <w:rPr>
          <w:rFonts w:ascii="宋体" w:hAnsi="宋体" w:eastAsia="宋体" w:cs="宋体"/>
          <w:sz w:val="19"/>
          <w:szCs w:val="19"/>
        </w:rPr>
        <w:t xml:space="preserve"> </w:t>
      </w:r>
      <w:r>
        <w:rPr>
          <w:rFonts w:ascii="宋体" w:hAnsi="宋体" w:eastAsia="宋体" w:cs="宋体"/>
          <w:spacing w:val="15"/>
          <w:sz w:val="19"/>
          <w:szCs w:val="19"/>
        </w:rPr>
        <w:t>服务以及其他类似的义务。</w:t>
      </w:r>
    </w:p>
    <w:p w14:paraId="505E8A45">
      <w:pPr>
        <w:spacing w:before="140" w:line="227" w:lineRule="auto"/>
        <w:ind w:left="23"/>
        <w:rPr>
          <w:rFonts w:ascii="宋体" w:hAnsi="宋体" w:eastAsia="宋体" w:cs="宋体"/>
          <w:sz w:val="19"/>
          <w:szCs w:val="19"/>
        </w:rPr>
      </w:pPr>
      <w:r>
        <w:rPr>
          <w:b/>
          <w:bCs/>
          <w:spacing w:val="8"/>
          <w:sz w:val="19"/>
          <w:szCs w:val="19"/>
        </w:rPr>
        <w:t>1.3.</w:t>
      </w:r>
      <w:r>
        <w:rPr>
          <w:b/>
          <w:bCs/>
          <w:spacing w:val="13"/>
          <w:w w:val="101"/>
          <w:sz w:val="19"/>
          <w:szCs w:val="19"/>
        </w:rPr>
        <w:t xml:space="preserve">  </w:t>
      </w:r>
      <w:r>
        <w:rPr>
          <w:rFonts w:ascii="宋体" w:hAnsi="宋体" w:eastAsia="宋体" w:cs="宋体"/>
          <w:spacing w:val="8"/>
          <w:sz w:val="19"/>
          <w:szCs w:val="19"/>
        </w:rPr>
        <w:t>合格的供应商</w:t>
      </w:r>
    </w:p>
    <w:p w14:paraId="1B95510F">
      <w:pPr>
        <w:spacing w:before="107" w:line="227" w:lineRule="auto"/>
        <w:ind w:left="30"/>
        <w:rPr>
          <w:rFonts w:ascii="宋体" w:hAnsi="宋体" w:eastAsia="宋体" w:cs="宋体"/>
          <w:sz w:val="19"/>
          <w:szCs w:val="19"/>
        </w:rPr>
      </w:pPr>
      <w:r>
        <w:rPr>
          <w:spacing w:val="13"/>
          <w:sz w:val="19"/>
          <w:szCs w:val="19"/>
        </w:rPr>
        <w:t>1.3.</w:t>
      </w:r>
      <w:r>
        <w:rPr>
          <w:spacing w:val="-30"/>
          <w:sz w:val="19"/>
          <w:szCs w:val="19"/>
        </w:rPr>
        <w:t xml:space="preserve"> </w:t>
      </w:r>
      <w:r>
        <w:rPr>
          <w:spacing w:val="13"/>
          <w:sz w:val="19"/>
          <w:szCs w:val="19"/>
        </w:rPr>
        <w:t>1</w:t>
      </w:r>
      <w:r>
        <w:rPr>
          <w:spacing w:val="31"/>
          <w:w w:val="101"/>
          <w:sz w:val="19"/>
          <w:szCs w:val="19"/>
        </w:rPr>
        <w:t xml:space="preserve"> </w:t>
      </w:r>
      <w:r>
        <w:rPr>
          <w:rFonts w:ascii="宋体" w:hAnsi="宋体" w:eastAsia="宋体" w:cs="宋体"/>
          <w:spacing w:val="13"/>
          <w:sz w:val="19"/>
          <w:szCs w:val="19"/>
        </w:rPr>
        <w:t>符合第二章供应商须知前附表中资格要求</w:t>
      </w:r>
      <w:r>
        <w:rPr>
          <w:rFonts w:ascii="宋体" w:hAnsi="宋体" w:eastAsia="宋体" w:cs="宋体"/>
          <w:spacing w:val="12"/>
          <w:sz w:val="19"/>
          <w:szCs w:val="19"/>
        </w:rPr>
        <w:t>中的各条要求。</w:t>
      </w:r>
    </w:p>
    <w:p w14:paraId="2CE5F4EA">
      <w:pPr>
        <w:spacing w:before="102" w:line="227" w:lineRule="auto"/>
        <w:ind w:left="30"/>
        <w:rPr>
          <w:rFonts w:ascii="宋体" w:hAnsi="宋体" w:eastAsia="宋体" w:cs="宋体"/>
          <w:sz w:val="19"/>
          <w:szCs w:val="19"/>
        </w:rPr>
      </w:pPr>
      <w:r>
        <w:rPr>
          <w:spacing w:val="12"/>
          <w:sz w:val="19"/>
          <w:szCs w:val="19"/>
        </w:rPr>
        <w:t xml:space="preserve">1.3.2  </w:t>
      </w:r>
      <w:r>
        <w:rPr>
          <w:rFonts w:ascii="宋体" w:hAnsi="宋体" w:eastAsia="宋体" w:cs="宋体"/>
          <w:spacing w:val="12"/>
          <w:sz w:val="19"/>
          <w:szCs w:val="19"/>
        </w:rPr>
        <w:t>供应商应依法纳税及缴纳社会保障金。</w:t>
      </w:r>
    </w:p>
    <w:p w14:paraId="27B79E27">
      <w:pPr>
        <w:spacing w:before="108" w:line="227" w:lineRule="auto"/>
        <w:ind w:left="30"/>
        <w:rPr>
          <w:rFonts w:ascii="宋体" w:hAnsi="宋体" w:eastAsia="宋体" w:cs="宋体"/>
          <w:sz w:val="19"/>
          <w:szCs w:val="19"/>
        </w:rPr>
      </w:pPr>
      <w:r>
        <w:rPr>
          <w:spacing w:val="13"/>
          <w:sz w:val="19"/>
          <w:szCs w:val="19"/>
        </w:rPr>
        <w:t>1.3.3</w:t>
      </w:r>
      <w:r>
        <w:rPr>
          <w:spacing w:val="44"/>
          <w:w w:val="101"/>
          <w:sz w:val="19"/>
          <w:szCs w:val="19"/>
        </w:rPr>
        <w:t xml:space="preserve"> </w:t>
      </w:r>
      <w:r>
        <w:rPr>
          <w:rFonts w:ascii="宋体" w:hAnsi="宋体" w:eastAsia="宋体" w:cs="宋体"/>
          <w:spacing w:val="13"/>
          <w:sz w:val="19"/>
          <w:szCs w:val="19"/>
        </w:rPr>
        <w:t>供应商应遵守中国的有关法律、法规和规章的规定。</w:t>
      </w:r>
    </w:p>
    <w:p w14:paraId="21667871">
      <w:pPr>
        <w:spacing w:before="116" w:line="256" w:lineRule="auto"/>
        <w:ind w:left="3" w:firstLine="26"/>
        <w:rPr>
          <w:rFonts w:ascii="宋体" w:hAnsi="宋体" w:eastAsia="宋体" w:cs="宋体"/>
          <w:sz w:val="19"/>
          <w:szCs w:val="19"/>
        </w:rPr>
      </w:pPr>
      <w:r>
        <w:rPr>
          <w:spacing w:val="16"/>
          <w:sz w:val="19"/>
          <w:szCs w:val="19"/>
        </w:rPr>
        <w:t>1.3</w:t>
      </w:r>
      <w:r>
        <w:rPr>
          <w:spacing w:val="-15"/>
          <w:sz w:val="19"/>
          <w:szCs w:val="19"/>
        </w:rPr>
        <w:t xml:space="preserve"> </w:t>
      </w:r>
      <w:r>
        <w:rPr>
          <w:spacing w:val="16"/>
          <w:sz w:val="19"/>
          <w:szCs w:val="19"/>
        </w:rPr>
        <w:t>.4</w:t>
      </w:r>
      <w:r>
        <w:rPr>
          <w:spacing w:val="35"/>
          <w:sz w:val="19"/>
          <w:szCs w:val="19"/>
        </w:rPr>
        <w:t xml:space="preserve"> </w:t>
      </w:r>
      <w:r>
        <w:rPr>
          <w:rFonts w:ascii="宋体" w:hAnsi="宋体" w:eastAsia="宋体" w:cs="宋体"/>
          <w:spacing w:val="16"/>
          <w:sz w:val="19"/>
          <w:szCs w:val="19"/>
        </w:rPr>
        <w:t>一个供应商只能提交一个投标文件。但如果供应商之间存在下列互为关联关系的情形之一的，不得同时</w:t>
      </w:r>
      <w:r>
        <w:rPr>
          <w:rFonts w:ascii="宋体" w:hAnsi="宋体" w:eastAsia="宋体" w:cs="宋体"/>
          <w:sz w:val="19"/>
          <w:szCs w:val="19"/>
        </w:rPr>
        <w:t xml:space="preserve"> </w:t>
      </w:r>
      <w:r>
        <w:rPr>
          <w:rFonts w:ascii="宋体" w:hAnsi="宋体" w:eastAsia="宋体" w:cs="宋体"/>
          <w:spacing w:val="12"/>
          <w:sz w:val="19"/>
          <w:szCs w:val="19"/>
        </w:rPr>
        <w:t>参加本项目投标：</w:t>
      </w:r>
    </w:p>
    <w:p w14:paraId="1C80C48B">
      <w:pPr>
        <w:spacing w:before="143"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1</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法定代表人为同一人的两个及两个以上法人；</w:t>
      </w:r>
    </w:p>
    <w:p w14:paraId="62CD4BCD">
      <w:pPr>
        <w:spacing w:before="103" w:line="228" w:lineRule="auto"/>
        <w:ind w:left="21"/>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6"/>
          <w:sz w:val="19"/>
          <w:szCs w:val="19"/>
        </w:rPr>
        <w:t xml:space="preserve"> </w:t>
      </w:r>
      <w:r>
        <w:rPr>
          <w:rFonts w:ascii="宋体" w:hAnsi="宋体" w:eastAsia="宋体" w:cs="宋体"/>
          <w:spacing w:val="13"/>
          <w:sz w:val="19"/>
          <w:szCs w:val="19"/>
        </w:rPr>
        <w:t xml:space="preserve">母公司、直接或间接持股 </w:t>
      </w:r>
      <w:r>
        <w:rPr>
          <w:spacing w:val="13"/>
          <w:sz w:val="19"/>
          <w:szCs w:val="19"/>
        </w:rPr>
        <w:t>50</w:t>
      </w:r>
      <w:r>
        <w:rPr>
          <w:rFonts w:ascii="宋体" w:hAnsi="宋体" w:eastAsia="宋体" w:cs="宋体"/>
          <w:spacing w:val="13"/>
          <w:sz w:val="19"/>
          <w:szCs w:val="19"/>
        </w:rPr>
        <w:t>％及以上的</w:t>
      </w:r>
      <w:r>
        <w:rPr>
          <w:rFonts w:ascii="宋体" w:hAnsi="宋体" w:eastAsia="宋体" w:cs="宋体"/>
          <w:spacing w:val="12"/>
          <w:sz w:val="19"/>
          <w:szCs w:val="19"/>
        </w:rPr>
        <w:t>被投资公司；</w:t>
      </w:r>
    </w:p>
    <w:p w14:paraId="14560052">
      <w:pPr>
        <w:spacing w:before="104" w:line="228" w:lineRule="auto"/>
        <w:ind w:left="21"/>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 xml:space="preserve">均为同一家母公司直接或间接持股 </w:t>
      </w:r>
      <w:r>
        <w:rPr>
          <w:spacing w:val="14"/>
          <w:sz w:val="19"/>
          <w:szCs w:val="19"/>
        </w:rPr>
        <w:t>50</w:t>
      </w:r>
      <w:r>
        <w:rPr>
          <w:rFonts w:ascii="宋体" w:hAnsi="宋体" w:eastAsia="宋体" w:cs="宋体"/>
          <w:spacing w:val="13"/>
          <w:sz w:val="19"/>
          <w:szCs w:val="19"/>
        </w:rPr>
        <w:t>％及以上的被投资公司。</w:t>
      </w:r>
    </w:p>
    <w:p w14:paraId="384EEAEA">
      <w:pPr>
        <w:spacing w:before="116" w:line="256" w:lineRule="auto"/>
        <w:ind w:left="7" w:right="2" w:firstLine="23"/>
        <w:rPr>
          <w:rFonts w:ascii="宋体" w:hAnsi="宋体" w:eastAsia="宋体" w:cs="宋体"/>
          <w:sz w:val="19"/>
          <w:szCs w:val="19"/>
        </w:rPr>
      </w:pPr>
      <w:r>
        <w:rPr>
          <w:spacing w:val="16"/>
          <w:sz w:val="19"/>
          <w:szCs w:val="19"/>
        </w:rPr>
        <w:t xml:space="preserve">1.3.5  </w:t>
      </w:r>
      <w:r>
        <w:rPr>
          <w:rFonts w:ascii="宋体" w:hAnsi="宋体" w:eastAsia="宋体" w:cs="宋体"/>
          <w:spacing w:val="16"/>
          <w:sz w:val="19"/>
          <w:szCs w:val="19"/>
        </w:rPr>
        <w:t>供应商不得与本次招标项下设计、编制技术规格和其它文件的公司或</w:t>
      </w:r>
      <w:r>
        <w:rPr>
          <w:rFonts w:ascii="宋体" w:hAnsi="宋体" w:eastAsia="宋体" w:cs="宋体"/>
          <w:spacing w:val="15"/>
          <w:sz w:val="19"/>
          <w:szCs w:val="19"/>
        </w:rPr>
        <w:t>提供咨询服务的公司包括其附属机</w:t>
      </w:r>
      <w:r>
        <w:rPr>
          <w:rFonts w:ascii="宋体" w:hAnsi="宋体" w:eastAsia="宋体" w:cs="宋体"/>
          <w:sz w:val="19"/>
          <w:szCs w:val="19"/>
        </w:rPr>
        <w:t xml:space="preserve"> </w:t>
      </w:r>
      <w:r>
        <w:rPr>
          <w:rFonts w:ascii="宋体" w:hAnsi="宋体" w:eastAsia="宋体" w:cs="宋体"/>
          <w:spacing w:val="11"/>
          <w:sz w:val="19"/>
          <w:szCs w:val="19"/>
        </w:rPr>
        <w:t>构有任何关联。</w:t>
      </w:r>
    </w:p>
    <w:p w14:paraId="7DB0D6BA">
      <w:pPr>
        <w:spacing w:before="140" w:line="227" w:lineRule="auto"/>
        <w:ind w:left="30"/>
        <w:rPr>
          <w:rFonts w:ascii="宋体" w:hAnsi="宋体" w:eastAsia="宋体" w:cs="宋体"/>
          <w:sz w:val="19"/>
          <w:szCs w:val="19"/>
        </w:rPr>
      </w:pPr>
      <w:r>
        <w:rPr>
          <w:spacing w:val="15"/>
          <w:sz w:val="19"/>
          <w:szCs w:val="19"/>
        </w:rPr>
        <w:t>1.3.6</w:t>
      </w:r>
      <w:r>
        <w:rPr>
          <w:spacing w:val="35"/>
          <w:sz w:val="19"/>
          <w:szCs w:val="19"/>
        </w:rPr>
        <w:t xml:space="preserve"> </w:t>
      </w:r>
      <w:r>
        <w:rPr>
          <w:rFonts w:ascii="宋体" w:hAnsi="宋体" w:eastAsia="宋体" w:cs="宋体"/>
          <w:spacing w:val="15"/>
          <w:sz w:val="19"/>
          <w:szCs w:val="19"/>
        </w:rPr>
        <w:t>一个供应商代表在同一个项目中只能接受一个供应商的委托参</w:t>
      </w:r>
      <w:r>
        <w:rPr>
          <w:rFonts w:ascii="宋体" w:hAnsi="宋体" w:eastAsia="宋体" w:cs="宋体"/>
          <w:spacing w:val="14"/>
          <w:sz w:val="19"/>
          <w:szCs w:val="19"/>
        </w:rPr>
        <w:t>加投标。</w:t>
      </w:r>
    </w:p>
    <w:p w14:paraId="0720288F">
      <w:pPr>
        <w:spacing w:before="107" w:line="230" w:lineRule="auto"/>
        <w:ind w:left="23"/>
        <w:rPr>
          <w:rFonts w:ascii="宋体" w:hAnsi="宋体" w:eastAsia="宋体" w:cs="宋体"/>
          <w:sz w:val="19"/>
          <w:szCs w:val="19"/>
        </w:rPr>
      </w:pPr>
      <w:r>
        <w:rPr>
          <w:b/>
          <w:bCs/>
          <w:spacing w:val="4"/>
          <w:sz w:val="19"/>
          <w:szCs w:val="19"/>
        </w:rPr>
        <w:t>1.4</w:t>
      </w:r>
      <w:r>
        <w:rPr>
          <w:b/>
          <w:bCs/>
          <w:spacing w:val="22"/>
          <w:sz w:val="19"/>
          <w:szCs w:val="19"/>
        </w:rPr>
        <w:t xml:space="preserve"> </w:t>
      </w:r>
      <w:r>
        <w:rPr>
          <w:rFonts w:ascii="宋体" w:hAnsi="宋体" w:eastAsia="宋体" w:cs="宋体"/>
          <w:spacing w:val="4"/>
          <w:sz w:val="19"/>
          <w:szCs w:val="19"/>
        </w:rPr>
        <w:t>联合体</w:t>
      </w:r>
    </w:p>
    <w:p w14:paraId="3FA9317C">
      <w:pPr>
        <w:spacing w:before="117" w:line="255" w:lineRule="auto"/>
        <w:ind w:left="13" w:firstLine="17"/>
        <w:rPr>
          <w:rFonts w:ascii="宋体" w:hAnsi="宋体" w:eastAsia="宋体" w:cs="宋体"/>
          <w:sz w:val="19"/>
          <w:szCs w:val="19"/>
        </w:rPr>
      </w:pPr>
      <w:r>
        <w:rPr>
          <w:spacing w:val="14"/>
          <w:sz w:val="19"/>
          <w:szCs w:val="19"/>
        </w:rPr>
        <w:t>1.4.</w:t>
      </w:r>
      <w:r>
        <w:rPr>
          <w:spacing w:val="-28"/>
          <w:sz w:val="19"/>
          <w:szCs w:val="19"/>
        </w:rPr>
        <w:t xml:space="preserve"> </w:t>
      </w:r>
      <w:r>
        <w:rPr>
          <w:spacing w:val="14"/>
          <w:sz w:val="19"/>
          <w:szCs w:val="19"/>
        </w:rPr>
        <w:t>1</w:t>
      </w:r>
      <w:r>
        <w:rPr>
          <w:spacing w:val="31"/>
          <w:w w:val="101"/>
          <w:sz w:val="19"/>
          <w:szCs w:val="19"/>
        </w:rPr>
        <w:t xml:space="preserve"> </w:t>
      </w:r>
      <w:r>
        <w:rPr>
          <w:rFonts w:ascii="宋体" w:hAnsi="宋体" w:eastAsia="宋体" w:cs="宋体"/>
          <w:spacing w:val="14"/>
          <w:sz w:val="19"/>
          <w:szCs w:val="19"/>
        </w:rPr>
        <w:t>供应商须知前附表规定接受联合体的，除应符</w:t>
      </w:r>
      <w:r>
        <w:rPr>
          <w:rFonts w:ascii="宋体" w:hAnsi="宋体" w:eastAsia="宋体" w:cs="宋体"/>
          <w:spacing w:val="13"/>
          <w:sz w:val="19"/>
          <w:szCs w:val="19"/>
        </w:rPr>
        <w:t xml:space="preserve">合本章第 </w:t>
      </w:r>
      <w:r>
        <w:rPr>
          <w:spacing w:val="13"/>
          <w:sz w:val="19"/>
          <w:szCs w:val="19"/>
        </w:rPr>
        <w:t>1.4</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5"/>
          <w:sz w:val="19"/>
          <w:szCs w:val="19"/>
        </w:rPr>
        <w:t xml:space="preserve"> </w:t>
      </w:r>
      <w:r>
        <w:rPr>
          <w:rFonts w:ascii="宋体" w:hAnsi="宋体" w:eastAsia="宋体" w:cs="宋体"/>
          <w:spacing w:val="13"/>
          <w:sz w:val="19"/>
          <w:szCs w:val="19"/>
        </w:rPr>
        <w:t>项和供应商须知前附表的要求外，还应遵</w:t>
      </w:r>
      <w:r>
        <w:rPr>
          <w:rFonts w:ascii="宋体" w:hAnsi="宋体" w:eastAsia="宋体" w:cs="宋体"/>
          <w:sz w:val="19"/>
          <w:szCs w:val="19"/>
        </w:rPr>
        <w:t xml:space="preserve"> </w:t>
      </w:r>
      <w:r>
        <w:rPr>
          <w:rFonts w:ascii="宋体" w:hAnsi="宋体" w:eastAsia="宋体" w:cs="宋体"/>
          <w:spacing w:val="9"/>
          <w:sz w:val="19"/>
          <w:szCs w:val="19"/>
        </w:rPr>
        <w:t>守以下规定：</w:t>
      </w:r>
    </w:p>
    <w:p w14:paraId="71273EE7">
      <w:pPr>
        <w:spacing w:line="255" w:lineRule="auto"/>
        <w:rPr>
          <w:rFonts w:ascii="宋体" w:hAnsi="宋体" w:eastAsia="宋体" w:cs="宋体"/>
          <w:sz w:val="19"/>
          <w:szCs w:val="19"/>
        </w:rPr>
        <w:sectPr>
          <w:footerReference r:id="rId16" w:type="default"/>
          <w:pgSz w:w="12240" w:h="15840"/>
          <w:pgMar w:top="400" w:right="1200" w:bottom="1196" w:left="1092" w:header="0" w:footer="1026" w:gutter="0"/>
          <w:cols w:space="720" w:num="1"/>
        </w:sectPr>
      </w:pPr>
    </w:p>
    <w:p w14:paraId="3C815999">
      <w:pPr>
        <w:pStyle w:val="5"/>
        <w:spacing w:line="250" w:lineRule="auto"/>
      </w:pPr>
    </w:p>
    <w:p w14:paraId="3C1E6D22">
      <w:pPr>
        <w:pStyle w:val="5"/>
        <w:spacing w:line="250" w:lineRule="auto"/>
      </w:pPr>
    </w:p>
    <w:p w14:paraId="4FFD3491">
      <w:pPr>
        <w:pStyle w:val="5"/>
        <w:spacing w:line="251" w:lineRule="auto"/>
      </w:pPr>
    </w:p>
    <w:p w14:paraId="2B37301F">
      <w:pPr>
        <w:pStyle w:val="5"/>
        <w:spacing w:line="251" w:lineRule="auto"/>
      </w:pPr>
    </w:p>
    <w:p w14:paraId="7456C4F2">
      <w:pPr>
        <w:spacing w:before="62" w:line="299" w:lineRule="auto"/>
        <w:ind w:right="40" w:firstLine="128"/>
        <w:jc w:val="both"/>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）两个以上的自然人、法人或者其他组织可以组成一个联合体，</w:t>
      </w:r>
      <w:r>
        <w:rPr>
          <w:rFonts w:ascii="宋体" w:hAnsi="宋体" w:eastAsia="宋体" w:cs="宋体"/>
          <w:spacing w:val="-42"/>
          <w:sz w:val="19"/>
          <w:szCs w:val="19"/>
        </w:rPr>
        <w:t xml:space="preserve"> </w:t>
      </w:r>
      <w:r>
        <w:rPr>
          <w:rFonts w:ascii="宋体" w:hAnsi="宋体" w:eastAsia="宋体" w:cs="宋体"/>
          <w:spacing w:val="16"/>
          <w:sz w:val="19"/>
          <w:szCs w:val="19"/>
        </w:rPr>
        <w:t>以一个供应商的身份共同参加政府采购。</w:t>
      </w:r>
      <w:r>
        <w:rPr>
          <w:rFonts w:ascii="宋体" w:hAnsi="宋体" w:eastAsia="宋体" w:cs="宋体"/>
          <w:sz w:val="19"/>
          <w:szCs w:val="19"/>
        </w:rPr>
        <w:t xml:space="preserve"> </w:t>
      </w: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 以联合体形式参加政府采购的</w:t>
      </w:r>
      <w:r>
        <w:rPr>
          <w:rFonts w:ascii="宋体" w:hAnsi="宋体" w:eastAsia="宋体" w:cs="宋体"/>
          <w:spacing w:val="-56"/>
          <w:sz w:val="19"/>
          <w:szCs w:val="19"/>
        </w:rPr>
        <w:t xml:space="preserve"> </w:t>
      </w:r>
      <w:r>
        <w:rPr>
          <w:rFonts w:ascii="宋体" w:hAnsi="宋体" w:eastAsia="宋体" w:cs="宋体"/>
          <w:spacing w:val="19"/>
          <w:sz w:val="19"/>
          <w:szCs w:val="19"/>
        </w:rPr>
        <w:t>，参加联合体的供应商均应当具备《政府采购</w:t>
      </w:r>
      <w:r>
        <w:rPr>
          <w:rFonts w:ascii="宋体" w:hAnsi="宋体" w:eastAsia="宋体" w:cs="宋体"/>
          <w:spacing w:val="18"/>
          <w:sz w:val="19"/>
          <w:szCs w:val="19"/>
        </w:rPr>
        <w:t>法》</w:t>
      </w:r>
      <w:r>
        <w:rPr>
          <w:rFonts w:ascii="宋体" w:hAnsi="宋体" w:eastAsia="宋体" w:cs="宋体"/>
          <w:spacing w:val="-51"/>
          <w:sz w:val="19"/>
          <w:szCs w:val="19"/>
        </w:rPr>
        <w:t xml:space="preserve"> </w:t>
      </w:r>
      <w:r>
        <w:rPr>
          <w:rFonts w:ascii="宋体" w:hAnsi="宋体" w:eastAsia="宋体" w:cs="宋体"/>
          <w:spacing w:val="18"/>
          <w:sz w:val="19"/>
          <w:szCs w:val="19"/>
        </w:rPr>
        <w:t>第二十二条规定的条</w:t>
      </w:r>
      <w:r>
        <w:rPr>
          <w:rFonts w:ascii="宋体" w:hAnsi="宋体" w:eastAsia="宋体" w:cs="宋体"/>
          <w:sz w:val="19"/>
          <w:szCs w:val="19"/>
        </w:rPr>
        <w:t xml:space="preserve"> </w:t>
      </w:r>
      <w:r>
        <w:rPr>
          <w:rFonts w:ascii="宋体" w:hAnsi="宋体" w:eastAsia="宋体" w:cs="宋体"/>
          <w:spacing w:val="20"/>
          <w:sz w:val="19"/>
          <w:szCs w:val="19"/>
        </w:rPr>
        <w:t>件，并应当向采购人提交联合协议，载明联合体各方承担的工作和义务</w:t>
      </w:r>
      <w:r>
        <w:rPr>
          <w:rFonts w:ascii="宋体" w:hAnsi="宋体" w:eastAsia="宋体" w:cs="宋体"/>
          <w:spacing w:val="-43"/>
          <w:sz w:val="19"/>
          <w:szCs w:val="19"/>
        </w:rPr>
        <w:t xml:space="preserve"> </w:t>
      </w:r>
      <w:r>
        <w:rPr>
          <w:rFonts w:ascii="宋体" w:hAnsi="宋体" w:eastAsia="宋体" w:cs="宋体"/>
          <w:spacing w:val="20"/>
          <w:sz w:val="19"/>
          <w:szCs w:val="19"/>
        </w:rPr>
        <w:t>。联合体各方应当共同与采购人签订</w:t>
      </w:r>
      <w:r>
        <w:rPr>
          <w:rFonts w:ascii="宋体" w:hAnsi="宋体" w:eastAsia="宋体" w:cs="宋体"/>
          <w:sz w:val="19"/>
          <w:szCs w:val="19"/>
        </w:rPr>
        <w:t xml:space="preserve"> </w:t>
      </w:r>
      <w:r>
        <w:rPr>
          <w:rFonts w:ascii="宋体" w:hAnsi="宋体" w:eastAsia="宋体" w:cs="宋体"/>
          <w:spacing w:val="17"/>
          <w:sz w:val="19"/>
          <w:szCs w:val="19"/>
        </w:rPr>
        <w:t>采购合同，就采购合同约定的事项对采购人承担连带责任。</w:t>
      </w:r>
    </w:p>
    <w:p w14:paraId="0EFCA46C">
      <w:pPr>
        <w:spacing w:before="244" w:line="234" w:lineRule="auto"/>
        <w:ind w:left="3" w:right="93" w:firstLine="13"/>
        <w:rPr>
          <w:rFonts w:ascii="宋体" w:hAnsi="宋体" w:eastAsia="宋体" w:cs="宋体"/>
          <w:sz w:val="19"/>
          <w:szCs w:val="19"/>
        </w:rPr>
      </w:pPr>
      <w:r>
        <w:rPr>
          <w:spacing w:val="16"/>
          <w:sz w:val="19"/>
          <w:szCs w:val="19"/>
        </w:rPr>
        <w:t>1.4</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联合体中有同类资质的供应商按照联合体分工承担相同工作的，应当按照资质等级较低的供应商确定资</w:t>
      </w:r>
      <w:r>
        <w:rPr>
          <w:rFonts w:ascii="宋体" w:hAnsi="宋体" w:eastAsia="宋体" w:cs="宋体"/>
          <w:sz w:val="19"/>
          <w:szCs w:val="19"/>
        </w:rPr>
        <w:t xml:space="preserve"> </w:t>
      </w:r>
      <w:r>
        <w:rPr>
          <w:rFonts w:ascii="宋体" w:hAnsi="宋体" w:eastAsia="宋体" w:cs="宋体"/>
          <w:spacing w:val="7"/>
          <w:sz w:val="19"/>
          <w:szCs w:val="19"/>
        </w:rPr>
        <w:t>质等级。</w:t>
      </w:r>
    </w:p>
    <w:p w14:paraId="6639A2C0">
      <w:pPr>
        <w:spacing w:before="115" w:line="255" w:lineRule="auto"/>
        <w:ind w:left="41" w:right="79" w:hanging="10"/>
        <w:rPr>
          <w:rFonts w:ascii="宋体" w:hAnsi="宋体" w:eastAsia="宋体" w:cs="宋体"/>
          <w:sz w:val="19"/>
          <w:szCs w:val="19"/>
        </w:rPr>
      </w:pPr>
      <w:r>
        <w:rPr>
          <w:spacing w:val="16"/>
          <w:sz w:val="19"/>
          <w:szCs w:val="19"/>
        </w:rPr>
        <w:t xml:space="preserve">1.4.3  </w:t>
      </w:r>
      <w:r>
        <w:rPr>
          <w:rFonts w:ascii="宋体" w:hAnsi="宋体" w:eastAsia="宋体" w:cs="宋体"/>
          <w:spacing w:val="16"/>
          <w:sz w:val="19"/>
          <w:szCs w:val="19"/>
        </w:rPr>
        <w:t>以联合体形式参加政府采购活动的，联合体各方不得再单独参加或者</w:t>
      </w:r>
      <w:r>
        <w:rPr>
          <w:rFonts w:ascii="宋体" w:hAnsi="宋体" w:eastAsia="宋体" w:cs="宋体"/>
          <w:spacing w:val="15"/>
          <w:sz w:val="19"/>
          <w:szCs w:val="19"/>
        </w:rPr>
        <w:t>与其他供应商另外组成联合体参加</w:t>
      </w:r>
      <w:r>
        <w:rPr>
          <w:rFonts w:ascii="宋体" w:hAnsi="宋体" w:eastAsia="宋体" w:cs="宋体"/>
          <w:sz w:val="19"/>
          <w:szCs w:val="19"/>
        </w:rPr>
        <w:t xml:space="preserve"> </w:t>
      </w:r>
      <w:r>
        <w:rPr>
          <w:rFonts w:ascii="宋体" w:hAnsi="宋体" w:eastAsia="宋体" w:cs="宋体"/>
          <w:spacing w:val="13"/>
          <w:sz w:val="19"/>
          <w:szCs w:val="19"/>
        </w:rPr>
        <w:t>同一合同项下的政府采购活动。</w:t>
      </w:r>
    </w:p>
    <w:p w14:paraId="4A4AC3B4">
      <w:pPr>
        <w:spacing w:before="142" w:line="229" w:lineRule="auto"/>
        <w:ind w:left="23"/>
        <w:rPr>
          <w:rFonts w:ascii="宋体" w:hAnsi="宋体" w:eastAsia="宋体" w:cs="宋体"/>
          <w:sz w:val="19"/>
          <w:szCs w:val="19"/>
        </w:rPr>
      </w:pPr>
      <w:r>
        <w:rPr>
          <w:b/>
          <w:bCs/>
          <w:spacing w:val="5"/>
          <w:sz w:val="19"/>
          <w:szCs w:val="19"/>
        </w:rPr>
        <w:t>1.5.</w:t>
      </w:r>
      <w:r>
        <w:rPr>
          <w:b/>
          <w:bCs/>
          <w:spacing w:val="15"/>
          <w:sz w:val="19"/>
          <w:szCs w:val="19"/>
        </w:rPr>
        <w:t xml:space="preserve">  </w:t>
      </w:r>
      <w:r>
        <w:rPr>
          <w:rFonts w:ascii="宋体" w:hAnsi="宋体" w:eastAsia="宋体" w:cs="宋体"/>
          <w:spacing w:val="5"/>
          <w:sz w:val="19"/>
          <w:szCs w:val="19"/>
        </w:rPr>
        <w:t>投标费用</w:t>
      </w:r>
    </w:p>
    <w:p w14:paraId="2FAD8AFE">
      <w:pPr>
        <w:spacing w:before="105" w:line="227" w:lineRule="auto"/>
        <w:jc w:val="right"/>
        <w:rPr>
          <w:rFonts w:ascii="宋体" w:hAnsi="宋体" w:eastAsia="宋体" w:cs="宋体"/>
          <w:sz w:val="19"/>
          <w:szCs w:val="19"/>
        </w:rPr>
      </w:pPr>
      <w:r>
        <w:rPr>
          <w:spacing w:val="15"/>
          <w:sz w:val="19"/>
          <w:szCs w:val="19"/>
        </w:rPr>
        <w:t>1.5</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 xml:space="preserve">1  </w:t>
      </w:r>
      <w:r>
        <w:rPr>
          <w:rFonts w:ascii="宋体" w:hAnsi="宋体" w:eastAsia="宋体" w:cs="宋体"/>
          <w:spacing w:val="15"/>
          <w:sz w:val="19"/>
          <w:szCs w:val="19"/>
        </w:rPr>
        <w:t>供应商准备和参加投标活动所发</w:t>
      </w:r>
      <w:r>
        <w:rPr>
          <w:rFonts w:ascii="宋体" w:hAnsi="宋体" w:eastAsia="宋体" w:cs="宋体"/>
          <w:spacing w:val="14"/>
          <w:sz w:val="19"/>
          <w:szCs w:val="19"/>
        </w:rPr>
        <w:t>生的一切费用（包括采购文件购买、代理服务费等）均由供应商自理。</w:t>
      </w:r>
    </w:p>
    <w:p w14:paraId="0263F914">
      <w:pPr>
        <w:spacing w:before="104" w:line="227" w:lineRule="auto"/>
        <w:ind w:left="23"/>
        <w:rPr>
          <w:rFonts w:ascii="宋体" w:hAnsi="宋体" w:eastAsia="宋体" w:cs="宋体"/>
          <w:sz w:val="19"/>
          <w:szCs w:val="19"/>
        </w:rPr>
      </w:pPr>
      <w:r>
        <w:rPr>
          <w:b/>
          <w:bCs/>
          <w:spacing w:val="12"/>
          <w:sz w:val="19"/>
          <w:szCs w:val="19"/>
        </w:rPr>
        <w:t xml:space="preserve">1.6  </w:t>
      </w:r>
      <w:r>
        <w:rPr>
          <w:rFonts w:ascii="宋体" w:hAnsi="宋体" w:eastAsia="宋体" w:cs="宋体"/>
          <w:spacing w:val="12"/>
          <w:sz w:val="19"/>
          <w:szCs w:val="19"/>
        </w:rPr>
        <w:t>踏勘现场投标前答疑会</w:t>
      </w:r>
    </w:p>
    <w:p w14:paraId="0F2B765C">
      <w:pPr>
        <w:spacing w:before="114" w:line="256" w:lineRule="auto"/>
        <w:ind w:left="8" w:right="77" w:firstLine="22"/>
        <w:rPr>
          <w:rFonts w:ascii="宋体" w:hAnsi="宋体" w:eastAsia="宋体" w:cs="宋体"/>
          <w:sz w:val="19"/>
          <w:szCs w:val="19"/>
        </w:rPr>
      </w:pPr>
      <w:r>
        <w:rPr>
          <w:spacing w:val="16"/>
          <w:sz w:val="19"/>
          <w:szCs w:val="19"/>
        </w:rPr>
        <w:t>1.6</w:t>
      </w:r>
      <w:r>
        <w:rPr>
          <w:spacing w:val="-30"/>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采购人、采购代理机构可以视采购项目的具体情况，组织供应商进行现场</w:t>
      </w:r>
      <w:r>
        <w:rPr>
          <w:rFonts w:ascii="宋体" w:hAnsi="宋体" w:eastAsia="宋体" w:cs="宋体"/>
          <w:spacing w:val="15"/>
          <w:sz w:val="19"/>
          <w:szCs w:val="19"/>
        </w:rPr>
        <w:t>考察或召开投标前答疑会，但</w:t>
      </w:r>
      <w:r>
        <w:rPr>
          <w:rFonts w:ascii="宋体" w:hAnsi="宋体" w:eastAsia="宋体" w:cs="宋体"/>
          <w:sz w:val="19"/>
          <w:szCs w:val="19"/>
        </w:rPr>
        <w:t xml:space="preserve"> </w:t>
      </w:r>
      <w:r>
        <w:rPr>
          <w:rFonts w:ascii="宋体" w:hAnsi="宋体" w:eastAsia="宋体" w:cs="宋体"/>
          <w:spacing w:val="17"/>
          <w:sz w:val="19"/>
          <w:szCs w:val="19"/>
        </w:rPr>
        <w:t>不得单独或分别组织只有一个供应商参加的现场考察和答疑会。</w:t>
      </w:r>
    </w:p>
    <w:p w14:paraId="294E9BF5">
      <w:pPr>
        <w:spacing w:before="155" w:line="255" w:lineRule="auto"/>
        <w:ind w:right="79" w:firstLine="31"/>
        <w:rPr>
          <w:rFonts w:ascii="宋体" w:hAnsi="宋体" w:eastAsia="宋体" w:cs="宋体"/>
          <w:sz w:val="19"/>
          <w:szCs w:val="19"/>
        </w:rPr>
      </w:pPr>
      <w:r>
        <w:rPr>
          <w:spacing w:val="16"/>
          <w:sz w:val="19"/>
          <w:szCs w:val="19"/>
        </w:rPr>
        <w:t>1.6</w:t>
      </w:r>
      <w:r>
        <w:rPr>
          <w:spacing w:val="-15"/>
          <w:sz w:val="19"/>
          <w:szCs w:val="19"/>
        </w:rPr>
        <w:t xml:space="preserve"> </w:t>
      </w:r>
      <w:r>
        <w:rPr>
          <w:spacing w:val="16"/>
          <w:sz w:val="19"/>
          <w:szCs w:val="19"/>
        </w:rPr>
        <w:t>.2</w:t>
      </w:r>
      <w:r>
        <w:rPr>
          <w:spacing w:val="32"/>
          <w:w w:val="101"/>
          <w:sz w:val="19"/>
          <w:szCs w:val="19"/>
        </w:rPr>
        <w:t xml:space="preserve"> </w:t>
      </w:r>
      <w:r>
        <w:rPr>
          <w:rFonts w:ascii="宋体" w:hAnsi="宋体" w:eastAsia="宋体" w:cs="宋体"/>
          <w:spacing w:val="16"/>
          <w:sz w:val="19"/>
          <w:szCs w:val="19"/>
        </w:rPr>
        <w:t>供应商须知前附表规定组织踏勘现场的，采购人应按供应商须知前附表规定的时间、地点组织供应商踏</w:t>
      </w:r>
      <w:r>
        <w:rPr>
          <w:rFonts w:ascii="宋体" w:hAnsi="宋体" w:eastAsia="宋体" w:cs="宋体"/>
          <w:sz w:val="19"/>
          <w:szCs w:val="19"/>
        </w:rPr>
        <w:t xml:space="preserve"> </w:t>
      </w:r>
      <w:r>
        <w:rPr>
          <w:rFonts w:ascii="宋体" w:hAnsi="宋体" w:eastAsia="宋体" w:cs="宋体"/>
          <w:spacing w:val="10"/>
          <w:sz w:val="19"/>
          <w:szCs w:val="19"/>
        </w:rPr>
        <w:t>勘项目现场。</w:t>
      </w:r>
    </w:p>
    <w:p w14:paraId="42A81DC8">
      <w:pPr>
        <w:spacing w:before="143" w:line="227" w:lineRule="auto"/>
        <w:ind w:left="31"/>
        <w:rPr>
          <w:rFonts w:ascii="宋体" w:hAnsi="宋体" w:eastAsia="宋体" w:cs="宋体"/>
          <w:sz w:val="19"/>
          <w:szCs w:val="19"/>
        </w:rPr>
      </w:pPr>
      <w:r>
        <w:rPr>
          <w:spacing w:val="12"/>
          <w:sz w:val="19"/>
          <w:szCs w:val="19"/>
        </w:rPr>
        <w:t xml:space="preserve">1.6.3  </w:t>
      </w:r>
      <w:r>
        <w:rPr>
          <w:rFonts w:ascii="宋体" w:hAnsi="宋体" w:eastAsia="宋体" w:cs="宋体"/>
          <w:spacing w:val="12"/>
          <w:sz w:val="19"/>
          <w:szCs w:val="19"/>
        </w:rPr>
        <w:t>供应商踏勘现场所发生的一切费用自理。</w:t>
      </w:r>
    </w:p>
    <w:p w14:paraId="62B48BB0">
      <w:pPr>
        <w:spacing w:before="104" w:line="227" w:lineRule="auto"/>
        <w:ind w:left="31"/>
        <w:rPr>
          <w:rFonts w:ascii="宋体" w:hAnsi="宋体" w:eastAsia="宋体" w:cs="宋体"/>
          <w:sz w:val="19"/>
          <w:szCs w:val="19"/>
        </w:rPr>
      </w:pPr>
      <w:r>
        <w:rPr>
          <w:spacing w:val="15"/>
          <w:sz w:val="19"/>
          <w:szCs w:val="19"/>
        </w:rPr>
        <w:t xml:space="preserve">1.6.4  </w:t>
      </w:r>
      <w:r>
        <w:rPr>
          <w:rFonts w:ascii="宋体" w:hAnsi="宋体" w:eastAsia="宋体" w:cs="宋体"/>
          <w:spacing w:val="15"/>
          <w:sz w:val="19"/>
          <w:szCs w:val="19"/>
        </w:rPr>
        <w:t>除采购人的原因外，供应商自行负责在踏勘现场中所发生的人员伤亡和财产损失。</w:t>
      </w:r>
    </w:p>
    <w:p w14:paraId="481C56A1">
      <w:pPr>
        <w:spacing w:before="117" w:line="256" w:lineRule="auto"/>
        <w:ind w:left="35" w:right="77" w:hanging="4"/>
        <w:rPr>
          <w:rFonts w:ascii="宋体" w:hAnsi="宋体" w:eastAsia="宋体" w:cs="宋体"/>
          <w:sz w:val="19"/>
          <w:szCs w:val="19"/>
        </w:rPr>
      </w:pPr>
      <w:r>
        <w:rPr>
          <w:spacing w:val="16"/>
          <w:sz w:val="19"/>
          <w:szCs w:val="19"/>
        </w:rPr>
        <w:t>1.6</w:t>
      </w:r>
      <w:r>
        <w:rPr>
          <w:spacing w:val="-11"/>
          <w:sz w:val="19"/>
          <w:szCs w:val="19"/>
        </w:rPr>
        <w:t xml:space="preserve"> </w:t>
      </w:r>
      <w:r>
        <w:rPr>
          <w:spacing w:val="16"/>
          <w:sz w:val="19"/>
          <w:szCs w:val="19"/>
        </w:rPr>
        <w:t>.5</w:t>
      </w:r>
      <w:r>
        <w:rPr>
          <w:spacing w:val="31"/>
          <w:sz w:val="19"/>
          <w:szCs w:val="19"/>
        </w:rPr>
        <w:t xml:space="preserve"> </w:t>
      </w:r>
      <w:r>
        <w:rPr>
          <w:rFonts w:ascii="宋体" w:hAnsi="宋体" w:eastAsia="宋体" w:cs="宋体"/>
          <w:spacing w:val="16"/>
          <w:sz w:val="19"/>
          <w:szCs w:val="19"/>
        </w:rPr>
        <w:t>采购人在踏勘现场中介绍的项目情况，仅供供应商在编制投标文件时参考，采购人不对供应商据此作出</w:t>
      </w:r>
      <w:r>
        <w:rPr>
          <w:rFonts w:ascii="宋体" w:hAnsi="宋体" w:eastAsia="宋体" w:cs="宋体"/>
          <w:sz w:val="19"/>
          <w:szCs w:val="19"/>
        </w:rPr>
        <w:t xml:space="preserve"> </w:t>
      </w:r>
      <w:r>
        <w:rPr>
          <w:rFonts w:ascii="宋体" w:hAnsi="宋体" w:eastAsia="宋体" w:cs="宋体"/>
          <w:spacing w:val="10"/>
          <w:sz w:val="19"/>
          <w:szCs w:val="19"/>
        </w:rPr>
        <w:t>的判断和决策负责。</w:t>
      </w:r>
    </w:p>
    <w:p w14:paraId="7C3FA68B">
      <w:pPr>
        <w:spacing w:before="152" w:line="255" w:lineRule="auto"/>
        <w:ind w:right="77" w:firstLine="28"/>
        <w:rPr>
          <w:rFonts w:ascii="宋体" w:hAnsi="宋体" w:eastAsia="宋体" w:cs="宋体"/>
          <w:sz w:val="19"/>
          <w:szCs w:val="19"/>
        </w:rPr>
      </w:pPr>
      <w:r>
        <w:rPr>
          <w:spacing w:val="15"/>
          <w:sz w:val="19"/>
          <w:szCs w:val="19"/>
        </w:rPr>
        <w:t>1.6</w:t>
      </w:r>
      <w:r>
        <w:rPr>
          <w:spacing w:val="-17"/>
          <w:sz w:val="19"/>
          <w:szCs w:val="19"/>
        </w:rPr>
        <w:t xml:space="preserve"> </w:t>
      </w:r>
      <w:r>
        <w:rPr>
          <w:spacing w:val="15"/>
          <w:sz w:val="19"/>
          <w:szCs w:val="19"/>
        </w:rPr>
        <w:t xml:space="preserve">.6  </w:t>
      </w:r>
      <w:r>
        <w:rPr>
          <w:rFonts w:ascii="宋体" w:hAnsi="宋体" w:eastAsia="宋体" w:cs="宋体"/>
          <w:spacing w:val="15"/>
          <w:sz w:val="19"/>
          <w:szCs w:val="19"/>
        </w:rPr>
        <w:t>供应商须知前附表规定召开投标前答疑会的，采购人按供应商须知前附表规定的时间和地点召开投标前</w:t>
      </w:r>
      <w:r>
        <w:rPr>
          <w:rFonts w:ascii="宋体" w:hAnsi="宋体" w:eastAsia="宋体" w:cs="宋体"/>
          <w:sz w:val="19"/>
          <w:szCs w:val="19"/>
        </w:rPr>
        <w:t xml:space="preserve"> </w:t>
      </w:r>
      <w:r>
        <w:rPr>
          <w:rFonts w:ascii="宋体" w:hAnsi="宋体" w:eastAsia="宋体" w:cs="宋体"/>
          <w:spacing w:val="15"/>
          <w:sz w:val="19"/>
          <w:szCs w:val="19"/>
        </w:rPr>
        <w:t>答疑会，澄清供应商提出的问题。</w:t>
      </w:r>
    </w:p>
    <w:p w14:paraId="6442BB4E">
      <w:pPr>
        <w:spacing w:before="152" w:line="287" w:lineRule="auto"/>
        <w:ind w:right="77" w:firstLine="31"/>
        <w:rPr>
          <w:rFonts w:ascii="宋体" w:hAnsi="宋体" w:eastAsia="宋体" w:cs="宋体"/>
          <w:sz w:val="19"/>
          <w:szCs w:val="19"/>
        </w:rPr>
      </w:pPr>
      <w:r>
        <w:rPr>
          <w:spacing w:val="16"/>
          <w:sz w:val="19"/>
          <w:szCs w:val="19"/>
        </w:rPr>
        <w:t>1.6</w:t>
      </w:r>
      <w:r>
        <w:rPr>
          <w:spacing w:val="-29"/>
          <w:sz w:val="19"/>
          <w:szCs w:val="19"/>
        </w:rPr>
        <w:t xml:space="preserve"> </w:t>
      </w:r>
      <w:r>
        <w:rPr>
          <w:spacing w:val="16"/>
          <w:sz w:val="19"/>
          <w:szCs w:val="19"/>
        </w:rPr>
        <w:t>.7</w:t>
      </w:r>
      <w:r>
        <w:rPr>
          <w:spacing w:val="32"/>
          <w:w w:val="101"/>
          <w:sz w:val="19"/>
          <w:szCs w:val="19"/>
        </w:rPr>
        <w:t xml:space="preserve"> </w:t>
      </w:r>
      <w:r>
        <w:rPr>
          <w:rFonts w:ascii="宋体" w:hAnsi="宋体" w:eastAsia="宋体" w:cs="宋体"/>
          <w:spacing w:val="16"/>
          <w:sz w:val="19"/>
          <w:szCs w:val="19"/>
        </w:rPr>
        <w:t>本采购项目采购人（采购代理机构）</w:t>
      </w:r>
      <w:r>
        <w:rPr>
          <w:rFonts w:ascii="宋体" w:hAnsi="宋体" w:eastAsia="宋体" w:cs="宋体"/>
          <w:spacing w:val="-56"/>
          <w:sz w:val="19"/>
          <w:szCs w:val="19"/>
        </w:rPr>
        <w:t xml:space="preserve"> </w:t>
      </w:r>
      <w:r>
        <w:rPr>
          <w:rFonts w:ascii="宋体" w:hAnsi="宋体" w:eastAsia="宋体" w:cs="宋体"/>
          <w:spacing w:val="16"/>
          <w:sz w:val="19"/>
          <w:szCs w:val="19"/>
        </w:rPr>
        <w:t>不组织供应商</w:t>
      </w:r>
      <w:r>
        <w:rPr>
          <w:rFonts w:ascii="宋体" w:hAnsi="宋体" w:eastAsia="宋体" w:cs="宋体"/>
          <w:spacing w:val="15"/>
          <w:sz w:val="19"/>
          <w:szCs w:val="19"/>
        </w:rPr>
        <w:t>进行现场考察或召开投标前答疑会。供应商应在投标</w:t>
      </w:r>
      <w:r>
        <w:rPr>
          <w:rFonts w:ascii="宋体" w:hAnsi="宋体" w:eastAsia="宋体" w:cs="宋体"/>
          <w:sz w:val="19"/>
          <w:szCs w:val="19"/>
        </w:rPr>
        <w:t xml:space="preserve"> </w:t>
      </w:r>
      <w:r>
        <w:rPr>
          <w:rFonts w:ascii="宋体" w:hAnsi="宋体" w:eastAsia="宋体" w:cs="宋体"/>
          <w:spacing w:val="19"/>
          <w:sz w:val="19"/>
          <w:szCs w:val="19"/>
        </w:rPr>
        <w:t>须知前附表规定的时间前， 以书面形式将提出的问题送达采购人，采购人或采购代理机构在供应商须知前附</w:t>
      </w:r>
      <w:r>
        <w:rPr>
          <w:rFonts w:ascii="宋体" w:hAnsi="宋体" w:eastAsia="宋体" w:cs="宋体"/>
          <w:spacing w:val="5"/>
          <w:sz w:val="19"/>
          <w:szCs w:val="19"/>
        </w:rPr>
        <w:t xml:space="preserve"> </w:t>
      </w:r>
      <w:r>
        <w:rPr>
          <w:rFonts w:ascii="宋体" w:hAnsi="宋体" w:eastAsia="宋体" w:cs="宋体"/>
          <w:spacing w:val="19"/>
          <w:sz w:val="19"/>
          <w:szCs w:val="19"/>
        </w:rPr>
        <w:t>表规定的时间内，将对供应商所提问题的进行澄清， 以书面方式在规定的发布渠道通知所有获取投标文件的</w:t>
      </w:r>
      <w:r>
        <w:rPr>
          <w:rFonts w:ascii="宋体" w:hAnsi="宋体" w:eastAsia="宋体" w:cs="宋体"/>
          <w:spacing w:val="4"/>
          <w:sz w:val="19"/>
          <w:szCs w:val="19"/>
        </w:rPr>
        <w:t xml:space="preserve"> </w:t>
      </w:r>
      <w:r>
        <w:rPr>
          <w:rFonts w:ascii="宋体" w:hAnsi="宋体" w:eastAsia="宋体" w:cs="宋体"/>
          <w:spacing w:val="15"/>
          <w:sz w:val="19"/>
          <w:szCs w:val="19"/>
        </w:rPr>
        <w:t>供应商</w:t>
      </w:r>
      <w:r>
        <w:rPr>
          <w:rFonts w:ascii="宋体" w:hAnsi="宋体" w:eastAsia="宋体" w:cs="宋体"/>
          <w:spacing w:val="-51"/>
          <w:sz w:val="19"/>
          <w:szCs w:val="19"/>
        </w:rPr>
        <w:t xml:space="preserve"> </w:t>
      </w:r>
      <w:r>
        <w:rPr>
          <w:rFonts w:ascii="宋体" w:hAnsi="宋体" w:eastAsia="宋体" w:cs="宋体"/>
          <w:spacing w:val="15"/>
          <w:sz w:val="19"/>
          <w:szCs w:val="19"/>
        </w:rPr>
        <w:t>。该澄清内容为采购文件的组成部分。</w:t>
      </w:r>
    </w:p>
    <w:p w14:paraId="56B6E8AA">
      <w:pPr>
        <w:pStyle w:val="5"/>
        <w:spacing w:line="256" w:lineRule="auto"/>
      </w:pPr>
    </w:p>
    <w:p w14:paraId="3C85455C">
      <w:pPr>
        <w:spacing w:before="102" w:line="227" w:lineRule="auto"/>
        <w:ind w:left="4118"/>
        <w:outlineLvl w:val="1"/>
        <w:rPr>
          <w:rFonts w:ascii="黑体" w:hAnsi="黑体" w:eastAsia="黑体" w:cs="黑体"/>
          <w:sz w:val="31"/>
          <w:szCs w:val="31"/>
        </w:rPr>
      </w:pPr>
      <w:r>
        <w:rPr>
          <w:b/>
          <w:bCs/>
          <w:spacing w:val="-2"/>
          <w:sz w:val="31"/>
          <w:szCs w:val="31"/>
        </w:rPr>
        <w:t xml:space="preserve">2 </w:t>
      </w:r>
      <w:r>
        <w:rPr>
          <w:rFonts w:ascii="黑体" w:hAnsi="黑体" w:eastAsia="黑体" w:cs="黑体"/>
          <w:b/>
          <w:bCs/>
          <w:spacing w:val="-2"/>
          <w:sz w:val="31"/>
          <w:szCs w:val="31"/>
        </w:rPr>
        <w:t>、采购文件</w:t>
      </w:r>
    </w:p>
    <w:p w14:paraId="117AF38B">
      <w:pPr>
        <w:pStyle w:val="5"/>
        <w:spacing w:line="251" w:lineRule="auto"/>
      </w:pPr>
    </w:p>
    <w:p w14:paraId="5917F8E8">
      <w:pPr>
        <w:pStyle w:val="5"/>
        <w:spacing w:line="251" w:lineRule="auto"/>
      </w:pPr>
    </w:p>
    <w:p w14:paraId="6BDDBF9D">
      <w:pPr>
        <w:spacing w:before="62" w:line="227" w:lineRule="auto"/>
        <w:ind w:left="17"/>
        <w:rPr>
          <w:rFonts w:ascii="宋体" w:hAnsi="宋体" w:eastAsia="宋体" w:cs="宋体"/>
          <w:sz w:val="19"/>
          <w:szCs w:val="19"/>
        </w:rPr>
      </w:pPr>
      <w:r>
        <w:rPr>
          <w:b/>
          <w:bCs/>
          <w:spacing w:val="9"/>
          <w:sz w:val="19"/>
          <w:szCs w:val="19"/>
        </w:rPr>
        <w:t>2.1.</w:t>
      </w:r>
      <w:r>
        <w:rPr>
          <w:b/>
          <w:bCs/>
          <w:spacing w:val="18"/>
          <w:sz w:val="19"/>
          <w:szCs w:val="19"/>
        </w:rPr>
        <w:t xml:space="preserve">  </w:t>
      </w:r>
      <w:r>
        <w:rPr>
          <w:rFonts w:ascii="宋体" w:hAnsi="宋体" w:eastAsia="宋体" w:cs="宋体"/>
          <w:spacing w:val="9"/>
          <w:sz w:val="19"/>
          <w:szCs w:val="19"/>
        </w:rPr>
        <w:t>采购文件的组成</w:t>
      </w:r>
    </w:p>
    <w:p w14:paraId="0F0B65F6">
      <w:pPr>
        <w:spacing w:before="117" w:line="227" w:lineRule="auto"/>
        <w:ind w:left="8"/>
        <w:rPr>
          <w:rFonts w:ascii="宋体" w:hAnsi="宋体" w:eastAsia="宋体" w:cs="宋体"/>
          <w:sz w:val="19"/>
          <w:szCs w:val="19"/>
        </w:rPr>
      </w:pPr>
      <w:r>
        <w:rPr>
          <w:spacing w:val="14"/>
          <w:sz w:val="19"/>
          <w:szCs w:val="19"/>
        </w:rPr>
        <w:t>2.</w:t>
      </w:r>
      <w:r>
        <w:rPr>
          <w:spacing w:val="-25"/>
          <w:sz w:val="19"/>
          <w:szCs w:val="19"/>
        </w:rPr>
        <w:t xml:space="preserve"> </w:t>
      </w:r>
      <w:r>
        <w:rPr>
          <w:spacing w:val="14"/>
          <w:sz w:val="19"/>
          <w:szCs w:val="19"/>
        </w:rPr>
        <w:t>1.</w:t>
      </w:r>
      <w:r>
        <w:rPr>
          <w:spacing w:val="-28"/>
          <w:sz w:val="19"/>
          <w:szCs w:val="19"/>
        </w:rPr>
        <w:t xml:space="preserve"> </w:t>
      </w:r>
      <w:r>
        <w:rPr>
          <w:spacing w:val="14"/>
          <w:sz w:val="19"/>
          <w:szCs w:val="19"/>
        </w:rPr>
        <w:t>1</w:t>
      </w:r>
      <w:r>
        <w:rPr>
          <w:spacing w:val="32"/>
          <w:sz w:val="19"/>
          <w:szCs w:val="19"/>
        </w:rPr>
        <w:t xml:space="preserve"> </w:t>
      </w:r>
      <w:r>
        <w:rPr>
          <w:rFonts w:ascii="宋体" w:hAnsi="宋体" w:eastAsia="宋体" w:cs="宋体"/>
          <w:spacing w:val="14"/>
          <w:sz w:val="19"/>
          <w:szCs w:val="19"/>
        </w:rPr>
        <w:t>采购文件用以阐明所需货物及服务招标程序和合同主要条款。采购文件由下述部分组成：</w:t>
      </w:r>
    </w:p>
    <w:p w14:paraId="7B4B5F59">
      <w:pPr>
        <w:spacing w:before="58" w:line="227" w:lineRule="auto"/>
        <w:ind w:left="394"/>
        <w:rPr>
          <w:rFonts w:ascii="宋体" w:hAnsi="宋体" w:eastAsia="宋体" w:cs="宋体"/>
          <w:sz w:val="19"/>
          <w:szCs w:val="19"/>
        </w:rPr>
      </w:pPr>
      <w:r>
        <w:rPr>
          <w:rFonts w:ascii="宋体" w:hAnsi="宋体" w:eastAsia="宋体" w:cs="宋体"/>
          <w:spacing w:val="10"/>
          <w:sz w:val="19"/>
          <w:szCs w:val="19"/>
        </w:rPr>
        <w:t>（一）招标公告；</w:t>
      </w:r>
    </w:p>
    <w:p w14:paraId="5D54F094">
      <w:pPr>
        <w:spacing w:before="122" w:line="227" w:lineRule="auto"/>
        <w:ind w:left="394"/>
        <w:rPr>
          <w:rFonts w:ascii="宋体" w:hAnsi="宋体" w:eastAsia="宋体" w:cs="宋体"/>
          <w:sz w:val="19"/>
          <w:szCs w:val="19"/>
        </w:rPr>
      </w:pPr>
      <w:r>
        <w:rPr>
          <w:rFonts w:ascii="宋体" w:hAnsi="宋体" w:eastAsia="宋体" w:cs="宋体"/>
          <w:spacing w:val="18"/>
          <w:sz w:val="19"/>
          <w:szCs w:val="19"/>
        </w:rPr>
        <w:t>（二）供应商须知（包括投标文件的密封、签署、盖章要求等</w:t>
      </w:r>
      <w:r>
        <w:rPr>
          <w:rFonts w:ascii="宋体" w:hAnsi="宋体" w:eastAsia="宋体" w:cs="宋体"/>
          <w:spacing w:val="11"/>
          <w:sz w:val="19"/>
          <w:szCs w:val="19"/>
        </w:rPr>
        <w:t>）；</w:t>
      </w:r>
    </w:p>
    <w:p w14:paraId="01DFFFE5">
      <w:pPr>
        <w:spacing w:before="127" w:line="227" w:lineRule="auto"/>
        <w:ind w:left="394"/>
        <w:rPr>
          <w:rFonts w:ascii="宋体" w:hAnsi="宋体" w:eastAsia="宋体" w:cs="宋体"/>
          <w:sz w:val="19"/>
          <w:szCs w:val="19"/>
        </w:rPr>
      </w:pPr>
      <w:r>
        <w:rPr>
          <w:rFonts w:ascii="宋体" w:hAnsi="宋体" w:eastAsia="宋体" w:cs="宋体"/>
          <w:spacing w:val="15"/>
          <w:sz w:val="19"/>
          <w:szCs w:val="19"/>
        </w:rPr>
        <w:t>（三）供应商应当提交的资格、资信证明文件；</w:t>
      </w:r>
    </w:p>
    <w:p w14:paraId="346F5CE1">
      <w:pPr>
        <w:spacing w:before="107" w:line="227" w:lineRule="auto"/>
        <w:ind w:left="394"/>
        <w:rPr>
          <w:rFonts w:ascii="宋体" w:hAnsi="宋体" w:eastAsia="宋体" w:cs="宋体"/>
          <w:sz w:val="19"/>
          <w:szCs w:val="19"/>
        </w:rPr>
      </w:pPr>
      <w:r>
        <w:rPr>
          <w:rFonts w:ascii="宋体" w:hAnsi="宋体" w:eastAsia="宋体" w:cs="宋体"/>
          <w:spacing w:val="15"/>
          <w:sz w:val="19"/>
          <w:szCs w:val="19"/>
        </w:rPr>
        <w:t>（四）为落实政府采购政策，采购标的需满足的要求， 以及供应商须提供的证明材料；</w:t>
      </w:r>
    </w:p>
    <w:p w14:paraId="40504319">
      <w:pPr>
        <w:spacing w:before="114" w:line="227" w:lineRule="auto"/>
        <w:ind w:left="394"/>
        <w:rPr>
          <w:rFonts w:ascii="宋体" w:hAnsi="宋体" w:eastAsia="宋体" w:cs="宋体"/>
          <w:sz w:val="19"/>
          <w:szCs w:val="19"/>
        </w:rPr>
      </w:pPr>
      <w:r>
        <w:rPr>
          <w:rFonts w:ascii="宋体" w:hAnsi="宋体" w:eastAsia="宋体" w:cs="宋体"/>
          <w:spacing w:val="17"/>
          <w:sz w:val="19"/>
          <w:szCs w:val="19"/>
        </w:rPr>
        <w:t>（五）投标文件编制要求、投标报价要求和投标保证金交纳、退还方式以及不予退还投标保证金的情形；</w:t>
      </w:r>
    </w:p>
    <w:p w14:paraId="5FB2EABE">
      <w:pPr>
        <w:spacing w:before="59" w:line="227" w:lineRule="auto"/>
        <w:ind w:left="394"/>
        <w:rPr>
          <w:rFonts w:ascii="宋体" w:hAnsi="宋体" w:eastAsia="宋体" w:cs="宋体"/>
          <w:sz w:val="19"/>
          <w:szCs w:val="19"/>
        </w:rPr>
      </w:pPr>
      <w:r>
        <w:rPr>
          <w:rFonts w:ascii="宋体" w:hAnsi="宋体" w:eastAsia="宋体" w:cs="宋体"/>
          <w:spacing w:val="17"/>
          <w:sz w:val="19"/>
          <w:szCs w:val="19"/>
        </w:rPr>
        <w:t>（六）采购项目预算金额，设定最高限价的，还应当公开最高限价；</w:t>
      </w:r>
    </w:p>
    <w:p w14:paraId="10DCE5ED">
      <w:pPr>
        <w:spacing w:before="134" w:line="227" w:lineRule="auto"/>
        <w:ind w:left="394"/>
        <w:rPr>
          <w:rFonts w:ascii="宋体" w:hAnsi="宋体" w:eastAsia="宋体" w:cs="宋体"/>
          <w:sz w:val="19"/>
          <w:szCs w:val="19"/>
        </w:rPr>
      </w:pPr>
      <w:r>
        <w:rPr>
          <w:rFonts w:ascii="宋体" w:hAnsi="宋体" w:eastAsia="宋体" w:cs="宋体"/>
          <w:spacing w:val="16"/>
          <w:sz w:val="19"/>
          <w:szCs w:val="19"/>
        </w:rPr>
        <w:t>（七）采购项目的技术规格、数量、服务标准、验收等要求，包括附件、</w:t>
      </w:r>
      <w:r>
        <w:rPr>
          <w:rFonts w:ascii="宋体" w:hAnsi="宋体" w:eastAsia="宋体" w:cs="宋体"/>
          <w:spacing w:val="-35"/>
          <w:sz w:val="19"/>
          <w:szCs w:val="19"/>
        </w:rPr>
        <w:t xml:space="preserve"> </w:t>
      </w:r>
      <w:r>
        <w:rPr>
          <w:rFonts w:ascii="宋体" w:hAnsi="宋体" w:eastAsia="宋体" w:cs="宋体"/>
          <w:spacing w:val="16"/>
          <w:sz w:val="19"/>
          <w:szCs w:val="19"/>
        </w:rPr>
        <w:t>图纸等；</w:t>
      </w:r>
    </w:p>
    <w:p w14:paraId="2891DF26">
      <w:pPr>
        <w:spacing w:line="227" w:lineRule="auto"/>
        <w:rPr>
          <w:rFonts w:ascii="宋体" w:hAnsi="宋体" w:eastAsia="宋体" w:cs="宋体"/>
          <w:sz w:val="19"/>
          <w:szCs w:val="19"/>
        </w:rPr>
        <w:sectPr>
          <w:footerReference r:id="rId17" w:type="default"/>
          <w:pgSz w:w="12240" w:h="15840"/>
          <w:pgMar w:top="400" w:right="1123" w:bottom="1196" w:left="1091" w:header="0" w:footer="1026" w:gutter="0"/>
          <w:cols w:space="720" w:num="1"/>
        </w:sectPr>
      </w:pPr>
    </w:p>
    <w:p w14:paraId="01403CEA">
      <w:pPr>
        <w:pStyle w:val="5"/>
        <w:spacing w:line="248" w:lineRule="auto"/>
      </w:pPr>
    </w:p>
    <w:p w14:paraId="27AE0CBE">
      <w:pPr>
        <w:pStyle w:val="5"/>
        <w:spacing w:line="248" w:lineRule="auto"/>
      </w:pPr>
    </w:p>
    <w:p w14:paraId="64DE36B4">
      <w:pPr>
        <w:pStyle w:val="5"/>
        <w:spacing w:line="248" w:lineRule="auto"/>
      </w:pPr>
    </w:p>
    <w:p w14:paraId="67B85137">
      <w:pPr>
        <w:pStyle w:val="5"/>
        <w:spacing w:line="248" w:lineRule="auto"/>
      </w:pPr>
    </w:p>
    <w:p w14:paraId="70F13EE2">
      <w:pPr>
        <w:spacing w:before="61" w:line="227" w:lineRule="auto"/>
        <w:ind w:left="395"/>
        <w:rPr>
          <w:rFonts w:ascii="宋体" w:hAnsi="宋体" w:eastAsia="宋体" w:cs="宋体"/>
          <w:sz w:val="19"/>
          <w:szCs w:val="19"/>
        </w:rPr>
      </w:pPr>
      <w:r>
        <w:rPr>
          <w:rFonts w:ascii="宋体" w:hAnsi="宋体" w:eastAsia="宋体" w:cs="宋体"/>
          <w:spacing w:val="13"/>
          <w:sz w:val="19"/>
          <w:szCs w:val="19"/>
        </w:rPr>
        <w:t>（八）拟签订的合同文本；</w:t>
      </w:r>
    </w:p>
    <w:p w14:paraId="2312E537">
      <w:pPr>
        <w:spacing w:before="87" w:line="227" w:lineRule="auto"/>
        <w:ind w:left="395"/>
        <w:rPr>
          <w:rFonts w:ascii="宋体" w:hAnsi="宋体" w:eastAsia="宋体" w:cs="宋体"/>
          <w:sz w:val="19"/>
          <w:szCs w:val="19"/>
        </w:rPr>
      </w:pPr>
      <w:r>
        <w:rPr>
          <w:rFonts w:ascii="宋体" w:hAnsi="宋体" w:eastAsia="宋体" w:cs="宋体"/>
          <w:spacing w:val="13"/>
          <w:sz w:val="19"/>
          <w:szCs w:val="19"/>
        </w:rPr>
        <w:t>（九）</w:t>
      </w:r>
      <w:r>
        <w:rPr>
          <w:rFonts w:ascii="宋体" w:hAnsi="宋体" w:eastAsia="宋体" w:cs="宋体"/>
          <w:spacing w:val="-41"/>
          <w:sz w:val="19"/>
          <w:szCs w:val="19"/>
        </w:rPr>
        <w:t xml:space="preserve"> </w:t>
      </w:r>
      <w:r>
        <w:rPr>
          <w:rFonts w:ascii="宋体" w:hAnsi="宋体" w:eastAsia="宋体" w:cs="宋体"/>
          <w:spacing w:val="13"/>
          <w:sz w:val="19"/>
          <w:szCs w:val="19"/>
        </w:rPr>
        <w:t>货物、服务提供的时间、地点、方式；</w:t>
      </w:r>
    </w:p>
    <w:p w14:paraId="0204EBC7">
      <w:pPr>
        <w:spacing w:before="123" w:line="227" w:lineRule="auto"/>
        <w:ind w:left="395"/>
        <w:rPr>
          <w:rFonts w:ascii="宋体" w:hAnsi="宋体" w:eastAsia="宋体" w:cs="宋体"/>
          <w:sz w:val="19"/>
          <w:szCs w:val="19"/>
        </w:rPr>
      </w:pPr>
      <w:r>
        <w:rPr>
          <w:rFonts w:ascii="宋体" w:hAnsi="宋体" w:eastAsia="宋体" w:cs="宋体"/>
          <w:spacing w:val="15"/>
          <w:sz w:val="19"/>
          <w:szCs w:val="19"/>
        </w:rPr>
        <w:t>（十）采购资金的支付方式、时间、条件；</w:t>
      </w:r>
    </w:p>
    <w:p w14:paraId="00E2A950">
      <w:pPr>
        <w:spacing w:before="15" w:line="265" w:lineRule="auto"/>
        <w:ind w:left="395" w:right="5343"/>
        <w:rPr>
          <w:rFonts w:ascii="宋体" w:hAnsi="宋体" w:eastAsia="宋体" w:cs="宋体"/>
          <w:sz w:val="19"/>
          <w:szCs w:val="19"/>
        </w:rPr>
      </w:pPr>
      <w:r>
        <w:rPr>
          <w:rFonts w:ascii="宋体" w:hAnsi="宋体" w:eastAsia="宋体" w:cs="宋体"/>
          <w:spacing w:val="14"/>
          <w:sz w:val="19"/>
          <w:szCs w:val="19"/>
        </w:rPr>
        <w:t>（十一）评标方法、评标标准和投标无效情形；</w:t>
      </w:r>
      <w:r>
        <w:rPr>
          <w:rFonts w:ascii="宋体" w:hAnsi="宋体" w:eastAsia="宋体" w:cs="宋体"/>
          <w:spacing w:val="4"/>
          <w:sz w:val="19"/>
          <w:szCs w:val="19"/>
        </w:rPr>
        <w:t xml:space="preserve"> </w:t>
      </w:r>
      <w:r>
        <w:rPr>
          <w:rFonts w:ascii="宋体" w:hAnsi="宋体" w:eastAsia="宋体" w:cs="宋体"/>
          <w:spacing w:val="12"/>
          <w:sz w:val="19"/>
          <w:szCs w:val="19"/>
        </w:rPr>
        <w:t>（十二）投标有效期；</w:t>
      </w:r>
    </w:p>
    <w:p w14:paraId="6C73107F">
      <w:pPr>
        <w:spacing w:before="79" w:line="229" w:lineRule="auto"/>
        <w:ind w:left="395"/>
        <w:rPr>
          <w:rFonts w:ascii="宋体" w:hAnsi="宋体" w:eastAsia="宋体" w:cs="宋体"/>
          <w:sz w:val="19"/>
          <w:szCs w:val="19"/>
        </w:rPr>
      </w:pPr>
      <w:r>
        <w:rPr>
          <w:rFonts w:ascii="宋体" w:hAnsi="宋体" w:eastAsia="宋体" w:cs="宋体"/>
          <w:spacing w:val="13"/>
          <w:sz w:val="19"/>
          <w:szCs w:val="19"/>
        </w:rPr>
        <w:t>（十三）</w:t>
      </w:r>
      <w:r>
        <w:rPr>
          <w:rFonts w:ascii="宋体" w:hAnsi="宋体" w:eastAsia="宋体" w:cs="宋体"/>
          <w:spacing w:val="-47"/>
          <w:sz w:val="19"/>
          <w:szCs w:val="19"/>
        </w:rPr>
        <w:t xml:space="preserve"> </w:t>
      </w:r>
      <w:r>
        <w:rPr>
          <w:rFonts w:ascii="宋体" w:hAnsi="宋体" w:eastAsia="宋体" w:cs="宋体"/>
          <w:spacing w:val="13"/>
          <w:sz w:val="19"/>
          <w:szCs w:val="19"/>
        </w:rPr>
        <w:t>投标截止时间、开标时间及地点；</w:t>
      </w:r>
    </w:p>
    <w:p w14:paraId="394B3EE3">
      <w:pPr>
        <w:spacing w:before="101" w:line="227" w:lineRule="auto"/>
        <w:ind w:left="395"/>
        <w:rPr>
          <w:rFonts w:ascii="宋体" w:hAnsi="宋体" w:eastAsia="宋体" w:cs="宋体"/>
          <w:sz w:val="19"/>
          <w:szCs w:val="19"/>
        </w:rPr>
      </w:pPr>
      <w:r>
        <w:rPr>
          <w:rFonts w:ascii="宋体" w:hAnsi="宋体" w:eastAsia="宋体" w:cs="宋体"/>
          <w:spacing w:val="16"/>
          <w:sz w:val="19"/>
          <w:szCs w:val="19"/>
        </w:rPr>
        <w:t>（十四）采购代理机构代理费用的收取标准和方式；</w:t>
      </w:r>
    </w:p>
    <w:p w14:paraId="6CED0DBD">
      <w:pPr>
        <w:spacing w:before="116" w:line="270" w:lineRule="auto"/>
        <w:ind w:left="166" w:right="81" w:firstLine="214"/>
        <w:rPr>
          <w:rFonts w:ascii="宋体" w:hAnsi="宋体" w:eastAsia="宋体" w:cs="宋体"/>
          <w:sz w:val="19"/>
          <w:szCs w:val="19"/>
        </w:rPr>
      </w:pPr>
      <w:r>
        <w:rPr>
          <w:rFonts w:ascii="宋体" w:hAnsi="宋体" w:eastAsia="宋体" w:cs="宋体"/>
          <w:spacing w:val="18"/>
          <w:sz w:val="19"/>
          <w:szCs w:val="19"/>
        </w:rPr>
        <w:t>（十五）供应商信用信息查询渠道及截止时点、信用信息查询记录和证据留存的具体方式、信用</w:t>
      </w:r>
      <w:r>
        <w:rPr>
          <w:rFonts w:ascii="宋体" w:hAnsi="宋体" w:eastAsia="宋体" w:cs="宋体"/>
          <w:spacing w:val="17"/>
          <w:sz w:val="19"/>
          <w:szCs w:val="19"/>
        </w:rPr>
        <w:t>信息的使</w:t>
      </w:r>
      <w:r>
        <w:rPr>
          <w:rFonts w:ascii="宋体" w:hAnsi="宋体" w:eastAsia="宋体" w:cs="宋体"/>
          <w:sz w:val="19"/>
          <w:szCs w:val="19"/>
        </w:rPr>
        <w:t xml:space="preserve"> </w:t>
      </w:r>
      <w:r>
        <w:rPr>
          <w:rFonts w:ascii="宋体" w:hAnsi="宋体" w:eastAsia="宋体" w:cs="宋体"/>
          <w:spacing w:val="8"/>
          <w:sz w:val="19"/>
          <w:szCs w:val="19"/>
        </w:rPr>
        <w:t>用规则等；</w:t>
      </w:r>
    </w:p>
    <w:p w14:paraId="392090A9">
      <w:pPr>
        <w:spacing w:before="112" w:line="228" w:lineRule="auto"/>
        <w:ind w:left="395"/>
        <w:rPr>
          <w:rFonts w:ascii="宋体" w:hAnsi="宋体" w:eastAsia="宋体" w:cs="宋体"/>
          <w:sz w:val="19"/>
          <w:szCs w:val="19"/>
        </w:rPr>
      </w:pPr>
      <w:r>
        <w:rPr>
          <w:rFonts w:ascii="宋体" w:hAnsi="宋体" w:eastAsia="宋体" w:cs="宋体"/>
          <w:spacing w:val="13"/>
          <w:sz w:val="19"/>
          <w:szCs w:val="19"/>
        </w:rPr>
        <w:t>（十六）</w:t>
      </w:r>
      <w:r>
        <w:rPr>
          <w:rFonts w:ascii="宋体" w:hAnsi="宋体" w:eastAsia="宋体" w:cs="宋体"/>
          <w:spacing w:val="-41"/>
          <w:sz w:val="19"/>
          <w:szCs w:val="19"/>
        </w:rPr>
        <w:t xml:space="preserve"> </w:t>
      </w:r>
      <w:r>
        <w:rPr>
          <w:rFonts w:ascii="宋体" w:hAnsi="宋体" w:eastAsia="宋体" w:cs="宋体"/>
          <w:spacing w:val="13"/>
          <w:sz w:val="19"/>
          <w:szCs w:val="19"/>
        </w:rPr>
        <w:t>省级以上财政部门规定的其他事项；</w:t>
      </w:r>
    </w:p>
    <w:p w14:paraId="2BC66DD8">
      <w:pPr>
        <w:spacing w:before="119" w:line="256" w:lineRule="auto"/>
        <w:ind w:left="5" w:right="81" w:firstLine="3"/>
        <w:rPr>
          <w:rFonts w:ascii="宋体" w:hAnsi="宋体" w:eastAsia="宋体" w:cs="宋体"/>
          <w:sz w:val="19"/>
          <w:szCs w:val="19"/>
        </w:rPr>
      </w:pPr>
      <w:r>
        <w:rPr>
          <w:spacing w:val="16"/>
          <w:sz w:val="19"/>
          <w:szCs w:val="19"/>
        </w:rPr>
        <w:t>2.</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43"/>
          <w:w w:val="101"/>
          <w:sz w:val="19"/>
          <w:szCs w:val="19"/>
        </w:rPr>
        <w:t xml:space="preserve"> </w:t>
      </w:r>
      <w:r>
        <w:rPr>
          <w:rFonts w:ascii="宋体" w:hAnsi="宋体" w:eastAsia="宋体" w:cs="宋体"/>
          <w:spacing w:val="16"/>
          <w:sz w:val="19"/>
          <w:szCs w:val="19"/>
        </w:rPr>
        <w:t>除非有特殊要求，采购文件不单独提供招标货物使用地的自然环境、气候条件、公用设施等</w:t>
      </w:r>
      <w:r>
        <w:rPr>
          <w:rFonts w:ascii="宋体" w:hAnsi="宋体" w:eastAsia="宋体" w:cs="宋体"/>
          <w:spacing w:val="15"/>
          <w:sz w:val="19"/>
          <w:szCs w:val="19"/>
        </w:rPr>
        <w:t>情况，投标</w:t>
      </w:r>
      <w:r>
        <w:rPr>
          <w:rFonts w:ascii="宋体" w:hAnsi="宋体" w:eastAsia="宋体" w:cs="宋体"/>
          <w:sz w:val="19"/>
          <w:szCs w:val="19"/>
        </w:rPr>
        <w:t xml:space="preserve"> </w:t>
      </w:r>
      <w:r>
        <w:rPr>
          <w:rFonts w:ascii="宋体" w:hAnsi="宋体" w:eastAsia="宋体" w:cs="宋体"/>
          <w:spacing w:val="16"/>
          <w:sz w:val="19"/>
          <w:szCs w:val="19"/>
        </w:rPr>
        <w:t>人被视为熟悉上述与履行合同有关的一切情况。</w:t>
      </w:r>
    </w:p>
    <w:p w14:paraId="7AACC1C7">
      <w:pPr>
        <w:spacing w:before="140" w:line="227" w:lineRule="auto"/>
        <w:ind w:left="18"/>
        <w:rPr>
          <w:rFonts w:ascii="宋体" w:hAnsi="宋体" w:eastAsia="宋体" w:cs="宋体"/>
          <w:sz w:val="19"/>
          <w:szCs w:val="19"/>
        </w:rPr>
      </w:pPr>
      <w:r>
        <w:rPr>
          <w:b/>
          <w:bCs/>
          <w:spacing w:val="12"/>
          <w:sz w:val="19"/>
          <w:szCs w:val="19"/>
        </w:rPr>
        <w:t xml:space="preserve">2.2  </w:t>
      </w:r>
      <w:r>
        <w:rPr>
          <w:rFonts w:ascii="宋体" w:hAnsi="宋体" w:eastAsia="宋体" w:cs="宋体"/>
          <w:spacing w:val="12"/>
          <w:sz w:val="19"/>
          <w:szCs w:val="19"/>
        </w:rPr>
        <w:t>采购文件的澄清或修改</w:t>
      </w:r>
    </w:p>
    <w:p w14:paraId="0A7960FA">
      <w:pPr>
        <w:spacing w:before="115" w:line="256" w:lineRule="auto"/>
        <w:ind w:right="81" w:firstLine="9"/>
        <w:rPr>
          <w:rFonts w:ascii="宋体" w:hAnsi="宋体" w:eastAsia="宋体" w:cs="宋体"/>
          <w:sz w:val="19"/>
          <w:szCs w:val="19"/>
        </w:rPr>
      </w:pPr>
      <w:r>
        <w:rPr>
          <w:spacing w:val="16"/>
          <w:sz w:val="19"/>
          <w:szCs w:val="19"/>
        </w:rPr>
        <w:t>2.2</w:t>
      </w:r>
      <w:r>
        <w:rPr>
          <w:spacing w:val="-2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采购人或者采购代理机构可以对已发出的采购文件、招标公告进行必要的澄清或者修改，但不得改变采</w:t>
      </w:r>
      <w:r>
        <w:rPr>
          <w:rFonts w:ascii="宋体" w:hAnsi="宋体" w:eastAsia="宋体" w:cs="宋体"/>
          <w:sz w:val="19"/>
          <w:szCs w:val="19"/>
        </w:rPr>
        <w:t xml:space="preserve"> </w:t>
      </w:r>
      <w:r>
        <w:rPr>
          <w:rFonts w:ascii="宋体" w:hAnsi="宋体" w:eastAsia="宋体" w:cs="宋体"/>
          <w:spacing w:val="18"/>
          <w:sz w:val="19"/>
          <w:szCs w:val="19"/>
        </w:rPr>
        <w:t>购标的和资格条件。澄清或者修改应当在原公告发布媒体上发布澄清</w:t>
      </w:r>
      <w:r>
        <w:rPr>
          <w:rFonts w:ascii="宋体" w:hAnsi="宋体" w:eastAsia="宋体" w:cs="宋体"/>
          <w:spacing w:val="17"/>
          <w:sz w:val="19"/>
          <w:szCs w:val="19"/>
        </w:rPr>
        <w:t>公告。</w:t>
      </w:r>
    </w:p>
    <w:p w14:paraId="2F363AF3">
      <w:pPr>
        <w:spacing w:before="152" w:line="287" w:lineRule="auto"/>
        <w:ind w:left="1" w:right="81" w:firstLine="5"/>
        <w:rPr>
          <w:rFonts w:ascii="宋体" w:hAnsi="宋体" w:eastAsia="宋体" w:cs="宋体"/>
          <w:sz w:val="19"/>
          <w:szCs w:val="19"/>
        </w:rPr>
      </w:pPr>
      <w:r>
        <w:rPr>
          <w:spacing w:val="15"/>
          <w:sz w:val="19"/>
          <w:szCs w:val="19"/>
        </w:rPr>
        <w:t>2.2</w:t>
      </w:r>
      <w:r>
        <w:rPr>
          <w:spacing w:val="-32"/>
          <w:sz w:val="19"/>
          <w:szCs w:val="19"/>
        </w:rPr>
        <w:t xml:space="preserve"> </w:t>
      </w:r>
      <w:r>
        <w:rPr>
          <w:spacing w:val="15"/>
          <w:sz w:val="19"/>
          <w:szCs w:val="19"/>
        </w:rPr>
        <w:t>.2</w:t>
      </w:r>
      <w:r>
        <w:rPr>
          <w:spacing w:val="32"/>
          <w:w w:val="101"/>
          <w:sz w:val="19"/>
          <w:szCs w:val="19"/>
        </w:rPr>
        <w:t xml:space="preserve"> </w:t>
      </w:r>
      <w:r>
        <w:rPr>
          <w:rFonts w:ascii="宋体" w:hAnsi="宋体" w:eastAsia="宋体" w:cs="宋体"/>
          <w:spacing w:val="15"/>
          <w:sz w:val="19"/>
          <w:szCs w:val="19"/>
        </w:rPr>
        <w:t>供应商应仔细阅读和检查采购文件的全部内容。如发现缺页或附件</w:t>
      </w:r>
      <w:r>
        <w:rPr>
          <w:rFonts w:ascii="宋体" w:hAnsi="宋体" w:eastAsia="宋体" w:cs="宋体"/>
          <w:spacing w:val="14"/>
          <w:sz w:val="19"/>
          <w:szCs w:val="19"/>
        </w:rPr>
        <w:t>不全，应及时向采购人提出， 以便补</w:t>
      </w:r>
      <w:r>
        <w:rPr>
          <w:rFonts w:ascii="宋体" w:hAnsi="宋体" w:eastAsia="宋体" w:cs="宋体"/>
          <w:sz w:val="19"/>
          <w:szCs w:val="19"/>
        </w:rPr>
        <w:t xml:space="preserve"> </w:t>
      </w:r>
      <w:r>
        <w:rPr>
          <w:rFonts w:ascii="宋体" w:hAnsi="宋体" w:eastAsia="宋体" w:cs="宋体"/>
          <w:spacing w:val="18"/>
          <w:sz w:val="19"/>
          <w:szCs w:val="19"/>
        </w:rPr>
        <w:t>齐</w:t>
      </w:r>
      <w:r>
        <w:rPr>
          <w:rFonts w:ascii="宋体" w:hAnsi="宋体" w:eastAsia="宋体" w:cs="宋体"/>
          <w:spacing w:val="-43"/>
          <w:sz w:val="19"/>
          <w:szCs w:val="19"/>
        </w:rPr>
        <w:t xml:space="preserve"> </w:t>
      </w:r>
      <w:r>
        <w:rPr>
          <w:rFonts w:ascii="宋体" w:hAnsi="宋体" w:eastAsia="宋体" w:cs="宋体"/>
          <w:spacing w:val="18"/>
          <w:sz w:val="19"/>
          <w:szCs w:val="19"/>
        </w:rPr>
        <w:t>。如有疑问，应在供应商须知前附表规定的时间前以书面形式（包括信函、 电报、传真等可以有形地表现</w:t>
      </w:r>
      <w:r>
        <w:rPr>
          <w:rFonts w:ascii="宋体" w:hAnsi="宋体" w:eastAsia="宋体" w:cs="宋体"/>
          <w:sz w:val="19"/>
          <w:szCs w:val="19"/>
        </w:rPr>
        <w:t xml:space="preserve"> </w:t>
      </w:r>
      <w:r>
        <w:rPr>
          <w:rFonts w:ascii="宋体" w:hAnsi="宋体" w:eastAsia="宋体" w:cs="宋体"/>
          <w:spacing w:val="20"/>
          <w:sz w:val="19"/>
          <w:szCs w:val="19"/>
        </w:rPr>
        <w:t>所载内容的形式，下同</w:t>
      </w:r>
      <w:r>
        <w:rPr>
          <w:rFonts w:ascii="宋体" w:hAnsi="宋体" w:eastAsia="宋体" w:cs="宋体"/>
          <w:spacing w:val="-5"/>
          <w:sz w:val="19"/>
          <w:szCs w:val="19"/>
        </w:rPr>
        <w:t>）</w:t>
      </w:r>
      <w:r>
        <w:rPr>
          <w:rFonts w:ascii="宋体" w:hAnsi="宋体" w:eastAsia="宋体" w:cs="宋体"/>
          <w:spacing w:val="-8"/>
          <w:sz w:val="19"/>
          <w:szCs w:val="19"/>
        </w:rPr>
        <w:t xml:space="preserve"> </w:t>
      </w:r>
      <w:r>
        <w:rPr>
          <w:rFonts w:ascii="宋体" w:hAnsi="宋体" w:eastAsia="宋体" w:cs="宋体"/>
          <w:spacing w:val="-5"/>
          <w:sz w:val="19"/>
          <w:szCs w:val="19"/>
        </w:rPr>
        <w:t>，</w:t>
      </w:r>
      <w:r>
        <w:rPr>
          <w:rFonts w:ascii="宋体" w:hAnsi="宋体" w:eastAsia="宋体" w:cs="宋体"/>
          <w:spacing w:val="20"/>
          <w:sz w:val="19"/>
          <w:szCs w:val="19"/>
        </w:rPr>
        <w:t>要求采购人对采购文件予以澄清</w:t>
      </w:r>
      <w:r>
        <w:rPr>
          <w:rFonts w:ascii="宋体" w:hAnsi="宋体" w:eastAsia="宋体" w:cs="宋体"/>
          <w:spacing w:val="-55"/>
          <w:sz w:val="19"/>
          <w:szCs w:val="19"/>
        </w:rPr>
        <w:t xml:space="preserve"> </w:t>
      </w:r>
      <w:r>
        <w:rPr>
          <w:rFonts w:ascii="宋体" w:hAnsi="宋体" w:eastAsia="宋体" w:cs="宋体"/>
          <w:spacing w:val="20"/>
          <w:sz w:val="19"/>
          <w:szCs w:val="19"/>
        </w:rPr>
        <w:t>。采购人将视情况将不标明澄清问</w:t>
      </w:r>
      <w:r>
        <w:rPr>
          <w:rFonts w:ascii="宋体" w:hAnsi="宋体" w:eastAsia="宋体" w:cs="宋体"/>
          <w:spacing w:val="19"/>
          <w:sz w:val="19"/>
          <w:szCs w:val="19"/>
        </w:rPr>
        <w:t>题查询来源的</w:t>
      </w:r>
      <w:r>
        <w:rPr>
          <w:rFonts w:ascii="宋体" w:hAnsi="宋体" w:eastAsia="宋体" w:cs="宋体"/>
          <w:sz w:val="19"/>
          <w:szCs w:val="19"/>
        </w:rPr>
        <w:t xml:space="preserve"> </w:t>
      </w:r>
      <w:r>
        <w:rPr>
          <w:rFonts w:ascii="宋体" w:hAnsi="宋体" w:eastAsia="宋体" w:cs="宋体"/>
          <w:spacing w:val="17"/>
          <w:sz w:val="19"/>
          <w:szCs w:val="19"/>
        </w:rPr>
        <w:t>书面答复发给所有供应商，该澄清内容为采购文件的组成部分。</w:t>
      </w:r>
    </w:p>
    <w:p w14:paraId="653AD640">
      <w:pPr>
        <w:spacing w:before="177" w:line="300" w:lineRule="auto"/>
        <w:ind w:left="4" w:right="81" w:firstLine="4"/>
        <w:rPr>
          <w:rFonts w:ascii="宋体" w:hAnsi="宋体" w:eastAsia="宋体" w:cs="宋体"/>
          <w:sz w:val="19"/>
          <w:szCs w:val="19"/>
        </w:rPr>
      </w:pPr>
      <w:r>
        <w:rPr>
          <w:spacing w:val="16"/>
          <w:sz w:val="19"/>
          <w:szCs w:val="19"/>
        </w:rPr>
        <w:t>2.2</w:t>
      </w:r>
      <w:r>
        <w:rPr>
          <w:spacing w:val="-29"/>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 xml:space="preserve">采购文件的澄清将在供应商须知前附表规定的投标截止时间 </w:t>
      </w:r>
      <w:r>
        <w:rPr>
          <w:spacing w:val="16"/>
          <w:sz w:val="19"/>
          <w:szCs w:val="19"/>
        </w:rPr>
        <w:t>15</w:t>
      </w:r>
      <w:r>
        <w:rPr>
          <w:spacing w:val="36"/>
          <w:sz w:val="19"/>
          <w:szCs w:val="19"/>
        </w:rPr>
        <w:t xml:space="preserve"> </w:t>
      </w:r>
      <w:r>
        <w:rPr>
          <w:rFonts w:ascii="宋体" w:hAnsi="宋体" w:eastAsia="宋体" w:cs="宋体"/>
          <w:spacing w:val="16"/>
          <w:sz w:val="19"/>
          <w:szCs w:val="19"/>
        </w:rPr>
        <w:t>天前以书面形式发给所有购买采购文件</w:t>
      </w:r>
      <w:r>
        <w:rPr>
          <w:rFonts w:ascii="宋体" w:hAnsi="宋体" w:eastAsia="宋体" w:cs="宋体"/>
          <w:sz w:val="19"/>
          <w:szCs w:val="19"/>
        </w:rPr>
        <w:t xml:space="preserve"> </w:t>
      </w:r>
      <w:r>
        <w:rPr>
          <w:rFonts w:ascii="宋体" w:hAnsi="宋体" w:eastAsia="宋体" w:cs="宋体"/>
          <w:spacing w:val="21"/>
          <w:sz w:val="19"/>
          <w:szCs w:val="19"/>
        </w:rPr>
        <w:t>的供应商，采购人只对投标须知前附表中规定的截止时间以前收</w:t>
      </w:r>
      <w:r>
        <w:rPr>
          <w:rFonts w:ascii="宋体" w:hAnsi="宋体" w:eastAsia="宋体" w:cs="宋体"/>
          <w:spacing w:val="20"/>
          <w:sz w:val="19"/>
          <w:szCs w:val="19"/>
        </w:rPr>
        <w:t>到的要求澄清的问题予以答复</w:t>
      </w:r>
      <w:r>
        <w:rPr>
          <w:rFonts w:ascii="宋体" w:hAnsi="宋体" w:eastAsia="宋体" w:cs="宋体"/>
          <w:spacing w:val="-55"/>
          <w:sz w:val="19"/>
          <w:szCs w:val="19"/>
        </w:rPr>
        <w:t xml:space="preserve"> </w:t>
      </w:r>
      <w:r>
        <w:rPr>
          <w:rFonts w:ascii="宋体" w:hAnsi="宋体" w:eastAsia="宋体" w:cs="宋体"/>
          <w:spacing w:val="20"/>
          <w:sz w:val="19"/>
          <w:szCs w:val="19"/>
        </w:rPr>
        <w:t>。如果澄清发</w:t>
      </w:r>
      <w:r>
        <w:rPr>
          <w:rFonts w:ascii="宋体" w:hAnsi="宋体" w:eastAsia="宋体" w:cs="宋体"/>
          <w:sz w:val="19"/>
          <w:szCs w:val="19"/>
        </w:rPr>
        <w:t xml:space="preserve"> </w:t>
      </w:r>
      <w:r>
        <w:rPr>
          <w:rFonts w:ascii="宋体" w:hAnsi="宋体" w:eastAsia="宋体" w:cs="宋体"/>
          <w:spacing w:val="16"/>
          <w:sz w:val="19"/>
          <w:szCs w:val="19"/>
        </w:rPr>
        <w:t xml:space="preserve">出的时间因距投标截止时间不足 </w:t>
      </w:r>
      <w:r>
        <w:rPr>
          <w:spacing w:val="16"/>
          <w:sz w:val="19"/>
          <w:szCs w:val="19"/>
        </w:rPr>
        <w:t>15</w:t>
      </w:r>
      <w:r>
        <w:rPr>
          <w:spacing w:val="52"/>
          <w:sz w:val="19"/>
          <w:szCs w:val="19"/>
        </w:rPr>
        <w:t xml:space="preserve"> </w:t>
      </w:r>
      <w:r>
        <w:rPr>
          <w:rFonts w:ascii="宋体" w:hAnsi="宋体" w:eastAsia="宋体" w:cs="宋体"/>
          <w:spacing w:val="16"/>
          <w:sz w:val="19"/>
          <w:szCs w:val="19"/>
        </w:rPr>
        <w:t>天，供应商认为该澄清影响到对投标文件的修编，造成在原投标截止时间</w:t>
      </w:r>
      <w:r>
        <w:rPr>
          <w:rFonts w:ascii="宋体" w:hAnsi="宋体" w:eastAsia="宋体" w:cs="宋体"/>
          <w:sz w:val="19"/>
          <w:szCs w:val="19"/>
        </w:rPr>
        <w:t xml:space="preserve"> </w:t>
      </w:r>
      <w:r>
        <w:rPr>
          <w:rFonts w:ascii="宋体" w:hAnsi="宋体" w:eastAsia="宋体" w:cs="宋体"/>
          <w:spacing w:val="19"/>
          <w:sz w:val="19"/>
          <w:szCs w:val="19"/>
        </w:rPr>
        <w:t>前修编投标文件的时间不足，供应商应以书面形式通知采购人要求酌情延长投标截止时间， 以保证供应商有</w:t>
      </w:r>
      <w:r>
        <w:rPr>
          <w:rFonts w:ascii="宋体" w:hAnsi="宋体" w:eastAsia="宋体" w:cs="宋体"/>
          <w:spacing w:val="1"/>
          <w:sz w:val="19"/>
          <w:szCs w:val="19"/>
        </w:rPr>
        <w:t xml:space="preserve"> </w:t>
      </w:r>
      <w:r>
        <w:rPr>
          <w:rFonts w:ascii="宋体" w:hAnsi="宋体" w:eastAsia="宋体" w:cs="宋体"/>
          <w:spacing w:val="19"/>
          <w:sz w:val="19"/>
          <w:szCs w:val="19"/>
        </w:rPr>
        <w:t>合理的时间修编投标文件</w:t>
      </w:r>
      <w:r>
        <w:rPr>
          <w:rFonts w:ascii="宋体" w:hAnsi="宋体" w:eastAsia="宋体" w:cs="宋体"/>
          <w:spacing w:val="-56"/>
          <w:sz w:val="19"/>
          <w:szCs w:val="19"/>
        </w:rPr>
        <w:t xml:space="preserve"> </w:t>
      </w:r>
      <w:r>
        <w:rPr>
          <w:rFonts w:ascii="宋体" w:hAnsi="宋体" w:eastAsia="宋体" w:cs="宋体"/>
          <w:spacing w:val="19"/>
          <w:sz w:val="19"/>
          <w:szCs w:val="19"/>
        </w:rPr>
        <w:t>，采购人应按规定酌情延长投标截止时间</w:t>
      </w:r>
      <w:r>
        <w:rPr>
          <w:rFonts w:ascii="宋体" w:hAnsi="宋体" w:eastAsia="宋体" w:cs="宋体"/>
          <w:spacing w:val="-53"/>
          <w:sz w:val="19"/>
          <w:szCs w:val="19"/>
        </w:rPr>
        <w:t xml:space="preserve"> </w:t>
      </w:r>
      <w:r>
        <w:rPr>
          <w:rFonts w:ascii="宋体" w:hAnsi="宋体" w:eastAsia="宋体" w:cs="宋体"/>
          <w:spacing w:val="19"/>
          <w:sz w:val="19"/>
          <w:szCs w:val="19"/>
        </w:rPr>
        <w:t>。否则</w:t>
      </w:r>
      <w:r>
        <w:rPr>
          <w:rFonts w:ascii="宋体" w:hAnsi="宋体" w:eastAsia="宋体" w:cs="宋体"/>
          <w:spacing w:val="-56"/>
          <w:sz w:val="19"/>
          <w:szCs w:val="19"/>
        </w:rPr>
        <w:t xml:space="preserve"> </w:t>
      </w:r>
      <w:r>
        <w:rPr>
          <w:rFonts w:ascii="宋体" w:hAnsi="宋体" w:eastAsia="宋体" w:cs="宋体"/>
          <w:spacing w:val="19"/>
          <w:sz w:val="19"/>
          <w:szCs w:val="19"/>
        </w:rPr>
        <w:t>，采购人仍将按原投标</w:t>
      </w:r>
      <w:r>
        <w:rPr>
          <w:rFonts w:ascii="宋体" w:hAnsi="宋体" w:eastAsia="宋体" w:cs="宋体"/>
          <w:spacing w:val="18"/>
          <w:sz w:val="19"/>
          <w:szCs w:val="19"/>
        </w:rPr>
        <w:t>截止时间执</w:t>
      </w:r>
      <w:r>
        <w:rPr>
          <w:rFonts w:ascii="宋体" w:hAnsi="宋体" w:eastAsia="宋体" w:cs="宋体"/>
          <w:sz w:val="19"/>
          <w:szCs w:val="19"/>
        </w:rPr>
        <w:t xml:space="preserve"> 行。</w:t>
      </w:r>
    </w:p>
    <w:p w14:paraId="573B1FCD">
      <w:pPr>
        <w:spacing w:before="170" w:line="227" w:lineRule="auto"/>
        <w:jc w:val="right"/>
        <w:rPr>
          <w:rFonts w:ascii="宋体" w:hAnsi="宋体" w:eastAsia="宋体" w:cs="宋体"/>
          <w:sz w:val="19"/>
          <w:szCs w:val="19"/>
        </w:rPr>
      </w:pPr>
      <w:r>
        <w:rPr>
          <w:spacing w:val="13"/>
          <w:sz w:val="19"/>
          <w:szCs w:val="19"/>
        </w:rPr>
        <w:t xml:space="preserve">2.2.4  </w:t>
      </w:r>
      <w:r>
        <w:rPr>
          <w:rFonts w:ascii="宋体" w:hAnsi="宋体" w:eastAsia="宋体" w:cs="宋体"/>
          <w:spacing w:val="13"/>
          <w:sz w:val="19"/>
          <w:szCs w:val="19"/>
        </w:rPr>
        <w:t>供应商在收到澄清后，应在供应商须知前附表规定的时间内以书面形式通知采购人，确认已收到该澄清。</w:t>
      </w:r>
    </w:p>
    <w:p w14:paraId="69CDDE44">
      <w:pPr>
        <w:spacing w:before="117" w:line="304" w:lineRule="auto"/>
        <w:ind w:right="81" w:firstLine="8"/>
        <w:rPr>
          <w:rFonts w:ascii="宋体" w:hAnsi="宋体" w:eastAsia="宋体" w:cs="宋体"/>
          <w:sz w:val="19"/>
          <w:szCs w:val="19"/>
        </w:rPr>
      </w:pPr>
      <w:r>
        <w:rPr>
          <w:spacing w:val="15"/>
          <w:sz w:val="19"/>
          <w:szCs w:val="19"/>
        </w:rPr>
        <w:t>2.2</w:t>
      </w:r>
      <w:r>
        <w:rPr>
          <w:spacing w:val="-29"/>
          <w:sz w:val="19"/>
          <w:szCs w:val="19"/>
        </w:rPr>
        <w:t xml:space="preserve"> </w:t>
      </w:r>
      <w:r>
        <w:rPr>
          <w:spacing w:val="15"/>
          <w:sz w:val="19"/>
          <w:szCs w:val="19"/>
        </w:rPr>
        <w:t xml:space="preserve">.5  </w:t>
      </w:r>
      <w:r>
        <w:rPr>
          <w:rFonts w:ascii="宋体" w:hAnsi="宋体" w:eastAsia="宋体" w:cs="宋体"/>
          <w:spacing w:val="15"/>
          <w:sz w:val="19"/>
          <w:szCs w:val="19"/>
        </w:rPr>
        <w:t xml:space="preserve">在投标截止时间 </w:t>
      </w:r>
      <w:r>
        <w:rPr>
          <w:spacing w:val="15"/>
          <w:sz w:val="19"/>
          <w:szCs w:val="19"/>
        </w:rPr>
        <w:t>15</w:t>
      </w:r>
      <w:r>
        <w:rPr>
          <w:spacing w:val="36"/>
          <w:sz w:val="19"/>
          <w:szCs w:val="19"/>
        </w:rPr>
        <w:t xml:space="preserve"> </w:t>
      </w:r>
      <w:r>
        <w:rPr>
          <w:rFonts w:ascii="宋体" w:hAnsi="宋体" w:eastAsia="宋体" w:cs="宋体"/>
          <w:spacing w:val="15"/>
          <w:sz w:val="19"/>
          <w:szCs w:val="19"/>
        </w:rPr>
        <w:t>天前，采购人可以书面形式修改采购文件，并通知所有已购买采购文件的供应</w:t>
      </w:r>
      <w:r>
        <w:rPr>
          <w:rFonts w:ascii="宋体" w:hAnsi="宋体" w:eastAsia="宋体" w:cs="宋体"/>
          <w:spacing w:val="14"/>
          <w:sz w:val="19"/>
          <w:szCs w:val="19"/>
        </w:rPr>
        <w:t>商，</w:t>
      </w:r>
      <w:r>
        <w:rPr>
          <w:rFonts w:ascii="宋体" w:hAnsi="宋体" w:eastAsia="宋体" w:cs="宋体"/>
          <w:sz w:val="19"/>
          <w:szCs w:val="19"/>
        </w:rPr>
        <w:t xml:space="preserve"> </w:t>
      </w:r>
      <w:r>
        <w:rPr>
          <w:rFonts w:ascii="宋体" w:hAnsi="宋体" w:eastAsia="宋体" w:cs="宋体"/>
          <w:spacing w:val="17"/>
          <w:sz w:val="19"/>
          <w:szCs w:val="19"/>
        </w:rPr>
        <w:t>该修改内容为采购文件的组成部分。如果修改采购</w:t>
      </w:r>
      <w:r>
        <w:rPr>
          <w:rFonts w:ascii="宋体" w:hAnsi="宋体" w:eastAsia="宋体" w:cs="宋体"/>
          <w:spacing w:val="16"/>
          <w:sz w:val="19"/>
          <w:szCs w:val="19"/>
        </w:rPr>
        <w:t xml:space="preserve">文件的时间距投标截止时间不足 </w:t>
      </w:r>
      <w:r>
        <w:rPr>
          <w:spacing w:val="16"/>
          <w:sz w:val="19"/>
          <w:szCs w:val="19"/>
        </w:rPr>
        <w:t>15</w:t>
      </w:r>
      <w:r>
        <w:rPr>
          <w:spacing w:val="36"/>
          <w:w w:val="101"/>
          <w:sz w:val="19"/>
          <w:szCs w:val="19"/>
        </w:rPr>
        <w:t xml:space="preserve"> </w:t>
      </w:r>
      <w:r>
        <w:rPr>
          <w:rFonts w:ascii="宋体" w:hAnsi="宋体" w:eastAsia="宋体" w:cs="宋体"/>
          <w:spacing w:val="16"/>
          <w:sz w:val="19"/>
          <w:szCs w:val="19"/>
        </w:rPr>
        <w:t>天，供应商认为因招标</w:t>
      </w:r>
      <w:r>
        <w:rPr>
          <w:rFonts w:ascii="宋体" w:hAnsi="宋体" w:eastAsia="宋体" w:cs="宋体"/>
          <w:sz w:val="19"/>
          <w:szCs w:val="19"/>
        </w:rPr>
        <w:t xml:space="preserve"> </w:t>
      </w:r>
      <w:r>
        <w:rPr>
          <w:rFonts w:ascii="宋体" w:hAnsi="宋体" w:eastAsia="宋体" w:cs="宋体"/>
          <w:spacing w:val="22"/>
          <w:sz w:val="19"/>
          <w:szCs w:val="19"/>
        </w:rPr>
        <w:t>文件的修改影响到对投标文件的修编，造成在原投标截止</w:t>
      </w:r>
      <w:r>
        <w:rPr>
          <w:rFonts w:ascii="宋体" w:hAnsi="宋体" w:eastAsia="宋体" w:cs="宋体"/>
          <w:spacing w:val="21"/>
          <w:sz w:val="19"/>
          <w:szCs w:val="19"/>
        </w:rPr>
        <w:t>时间前修编投标文件的时间不足，供应商应以书面</w:t>
      </w:r>
      <w:r>
        <w:rPr>
          <w:rFonts w:ascii="宋体" w:hAnsi="宋体" w:eastAsia="宋体" w:cs="宋体"/>
          <w:sz w:val="19"/>
          <w:szCs w:val="19"/>
        </w:rPr>
        <w:t xml:space="preserve"> </w:t>
      </w:r>
      <w:r>
        <w:rPr>
          <w:rFonts w:ascii="宋体" w:hAnsi="宋体" w:eastAsia="宋体" w:cs="宋体"/>
          <w:spacing w:val="22"/>
          <w:sz w:val="19"/>
          <w:szCs w:val="19"/>
        </w:rPr>
        <w:t>形式通知采购人要求酌情延长投标截止时间和开标时间（</w:t>
      </w:r>
      <w:r>
        <w:rPr>
          <w:rFonts w:ascii="宋体" w:hAnsi="宋体" w:eastAsia="宋体" w:cs="宋体"/>
          <w:spacing w:val="21"/>
          <w:sz w:val="19"/>
          <w:szCs w:val="19"/>
        </w:rPr>
        <w:t>但应当至少在投标截止时间三个日历日前将变更时</w:t>
      </w:r>
      <w:r>
        <w:rPr>
          <w:rFonts w:ascii="宋体" w:hAnsi="宋体" w:eastAsia="宋体" w:cs="宋体"/>
          <w:sz w:val="19"/>
          <w:szCs w:val="19"/>
        </w:rPr>
        <w:t xml:space="preserve"> </w:t>
      </w:r>
      <w:r>
        <w:rPr>
          <w:rFonts w:ascii="宋体" w:hAnsi="宋体" w:eastAsia="宋体" w:cs="宋体"/>
          <w:spacing w:val="20"/>
          <w:sz w:val="19"/>
          <w:szCs w:val="19"/>
        </w:rPr>
        <w:t>间以书面形式通知所有供应商</w:t>
      </w:r>
      <w:r>
        <w:rPr>
          <w:rFonts w:ascii="宋体" w:hAnsi="宋体" w:eastAsia="宋体" w:cs="宋体"/>
          <w:spacing w:val="-11"/>
          <w:sz w:val="19"/>
          <w:szCs w:val="19"/>
        </w:rPr>
        <w:t>）</w:t>
      </w:r>
      <w:r>
        <w:rPr>
          <w:rFonts w:ascii="宋体" w:hAnsi="宋体" w:eastAsia="宋体" w:cs="宋体"/>
          <w:spacing w:val="-18"/>
          <w:sz w:val="19"/>
          <w:szCs w:val="19"/>
        </w:rPr>
        <w:t xml:space="preserve"> </w:t>
      </w:r>
      <w:r>
        <w:rPr>
          <w:rFonts w:ascii="宋体" w:hAnsi="宋体" w:eastAsia="宋体" w:cs="宋体"/>
          <w:spacing w:val="-11"/>
          <w:sz w:val="19"/>
          <w:szCs w:val="19"/>
        </w:rPr>
        <w:t>，</w:t>
      </w:r>
      <w:r>
        <w:rPr>
          <w:rFonts w:ascii="宋体" w:hAnsi="宋体" w:eastAsia="宋体" w:cs="宋体"/>
          <w:spacing w:val="-22"/>
          <w:sz w:val="19"/>
          <w:szCs w:val="19"/>
        </w:rPr>
        <w:t xml:space="preserve"> </w:t>
      </w:r>
      <w:r>
        <w:rPr>
          <w:rFonts w:ascii="宋体" w:hAnsi="宋体" w:eastAsia="宋体" w:cs="宋体"/>
          <w:spacing w:val="20"/>
          <w:sz w:val="19"/>
          <w:szCs w:val="19"/>
        </w:rPr>
        <w:t>以保证供应商有合理的时间修编投标</w:t>
      </w:r>
      <w:r>
        <w:rPr>
          <w:rFonts w:ascii="宋体" w:hAnsi="宋体" w:eastAsia="宋体" w:cs="宋体"/>
          <w:spacing w:val="19"/>
          <w:sz w:val="19"/>
          <w:szCs w:val="19"/>
        </w:rPr>
        <w:t>文件，采购人应按规定酌情延长投标</w:t>
      </w:r>
      <w:r>
        <w:rPr>
          <w:rFonts w:ascii="宋体" w:hAnsi="宋体" w:eastAsia="宋体" w:cs="宋体"/>
          <w:sz w:val="19"/>
          <w:szCs w:val="19"/>
        </w:rPr>
        <w:t xml:space="preserve"> </w:t>
      </w:r>
      <w:r>
        <w:rPr>
          <w:rFonts w:ascii="宋体" w:hAnsi="宋体" w:eastAsia="宋体" w:cs="宋体"/>
          <w:spacing w:val="20"/>
          <w:sz w:val="19"/>
          <w:szCs w:val="19"/>
        </w:rPr>
        <w:t>截止时间</w:t>
      </w:r>
      <w:r>
        <w:rPr>
          <w:rFonts w:ascii="宋体" w:hAnsi="宋体" w:eastAsia="宋体" w:cs="宋体"/>
          <w:spacing w:val="-56"/>
          <w:sz w:val="19"/>
          <w:szCs w:val="19"/>
        </w:rPr>
        <w:t xml:space="preserve"> </w:t>
      </w:r>
      <w:r>
        <w:rPr>
          <w:rFonts w:ascii="宋体" w:hAnsi="宋体" w:eastAsia="宋体" w:cs="宋体"/>
          <w:spacing w:val="20"/>
          <w:sz w:val="19"/>
          <w:szCs w:val="19"/>
        </w:rPr>
        <w:t>。否则，采购人仍将按原投标截止时间执行</w:t>
      </w:r>
      <w:r>
        <w:rPr>
          <w:rFonts w:ascii="宋体" w:hAnsi="宋体" w:eastAsia="宋体" w:cs="宋体"/>
          <w:spacing w:val="-55"/>
          <w:sz w:val="19"/>
          <w:szCs w:val="19"/>
        </w:rPr>
        <w:t xml:space="preserve"> </w:t>
      </w:r>
      <w:r>
        <w:rPr>
          <w:rFonts w:ascii="宋体" w:hAnsi="宋体" w:eastAsia="宋体" w:cs="宋体"/>
          <w:spacing w:val="20"/>
          <w:sz w:val="19"/>
          <w:szCs w:val="19"/>
        </w:rPr>
        <w:t>。在此情况下，采购人和供应商受投标</w:t>
      </w:r>
      <w:r>
        <w:rPr>
          <w:rFonts w:ascii="宋体" w:hAnsi="宋体" w:eastAsia="宋体" w:cs="宋体"/>
          <w:spacing w:val="19"/>
          <w:sz w:val="19"/>
          <w:szCs w:val="19"/>
        </w:rPr>
        <w:t>截止期制约的所</w:t>
      </w:r>
      <w:r>
        <w:rPr>
          <w:rFonts w:ascii="宋体" w:hAnsi="宋体" w:eastAsia="宋体" w:cs="宋体"/>
          <w:sz w:val="19"/>
          <w:szCs w:val="19"/>
        </w:rPr>
        <w:t xml:space="preserve"> </w:t>
      </w:r>
      <w:r>
        <w:rPr>
          <w:rFonts w:ascii="宋体" w:hAnsi="宋体" w:eastAsia="宋体" w:cs="宋体"/>
          <w:spacing w:val="16"/>
          <w:sz w:val="19"/>
          <w:szCs w:val="19"/>
        </w:rPr>
        <w:t>有权利和义务均应延长至新的截止日期。</w:t>
      </w:r>
    </w:p>
    <w:p w14:paraId="06162B61">
      <w:pPr>
        <w:spacing w:before="183" w:line="256" w:lineRule="auto"/>
        <w:ind w:left="15" w:right="79" w:hanging="6"/>
        <w:rPr>
          <w:rFonts w:ascii="宋体" w:hAnsi="宋体" w:eastAsia="宋体" w:cs="宋体"/>
          <w:sz w:val="19"/>
          <w:szCs w:val="19"/>
        </w:rPr>
      </w:pPr>
      <w:r>
        <w:rPr>
          <w:spacing w:val="16"/>
          <w:sz w:val="19"/>
          <w:szCs w:val="19"/>
        </w:rPr>
        <w:t xml:space="preserve">2.2.6  </w:t>
      </w:r>
      <w:r>
        <w:rPr>
          <w:rFonts w:ascii="宋体" w:hAnsi="宋体" w:eastAsia="宋体" w:cs="宋体"/>
          <w:spacing w:val="16"/>
          <w:sz w:val="19"/>
          <w:szCs w:val="19"/>
        </w:rPr>
        <w:t>供应商收到修改内容后，应在供应商须知前附表规定的时间内以书面形式通知采购人，确认已收到该修</w:t>
      </w:r>
      <w:r>
        <w:rPr>
          <w:rFonts w:ascii="宋体" w:hAnsi="宋体" w:eastAsia="宋体" w:cs="宋体"/>
          <w:spacing w:val="11"/>
          <w:sz w:val="19"/>
          <w:szCs w:val="19"/>
        </w:rPr>
        <w:t xml:space="preserve"> </w:t>
      </w:r>
      <w:r>
        <w:rPr>
          <w:rFonts w:ascii="宋体" w:hAnsi="宋体" w:eastAsia="宋体" w:cs="宋体"/>
          <w:spacing w:val="15"/>
          <w:sz w:val="19"/>
          <w:szCs w:val="19"/>
        </w:rPr>
        <w:t>改。该修改内容为采购文件的组成部分。</w:t>
      </w:r>
    </w:p>
    <w:p w14:paraId="67A8128F">
      <w:pPr>
        <w:spacing w:before="155" w:line="287" w:lineRule="auto"/>
        <w:ind w:left="4" w:right="84" w:firstLine="4"/>
        <w:rPr>
          <w:rFonts w:ascii="宋体" w:hAnsi="宋体" w:eastAsia="宋体" w:cs="宋体"/>
          <w:sz w:val="19"/>
          <w:szCs w:val="19"/>
        </w:rPr>
      </w:pPr>
      <w:r>
        <w:rPr>
          <w:spacing w:val="17"/>
          <w:sz w:val="19"/>
          <w:szCs w:val="19"/>
        </w:rPr>
        <w:t>2.2</w:t>
      </w:r>
      <w:r>
        <w:rPr>
          <w:spacing w:val="-30"/>
          <w:sz w:val="19"/>
          <w:szCs w:val="19"/>
        </w:rPr>
        <w:t xml:space="preserve"> </w:t>
      </w:r>
      <w:r>
        <w:rPr>
          <w:spacing w:val="17"/>
          <w:sz w:val="19"/>
          <w:szCs w:val="19"/>
        </w:rPr>
        <w:t>.7</w:t>
      </w:r>
      <w:r>
        <w:rPr>
          <w:spacing w:val="31"/>
          <w:w w:val="101"/>
          <w:sz w:val="19"/>
          <w:szCs w:val="19"/>
        </w:rPr>
        <w:t xml:space="preserve"> </w:t>
      </w:r>
      <w:r>
        <w:rPr>
          <w:rFonts w:ascii="宋体" w:hAnsi="宋体" w:eastAsia="宋体" w:cs="宋体"/>
          <w:spacing w:val="17"/>
          <w:sz w:val="19"/>
          <w:szCs w:val="19"/>
        </w:rPr>
        <w:t>采购人在投标须知前附表中标明了澄清、补充或修改采购文件发布的渠道</w:t>
      </w:r>
      <w:r>
        <w:rPr>
          <w:rFonts w:ascii="宋体" w:hAnsi="宋体" w:eastAsia="宋体" w:cs="宋体"/>
          <w:spacing w:val="16"/>
          <w:sz w:val="19"/>
          <w:szCs w:val="19"/>
        </w:rPr>
        <w:t>，供应商应自行留意采购人发</w:t>
      </w:r>
      <w:r>
        <w:rPr>
          <w:rFonts w:ascii="宋体" w:hAnsi="宋体" w:eastAsia="宋体" w:cs="宋体"/>
          <w:sz w:val="19"/>
          <w:szCs w:val="19"/>
        </w:rPr>
        <w:t xml:space="preserve"> </w:t>
      </w:r>
      <w:r>
        <w:rPr>
          <w:rFonts w:ascii="宋体" w:hAnsi="宋体" w:eastAsia="宋体" w:cs="宋体"/>
          <w:spacing w:val="22"/>
          <w:sz w:val="19"/>
          <w:szCs w:val="19"/>
        </w:rPr>
        <w:t>出的澄清、修改或补充以及与之有关的文本文件</w:t>
      </w:r>
      <w:r>
        <w:rPr>
          <w:rFonts w:ascii="宋体" w:hAnsi="宋体" w:eastAsia="宋体" w:cs="宋体"/>
          <w:spacing w:val="21"/>
          <w:sz w:val="19"/>
          <w:szCs w:val="19"/>
        </w:rPr>
        <w:t>，并及时按采购人在投标须知前附表中标明澄清、补充或修</w:t>
      </w:r>
      <w:r>
        <w:rPr>
          <w:rFonts w:ascii="宋体" w:hAnsi="宋体" w:eastAsia="宋体" w:cs="宋体"/>
          <w:sz w:val="19"/>
          <w:szCs w:val="19"/>
        </w:rPr>
        <w:t xml:space="preserve"> </w:t>
      </w:r>
      <w:r>
        <w:rPr>
          <w:rFonts w:ascii="宋体" w:hAnsi="宋体" w:eastAsia="宋体" w:cs="宋体"/>
          <w:spacing w:val="20"/>
          <w:sz w:val="19"/>
          <w:szCs w:val="19"/>
        </w:rPr>
        <w:t>改通知发布的渠道获取相应的文本文件</w:t>
      </w:r>
      <w:r>
        <w:rPr>
          <w:rFonts w:ascii="宋体" w:hAnsi="宋体" w:eastAsia="宋体" w:cs="宋体"/>
          <w:spacing w:val="-57"/>
          <w:sz w:val="19"/>
          <w:szCs w:val="19"/>
        </w:rPr>
        <w:t xml:space="preserve"> </w:t>
      </w:r>
      <w:r>
        <w:rPr>
          <w:rFonts w:ascii="宋体" w:hAnsi="宋体" w:eastAsia="宋体" w:cs="宋体"/>
          <w:spacing w:val="20"/>
          <w:sz w:val="19"/>
          <w:szCs w:val="19"/>
        </w:rPr>
        <w:t>，无须回签确认收到的函</w:t>
      </w:r>
      <w:r>
        <w:rPr>
          <w:rFonts w:ascii="宋体" w:hAnsi="宋体" w:eastAsia="宋体" w:cs="宋体"/>
          <w:spacing w:val="-55"/>
          <w:sz w:val="19"/>
          <w:szCs w:val="19"/>
        </w:rPr>
        <w:t xml:space="preserve"> </w:t>
      </w:r>
      <w:r>
        <w:rPr>
          <w:rFonts w:ascii="宋体" w:hAnsi="宋体" w:eastAsia="宋体" w:cs="宋体"/>
          <w:spacing w:val="20"/>
          <w:sz w:val="19"/>
          <w:szCs w:val="19"/>
        </w:rPr>
        <w:t>。供应商未按规定时</w:t>
      </w:r>
      <w:r>
        <w:rPr>
          <w:rFonts w:ascii="宋体" w:hAnsi="宋体" w:eastAsia="宋体" w:cs="宋体"/>
          <w:spacing w:val="19"/>
          <w:sz w:val="19"/>
          <w:szCs w:val="19"/>
        </w:rPr>
        <w:t>间在发布渠道的网站下</w:t>
      </w:r>
      <w:r>
        <w:rPr>
          <w:rFonts w:ascii="宋体" w:hAnsi="宋体" w:eastAsia="宋体" w:cs="宋体"/>
          <w:sz w:val="19"/>
          <w:szCs w:val="19"/>
        </w:rPr>
        <w:t xml:space="preserve"> </w:t>
      </w:r>
      <w:r>
        <w:rPr>
          <w:rFonts w:ascii="宋体" w:hAnsi="宋体" w:eastAsia="宋体" w:cs="宋体"/>
          <w:spacing w:val="18"/>
          <w:sz w:val="19"/>
          <w:szCs w:val="19"/>
        </w:rPr>
        <w:t>载澄清、补充或修改采购文件（包括开标时间、地点的变更等）通知的，视同已收到。</w:t>
      </w:r>
    </w:p>
    <w:p w14:paraId="0809ACEE">
      <w:pPr>
        <w:spacing w:line="287" w:lineRule="auto"/>
        <w:rPr>
          <w:rFonts w:ascii="宋体" w:hAnsi="宋体" w:eastAsia="宋体" w:cs="宋体"/>
          <w:sz w:val="19"/>
          <w:szCs w:val="19"/>
        </w:rPr>
        <w:sectPr>
          <w:footerReference r:id="rId18" w:type="default"/>
          <w:pgSz w:w="12240" w:h="15840"/>
          <w:pgMar w:top="400" w:right="1120" w:bottom="1196" w:left="1090" w:header="0" w:footer="1026" w:gutter="0"/>
          <w:cols w:space="720" w:num="1"/>
        </w:sectPr>
      </w:pPr>
    </w:p>
    <w:p w14:paraId="22E276A1">
      <w:pPr>
        <w:pStyle w:val="5"/>
        <w:spacing w:line="245" w:lineRule="auto"/>
      </w:pPr>
    </w:p>
    <w:p w14:paraId="09B92B8B">
      <w:pPr>
        <w:pStyle w:val="5"/>
        <w:spacing w:line="246" w:lineRule="auto"/>
      </w:pPr>
    </w:p>
    <w:p w14:paraId="4D3FD6BC">
      <w:pPr>
        <w:pStyle w:val="5"/>
        <w:spacing w:before="101" w:line="227" w:lineRule="auto"/>
        <w:ind w:left="4102"/>
        <w:outlineLvl w:val="1"/>
        <w:rPr>
          <w:rFonts w:ascii="黑体" w:hAnsi="黑体" w:eastAsia="黑体" w:cs="黑体"/>
          <w:sz w:val="31"/>
          <w:szCs w:val="31"/>
        </w:rPr>
      </w:pPr>
      <w:r>
        <w:rPr>
          <w:b/>
          <w:bCs/>
          <w:spacing w:val="-3"/>
          <w:sz w:val="31"/>
          <w:szCs w:val="31"/>
        </w:rPr>
        <w:t>3</w:t>
      </w:r>
      <w:r>
        <w:rPr>
          <w:b/>
          <w:bCs/>
          <w:spacing w:val="47"/>
          <w:sz w:val="31"/>
          <w:szCs w:val="31"/>
        </w:rPr>
        <w:t xml:space="preserve"> </w:t>
      </w:r>
      <w:r>
        <w:rPr>
          <w:rFonts w:ascii="黑体" w:hAnsi="黑体" w:eastAsia="黑体" w:cs="黑体"/>
          <w:b/>
          <w:bCs/>
          <w:spacing w:val="-3"/>
          <w:sz w:val="31"/>
          <w:szCs w:val="31"/>
        </w:rPr>
        <w:t>、投标文件</w:t>
      </w:r>
    </w:p>
    <w:p w14:paraId="47B255DC">
      <w:pPr>
        <w:pStyle w:val="5"/>
        <w:spacing w:line="249" w:lineRule="auto"/>
      </w:pPr>
    </w:p>
    <w:p w14:paraId="2DD70C5C">
      <w:pPr>
        <w:pStyle w:val="5"/>
        <w:spacing w:line="250" w:lineRule="auto"/>
      </w:pPr>
    </w:p>
    <w:p w14:paraId="59493EE1">
      <w:pPr>
        <w:spacing w:before="62" w:line="228" w:lineRule="auto"/>
        <w:ind w:left="6"/>
        <w:rPr>
          <w:rFonts w:ascii="宋体" w:hAnsi="宋体" w:eastAsia="宋体" w:cs="宋体"/>
          <w:sz w:val="19"/>
          <w:szCs w:val="19"/>
        </w:rPr>
      </w:pPr>
      <w:r>
        <w:rPr>
          <w:b/>
          <w:bCs/>
          <w:spacing w:val="10"/>
          <w:sz w:val="19"/>
          <w:szCs w:val="19"/>
        </w:rPr>
        <w:t>3.1.</w:t>
      </w:r>
      <w:r>
        <w:rPr>
          <w:b/>
          <w:bCs/>
          <w:spacing w:val="17"/>
          <w:w w:val="101"/>
          <w:sz w:val="19"/>
          <w:szCs w:val="19"/>
        </w:rPr>
        <w:t xml:space="preserve">  </w:t>
      </w:r>
      <w:r>
        <w:rPr>
          <w:rFonts w:ascii="宋体" w:hAnsi="宋体" w:eastAsia="宋体" w:cs="宋体"/>
          <w:spacing w:val="10"/>
          <w:sz w:val="19"/>
          <w:szCs w:val="19"/>
        </w:rPr>
        <w:t>投标文件的组成</w:t>
      </w:r>
    </w:p>
    <w:p w14:paraId="5DA13583">
      <w:pPr>
        <w:spacing w:before="113" w:line="256" w:lineRule="auto"/>
        <w:ind w:left="1" w:right="98" w:firstLine="1"/>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供应商应当按照采购文件的要求编制投标文件。投标文</w:t>
      </w:r>
      <w:r>
        <w:rPr>
          <w:rFonts w:ascii="宋体" w:hAnsi="宋体" w:eastAsia="宋体" w:cs="宋体"/>
          <w:spacing w:val="15"/>
          <w:sz w:val="19"/>
          <w:szCs w:val="19"/>
        </w:rPr>
        <w:t>件应对采购文件提出的要求和条件做出实质性响</w:t>
      </w:r>
      <w:r>
        <w:rPr>
          <w:rFonts w:ascii="宋体" w:hAnsi="宋体" w:eastAsia="宋体" w:cs="宋体"/>
          <w:sz w:val="19"/>
          <w:szCs w:val="19"/>
        </w:rPr>
        <w:t xml:space="preserve"> </w:t>
      </w:r>
      <w:r>
        <w:rPr>
          <w:rFonts w:ascii="宋体" w:hAnsi="宋体" w:eastAsia="宋体" w:cs="宋体"/>
          <w:spacing w:val="17"/>
          <w:sz w:val="19"/>
          <w:szCs w:val="19"/>
        </w:rPr>
        <w:t>应。并保证所提供的全部资料的真实性，否则其投标将被拒绝。</w:t>
      </w:r>
    </w:p>
    <w:p w14:paraId="7CE34F76">
      <w:pPr>
        <w:spacing w:before="143" w:line="227" w:lineRule="auto"/>
        <w:ind w:left="5"/>
        <w:rPr>
          <w:rFonts w:ascii="宋体" w:hAnsi="宋体" w:eastAsia="宋体" w:cs="宋体"/>
          <w:sz w:val="19"/>
          <w:szCs w:val="19"/>
        </w:rPr>
      </w:pPr>
      <w:r>
        <w:rPr>
          <w:spacing w:val="16"/>
          <w:sz w:val="19"/>
          <w:szCs w:val="19"/>
        </w:rPr>
        <w:t>3.</w:t>
      </w:r>
      <w:r>
        <w:rPr>
          <w:spacing w:val="-28"/>
          <w:sz w:val="19"/>
          <w:szCs w:val="19"/>
        </w:rPr>
        <w:t xml:space="preserve"> </w:t>
      </w:r>
      <w:r>
        <w:rPr>
          <w:spacing w:val="16"/>
          <w:sz w:val="19"/>
          <w:szCs w:val="19"/>
        </w:rPr>
        <w:t>1</w:t>
      </w:r>
      <w:r>
        <w:rPr>
          <w:spacing w:val="-29"/>
          <w:sz w:val="19"/>
          <w:szCs w:val="19"/>
        </w:rPr>
        <w:t xml:space="preserve"> </w:t>
      </w:r>
      <w:r>
        <w:rPr>
          <w:spacing w:val="16"/>
          <w:sz w:val="19"/>
          <w:szCs w:val="19"/>
        </w:rPr>
        <w:t>.2</w:t>
      </w:r>
      <w:r>
        <w:rPr>
          <w:spacing w:val="32"/>
          <w:sz w:val="19"/>
          <w:szCs w:val="19"/>
        </w:rPr>
        <w:t xml:space="preserve"> </w:t>
      </w:r>
      <w:r>
        <w:rPr>
          <w:rFonts w:ascii="宋体" w:hAnsi="宋体" w:eastAsia="宋体" w:cs="宋体"/>
          <w:spacing w:val="16"/>
          <w:sz w:val="19"/>
          <w:szCs w:val="19"/>
        </w:rPr>
        <w:t>供应商须知前附表规定接受联合体投标的，或供应商组成联合体的，投标文件应</w:t>
      </w:r>
      <w:r>
        <w:rPr>
          <w:rFonts w:ascii="宋体" w:hAnsi="宋体" w:eastAsia="宋体" w:cs="宋体"/>
          <w:spacing w:val="15"/>
          <w:sz w:val="19"/>
          <w:szCs w:val="19"/>
        </w:rPr>
        <w:t>包括本须知第</w:t>
      </w:r>
    </w:p>
    <w:p w14:paraId="77D72160">
      <w:pPr>
        <w:spacing w:before="104" w:line="227" w:lineRule="auto"/>
        <w:ind w:left="30"/>
        <w:rPr>
          <w:rFonts w:ascii="宋体" w:hAnsi="宋体" w:eastAsia="宋体" w:cs="宋体"/>
          <w:sz w:val="19"/>
          <w:szCs w:val="19"/>
        </w:rPr>
      </w:pPr>
      <w:r>
        <w:rPr>
          <w:spacing w:val="4"/>
          <w:sz w:val="19"/>
          <w:szCs w:val="19"/>
        </w:rPr>
        <w:t>1.3.6</w:t>
      </w:r>
      <w:r>
        <w:rPr>
          <w:spacing w:val="28"/>
          <w:w w:val="101"/>
          <w:sz w:val="19"/>
          <w:szCs w:val="19"/>
        </w:rPr>
        <w:t xml:space="preserve">  </w:t>
      </w:r>
      <w:r>
        <w:rPr>
          <w:rFonts w:ascii="宋体" w:hAnsi="宋体" w:eastAsia="宋体" w:cs="宋体"/>
          <w:spacing w:val="4"/>
          <w:sz w:val="19"/>
          <w:szCs w:val="19"/>
        </w:rPr>
        <w:t>目所指的联合体协议书。</w:t>
      </w:r>
    </w:p>
    <w:p w14:paraId="5ECA93F8">
      <w:pPr>
        <w:spacing w:before="104" w:line="228" w:lineRule="auto"/>
        <w:ind w:left="21"/>
        <w:rPr>
          <w:rFonts w:ascii="宋体" w:hAnsi="宋体" w:eastAsia="宋体" w:cs="宋体"/>
          <w:sz w:val="19"/>
          <w:szCs w:val="19"/>
        </w:rPr>
      </w:pPr>
      <w:r>
        <w:rPr>
          <w:rFonts w:ascii="宋体" w:hAnsi="宋体" w:eastAsia="宋体" w:cs="宋体"/>
          <w:spacing w:val="10"/>
          <w:sz w:val="19"/>
          <w:szCs w:val="19"/>
        </w:rPr>
        <w:t>（一）</w:t>
      </w:r>
      <w:r>
        <w:rPr>
          <w:rFonts w:ascii="宋体" w:hAnsi="宋体" w:eastAsia="宋体" w:cs="宋体"/>
          <w:spacing w:val="-41"/>
          <w:sz w:val="19"/>
          <w:szCs w:val="19"/>
        </w:rPr>
        <w:t xml:space="preserve"> </w:t>
      </w:r>
      <w:r>
        <w:rPr>
          <w:rFonts w:ascii="宋体" w:hAnsi="宋体" w:eastAsia="宋体" w:cs="宋体"/>
          <w:spacing w:val="10"/>
          <w:sz w:val="19"/>
          <w:szCs w:val="19"/>
        </w:rPr>
        <w:t>、投标主要文件</w:t>
      </w:r>
    </w:p>
    <w:p w14:paraId="762657C4">
      <w:pPr>
        <w:spacing w:before="103" w:line="229" w:lineRule="auto"/>
        <w:ind w:left="126"/>
        <w:rPr>
          <w:rFonts w:ascii="宋体" w:hAnsi="宋体" w:eastAsia="宋体" w:cs="宋体"/>
          <w:sz w:val="19"/>
          <w:szCs w:val="19"/>
        </w:rPr>
      </w:pPr>
      <w:r>
        <w:rPr>
          <w:rFonts w:ascii="宋体" w:hAnsi="宋体" w:eastAsia="宋体" w:cs="宋体"/>
          <w:spacing w:val="8"/>
          <w:sz w:val="19"/>
          <w:szCs w:val="19"/>
        </w:rPr>
        <w:t>（</w:t>
      </w:r>
      <w:r>
        <w:rPr>
          <w:spacing w:val="8"/>
          <w:sz w:val="19"/>
          <w:szCs w:val="19"/>
        </w:rPr>
        <w:t>1</w:t>
      </w:r>
      <w:r>
        <w:rPr>
          <w:rFonts w:ascii="宋体" w:hAnsi="宋体" w:eastAsia="宋体" w:cs="宋体"/>
          <w:spacing w:val="8"/>
          <w:sz w:val="19"/>
          <w:szCs w:val="19"/>
        </w:rPr>
        <w:t>）投标函；</w:t>
      </w:r>
    </w:p>
    <w:p w14:paraId="510A4F3B">
      <w:pPr>
        <w:spacing w:before="105" w:line="229" w:lineRule="auto"/>
        <w:ind w:left="126"/>
        <w:rPr>
          <w:rFonts w:ascii="宋体" w:hAnsi="宋体" w:eastAsia="宋体" w:cs="宋体"/>
          <w:sz w:val="19"/>
          <w:szCs w:val="19"/>
        </w:rPr>
      </w:pPr>
      <w:r>
        <w:rPr>
          <w:rFonts w:ascii="宋体" w:hAnsi="宋体" w:eastAsia="宋体" w:cs="宋体"/>
          <w:spacing w:val="10"/>
          <w:sz w:val="19"/>
          <w:szCs w:val="19"/>
        </w:rPr>
        <w:t>（</w:t>
      </w:r>
      <w:r>
        <w:rPr>
          <w:spacing w:val="10"/>
          <w:sz w:val="19"/>
          <w:szCs w:val="19"/>
        </w:rPr>
        <w:t>2</w:t>
      </w:r>
      <w:r>
        <w:rPr>
          <w:rFonts w:ascii="宋体" w:hAnsi="宋体" w:eastAsia="宋体" w:cs="宋体"/>
          <w:spacing w:val="10"/>
          <w:sz w:val="19"/>
          <w:szCs w:val="19"/>
        </w:rPr>
        <w:t>）开标一览表；</w:t>
      </w:r>
    </w:p>
    <w:p w14:paraId="0F9DB13D">
      <w:pPr>
        <w:spacing w:before="104" w:line="228" w:lineRule="auto"/>
        <w:ind w:left="126"/>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）技术规格和商务偏离表；</w:t>
      </w:r>
    </w:p>
    <w:p w14:paraId="1F4E1A47">
      <w:pPr>
        <w:spacing w:before="104" w:line="227" w:lineRule="auto"/>
        <w:ind w:left="126"/>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44"/>
          <w:sz w:val="19"/>
          <w:szCs w:val="19"/>
        </w:rPr>
        <w:t xml:space="preserve"> </w:t>
      </w:r>
      <w:r>
        <w:rPr>
          <w:rFonts w:ascii="宋体" w:hAnsi="宋体" w:eastAsia="宋体" w:cs="宋体"/>
          <w:spacing w:val="14"/>
          <w:sz w:val="19"/>
          <w:szCs w:val="19"/>
        </w:rPr>
        <w:t>实施方案、培训方案、技术及售后服务承诺书等；</w:t>
      </w:r>
    </w:p>
    <w:p w14:paraId="40E83DD7">
      <w:pPr>
        <w:spacing w:before="104" w:line="234" w:lineRule="auto"/>
        <w:ind w:left="121" w:right="57" w:firstLine="5"/>
        <w:rPr>
          <w:rFonts w:ascii="宋体" w:hAnsi="宋体" w:eastAsia="宋体" w:cs="宋体"/>
          <w:sz w:val="19"/>
          <w:szCs w:val="19"/>
        </w:rPr>
      </w:pPr>
      <w:r>
        <w:rPr>
          <w:rFonts w:ascii="宋体" w:hAnsi="宋体" w:eastAsia="宋体" w:cs="宋体"/>
          <w:spacing w:val="17"/>
          <w:sz w:val="19"/>
          <w:szCs w:val="19"/>
        </w:rPr>
        <w:t>（5）供应商需要说明的其他内容及相关文件资料（产品出厂标准，质量检验、检测报告，产品合格证，质量</w:t>
      </w:r>
      <w:r>
        <w:rPr>
          <w:rFonts w:ascii="宋体" w:hAnsi="宋体" w:eastAsia="宋体" w:cs="宋体"/>
          <w:spacing w:val="15"/>
          <w:sz w:val="19"/>
          <w:szCs w:val="19"/>
        </w:rPr>
        <w:t xml:space="preserve"> </w:t>
      </w:r>
      <w:r>
        <w:rPr>
          <w:rFonts w:ascii="宋体" w:hAnsi="宋体" w:eastAsia="宋体" w:cs="宋体"/>
          <w:spacing w:val="14"/>
          <w:sz w:val="19"/>
          <w:szCs w:val="19"/>
        </w:rPr>
        <w:t>管理体系认证等）。</w:t>
      </w:r>
    </w:p>
    <w:p w14:paraId="64676051">
      <w:pPr>
        <w:spacing w:before="106" w:line="228" w:lineRule="auto"/>
        <w:ind w:left="21"/>
        <w:rPr>
          <w:rFonts w:ascii="宋体" w:hAnsi="宋体" w:eastAsia="宋体" w:cs="宋体"/>
          <w:sz w:val="19"/>
          <w:szCs w:val="19"/>
        </w:rPr>
      </w:pPr>
      <w:r>
        <w:rPr>
          <w:rFonts w:ascii="宋体" w:hAnsi="宋体" w:eastAsia="宋体" w:cs="宋体"/>
          <w:spacing w:val="9"/>
          <w:sz w:val="19"/>
          <w:szCs w:val="19"/>
        </w:rPr>
        <w:t>（二）</w:t>
      </w:r>
      <w:r>
        <w:rPr>
          <w:rFonts w:ascii="宋体" w:hAnsi="宋体" w:eastAsia="宋体" w:cs="宋体"/>
          <w:spacing w:val="-41"/>
          <w:sz w:val="19"/>
          <w:szCs w:val="19"/>
        </w:rPr>
        <w:t xml:space="preserve"> </w:t>
      </w:r>
      <w:r>
        <w:rPr>
          <w:rFonts w:ascii="宋体" w:hAnsi="宋体" w:eastAsia="宋体" w:cs="宋体"/>
          <w:spacing w:val="9"/>
          <w:sz w:val="19"/>
          <w:szCs w:val="19"/>
        </w:rPr>
        <w:t>、资格类文件</w:t>
      </w:r>
    </w:p>
    <w:p w14:paraId="1EFA9CC8">
      <w:pPr>
        <w:spacing w:before="104" w:line="291" w:lineRule="auto"/>
        <w:ind w:firstLine="232"/>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51"/>
          <w:sz w:val="19"/>
          <w:szCs w:val="19"/>
        </w:rPr>
        <w:t xml:space="preserve"> </w:t>
      </w:r>
      <w:r>
        <w:rPr>
          <w:rFonts w:ascii="宋体" w:hAnsi="宋体" w:eastAsia="宋体" w:cs="宋体"/>
          <w:spacing w:val="19"/>
          <w:sz w:val="19"/>
          <w:szCs w:val="19"/>
        </w:rPr>
        <w:t>制造或生产采购货物或服务的资格得到有关行政主管部门许可或批准的</w:t>
      </w:r>
      <w:r>
        <w:rPr>
          <w:rFonts w:ascii="宋体" w:hAnsi="宋体" w:eastAsia="宋体" w:cs="宋体"/>
          <w:spacing w:val="18"/>
          <w:sz w:val="19"/>
          <w:szCs w:val="19"/>
        </w:rPr>
        <w:t>有关证件，包括：</w:t>
      </w:r>
      <w:r>
        <w:rPr>
          <w:rFonts w:ascii="宋体" w:hAnsi="宋体" w:eastAsia="宋体" w:cs="宋体"/>
          <w:spacing w:val="-54"/>
          <w:sz w:val="19"/>
          <w:szCs w:val="19"/>
        </w:rPr>
        <w:t xml:space="preserve"> </w:t>
      </w:r>
      <w:r>
        <w:rPr>
          <w:rFonts w:ascii="宋体" w:hAnsi="宋体" w:eastAsia="宋体" w:cs="宋体"/>
          <w:spacing w:val="18"/>
          <w:sz w:val="19"/>
          <w:szCs w:val="19"/>
        </w:rPr>
        <w:t>投标供应商</w:t>
      </w:r>
      <w:r>
        <w:rPr>
          <w:rFonts w:ascii="宋体" w:hAnsi="宋体" w:eastAsia="宋体" w:cs="宋体"/>
          <w:sz w:val="19"/>
          <w:szCs w:val="19"/>
        </w:rPr>
        <w:t xml:space="preserve"> </w:t>
      </w:r>
      <w:r>
        <w:rPr>
          <w:rFonts w:ascii="宋体" w:hAnsi="宋体" w:eastAsia="宋体" w:cs="宋体"/>
          <w:spacing w:val="18"/>
          <w:sz w:val="19"/>
          <w:szCs w:val="19"/>
        </w:rPr>
        <w:t>有效的营业执照副本复印件、有效的税务登记证、组织机构代码证或三证合一证复印件；</w:t>
      </w:r>
      <w:r>
        <w:rPr>
          <w:rFonts w:ascii="宋体" w:hAnsi="宋体" w:eastAsia="宋体" w:cs="宋体"/>
          <w:spacing w:val="-38"/>
          <w:sz w:val="19"/>
          <w:szCs w:val="19"/>
        </w:rPr>
        <w:t xml:space="preserve"> </w:t>
      </w:r>
      <w:r>
        <w:rPr>
          <w:rFonts w:ascii="宋体" w:hAnsi="宋体" w:eastAsia="宋体" w:cs="宋体"/>
          <w:spacing w:val="18"/>
          <w:sz w:val="19"/>
          <w:szCs w:val="19"/>
        </w:rPr>
        <w:t>资质证书复印件；采</w:t>
      </w:r>
      <w:r>
        <w:rPr>
          <w:rFonts w:ascii="宋体" w:hAnsi="宋体" w:eastAsia="宋体" w:cs="宋体"/>
          <w:sz w:val="19"/>
          <w:szCs w:val="19"/>
        </w:rPr>
        <w:t xml:space="preserve"> </w:t>
      </w:r>
      <w:r>
        <w:rPr>
          <w:rFonts w:ascii="宋体" w:hAnsi="宋体" w:eastAsia="宋体" w:cs="宋体"/>
          <w:spacing w:val="16"/>
          <w:sz w:val="19"/>
          <w:szCs w:val="19"/>
        </w:rPr>
        <w:t>购货物或设备（产品）</w:t>
      </w:r>
      <w:r>
        <w:rPr>
          <w:rFonts w:ascii="宋体" w:hAnsi="宋体" w:eastAsia="宋体" w:cs="宋体"/>
          <w:spacing w:val="-37"/>
          <w:sz w:val="19"/>
          <w:szCs w:val="19"/>
        </w:rPr>
        <w:t xml:space="preserve"> </w:t>
      </w:r>
      <w:r>
        <w:rPr>
          <w:rFonts w:ascii="宋体" w:hAnsi="宋体" w:eastAsia="宋体" w:cs="宋体"/>
          <w:spacing w:val="16"/>
          <w:sz w:val="19"/>
          <w:szCs w:val="19"/>
        </w:rPr>
        <w:t>中的进口设备（产品）</w:t>
      </w:r>
      <w:r>
        <w:rPr>
          <w:rFonts w:ascii="宋体" w:hAnsi="宋体" w:eastAsia="宋体" w:cs="宋体"/>
          <w:spacing w:val="-40"/>
          <w:sz w:val="19"/>
          <w:szCs w:val="19"/>
        </w:rPr>
        <w:t xml:space="preserve"> </w:t>
      </w:r>
      <w:r>
        <w:rPr>
          <w:rFonts w:ascii="宋体" w:hAnsi="宋体" w:eastAsia="宋体" w:cs="宋体"/>
          <w:spacing w:val="16"/>
          <w:sz w:val="19"/>
          <w:szCs w:val="19"/>
        </w:rPr>
        <w:t>的生产或经销许可证明：</w:t>
      </w:r>
      <w:r>
        <w:rPr>
          <w:rFonts w:ascii="宋体" w:hAnsi="宋体" w:eastAsia="宋体" w:cs="宋体"/>
          <w:spacing w:val="-55"/>
          <w:sz w:val="19"/>
          <w:szCs w:val="19"/>
        </w:rPr>
        <w:t xml:space="preserve"> </w:t>
      </w:r>
      <w:r>
        <w:rPr>
          <w:rFonts w:ascii="宋体" w:hAnsi="宋体" w:eastAsia="宋体" w:cs="宋体"/>
          <w:spacing w:val="16"/>
          <w:sz w:val="19"/>
          <w:szCs w:val="19"/>
        </w:rPr>
        <w:t>如供应商为经销商的，须提供有关行政</w:t>
      </w:r>
      <w:r>
        <w:rPr>
          <w:rFonts w:ascii="宋体" w:hAnsi="宋体" w:eastAsia="宋体" w:cs="宋体"/>
          <w:sz w:val="19"/>
          <w:szCs w:val="19"/>
        </w:rPr>
        <w:t xml:space="preserve"> </w:t>
      </w:r>
      <w:r>
        <w:rPr>
          <w:rFonts w:ascii="宋体" w:hAnsi="宋体" w:eastAsia="宋体" w:cs="宋体"/>
          <w:spacing w:val="18"/>
          <w:sz w:val="19"/>
          <w:szCs w:val="19"/>
        </w:rPr>
        <w:t>主管部门许可的货物或设备（产品）在经销许可证范围内的有关证明，</w:t>
      </w:r>
      <w:r>
        <w:rPr>
          <w:rFonts w:ascii="宋体" w:hAnsi="宋体" w:eastAsia="宋体" w:cs="宋体"/>
          <w:spacing w:val="-38"/>
          <w:sz w:val="19"/>
          <w:szCs w:val="19"/>
        </w:rPr>
        <w:t xml:space="preserve"> </w:t>
      </w:r>
      <w:r>
        <w:rPr>
          <w:rFonts w:ascii="宋体" w:hAnsi="宋体" w:eastAsia="宋体" w:cs="宋体"/>
          <w:spacing w:val="18"/>
          <w:sz w:val="19"/>
          <w:szCs w:val="19"/>
        </w:rPr>
        <w:t>以及依照采购文件规定应予提供的其他</w:t>
      </w:r>
      <w:r>
        <w:rPr>
          <w:rFonts w:ascii="宋体" w:hAnsi="宋体" w:eastAsia="宋体" w:cs="宋体"/>
          <w:sz w:val="19"/>
          <w:szCs w:val="19"/>
        </w:rPr>
        <w:t xml:space="preserve"> </w:t>
      </w:r>
      <w:r>
        <w:rPr>
          <w:rFonts w:ascii="宋体" w:hAnsi="宋体" w:eastAsia="宋体" w:cs="宋体"/>
          <w:spacing w:val="16"/>
          <w:sz w:val="19"/>
          <w:szCs w:val="19"/>
        </w:rPr>
        <w:t>证件复印件（复印件必须与原件一致）。</w:t>
      </w:r>
    </w:p>
    <w:p w14:paraId="0F28C55A">
      <w:pPr>
        <w:spacing w:before="82" w:line="227" w:lineRule="auto"/>
        <w:ind w:left="220"/>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）投标供应商的资格声明。</w:t>
      </w:r>
    </w:p>
    <w:p w14:paraId="5F2927EE">
      <w:pPr>
        <w:spacing w:before="67" w:line="227" w:lineRule="auto"/>
        <w:ind w:left="217"/>
        <w:rPr>
          <w:rFonts w:ascii="宋体" w:hAnsi="宋体" w:eastAsia="宋体" w:cs="宋体"/>
          <w:sz w:val="19"/>
          <w:szCs w:val="19"/>
        </w:rPr>
      </w:pPr>
      <w:r>
        <w:rPr>
          <w:rFonts w:ascii="宋体" w:hAnsi="宋体" w:eastAsia="宋体" w:cs="宋体"/>
          <w:spacing w:val="15"/>
          <w:sz w:val="19"/>
          <w:szCs w:val="19"/>
        </w:rPr>
        <w:t>（</w:t>
      </w:r>
      <w:r>
        <w:rPr>
          <w:spacing w:val="15"/>
          <w:sz w:val="19"/>
          <w:szCs w:val="19"/>
        </w:rPr>
        <w:t>3</w:t>
      </w:r>
      <w:r>
        <w:rPr>
          <w:rFonts w:ascii="宋体" w:hAnsi="宋体" w:eastAsia="宋体" w:cs="宋体"/>
          <w:spacing w:val="15"/>
          <w:sz w:val="19"/>
          <w:szCs w:val="19"/>
        </w:rPr>
        <w:t>）法定代表人身份证明书及法定代表人授权书</w:t>
      </w:r>
    </w:p>
    <w:p w14:paraId="72A612DF">
      <w:pPr>
        <w:spacing w:before="28" w:line="227" w:lineRule="auto"/>
        <w:ind w:left="217"/>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）联合体协议书（如有）。</w:t>
      </w:r>
    </w:p>
    <w:p w14:paraId="292D3578">
      <w:pPr>
        <w:spacing w:before="56" w:line="228" w:lineRule="auto"/>
        <w:ind w:left="217"/>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）关于资格的证明文件。</w:t>
      </w:r>
    </w:p>
    <w:p w14:paraId="338F0251">
      <w:pPr>
        <w:spacing w:before="24" w:line="229" w:lineRule="auto"/>
        <w:ind w:left="215"/>
        <w:rPr>
          <w:rFonts w:ascii="宋体" w:hAnsi="宋体" w:eastAsia="宋体" w:cs="宋体"/>
          <w:sz w:val="19"/>
          <w:szCs w:val="19"/>
        </w:rPr>
      </w:pPr>
      <w:r>
        <w:rPr>
          <w:rFonts w:ascii="宋体" w:hAnsi="宋体" w:eastAsia="宋体" w:cs="宋体"/>
          <w:spacing w:val="10"/>
          <w:sz w:val="19"/>
          <w:szCs w:val="19"/>
        </w:rPr>
        <w:t>（</w:t>
      </w:r>
      <w:r>
        <w:rPr>
          <w:spacing w:val="10"/>
          <w:sz w:val="19"/>
          <w:szCs w:val="19"/>
        </w:rPr>
        <w:t>6</w:t>
      </w:r>
      <w:r>
        <w:rPr>
          <w:rFonts w:ascii="宋体" w:hAnsi="宋体" w:eastAsia="宋体" w:cs="宋体"/>
          <w:spacing w:val="10"/>
          <w:sz w:val="19"/>
          <w:szCs w:val="19"/>
        </w:rPr>
        <w:t>）投标保证金。</w:t>
      </w:r>
    </w:p>
    <w:p w14:paraId="7F9B06F9">
      <w:pPr>
        <w:spacing w:before="24" w:line="228" w:lineRule="auto"/>
        <w:ind w:left="217"/>
        <w:rPr>
          <w:rFonts w:ascii="宋体" w:hAnsi="宋体" w:eastAsia="宋体" w:cs="宋体"/>
          <w:sz w:val="19"/>
          <w:szCs w:val="19"/>
        </w:rPr>
      </w:pPr>
      <w:r>
        <w:rPr>
          <w:rFonts w:ascii="宋体" w:hAnsi="宋体" w:eastAsia="宋体" w:cs="宋体"/>
          <w:spacing w:val="14"/>
          <w:sz w:val="19"/>
          <w:szCs w:val="19"/>
        </w:rPr>
        <w:t>（7）节能、环保产品证明（如有）</w:t>
      </w:r>
    </w:p>
    <w:p w14:paraId="2D01082C">
      <w:pPr>
        <w:spacing w:before="56" w:line="228" w:lineRule="auto"/>
        <w:ind w:left="217"/>
        <w:rPr>
          <w:rFonts w:ascii="宋体" w:hAnsi="宋体" w:eastAsia="宋体" w:cs="宋体"/>
          <w:sz w:val="19"/>
          <w:szCs w:val="19"/>
        </w:rPr>
      </w:pPr>
      <w:r>
        <w:rPr>
          <w:rFonts w:ascii="宋体" w:hAnsi="宋体" w:eastAsia="宋体" w:cs="宋体"/>
          <w:spacing w:val="12"/>
          <w:sz w:val="19"/>
          <w:szCs w:val="19"/>
        </w:rPr>
        <w:t>（8）声明函</w:t>
      </w:r>
    </w:p>
    <w:p w14:paraId="59E7240A">
      <w:pPr>
        <w:spacing w:before="58" w:line="295" w:lineRule="auto"/>
        <w:ind w:left="6" w:right="4187" w:firstLine="211"/>
        <w:rPr>
          <w:rFonts w:ascii="宋体" w:hAnsi="宋体" w:eastAsia="宋体" w:cs="宋体"/>
          <w:sz w:val="19"/>
          <w:szCs w:val="19"/>
        </w:rPr>
      </w:pPr>
      <w:r>
        <w:rPr>
          <w:rFonts w:ascii="宋体" w:hAnsi="宋体" w:eastAsia="宋体" w:cs="宋体"/>
          <w:spacing w:val="14"/>
          <w:sz w:val="19"/>
          <w:szCs w:val="19"/>
        </w:rPr>
        <w:t>（9）投标供应商认为应提交的其他相关资格证明文件或资料。</w:t>
      </w:r>
      <w:r>
        <w:rPr>
          <w:rFonts w:ascii="宋体" w:hAnsi="宋体" w:eastAsia="宋体" w:cs="宋体"/>
          <w:spacing w:val="18"/>
          <w:sz w:val="19"/>
          <w:szCs w:val="19"/>
        </w:rPr>
        <w:t xml:space="preserve"> </w:t>
      </w:r>
      <w:r>
        <w:rPr>
          <w:b/>
          <w:bCs/>
          <w:spacing w:val="7"/>
          <w:sz w:val="19"/>
          <w:szCs w:val="19"/>
        </w:rPr>
        <w:t>3.2.</w:t>
      </w:r>
      <w:r>
        <w:rPr>
          <w:b/>
          <w:bCs/>
          <w:spacing w:val="15"/>
          <w:sz w:val="19"/>
          <w:szCs w:val="19"/>
        </w:rPr>
        <w:t xml:space="preserve">  </w:t>
      </w:r>
      <w:r>
        <w:rPr>
          <w:rFonts w:ascii="宋体" w:hAnsi="宋体" w:eastAsia="宋体" w:cs="宋体"/>
          <w:spacing w:val="7"/>
          <w:sz w:val="19"/>
          <w:szCs w:val="19"/>
        </w:rPr>
        <w:t>投标报价</w:t>
      </w:r>
    </w:p>
    <w:p w14:paraId="465BF06A">
      <w:pPr>
        <w:spacing w:before="105" w:line="227" w:lineRule="auto"/>
        <w:ind w:left="5"/>
        <w:rPr>
          <w:rFonts w:ascii="宋体" w:hAnsi="宋体" w:eastAsia="宋体" w:cs="宋体"/>
          <w:sz w:val="19"/>
          <w:szCs w:val="19"/>
        </w:rPr>
      </w:pPr>
      <w:r>
        <w:rPr>
          <w:spacing w:val="13"/>
          <w:sz w:val="19"/>
          <w:szCs w:val="19"/>
        </w:rPr>
        <w:t>3.2.</w:t>
      </w:r>
      <w:r>
        <w:rPr>
          <w:spacing w:val="-21"/>
          <w:sz w:val="19"/>
          <w:szCs w:val="19"/>
        </w:rPr>
        <w:t xml:space="preserve"> </w:t>
      </w:r>
      <w:r>
        <w:rPr>
          <w:spacing w:val="13"/>
          <w:sz w:val="19"/>
          <w:szCs w:val="19"/>
        </w:rPr>
        <w:t xml:space="preserve">1  </w:t>
      </w:r>
      <w:r>
        <w:rPr>
          <w:rFonts w:ascii="宋体" w:hAnsi="宋体" w:eastAsia="宋体" w:cs="宋体"/>
          <w:spacing w:val="13"/>
          <w:sz w:val="19"/>
          <w:szCs w:val="19"/>
        </w:rPr>
        <w:t>供应商应按采购文件的要求填写相应投标报价表格。</w:t>
      </w:r>
    </w:p>
    <w:p w14:paraId="1487D0B9">
      <w:pPr>
        <w:spacing w:before="118" w:line="275" w:lineRule="auto"/>
        <w:ind w:left="3" w:right="86" w:firstLine="1"/>
        <w:rPr>
          <w:rFonts w:ascii="宋体" w:hAnsi="宋体" w:eastAsia="宋体" w:cs="宋体"/>
          <w:sz w:val="19"/>
          <w:szCs w:val="19"/>
        </w:rPr>
      </w:pPr>
      <w:r>
        <w:rPr>
          <w:spacing w:val="17"/>
          <w:sz w:val="19"/>
          <w:szCs w:val="19"/>
        </w:rPr>
        <w:t xml:space="preserve">3.2.2  </w:t>
      </w:r>
      <w:r>
        <w:rPr>
          <w:rFonts w:ascii="宋体" w:hAnsi="宋体" w:eastAsia="宋体" w:cs="宋体"/>
          <w:spacing w:val="17"/>
          <w:sz w:val="19"/>
          <w:szCs w:val="19"/>
        </w:rPr>
        <w:t>除非有另外的规定，供应商可</w:t>
      </w:r>
      <w:r>
        <w:rPr>
          <w:rFonts w:ascii="宋体" w:hAnsi="宋体" w:eastAsia="宋体" w:cs="宋体"/>
          <w:spacing w:val="16"/>
          <w:sz w:val="19"/>
          <w:szCs w:val="19"/>
        </w:rPr>
        <w:t>对招标项目一览表所列的全部合同包或部分合同包进行投标。采购代理机</w:t>
      </w:r>
      <w:r>
        <w:rPr>
          <w:rFonts w:ascii="宋体" w:hAnsi="宋体" w:eastAsia="宋体" w:cs="宋体"/>
          <w:sz w:val="19"/>
          <w:szCs w:val="19"/>
        </w:rPr>
        <w:t xml:space="preserve"> </w:t>
      </w:r>
      <w:r>
        <w:rPr>
          <w:rFonts w:ascii="宋体" w:hAnsi="宋体" w:eastAsia="宋体" w:cs="宋体"/>
          <w:spacing w:val="17"/>
          <w:sz w:val="19"/>
          <w:szCs w:val="19"/>
        </w:rPr>
        <w:t>构不接受有任何可选择性的报价，每一种货物只能有一个报价。且每一合同包的投标总报价不得超过规定的最</w:t>
      </w:r>
      <w:r>
        <w:rPr>
          <w:rFonts w:ascii="宋体" w:hAnsi="宋体" w:eastAsia="宋体" w:cs="宋体"/>
          <w:spacing w:val="15"/>
          <w:sz w:val="19"/>
          <w:szCs w:val="19"/>
        </w:rPr>
        <w:t xml:space="preserve"> </w:t>
      </w:r>
      <w:r>
        <w:rPr>
          <w:rFonts w:ascii="宋体" w:hAnsi="宋体" w:eastAsia="宋体" w:cs="宋体"/>
          <w:spacing w:val="11"/>
          <w:sz w:val="19"/>
          <w:szCs w:val="19"/>
        </w:rPr>
        <w:t>高投标限价。</w:t>
      </w:r>
    </w:p>
    <w:p w14:paraId="18A946C2">
      <w:pPr>
        <w:spacing w:before="158" w:line="228" w:lineRule="auto"/>
        <w:ind w:left="6"/>
        <w:rPr>
          <w:rFonts w:ascii="宋体" w:hAnsi="宋体" w:eastAsia="宋体" w:cs="宋体"/>
          <w:sz w:val="19"/>
          <w:szCs w:val="19"/>
        </w:rPr>
      </w:pPr>
      <w:r>
        <w:rPr>
          <w:b/>
          <w:bCs/>
          <w:spacing w:val="9"/>
          <w:sz w:val="19"/>
          <w:szCs w:val="19"/>
        </w:rPr>
        <w:t>3.3.</w:t>
      </w:r>
      <w:r>
        <w:rPr>
          <w:b/>
          <w:bCs/>
          <w:spacing w:val="17"/>
          <w:sz w:val="19"/>
          <w:szCs w:val="19"/>
        </w:rPr>
        <w:t xml:space="preserve">  </w:t>
      </w:r>
      <w:r>
        <w:rPr>
          <w:rFonts w:ascii="宋体" w:hAnsi="宋体" w:eastAsia="宋体" w:cs="宋体"/>
          <w:spacing w:val="9"/>
          <w:sz w:val="19"/>
          <w:szCs w:val="19"/>
        </w:rPr>
        <w:t>投标文件语言</w:t>
      </w:r>
    </w:p>
    <w:p w14:paraId="7F0E5D85">
      <w:pPr>
        <w:spacing w:before="114" w:line="269" w:lineRule="auto"/>
        <w:ind w:left="5" w:right="86"/>
        <w:rPr>
          <w:rFonts w:ascii="宋体" w:hAnsi="宋体" w:eastAsia="宋体" w:cs="宋体"/>
          <w:sz w:val="19"/>
          <w:szCs w:val="19"/>
        </w:rPr>
      </w:pPr>
      <w:r>
        <w:rPr>
          <w:spacing w:val="16"/>
          <w:sz w:val="19"/>
          <w:szCs w:val="19"/>
        </w:rPr>
        <w:t>3.2</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w w:val="101"/>
          <w:sz w:val="19"/>
          <w:szCs w:val="19"/>
        </w:rPr>
        <w:t xml:space="preserve"> </w:t>
      </w:r>
      <w:r>
        <w:rPr>
          <w:rFonts w:ascii="宋体" w:hAnsi="宋体" w:eastAsia="宋体" w:cs="宋体"/>
          <w:spacing w:val="16"/>
          <w:sz w:val="19"/>
          <w:szCs w:val="19"/>
        </w:rPr>
        <w:t>投标文件应用中文书写。投标文件中所附或所引用的原件不是中文时，应附中文译本。各种计量单位及</w:t>
      </w:r>
      <w:r>
        <w:rPr>
          <w:rFonts w:ascii="宋体" w:hAnsi="宋体" w:eastAsia="宋体" w:cs="宋体"/>
          <w:sz w:val="19"/>
          <w:szCs w:val="19"/>
        </w:rPr>
        <w:t xml:space="preserve"> </w:t>
      </w:r>
      <w:r>
        <w:rPr>
          <w:rFonts w:ascii="宋体" w:hAnsi="宋体" w:eastAsia="宋体" w:cs="宋体"/>
          <w:spacing w:val="17"/>
          <w:sz w:val="19"/>
          <w:szCs w:val="19"/>
        </w:rPr>
        <w:t>符号应采用国际上统一使用的公制计量单位和符号。</w:t>
      </w:r>
    </w:p>
    <w:p w14:paraId="1AE7192E">
      <w:pPr>
        <w:spacing w:before="116" w:line="228" w:lineRule="auto"/>
        <w:ind w:left="6"/>
        <w:rPr>
          <w:rFonts w:ascii="宋体" w:hAnsi="宋体" w:eastAsia="宋体" w:cs="宋体"/>
          <w:sz w:val="19"/>
          <w:szCs w:val="19"/>
        </w:rPr>
      </w:pPr>
      <w:r>
        <w:rPr>
          <w:b/>
          <w:bCs/>
          <w:spacing w:val="10"/>
          <w:sz w:val="19"/>
          <w:szCs w:val="19"/>
        </w:rPr>
        <w:t>3.4.</w:t>
      </w:r>
      <w:r>
        <w:rPr>
          <w:b/>
          <w:bCs/>
          <w:spacing w:val="17"/>
          <w:w w:val="101"/>
          <w:sz w:val="19"/>
          <w:szCs w:val="19"/>
        </w:rPr>
        <w:t xml:space="preserve">  </w:t>
      </w:r>
      <w:r>
        <w:rPr>
          <w:rFonts w:ascii="宋体" w:hAnsi="宋体" w:eastAsia="宋体" w:cs="宋体"/>
          <w:spacing w:val="10"/>
          <w:sz w:val="19"/>
          <w:szCs w:val="19"/>
        </w:rPr>
        <w:t>投标文件的编制</w:t>
      </w:r>
    </w:p>
    <w:p w14:paraId="6B5113FA">
      <w:pPr>
        <w:pStyle w:val="5"/>
        <w:spacing w:line="251" w:lineRule="auto"/>
      </w:pPr>
    </w:p>
    <w:p w14:paraId="725C2A7F">
      <w:pPr>
        <w:spacing w:before="62" w:line="321" w:lineRule="auto"/>
        <w:ind w:right="43"/>
        <w:rPr>
          <w:rFonts w:ascii="宋体" w:hAnsi="宋体" w:eastAsia="宋体" w:cs="宋体"/>
          <w:sz w:val="19"/>
          <w:szCs w:val="19"/>
        </w:rPr>
      </w:pPr>
      <w:r>
        <w:rPr>
          <w:spacing w:val="15"/>
          <w:sz w:val="19"/>
          <w:szCs w:val="19"/>
        </w:rPr>
        <w:t>3.4</w:t>
      </w:r>
      <w:r>
        <w:rPr>
          <w:spacing w:val="-32"/>
          <w:sz w:val="19"/>
          <w:szCs w:val="19"/>
        </w:rPr>
        <w:t xml:space="preserve"> </w:t>
      </w:r>
      <w:r>
        <w:rPr>
          <w:spacing w:val="15"/>
          <w:sz w:val="19"/>
          <w:szCs w:val="19"/>
        </w:rPr>
        <w:t>.</w:t>
      </w:r>
      <w:r>
        <w:rPr>
          <w:spacing w:val="-30"/>
          <w:sz w:val="19"/>
          <w:szCs w:val="19"/>
        </w:rPr>
        <w:t xml:space="preserve"> </w:t>
      </w:r>
      <w:r>
        <w:rPr>
          <w:spacing w:val="15"/>
          <w:sz w:val="19"/>
          <w:szCs w:val="19"/>
        </w:rPr>
        <w:t>1</w:t>
      </w:r>
      <w:r>
        <w:rPr>
          <w:spacing w:val="2"/>
          <w:sz w:val="19"/>
          <w:szCs w:val="19"/>
        </w:rPr>
        <w:t xml:space="preserve">   </w:t>
      </w:r>
      <w:r>
        <w:rPr>
          <w:rFonts w:ascii="宋体" w:hAnsi="宋体" w:eastAsia="宋体" w:cs="宋体"/>
          <w:spacing w:val="15"/>
          <w:sz w:val="19"/>
          <w:szCs w:val="19"/>
        </w:rPr>
        <w:t>电子投标文件使用政采云客户端提供的投标文件制作工具以及</w:t>
      </w:r>
      <w:r>
        <w:rPr>
          <w:rFonts w:ascii="宋体" w:hAnsi="宋体" w:eastAsia="宋体" w:cs="宋体"/>
          <w:spacing w:val="14"/>
          <w:sz w:val="19"/>
          <w:szCs w:val="19"/>
        </w:rPr>
        <w:t>采购文件要求进行制作编制。投标文件制</w:t>
      </w:r>
      <w:r>
        <w:rPr>
          <w:rFonts w:ascii="宋体" w:hAnsi="宋体" w:eastAsia="宋体" w:cs="宋体"/>
          <w:sz w:val="19"/>
          <w:szCs w:val="19"/>
        </w:rPr>
        <w:t xml:space="preserve"> </w:t>
      </w:r>
      <w:r>
        <w:rPr>
          <w:rFonts w:ascii="宋体" w:hAnsi="宋体" w:eastAsia="宋体" w:cs="宋体"/>
          <w:spacing w:val="17"/>
          <w:sz w:val="19"/>
          <w:szCs w:val="19"/>
        </w:rPr>
        <w:t>作时，不同内容按标签提示制作导入，按照采购文件中明确的投标文件目录和格式进行编制，保证目录清晰、</w:t>
      </w:r>
      <w:r>
        <w:rPr>
          <w:rFonts w:ascii="宋体" w:hAnsi="宋体" w:eastAsia="宋体" w:cs="宋体"/>
          <w:spacing w:val="7"/>
          <w:sz w:val="19"/>
          <w:szCs w:val="19"/>
        </w:rPr>
        <w:t xml:space="preserve"> </w:t>
      </w:r>
      <w:r>
        <w:rPr>
          <w:rFonts w:ascii="宋体" w:hAnsi="宋体" w:eastAsia="宋体" w:cs="宋体"/>
          <w:spacing w:val="8"/>
          <w:sz w:val="19"/>
          <w:szCs w:val="19"/>
        </w:rPr>
        <w:t>内容完整。</w:t>
      </w:r>
    </w:p>
    <w:p w14:paraId="0F182769">
      <w:pPr>
        <w:spacing w:before="238" w:line="227" w:lineRule="auto"/>
        <w:ind w:left="10"/>
        <w:rPr>
          <w:rFonts w:ascii="宋体" w:hAnsi="宋体" w:eastAsia="宋体" w:cs="宋体"/>
          <w:sz w:val="19"/>
          <w:szCs w:val="19"/>
        </w:rPr>
      </w:pPr>
      <w:r>
        <w:rPr>
          <w:spacing w:val="15"/>
          <w:sz w:val="19"/>
          <w:szCs w:val="19"/>
        </w:rPr>
        <w:t>3.4.2</w:t>
      </w:r>
      <w:r>
        <w:rPr>
          <w:spacing w:val="6"/>
          <w:sz w:val="19"/>
          <w:szCs w:val="19"/>
        </w:rPr>
        <w:t xml:space="preserve">   </w:t>
      </w:r>
      <w:r>
        <w:rPr>
          <w:rFonts w:ascii="宋体" w:hAnsi="宋体" w:eastAsia="宋体" w:cs="宋体"/>
          <w:spacing w:val="15"/>
          <w:sz w:val="19"/>
          <w:szCs w:val="19"/>
        </w:rPr>
        <w:t>电子投标文件须使用供应商公章的电子签章以及负责人的电子签章。若无电子签章，则视为无效投标。</w:t>
      </w:r>
    </w:p>
    <w:p w14:paraId="22B68C90">
      <w:pPr>
        <w:spacing w:before="150" w:line="275" w:lineRule="auto"/>
        <w:ind w:left="7" w:right="64"/>
        <w:rPr>
          <w:rFonts w:ascii="宋体" w:hAnsi="宋体" w:eastAsia="宋体" w:cs="宋体"/>
          <w:sz w:val="19"/>
          <w:szCs w:val="19"/>
        </w:rPr>
      </w:pPr>
      <w:r>
        <w:rPr>
          <w:spacing w:val="15"/>
          <w:sz w:val="19"/>
          <w:szCs w:val="19"/>
        </w:rPr>
        <w:t>3.4.3</w:t>
      </w:r>
      <w:r>
        <w:rPr>
          <w:spacing w:val="5"/>
          <w:sz w:val="19"/>
          <w:szCs w:val="19"/>
        </w:rPr>
        <w:t xml:space="preserve">   </w:t>
      </w:r>
      <w:r>
        <w:rPr>
          <w:rFonts w:ascii="宋体" w:hAnsi="宋体" w:eastAsia="宋体" w:cs="宋体"/>
          <w:spacing w:val="15"/>
          <w:sz w:val="19"/>
          <w:szCs w:val="19"/>
        </w:rPr>
        <w:t>电子招投标文件具有法律效力，与其他形式的招投标文件在内容和格式上等同，若投标文件与采购文件</w:t>
      </w:r>
      <w:r>
        <w:rPr>
          <w:rFonts w:ascii="宋体" w:hAnsi="宋体" w:eastAsia="宋体" w:cs="宋体"/>
          <w:spacing w:val="1"/>
          <w:sz w:val="19"/>
          <w:szCs w:val="19"/>
        </w:rPr>
        <w:t xml:space="preserve"> </w:t>
      </w:r>
      <w:r>
        <w:rPr>
          <w:rFonts w:ascii="宋体" w:hAnsi="宋体" w:eastAsia="宋体" w:cs="宋体"/>
          <w:spacing w:val="17"/>
          <w:sz w:val="19"/>
          <w:szCs w:val="19"/>
        </w:rPr>
        <w:t>要求不一致，其内容影响中标结果时，责任由供应商</w:t>
      </w:r>
      <w:r>
        <w:rPr>
          <w:rFonts w:ascii="宋体" w:hAnsi="宋体" w:eastAsia="宋体" w:cs="宋体"/>
          <w:spacing w:val="16"/>
          <w:sz w:val="19"/>
          <w:szCs w:val="19"/>
        </w:rPr>
        <w:t>自行承担。供应商递交的电子投标文件因供应商自身原因</w:t>
      </w:r>
      <w:r>
        <w:rPr>
          <w:rFonts w:ascii="宋体" w:hAnsi="宋体" w:eastAsia="宋体" w:cs="宋体"/>
          <w:sz w:val="19"/>
          <w:szCs w:val="19"/>
        </w:rPr>
        <w:t xml:space="preserve"> </w:t>
      </w:r>
      <w:r>
        <w:rPr>
          <w:rFonts w:ascii="宋体" w:hAnsi="宋体" w:eastAsia="宋体" w:cs="宋体"/>
          <w:spacing w:val="14"/>
          <w:sz w:val="19"/>
          <w:szCs w:val="19"/>
        </w:rPr>
        <w:t>而导致无法导入电子辅助评标系统，该投标文件视为无效投标文件，将导致其投标被拒绝。</w:t>
      </w:r>
    </w:p>
    <w:p w14:paraId="3B637531">
      <w:pPr>
        <w:spacing w:before="156" w:line="328" w:lineRule="auto"/>
        <w:ind w:left="10" w:right="657" w:hanging="4"/>
        <w:rPr>
          <w:rFonts w:ascii="宋体" w:hAnsi="宋体" w:eastAsia="宋体" w:cs="宋体"/>
          <w:sz w:val="19"/>
          <w:szCs w:val="19"/>
        </w:rPr>
      </w:pPr>
      <w:r>
        <w:rPr>
          <w:rFonts w:ascii="宋体" w:hAnsi="宋体" w:eastAsia="宋体" w:cs="宋体"/>
          <w:spacing w:val="19"/>
          <w:sz w:val="19"/>
          <w:szCs w:val="19"/>
        </w:rPr>
        <w:t>注： 电子投标文件按政采云平台供应商电子招投标操</w:t>
      </w:r>
      <w:r>
        <w:rPr>
          <w:rFonts w:ascii="宋体" w:hAnsi="宋体" w:eastAsia="宋体" w:cs="宋体"/>
          <w:spacing w:val="18"/>
          <w:sz w:val="19"/>
          <w:szCs w:val="19"/>
        </w:rPr>
        <w:t>作指南</w:t>
      </w:r>
      <w:r>
        <w:rPr>
          <w:rFonts w:ascii="宋体" w:hAnsi="宋体" w:eastAsia="宋体" w:cs="宋体"/>
          <w:spacing w:val="-55"/>
          <w:sz w:val="19"/>
          <w:szCs w:val="19"/>
        </w:rPr>
        <w:t xml:space="preserve"> </w:t>
      </w:r>
      <w:r>
        <w:rPr>
          <w:rFonts w:ascii="宋体" w:hAnsi="宋体" w:eastAsia="宋体" w:cs="宋体"/>
          <w:spacing w:val="18"/>
          <w:sz w:val="19"/>
          <w:szCs w:val="19"/>
        </w:rPr>
        <w:t>。建议根据采购文件合格供应商的资格要</w:t>
      </w:r>
      <w:r>
        <w:rPr>
          <w:rFonts w:ascii="宋体" w:hAnsi="宋体" w:eastAsia="宋体" w:cs="宋体"/>
          <w:sz w:val="19"/>
          <w:szCs w:val="19"/>
        </w:rPr>
        <w:t xml:space="preserve"> </w:t>
      </w:r>
      <w:r>
        <w:rPr>
          <w:rFonts w:ascii="宋体" w:hAnsi="宋体" w:eastAsia="宋体" w:cs="宋体"/>
          <w:spacing w:val="19"/>
          <w:sz w:val="19"/>
          <w:szCs w:val="19"/>
        </w:rPr>
        <w:t>求、投标文件的编制及资格评审、响应性评审等内容一一关联投标文</w:t>
      </w:r>
      <w:r>
        <w:rPr>
          <w:rFonts w:ascii="宋体" w:hAnsi="宋体" w:eastAsia="宋体" w:cs="宋体"/>
          <w:spacing w:val="18"/>
          <w:sz w:val="19"/>
          <w:szCs w:val="19"/>
        </w:rPr>
        <w:t>件按统一格式、顺序编写。</w:t>
      </w:r>
    </w:p>
    <w:p w14:paraId="3DCDE773">
      <w:pPr>
        <w:spacing w:before="61" w:line="227" w:lineRule="auto"/>
        <w:ind w:left="10"/>
        <w:rPr>
          <w:rFonts w:ascii="宋体" w:hAnsi="宋体" w:eastAsia="宋体" w:cs="宋体"/>
          <w:sz w:val="19"/>
          <w:szCs w:val="19"/>
        </w:rPr>
      </w:pPr>
      <w:r>
        <w:rPr>
          <w:b/>
          <w:bCs/>
          <w:spacing w:val="11"/>
          <w:sz w:val="19"/>
          <w:szCs w:val="19"/>
        </w:rPr>
        <w:t>3.5.</w:t>
      </w:r>
      <w:r>
        <w:rPr>
          <w:rFonts w:ascii="宋体" w:hAnsi="宋体" w:eastAsia="宋体" w:cs="宋体"/>
          <w:spacing w:val="11"/>
          <w:sz w:val="19"/>
          <w:szCs w:val="19"/>
        </w:rPr>
        <w:t>投标报价</w:t>
      </w:r>
    </w:p>
    <w:p w14:paraId="6DC03240">
      <w:pPr>
        <w:spacing w:before="156" w:line="287" w:lineRule="auto"/>
        <w:ind w:left="14" w:right="23" w:hanging="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w:t>
      </w:r>
      <w:r>
        <w:rPr>
          <w:spacing w:val="-27"/>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所有投标报价均以人民币元为计算</w:t>
      </w:r>
      <w:r>
        <w:rPr>
          <w:rFonts w:ascii="宋体" w:hAnsi="宋体" w:eastAsia="宋体" w:cs="宋体"/>
          <w:spacing w:val="16"/>
          <w:sz w:val="19"/>
          <w:szCs w:val="19"/>
        </w:rPr>
        <w:t>单位。只要投报了一个确定数额的总价，无论分项价格是否全部填报</w:t>
      </w:r>
      <w:r>
        <w:rPr>
          <w:rFonts w:ascii="宋体" w:hAnsi="宋体" w:eastAsia="宋体" w:cs="宋体"/>
          <w:sz w:val="19"/>
          <w:szCs w:val="19"/>
        </w:rPr>
        <w:t xml:space="preserve"> </w:t>
      </w:r>
      <w:r>
        <w:rPr>
          <w:rFonts w:ascii="宋体" w:hAnsi="宋体" w:eastAsia="宋体" w:cs="宋体"/>
          <w:spacing w:val="18"/>
          <w:sz w:val="19"/>
          <w:szCs w:val="19"/>
        </w:rPr>
        <w:t>了相应的金额或免费字样，报价应被视为已经包含了但并不限于各项购买货物及其运送、安装、 调试、验收</w:t>
      </w:r>
      <w:r>
        <w:rPr>
          <w:rFonts w:ascii="宋体" w:hAnsi="宋体" w:eastAsia="宋体" w:cs="宋体"/>
          <w:spacing w:val="3"/>
          <w:sz w:val="19"/>
          <w:szCs w:val="19"/>
        </w:rPr>
        <w:t xml:space="preserve"> </w:t>
      </w:r>
      <w:r>
        <w:rPr>
          <w:rFonts w:ascii="宋体" w:hAnsi="宋体" w:eastAsia="宋体" w:cs="宋体"/>
          <w:spacing w:val="17"/>
          <w:sz w:val="19"/>
          <w:szCs w:val="19"/>
        </w:rPr>
        <w:t>、保险和相关服务等的费用和所需缴纳的所有</w:t>
      </w:r>
      <w:r>
        <w:rPr>
          <w:rFonts w:ascii="宋体" w:hAnsi="宋体" w:eastAsia="宋体" w:cs="宋体"/>
          <w:spacing w:val="16"/>
          <w:sz w:val="19"/>
          <w:szCs w:val="19"/>
        </w:rPr>
        <w:t>价格、税、费。在其他情况下，</w:t>
      </w:r>
      <w:r>
        <w:rPr>
          <w:rFonts w:ascii="宋体" w:hAnsi="宋体" w:eastAsia="宋体" w:cs="宋体"/>
          <w:spacing w:val="-49"/>
          <w:sz w:val="19"/>
          <w:szCs w:val="19"/>
        </w:rPr>
        <w:t xml:space="preserve"> </w:t>
      </w:r>
      <w:r>
        <w:rPr>
          <w:rFonts w:ascii="宋体" w:hAnsi="宋体" w:eastAsia="宋体" w:cs="宋体"/>
          <w:spacing w:val="16"/>
          <w:sz w:val="19"/>
          <w:szCs w:val="19"/>
        </w:rPr>
        <w:t>由于分项报价填报不完整、不清</w:t>
      </w:r>
      <w:r>
        <w:rPr>
          <w:rFonts w:ascii="宋体" w:hAnsi="宋体" w:eastAsia="宋体" w:cs="宋体"/>
          <w:sz w:val="19"/>
          <w:szCs w:val="19"/>
        </w:rPr>
        <w:t xml:space="preserve"> </w:t>
      </w:r>
      <w:r>
        <w:rPr>
          <w:rFonts w:ascii="宋体" w:hAnsi="宋体" w:eastAsia="宋体" w:cs="宋体"/>
          <w:spacing w:val="18"/>
          <w:sz w:val="19"/>
          <w:szCs w:val="19"/>
        </w:rPr>
        <w:t>楚或存在其他任何失误，所导致的任何不利后</w:t>
      </w:r>
      <w:r>
        <w:rPr>
          <w:rFonts w:ascii="宋体" w:hAnsi="宋体" w:eastAsia="宋体" w:cs="宋体"/>
          <w:spacing w:val="17"/>
          <w:sz w:val="19"/>
          <w:szCs w:val="19"/>
        </w:rPr>
        <w:t>果均应当由供应商自行承担。</w:t>
      </w:r>
    </w:p>
    <w:p w14:paraId="6640386D">
      <w:pPr>
        <w:spacing w:before="161" w:line="227" w:lineRule="auto"/>
        <w:ind w:left="10"/>
        <w:rPr>
          <w:rFonts w:ascii="宋体" w:hAnsi="宋体" w:eastAsia="宋体" w:cs="宋体"/>
          <w:sz w:val="19"/>
          <w:szCs w:val="19"/>
        </w:rPr>
      </w:pPr>
      <w:r>
        <w:rPr>
          <w:spacing w:val="15"/>
          <w:sz w:val="19"/>
          <w:szCs w:val="19"/>
        </w:rPr>
        <w:t xml:space="preserve">3.5.2  </w:t>
      </w:r>
      <w:r>
        <w:rPr>
          <w:rFonts w:ascii="宋体" w:hAnsi="宋体" w:eastAsia="宋体" w:cs="宋体"/>
          <w:spacing w:val="15"/>
          <w:sz w:val="19"/>
          <w:szCs w:val="19"/>
        </w:rPr>
        <w:t>供应商投报多包的，须对每包分</w:t>
      </w:r>
      <w:r>
        <w:rPr>
          <w:rFonts w:ascii="宋体" w:hAnsi="宋体" w:eastAsia="宋体" w:cs="宋体"/>
          <w:spacing w:val="14"/>
          <w:sz w:val="19"/>
          <w:szCs w:val="19"/>
        </w:rPr>
        <w:t>别制作投标文件并报价。</w:t>
      </w:r>
    </w:p>
    <w:p w14:paraId="3BCD58DA">
      <w:pPr>
        <w:spacing w:before="116" w:line="256" w:lineRule="auto"/>
        <w:ind w:left="7" w:right="33"/>
        <w:rPr>
          <w:rFonts w:ascii="宋体" w:hAnsi="宋体" w:eastAsia="宋体" w:cs="宋体"/>
          <w:sz w:val="19"/>
          <w:szCs w:val="19"/>
        </w:rPr>
      </w:pPr>
      <w:r>
        <w:rPr>
          <w:spacing w:val="16"/>
          <w:sz w:val="19"/>
          <w:szCs w:val="19"/>
        </w:rPr>
        <w:t>3.5</w:t>
      </w:r>
      <w:r>
        <w:rPr>
          <w:spacing w:val="-32"/>
          <w:sz w:val="19"/>
          <w:szCs w:val="19"/>
        </w:rPr>
        <w:t xml:space="preserve"> </w:t>
      </w:r>
      <w:r>
        <w:rPr>
          <w:spacing w:val="16"/>
          <w:sz w:val="19"/>
          <w:szCs w:val="19"/>
        </w:rPr>
        <w:t xml:space="preserve">.3  </w:t>
      </w:r>
      <w:r>
        <w:rPr>
          <w:rFonts w:ascii="宋体" w:hAnsi="宋体" w:eastAsia="宋体" w:cs="宋体"/>
          <w:spacing w:val="16"/>
          <w:sz w:val="19"/>
          <w:szCs w:val="19"/>
        </w:rPr>
        <w:t>除非采购文件另有规定，不接受可选择或可调整的投标方案和报价，任何有选择的或可调整的投</w:t>
      </w:r>
      <w:r>
        <w:rPr>
          <w:rFonts w:ascii="宋体" w:hAnsi="宋体" w:eastAsia="宋体" w:cs="宋体"/>
          <w:spacing w:val="15"/>
          <w:sz w:val="19"/>
          <w:szCs w:val="19"/>
        </w:rPr>
        <w:t>标方案</w:t>
      </w:r>
      <w:r>
        <w:rPr>
          <w:rFonts w:ascii="宋体" w:hAnsi="宋体" w:eastAsia="宋体" w:cs="宋体"/>
          <w:sz w:val="19"/>
          <w:szCs w:val="19"/>
        </w:rPr>
        <w:t xml:space="preserve"> </w:t>
      </w:r>
      <w:r>
        <w:rPr>
          <w:rFonts w:ascii="宋体" w:hAnsi="宋体" w:eastAsia="宋体" w:cs="宋体"/>
          <w:spacing w:val="17"/>
          <w:sz w:val="19"/>
          <w:szCs w:val="19"/>
        </w:rPr>
        <w:t>和报价将被视为非响应性投标而被拒绝。</w:t>
      </w:r>
    </w:p>
    <w:p w14:paraId="2D489A4B">
      <w:pPr>
        <w:spacing w:before="144" w:line="227" w:lineRule="auto"/>
        <w:ind w:left="10"/>
        <w:rPr>
          <w:rFonts w:ascii="宋体" w:hAnsi="宋体" w:eastAsia="宋体" w:cs="宋体"/>
          <w:sz w:val="19"/>
          <w:szCs w:val="19"/>
        </w:rPr>
      </w:pPr>
      <w:r>
        <w:rPr>
          <w:spacing w:val="15"/>
          <w:sz w:val="19"/>
          <w:szCs w:val="19"/>
        </w:rPr>
        <w:t xml:space="preserve">3.5.4  </w:t>
      </w:r>
      <w:r>
        <w:rPr>
          <w:rFonts w:ascii="宋体" w:hAnsi="宋体" w:eastAsia="宋体" w:cs="宋体"/>
          <w:spacing w:val="15"/>
          <w:sz w:val="19"/>
          <w:szCs w:val="19"/>
        </w:rPr>
        <w:t>本项目不允许供应商将项目的非主体、非关键性工作交由他人完成。</w:t>
      </w:r>
    </w:p>
    <w:p w14:paraId="3EF338B9">
      <w:pPr>
        <w:spacing w:before="101" w:line="227" w:lineRule="auto"/>
        <w:ind w:left="10"/>
        <w:rPr>
          <w:rFonts w:ascii="宋体" w:hAnsi="宋体" w:eastAsia="宋体" w:cs="宋体"/>
          <w:sz w:val="19"/>
          <w:szCs w:val="19"/>
        </w:rPr>
      </w:pPr>
      <w:r>
        <w:rPr>
          <w:spacing w:val="16"/>
          <w:sz w:val="19"/>
          <w:szCs w:val="19"/>
        </w:rPr>
        <w:t xml:space="preserve">3.5.5  </w:t>
      </w:r>
      <w:r>
        <w:rPr>
          <w:rFonts w:ascii="宋体" w:hAnsi="宋体" w:eastAsia="宋体" w:cs="宋体"/>
          <w:spacing w:val="16"/>
          <w:sz w:val="19"/>
          <w:szCs w:val="19"/>
        </w:rPr>
        <w:t>供应商须严格按照报价明细</w:t>
      </w:r>
      <w:r>
        <w:rPr>
          <w:rFonts w:ascii="宋体" w:hAnsi="宋体" w:eastAsia="宋体" w:cs="宋体"/>
          <w:spacing w:val="15"/>
          <w:sz w:val="19"/>
          <w:szCs w:val="19"/>
        </w:rPr>
        <w:t>表规定的内容填写货物单价以及其他事项。</w:t>
      </w:r>
    </w:p>
    <w:p w14:paraId="14B04F9D">
      <w:pPr>
        <w:spacing w:before="108" w:line="227" w:lineRule="auto"/>
        <w:ind w:left="10"/>
        <w:rPr>
          <w:rFonts w:ascii="宋体" w:hAnsi="宋体" w:eastAsia="宋体" w:cs="宋体"/>
          <w:sz w:val="19"/>
          <w:szCs w:val="19"/>
        </w:rPr>
      </w:pPr>
      <w:r>
        <w:rPr>
          <w:spacing w:val="15"/>
          <w:sz w:val="19"/>
          <w:szCs w:val="19"/>
        </w:rPr>
        <w:t xml:space="preserve">3.5.6  </w:t>
      </w:r>
      <w:r>
        <w:rPr>
          <w:rFonts w:ascii="宋体" w:hAnsi="宋体" w:eastAsia="宋体" w:cs="宋体"/>
          <w:spacing w:val="15"/>
          <w:sz w:val="19"/>
          <w:szCs w:val="19"/>
        </w:rPr>
        <w:t>供应商对投标报价若有说明应在</w:t>
      </w:r>
      <w:r>
        <w:rPr>
          <w:rFonts w:ascii="宋体" w:hAnsi="宋体" w:eastAsia="宋体" w:cs="宋体"/>
          <w:spacing w:val="14"/>
          <w:sz w:val="19"/>
          <w:szCs w:val="19"/>
        </w:rPr>
        <w:t>投标文件中显著处注明。</w:t>
      </w:r>
    </w:p>
    <w:p w14:paraId="10E00139">
      <w:pPr>
        <w:spacing w:before="107" w:line="227" w:lineRule="auto"/>
        <w:ind w:left="30"/>
        <w:rPr>
          <w:rFonts w:ascii="宋体" w:hAnsi="宋体" w:eastAsia="宋体" w:cs="宋体"/>
          <w:sz w:val="19"/>
          <w:szCs w:val="19"/>
        </w:rPr>
      </w:pPr>
      <w:r>
        <w:rPr>
          <w:rFonts w:ascii="宋体" w:hAnsi="宋体" w:eastAsia="宋体" w:cs="宋体"/>
          <w:spacing w:val="18"/>
          <w:sz w:val="19"/>
          <w:szCs w:val="19"/>
        </w:rPr>
        <w:t>除政策性文件规定以外，供应商所报价格在合同实施期</w:t>
      </w:r>
      <w:r>
        <w:rPr>
          <w:rFonts w:ascii="宋体" w:hAnsi="宋体" w:eastAsia="宋体" w:cs="宋体"/>
          <w:spacing w:val="17"/>
          <w:sz w:val="19"/>
          <w:szCs w:val="19"/>
        </w:rPr>
        <w:t>间不因市场变化因素而变动。</w:t>
      </w:r>
    </w:p>
    <w:p w14:paraId="23600C95">
      <w:pPr>
        <w:spacing w:before="117" w:line="280" w:lineRule="auto"/>
        <w:ind w:left="6" w:right="33" w:firstLine="4"/>
        <w:rPr>
          <w:rFonts w:ascii="宋体" w:hAnsi="宋体" w:eastAsia="宋体" w:cs="宋体"/>
          <w:sz w:val="19"/>
          <w:szCs w:val="19"/>
        </w:rPr>
      </w:pPr>
      <w:r>
        <w:rPr>
          <w:spacing w:val="17"/>
          <w:sz w:val="19"/>
          <w:szCs w:val="19"/>
        </w:rPr>
        <w:t>3.5</w:t>
      </w:r>
      <w:r>
        <w:rPr>
          <w:spacing w:val="-30"/>
          <w:sz w:val="19"/>
          <w:szCs w:val="19"/>
        </w:rPr>
        <w:t xml:space="preserve"> </w:t>
      </w:r>
      <w:r>
        <w:rPr>
          <w:spacing w:val="17"/>
          <w:sz w:val="19"/>
          <w:szCs w:val="19"/>
        </w:rPr>
        <w:t>.7</w:t>
      </w:r>
      <w:r>
        <w:rPr>
          <w:spacing w:val="32"/>
          <w:sz w:val="19"/>
          <w:szCs w:val="19"/>
        </w:rPr>
        <w:t xml:space="preserve"> </w:t>
      </w:r>
      <w:r>
        <w:rPr>
          <w:rFonts w:ascii="宋体" w:hAnsi="宋体" w:eastAsia="宋体" w:cs="宋体"/>
          <w:spacing w:val="17"/>
          <w:sz w:val="19"/>
          <w:szCs w:val="19"/>
        </w:rPr>
        <w:t>对于有配件、耗材、选件、备件和特殊工具的货物，还应填报投标货物配件、耗材、选件表和备件及特</w:t>
      </w:r>
      <w:r>
        <w:rPr>
          <w:rFonts w:ascii="宋体" w:hAnsi="宋体" w:eastAsia="宋体" w:cs="宋体"/>
          <w:sz w:val="19"/>
          <w:szCs w:val="19"/>
        </w:rPr>
        <w:t xml:space="preserve"> </w:t>
      </w:r>
      <w:r>
        <w:rPr>
          <w:rFonts w:ascii="宋体" w:hAnsi="宋体" w:eastAsia="宋体" w:cs="宋体"/>
          <w:spacing w:val="17"/>
          <w:sz w:val="19"/>
          <w:szCs w:val="19"/>
        </w:rPr>
        <w:t>殊工具清单，注明品牌、型号、产地、功能、单价、批量折扣等内容，该表格格式由供应商自行设计。供应商 按照上述要求分类报价，其目的是便于评标，但在任何情况下并</w:t>
      </w:r>
      <w:r>
        <w:rPr>
          <w:rFonts w:ascii="宋体" w:hAnsi="宋体" w:eastAsia="宋体" w:cs="宋体"/>
          <w:spacing w:val="16"/>
          <w:sz w:val="19"/>
          <w:szCs w:val="19"/>
        </w:rPr>
        <w:t>不限制采购人以其他条款 签订合同的权利。</w:t>
      </w:r>
    </w:p>
    <w:p w14:paraId="659781A3">
      <w:pPr>
        <w:spacing w:before="164" w:line="280" w:lineRule="auto"/>
        <w:ind w:left="10" w:right="6542"/>
        <w:rPr>
          <w:rFonts w:ascii="宋体" w:hAnsi="宋体" w:eastAsia="宋体" w:cs="宋体"/>
          <w:sz w:val="19"/>
          <w:szCs w:val="19"/>
        </w:rPr>
      </w:pPr>
      <w:r>
        <w:rPr>
          <w:spacing w:val="11"/>
          <w:sz w:val="19"/>
          <w:szCs w:val="19"/>
        </w:rPr>
        <w:t xml:space="preserve">3.5.8  </w:t>
      </w:r>
      <w:r>
        <w:rPr>
          <w:rFonts w:ascii="宋体" w:hAnsi="宋体" w:eastAsia="宋体" w:cs="宋体"/>
          <w:spacing w:val="11"/>
          <w:sz w:val="19"/>
          <w:szCs w:val="19"/>
        </w:rPr>
        <w:t>最低报价不能作为中标的保证。</w:t>
      </w:r>
      <w:r>
        <w:rPr>
          <w:rFonts w:ascii="宋体" w:hAnsi="宋体" w:eastAsia="宋体" w:cs="宋体"/>
          <w:spacing w:val="4"/>
          <w:sz w:val="19"/>
          <w:szCs w:val="19"/>
        </w:rPr>
        <w:t xml:space="preserve"> </w:t>
      </w:r>
      <w:r>
        <w:rPr>
          <w:b/>
          <w:bCs/>
          <w:spacing w:val="11"/>
          <w:sz w:val="19"/>
          <w:szCs w:val="19"/>
        </w:rPr>
        <w:t>3.6.</w:t>
      </w:r>
      <w:r>
        <w:rPr>
          <w:b/>
          <w:bCs/>
          <w:spacing w:val="-31"/>
          <w:sz w:val="19"/>
          <w:szCs w:val="19"/>
        </w:rPr>
        <w:t xml:space="preserve"> </w:t>
      </w:r>
      <w:r>
        <w:rPr>
          <w:rFonts w:ascii="宋体" w:hAnsi="宋体" w:eastAsia="宋体" w:cs="宋体"/>
          <w:spacing w:val="11"/>
          <w:sz w:val="19"/>
          <w:szCs w:val="19"/>
        </w:rPr>
        <w:t>投标文件的签署</w:t>
      </w:r>
    </w:p>
    <w:p w14:paraId="1B5BB5C1">
      <w:pPr>
        <w:spacing w:before="113" w:line="281" w:lineRule="auto"/>
        <w:ind w:left="5" w:firstLine="4"/>
        <w:rPr>
          <w:rFonts w:ascii="宋体" w:hAnsi="宋体" w:eastAsia="宋体" w:cs="宋体"/>
          <w:sz w:val="19"/>
          <w:szCs w:val="19"/>
        </w:rPr>
      </w:pPr>
      <w:r>
        <w:rPr>
          <w:spacing w:val="17"/>
          <w:sz w:val="19"/>
          <w:szCs w:val="19"/>
        </w:rPr>
        <w:t>3.6.</w:t>
      </w:r>
      <w:r>
        <w:rPr>
          <w:spacing w:val="-28"/>
          <w:sz w:val="19"/>
          <w:szCs w:val="19"/>
        </w:rPr>
        <w:t xml:space="preserve"> </w:t>
      </w:r>
      <w:r>
        <w:rPr>
          <w:spacing w:val="17"/>
          <w:sz w:val="19"/>
          <w:szCs w:val="19"/>
        </w:rPr>
        <w:t xml:space="preserve">1  </w:t>
      </w:r>
      <w:r>
        <w:rPr>
          <w:rFonts w:ascii="宋体" w:hAnsi="宋体" w:eastAsia="宋体" w:cs="宋体"/>
          <w:spacing w:val="17"/>
          <w:sz w:val="19"/>
          <w:szCs w:val="19"/>
        </w:rPr>
        <w:t>供应商应通过电子投标文件制作工</w:t>
      </w:r>
      <w:r>
        <w:rPr>
          <w:rFonts w:ascii="宋体" w:hAnsi="宋体" w:eastAsia="宋体" w:cs="宋体"/>
          <w:spacing w:val="16"/>
          <w:sz w:val="19"/>
          <w:szCs w:val="19"/>
        </w:rPr>
        <w:t>具严格按采购文件要求制作投标文件，在投标截止时间前完成上传经</w:t>
      </w:r>
      <w:r>
        <w:rPr>
          <w:rFonts w:ascii="宋体" w:hAnsi="宋体" w:eastAsia="宋体" w:cs="宋体"/>
          <w:sz w:val="19"/>
          <w:szCs w:val="19"/>
        </w:rPr>
        <w:t xml:space="preserve"> </w:t>
      </w:r>
      <w:r>
        <w:rPr>
          <w:rFonts w:ascii="宋体" w:hAnsi="宋体" w:eastAsia="宋体" w:cs="宋体"/>
          <w:spacing w:val="17"/>
          <w:sz w:val="19"/>
          <w:szCs w:val="19"/>
        </w:rPr>
        <w:t>过数字证书电子签章并加密的投标文件（加密和解密须用同一把数字证书）</w:t>
      </w:r>
      <w:r>
        <w:rPr>
          <w:rFonts w:ascii="宋体" w:hAnsi="宋体" w:eastAsia="宋体" w:cs="宋体"/>
          <w:spacing w:val="-41"/>
          <w:sz w:val="19"/>
          <w:szCs w:val="19"/>
        </w:rPr>
        <w:t xml:space="preserve"> </w:t>
      </w:r>
      <w:r>
        <w:rPr>
          <w:rFonts w:ascii="宋体" w:hAnsi="宋体" w:eastAsia="宋体" w:cs="宋体"/>
          <w:spacing w:val="17"/>
          <w:sz w:val="19"/>
          <w:szCs w:val="19"/>
        </w:rPr>
        <w:t>。供应商在投标截止时</w:t>
      </w:r>
      <w:r>
        <w:rPr>
          <w:rFonts w:ascii="宋体" w:hAnsi="宋体" w:eastAsia="宋体" w:cs="宋体"/>
          <w:spacing w:val="16"/>
          <w:sz w:val="19"/>
          <w:szCs w:val="19"/>
        </w:rPr>
        <w:t>间前，可以</w:t>
      </w:r>
      <w:r>
        <w:rPr>
          <w:rFonts w:ascii="宋体" w:hAnsi="宋体" w:eastAsia="宋体" w:cs="宋体"/>
          <w:sz w:val="19"/>
          <w:szCs w:val="19"/>
        </w:rPr>
        <w:t xml:space="preserve"> </w:t>
      </w:r>
      <w:r>
        <w:rPr>
          <w:rFonts w:ascii="宋体" w:hAnsi="宋体" w:eastAsia="宋体" w:cs="宋体"/>
          <w:spacing w:val="20"/>
          <w:sz w:val="19"/>
          <w:szCs w:val="19"/>
        </w:rPr>
        <w:t>对其所递交的投标文件进行修改并重新上传，但以投标截止时间前最后一次上传的投标文 件为有效投标文件</w:t>
      </w:r>
    </w:p>
    <w:p w14:paraId="39A8BF87">
      <w:pPr>
        <w:spacing w:before="209" w:line="98" w:lineRule="exact"/>
        <w:ind w:left="25"/>
        <w:rPr>
          <w:rFonts w:ascii="宋体" w:hAnsi="宋体" w:eastAsia="宋体" w:cs="宋体"/>
          <w:sz w:val="19"/>
          <w:szCs w:val="19"/>
        </w:rPr>
      </w:pPr>
      <w:r>
        <w:rPr>
          <w:rFonts w:ascii="宋体" w:hAnsi="宋体" w:eastAsia="宋体" w:cs="宋体"/>
          <w:position w:val="1"/>
          <w:sz w:val="19"/>
          <w:szCs w:val="19"/>
        </w:rPr>
        <w:t>。</w:t>
      </w:r>
    </w:p>
    <w:p w14:paraId="0DB96315">
      <w:pPr>
        <w:spacing w:before="184" w:line="270" w:lineRule="auto"/>
        <w:ind w:left="6" w:right="33" w:firstLine="4"/>
        <w:rPr>
          <w:rFonts w:ascii="宋体" w:hAnsi="宋体" w:eastAsia="宋体" w:cs="宋体"/>
          <w:sz w:val="19"/>
          <w:szCs w:val="19"/>
        </w:rPr>
      </w:pPr>
      <w:r>
        <w:rPr>
          <w:rFonts w:ascii="宋体" w:hAnsi="宋体" w:eastAsia="宋体" w:cs="宋体"/>
          <w:spacing w:val="17"/>
          <w:sz w:val="19"/>
          <w:szCs w:val="19"/>
        </w:rPr>
        <w:t>投标截止时间以政采云平台显示的时间为准，逾期系统将自动关闭，未完成上传的投标文件视为逾期送达，将</w:t>
      </w:r>
      <w:r>
        <w:rPr>
          <w:rFonts w:ascii="宋体" w:hAnsi="宋体" w:eastAsia="宋体" w:cs="宋体"/>
          <w:spacing w:val="12"/>
          <w:sz w:val="19"/>
          <w:szCs w:val="19"/>
        </w:rPr>
        <w:t xml:space="preserve"> </w:t>
      </w:r>
      <w:r>
        <w:rPr>
          <w:rFonts w:ascii="宋体" w:hAnsi="宋体" w:eastAsia="宋体" w:cs="宋体"/>
          <w:spacing w:val="8"/>
          <w:sz w:val="19"/>
          <w:szCs w:val="19"/>
        </w:rPr>
        <w:t>被拒绝。</w:t>
      </w:r>
    </w:p>
    <w:p w14:paraId="74FE3087">
      <w:pPr>
        <w:spacing w:before="123" w:line="275" w:lineRule="auto"/>
        <w:ind w:left="5" w:right="190" w:firstLine="2"/>
        <w:rPr>
          <w:rFonts w:ascii="宋体" w:hAnsi="宋体" w:eastAsia="宋体" w:cs="宋体"/>
          <w:sz w:val="19"/>
          <w:szCs w:val="19"/>
        </w:rPr>
      </w:pPr>
      <w:r>
        <w:rPr>
          <w:spacing w:val="14"/>
          <w:sz w:val="19"/>
          <w:szCs w:val="19"/>
        </w:rPr>
        <w:t xml:space="preserve">3.6.2  </w:t>
      </w:r>
      <w:r>
        <w:rPr>
          <w:rFonts w:ascii="宋体" w:hAnsi="宋体" w:eastAsia="宋体" w:cs="宋体"/>
          <w:spacing w:val="14"/>
          <w:sz w:val="19"/>
          <w:szCs w:val="19"/>
        </w:rPr>
        <w:t>供应商应于投标截止日之前将电子投标文件上传到“政采云</w:t>
      </w:r>
      <w:r>
        <w:rPr>
          <w:rFonts w:ascii="宋体" w:hAnsi="宋体" w:eastAsia="宋体" w:cs="宋体"/>
          <w:spacing w:val="-32"/>
          <w:sz w:val="19"/>
          <w:szCs w:val="19"/>
        </w:rPr>
        <w:t xml:space="preserve"> </w:t>
      </w:r>
      <w:r>
        <w:rPr>
          <w:rFonts w:ascii="宋体" w:hAnsi="宋体" w:eastAsia="宋体" w:cs="宋体"/>
          <w:spacing w:val="14"/>
          <w:sz w:val="19"/>
          <w:szCs w:val="19"/>
        </w:rPr>
        <w:t>”平台。应按照 本项目采购文件和</w:t>
      </w:r>
      <w:r>
        <w:rPr>
          <w:rFonts w:ascii="宋体" w:hAnsi="宋体" w:eastAsia="宋体" w:cs="宋体"/>
          <w:spacing w:val="13"/>
          <w:sz w:val="19"/>
          <w:szCs w:val="19"/>
        </w:rPr>
        <w:t>政采云</w:t>
      </w:r>
      <w:r>
        <w:rPr>
          <w:rFonts w:ascii="宋体" w:hAnsi="宋体" w:eastAsia="宋体" w:cs="宋体"/>
          <w:sz w:val="19"/>
          <w:szCs w:val="19"/>
        </w:rPr>
        <w:t xml:space="preserve"> </w:t>
      </w:r>
      <w:r>
        <w:rPr>
          <w:rFonts w:ascii="宋体" w:hAnsi="宋体" w:eastAsia="宋体" w:cs="宋体"/>
          <w:spacing w:val="16"/>
          <w:sz w:val="19"/>
          <w:szCs w:val="19"/>
        </w:rPr>
        <w:t>平台的要求编制、加密传输投标文件。供应商在使用系统进行投标的过程中遇 到涉及平台使用的任何问题，</w:t>
      </w:r>
      <w:r>
        <w:rPr>
          <w:rFonts w:ascii="宋体" w:hAnsi="宋体" w:eastAsia="宋体" w:cs="宋体"/>
          <w:spacing w:val="4"/>
          <w:sz w:val="19"/>
          <w:szCs w:val="19"/>
        </w:rPr>
        <w:t xml:space="preserve"> </w:t>
      </w:r>
      <w:r>
        <w:rPr>
          <w:rFonts w:ascii="宋体" w:hAnsi="宋体" w:eastAsia="宋体" w:cs="宋体"/>
          <w:spacing w:val="16"/>
          <w:sz w:val="19"/>
          <w:szCs w:val="19"/>
        </w:rPr>
        <w:t>可致电政采云平台技术支持热线咨询，联系方式：</w:t>
      </w:r>
      <w:r>
        <w:rPr>
          <w:spacing w:val="16"/>
          <w:sz w:val="19"/>
          <w:szCs w:val="19"/>
        </w:rPr>
        <w:t>95</w:t>
      </w:r>
      <w:r>
        <w:rPr>
          <w:spacing w:val="15"/>
          <w:sz w:val="19"/>
          <w:szCs w:val="19"/>
        </w:rPr>
        <w:t>763</w:t>
      </w:r>
      <w:r>
        <w:rPr>
          <w:rFonts w:ascii="宋体" w:hAnsi="宋体" w:eastAsia="宋体" w:cs="宋体"/>
          <w:spacing w:val="15"/>
          <w:sz w:val="19"/>
          <w:szCs w:val="19"/>
        </w:rPr>
        <w:t>。</w:t>
      </w:r>
    </w:p>
    <w:p w14:paraId="48D4C784">
      <w:pPr>
        <w:spacing w:before="167" w:line="227" w:lineRule="auto"/>
        <w:ind w:left="10"/>
        <w:rPr>
          <w:rFonts w:ascii="宋体" w:hAnsi="宋体" w:eastAsia="宋体" w:cs="宋体"/>
          <w:sz w:val="19"/>
          <w:szCs w:val="19"/>
        </w:rPr>
      </w:pPr>
      <w:r>
        <w:rPr>
          <w:spacing w:val="16"/>
          <w:sz w:val="19"/>
          <w:szCs w:val="19"/>
        </w:rPr>
        <w:t>3.6</w:t>
      </w:r>
      <w:r>
        <w:rPr>
          <w:spacing w:val="-22"/>
          <w:sz w:val="19"/>
          <w:szCs w:val="19"/>
        </w:rPr>
        <w:t xml:space="preserve"> </w:t>
      </w:r>
      <w:r>
        <w:rPr>
          <w:spacing w:val="16"/>
          <w:sz w:val="19"/>
          <w:szCs w:val="19"/>
        </w:rPr>
        <w:t>.3</w:t>
      </w:r>
      <w:r>
        <w:rPr>
          <w:spacing w:val="34"/>
          <w:w w:val="101"/>
          <w:sz w:val="19"/>
          <w:szCs w:val="19"/>
        </w:rPr>
        <w:t xml:space="preserve"> </w:t>
      </w:r>
      <w:r>
        <w:rPr>
          <w:rFonts w:ascii="宋体" w:hAnsi="宋体" w:eastAsia="宋体" w:cs="宋体"/>
          <w:spacing w:val="16"/>
          <w:sz w:val="19"/>
          <w:szCs w:val="19"/>
        </w:rPr>
        <w:t>投标文件须由供应商在规定位置盖章并由负责人或负责人的授权委托人签署，供应商应写全称。</w:t>
      </w:r>
    </w:p>
    <w:p w14:paraId="09928D9C">
      <w:pPr>
        <w:spacing w:before="62" w:line="233" w:lineRule="auto"/>
        <w:rPr>
          <w:rFonts w:ascii="宋体" w:hAnsi="宋体" w:eastAsia="宋体" w:cs="宋体"/>
          <w:sz w:val="19"/>
          <w:szCs w:val="19"/>
        </w:rPr>
      </w:pPr>
      <w:r>
        <w:rPr>
          <w:spacing w:val="16"/>
          <w:sz w:val="19"/>
          <w:szCs w:val="19"/>
        </w:rPr>
        <w:t>3.6.4</w:t>
      </w:r>
      <w:r>
        <w:rPr>
          <w:spacing w:val="30"/>
          <w:sz w:val="19"/>
          <w:szCs w:val="19"/>
        </w:rPr>
        <w:t xml:space="preserve"> </w:t>
      </w:r>
      <w:r>
        <w:rPr>
          <w:rFonts w:ascii="宋体" w:hAnsi="宋体" w:eastAsia="宋体" w:cs="宋体"/>
          <w:spacing w:val="16"/>
          <w:sz w:val="19"/>
          <w:szCs w:val="19"/>
        </w:rPr>
        <w:t>投标文件不得涂改，若有修改错漏处，须加盖单位公章或者负责人或授权委托</w:t>
      </w:r>
      <w:r>
        <w:rPr>
          <w:rFonts w:ascii="宋体" w:hAnsi="宋体" w:eastAsia="宋体" w:cs="宋体"/>
          <w:spacing w:val="15"/>
          <w:sz w:val="19"/>
          <w:szCs w:val="19"/>
        </w:rPr>
        <w:t>人签字或盖章。投标文件因</w:t>
      </w:r>
      <w:r>
        <w:rPr>
          <w:rFonts w:ascii="宋体" w:hAnsi="宋体" w:eastAsia="宋体" w:cs="宋体"/>
          <w:sz w:val="19"/>
          <w:szCs w:val="19"/>
        </w:rPr>
        <w:t xml:space="preserve"> </w:t>
      </w:r>
      <w:r>
        <w:rPr>
          <w:rFonts w:ascii="宋体" w:hAnsi="宋体" w:eastAsia="宋体" w:cs="宋体"/>
          <w:spacing w:val="17"/>
          <w:sz w:val="19"/>
          <w:szCs w:val="19"/>
        </w:rPr>
        <w:t>字迹潦草或表达不清所引起的后果由供应商负责。</w:t>
      </w:r>
    </w:p>
    <w:p w14:paraId="5E66DF72">
      <w:pPr>
        <w:spacing w:before="115" w:line="255" w:lineRule="auto"/>
        <w:ind w:left="7" w:right="107"/>
        <w:rPr>
          <w:rFonts w:ascii="宋体" w:hAnsi="宋体" w:eastAsia="宋体" w:cs="宋体"/>
          <w:sz w:val="19"/>
          <w:szCs w:val="19"/>
        </w:rPr>
      </w:pPr>
      <w:r>
        <w:rPr>
          <w:spacing w:val="9"/>
          <w:sz w:val="19"/>
          <w:szCs w:val="19"/>
        </w:rPr>
        <w:t>3.6.5</w:t>
      </w:r>
      <w:r>
        <w:rPr>
          <w:spacing w:val="23"/>
          <w:w w:val="101"/>
          <w:sz w:val="19"/>
          <w:szCs w:val="19"/>
        </w:rPr>
        <w:t xml:space="preserve"> </w:t>
      </w:r>
      <w:r>
        <w:rPr>
          <w:rFonts w:ascii="宋体" w:hAnsi="宋体" w:eastAsia="宋体" w:cs="宋体"/>
          <w:spacing w:val="9"/>
          <w:sz w:val="19"/>
          <w:szCs w:val="19"/>
        </w:rPr>
        <w:t xml:space="preserve">本项目采用不见面开标，需在开标结束后提供 </w:t>
      </w:r>
      <w:r>
        <w:rPr>
          <w:sz w:val="19"/>
          <w:szCs w:val="19"/>
        </w:rPr>
        <w:t xml:space="preserve">PDF  </w:t>
      </w:r>
      <w:r>
        <w:rPr>
          <w:rFonts w:ascii="宋体" w:hAnsi="宋体" w:eastAsia="宋体" w:cs="宋体"/>
          <w:spacing w:val="9"/>
          <w:sz w:val="19"/>
          <w:szCs w:val="19"/>
        </w:rPr>
        <w:t xml:space="preserve">电子投标文件 </w:t>
      </w:r>
      <w:r>
        <w:rPr>
          <w:spacing w:val="9"/>
          <w:sz w:val="19"/>
          <w:szCs w:val="19"/>
        </w:rPr>
        <w:t xml:space="preserve">U </w:t>
      </w:r>
      <w:r>
        <w:rPr>
          <w:rFonts w:ascii="宋体" w:hAnsi="宋体" w:eastAsia="宋体" w:cs="宋体"/>
          <w:spacing w:val="9"/>
          <w:sz w:val="19"/>
          <w:szCs w:val="19"/>
        </w:rPr>
        <w:t xml:space="preserve">盘 </w:t>
      </w:r>
      <w:r>
        <w:rPr>
          <w:spacing w:val="9"/>
          <w:sz w:val="19"/>
          <w:szCs w:val="19"/>
        </w:rPr>
        <w:t xml:space="preserve">1 </w:t>
      </w:r>
      <w:r>
        <w:rPr>
          <w:rFonts w:ascii="宋体" w:hAnsi="宋体" w:eastAsia="宋体" w:cs="宋体"/>
          <w:spacing w:val="9"/>
          <w:sz w:val="19"/>
          <w:szCs w:val="19"/>
        </w:rPr>
        <w:t xml:space="preserve">份、开标一览表 </w:t>
      </w:r>
      <w:r>
        <w:rPr>
          <w:spacing w:val="9"/>
          <w:sz w:val="19"/>
          <w:szCs w:val="19"/>
        </w:rPr>
        <w:t xml:space="preserve">1 </w:t>
      </w:r>
      <w:r>
        <w:rPr>
          <w:rFonts w:ascii="宋体" w:hAnsi="宋体" w:eastAsia="宋体" w:cs="宋体"/>
          <w:spacing w:val="9"/>
          <w:sz w:val="19"/>
          <w:szCs w:val="19"/>
        </w:rPr>
        <w:t>份、纸质</w:t>
      </w:r>
      <w:r>
        <w:rPr>
          <w:rFonts w:ascii="宋体" w:hAnsi="宋体" w:eastAsia="宋体" w:cs="宋体"/>
          <w:spacing w:val="8"/>
          <w:sz w:val="19"/>
          <w:szCs w:val="19"/>
        </w:rPr>
        <w:t>投标</w:t>
      </w:r>
      <w:r>
        <w:rPr>
          <w:rFonts w:ascii="宋体" w:hAnsi="宋体" w:eastAsia="宋体" w:cs="宋体"/>
          <w:sz w:val="19"/>
          <w:szCs w:val="19"/>
        </w:rPr>
        <w:t xml:space="preserve"> </w:t>
      </w:r>
      <w:r>
        <w:rPr>
          <w:rFonts w:ascii="宋体" w:hAnsi="宋体" w:eastAsia="宋体" w:cs="宋体"/>
          <w:spacing w:val="6"/>
          <w:sz w:val="19"/>
          <w:szCs w:val="19"/>
        </w:rPr>
        <w:t xml:space="preserve">文件 </w:t>
      </w:r>
      <w:r>
        <w:rPr>
          <w:spacing w:val="6"/>
          <w:sz w:val="19"/>
          <w:szCs w:val="19"/>
        </w:rPr>
        <w:t>3</w:t>
      </w:r>
      <w:r>
        <w:rPr>
          <w:spacing w:val="23"/>
          <w:w w:val="101"/>
          <w:sz w:val="19"/>
          <w:szCs w:val="19"/>
        </w:rPr>
        <w:t xml:space="preserve"> </w:t>
      </w:r>
      <w:r>
        <w:rPr>
          <w:rFonts w:ascii="宋体" w:hAnsi="宋体" w:eastAsia="宋体" w:cs="宋体"/>
          <w:spacing w:val="6"/>
          <w:sz w:val="19"/>
          <w:szCs w:val="19"/>
        </w:rPr>
        <w:t>份加盖公章。</w:t>
      </w:r>
    </w:p>
    <w:p w14:paraId="724978BF">
      <w:pPr>
        <w:spacing w:before="142" w:line="228" w:lineRule="auto"/>
        <w:ind w:left="10"/>
        <w:rPr>
          <w:rFonts w:ascii="宋体" w:hAnsi="宋体" w:eastAsia="宋体" w:cs="宋体"/>
          <w:sz w:val="19"/>
          <w:szCs w:val="19"/>
        </w:rPr>
      </w:pPr>
      <w:r>
        <w:rPr>
          <w:b/>
          <w:bCs/>
          <w:spacing w:val="10"/>
          <w:sz w:val="19"/>
          <w:szCs w:val="19"/>
        </w:rPr>
        <w:t>3.7.</w:t>
      </w:r>
      <w:r>
        <w:rPr>
          <w:b/>
          <w:bCs/>
          <w:spacing w:val="17"/>
          <w:w w:val="101"/>
          <w:sz w:val="19"/>
          <w:szCs w:val="19"/>
        </w:rPr>
        <w:t xml:space="preserve">  </w:t>
      </w:r>
      <w:r>
        <w:rPr>
          <w:rFonts w:ascii="宋体" w:hAnsi="宋体" w:eastAsia="宋体" w:cs="宋体"/>
          <w:spacing w:val="10"/>
          <w:sz w:val="19"/>
          <w:szCs w:val="19"/>
        </w:rPr>
        <w:t>投标文件的递交</w:t>
      </w:r>
    </w:p>
    <w:p w14:paraId="00C5AE24">
      <w:pPr>
        <w:spacing w:before="104" w:line="227" w:lineRule="auto"/>
        <w:ind w:left="10"/>
        <w:rPr>
          <w:rFonts w:ascii="宋体" w:hAnsi="宋体" w:eastAsia="宋体" w:cs="宋体"/>
          <w:sz w:val="19"/>
          <w:szCs w:val="19"/>
        </w:rPr>
      </w:pPr>
      <w:r>
        <w:rPr>
          <w:spacing w:val="13"/>
          <w:sz w:val="19"/>
          <w:szCs w:val="19"/>
        </w:rPr>
        <w:t>3.7.</w:t>
      </w:r>
      <w:r>
        <w:rPr>
          <w:spacing w:val="-31"/>
          <w:sz w:val="19"/>
          <w:szCs w:val="19"/>
        </w:rPr>
        <w:t xml:space="preserve"> </w:t>
      </w:r>
      <w:r>
        <w:rPr>
          <w:spacing w:val="13"/>
          <w:sz w:val="19"/>
          <w:szCs w:val="19"/>
        </w:rPr>
        <w:t>1</w:t>
      </w:r>
      <w:r>
        <w:rPr>
          <w:spacing w:val="30"/>
          <w:w w:val="101"/>
          <w:sz w:val="19"/>
          <w:szCs w:val="19"/>
        </w:rPr>
        <w:t xml:space="preserve"> </w:t>
      </w:r>
      <w:r>
        <w:rPr>
          <w:rFonts w:ascii="宋体" w:hAnsi="宋体" w:eastAsia="宋体" w:cs="宋体"/>
          <w:spacing w:val="13"/>
          <w:sz w:val="19"/>
          <w:szCs w:val="19"/>
        </w:rPr>
        <w:t>本项目实行网上投标，采用电子投标文件。若供应商参与投标， 自行承担投标一切费用。</w:t>
      </w:r>
    </w:p>
    <w:p w14:paraId="79CFAC95">
      <w:pPr>
        <w:spacing w:before="114" w:line="264" w:lineRule="auto"/>
        <w:ind w:left="8" w:right="242" w:firstLine="1"/>
        <w:rPr>
          <w:rFonts w:ascii="宋体" w:hAnsi="宋体" w:eastAsia="宋体" w:cs="宋体"/>
          <w:sz w:val="19"/>
          <w:szCs w:val="19"/>
        </w:rPr>
      </w:pPr>
      <w:r>
        <w:rPr>
          <w:spacing w:val="18"/>
          <w:sz w:val="19"/>
          <w:szCs w:val="19"/>
        </w:rPr>
        <w:t>3</w:t>
      </w:r>
      <w:r>
        <w:rPr>
          <w:spacing w:val="-24"/>
          <w:sz w:val="19"/>
          <w:szCs w:val="19"/>
        </w:rPr>
        <w:t xml:space="preserve"> </w:t>
      </w:r>
      <w:r>
        <w:rPr>
          <w:spacing w:val="18"/>
          <w:sz w:val="19"/>
          <w:szCs w:val="19"/>
        </w:rPr>
        <w:t>.7</w:t>
      </w:r>
      <w:r>
        <w:rPr>
          <w:spacing w:val="-29"/>
          <w:sz w:val="19"/>
          <w:szCs w:val="19"/>
        </w:rPr>
        <w:t xml:space="preserve"> </w:t>
      </w:r>
      <w:r>
        <w:rPr>
          <w:spacing w:val="18"/>
          <w:sz w:val="19"/>
          <w:szCs w:val="19"/>
        </w:rPr>
        <w:t>.2</w:t>
      </w:r>
      <w:r>
        <w:rPr>
          <w:spacing w:val="41"/>
          <w:w w:val="101"/>
          <w:sz w:val="19"/>
          <w:szCs w:val="19"/>
        </w:rPr>
        <w:t xml:space="preserve"> </w:t>
      </w:r>
      <w:r>
        <w:rPr>
          <w:rFonts w:ascii="宋体" w:hAnsi="宋体" w:eastAsia="宋体" w:cs="宋体"/>
          <w:spacing w:val="18"/>
          <w:sz w:val="19"/>
          <w:szCs w:val="19"/>
        </w:rPr>
        <w:t>各供应商应在开标前应确保成为新疆维吾尔自治区政府采购网正式注册入库供应商，并完成</w:t>
      </w:r>
      <w:r>
        <w:rPr>
          <w:rFonts w:ascii="宋体" w:hAnsi="宋体" w:eastAsia="宋体" w:cs="宋体"/>
          <w:spacing w:val="-12"/>
          <w:sz w:val="19"/>
          <w:szCs w:val="19"/>
        </w:rPr>
        <w:t xml:space="preserve"> </w:t>
      </w:r>
      <w:r>
        <w:rPr>
          <w:sz w:val="19"/>
          <w:szCs w:val="19"/>
        </w:rPr>
        <w:t>CA</w:t>
      </w:r>
      <w:r>
        <w:rPr>
          <w:spacing w:val="18"/>
          <w:sz w:val="19"/>
          <w:szCs w:val="19"/>
        </w:rPr>
        <w:t xml:space="preserve"> </w:t>
      </w:r>
      <w:r>
        <w:rPr>
          <w:rFonts w:ascii="宋体" w:hAnsi="宋体" w:eastAsia="宋体" w:cs="宋体"/>
          <w:spacing w:val="18"/>
          <w:sz w:val="19"/>
          <w:szCs w:val="19"/>
        </w:rPr>
        <w:t>数字</w:t>
      </w:r>
      <w:r>
        <w:rPr>
          <w:rFonts w:ascii="宋体" w:hAnsi="宋体" w:eastAsia="宋体" w:cs="宋体"/>
          <w:sz w:val="19"/>
          <w:szCs w:val="19"/>
        </w:rPr>
        <w:t xml:space="preserve"> </w:t>
      </w:r>
      <w:r>
        <w:rPr>
          <w:rFonts w:ascii="宋体" w:hAnsi="宋体" w:eastAsia="宋体" w:cs="宋体"/>
          <w:spacing w:val="17"/>
          <w:sz w:val="19"/>
          <w:szCs w:val="19"/>
        </w:rPr>
        <w:t>证书申领。</w:t>
      </w:r>
      <w:r>
        <w:rPr>
          <w:rFonts w:ascii="宋体" w:hAnsi="宋体" w:eastAsia="宋体" w:cs="宋体"/>
          <w:spacing w:val="-56"/>
          <w:sz w:val="19"/>
          <w:szCs w:val="19"/>
        </w:rPr>
        <w:t xml:space="preserve"> </w:t>
      </w:r>
      <w:r>
        <w:rPr>
          <w:rFonts w:ascii="宋体" w:hAnsi="宋体" w:eastAsia="宋体" w:cs="宋体"/>
          <w:spacing w:val="17"/>
          <w:sz w:val="19"/>
          <w:szCs w:val="19"/>
        </w:rPr>
        <w:t>因未注册入库、未办理</w:t>
      </w:r>
      <w:r>
        <w:rPr>
          <w:rFonts w:ascii="宋体" w:hAnsi="宋体" w:eastAsia="宋体" w:cs="宋体"/>
          <w:spacing w:val="-17"/>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数字证书等原因造成</w:t>
      </w:r>
      <w:r>
        <w:rPr>
          <w:rFonts w:ascii="宋体" w:hAnsi="宋体" w:eastAsia="宋体" w:cs="宋体"/>
          <w:spacing w:val="16"/>
          <w:sz w:val="19"/>
          <w:szCs w:val="19"/>
        </w:rPr>
        <w:t>无法投标或投标失败等后果由供应商自行承担。</w:t>
      </w:r>
    </w:p>
    <w:p w14:paraId="1156E239">
      <w:pPr>
        <w:spacing w:before="165" w:line="293" w:lineRule="auto"/>
        <w:ind w:left="4" w:right="43" w:firstLine="5"/>
        <w:rPr>
          <w:rFonts w:ascii="宋体" w:hAnsi="宋体" w:eastAsia="宋体" w:cs="宋体"/>
          <w:sz w:val="19"/>
          <w:szCs w:val="19"/>
        </w:rPr>
      </w:pPr>
      <w:r>
        <w:rPr>
          <w:spacing w:val="15"/>
          <w:sz w:val="19"/>
          <w:szCs w:val="19"/>
        </w:rPr>
        <w:t>3.7.3</w:t>
      </w:r>
      <w:r>
        <w:rPr>
          <w:spacing w:val="47"/>
          <w:w w:val="10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4"/>
          <w:sz w:val="19"/>
          <w:szCs w:val="19"/>
        </w:rPr>
        <w:t>新疆数字证书认证中心官方网站（</w:t>
      </w:r>
      <w:r>
        <w:rPr>
          <w:rFonts w:ascii="宋体" w:hAnsi="宋体" w:eastAsia="宋体" w:cs="宋体"/>
          <w:spacing w:val="-49"/>
          <w:sz w:val="19"/>
          <w:szCs w:val="19"/>
        </w:rPr>
        <w:t xml:space="preserve"> </w:t>
      </w:r>
      <w:r>
        <w:fldChar w:fldCharType="begin"/>
      </w:r>
      <w:r>
        <w:instrText xml:space="preserve">HYPERLINK "https://www.xjca.com.cn/" </w:instrText>
      </w:r>
      <w:r>
        <w:fldChar w:fldCharType="separate"/>
      </w:r>
      <w:r>
        <w:rPr>
          <w:sz w:val="19"/>
          <w:szCs w:val="19"/>
        </w:rPr>
        <w:t>https</w:t>
      </w:r>
      <w:r>
        <w:rPr>
          <w:spacing w:val="14"/>
          <w:sz w:val="19"/>
          <w:szCs w:val="19"/>
        </w:rPr>
        <w:t>://</w:t>
      </w:r>
      <w:r>
        <w:rPr>
          <w:sz w:val="19"/>
          <w:szCs w:val="19"/>
        </w:rPr>
        <w:t>www</w:t>
      </w:r>
      <w:r>
        <w:rPr>
          <w:spacing w:val="14"/>
          <w:sz w:val="19"/>
          <w:szCs w:val="19"/>
        </w:rPr>
        <w:t>.</w:t>
      </w:r>
      <w:r>
        <w:rPr>
          <w:sz w:val="19"/>
          <w:szCs w:val="19"/>
        </w:rPr>
        <w:t>xjca</w:t>
      </w:r>
      <w:r>
        <w:rPr>
          <w:spacing w:val="14"/>
          <w:sz w:val="19"/>
          <w:szCs w:val="19"/>
        </w:rPr>
        <w:t>.</w:t>
      </w:r>
      <w:r>
        <w:rPr>
          <w:sz w:val="19"/>
          <w:szCs w:val="19"/>
        </w:rPr>
        <w:t>com</w:t>
      </w:r>
      <w:r>
        <w:rPr>
          <w:spacing w:val="14"/>
          <w:sz w:val="19"/>
          <w:szCs w:val="19"/>
        </w:rPr>
        <w:t>.</w:t>
      </w:r>
      <w:r>
        <w:rPr>
          <w:sz w:val="19"/>
          <w:szCs w:val="19"/>
        </w:rPr>
        <w:t>cn</w:t>
      </w:r>
      <w:r>
        <w:rPr>
          <w:spacing w:val="14"/>
          <w:sz w:val="19"/>
          <w:szCs w:val="19"/>
        </w:rPr>
        <w:t>/</w:t>
      </w:r>
      <w:r>
        <w:fldChar w:fldCharType="end"/>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或下载；</w:t>
      </w:r>
      <w:r>
        <w:rPr>
          <w:rFonts w:ascii="宋体" w:hAnsi="宋体" w:eastAsia="宋体" w:cs="宋体"/>
          <w:spacing w:val="-33"/>
          <w:sz w:val="19"/>
          <w:szCs w:val="19"/>
        </w:rPr>
        <w:t xml:space="preserve"> </w:t>
      </w:r>
      <w:r>
        <w:rPr>
          <w:rFonts w:ascii="宋体" w:hAnsi="宋体" w:eastAsia="宋体" w:cs="宋体"/>
          <w:spacing w:val="14"/>
          <w:sz w:val="19"/>
          <w:szCs w:val="19"/>
        </w:rPr>
        <w:t>“新疆政务通</w:t>
      </w:r>
      <w:r>
        <w:rPr>
          <w:rFonts w:ascii="宋体" w:hAnsi="宋体" w:eastAsia="宋体" w:cs="宋体"/>
          <w:spacing w:val="-28"/>
          <w:sz w:val="19"/>
          <w:szCs w:val="19"/>
        </w:rPr>
        <w:t xml:space="preserve"> </w:t>
      </w:r>
      <w:r>
        <w:rPr>
          <w:rFonts w:ascii="宋体" w:hAnsi="宋体" w:eastAsia="宋体" w:cs="宋体"/>
          <w:spacing w:val="14"/>
          <w:sz w:val="19"/>
          <w:szCs w:val="19"/>
        </w:rPr>
        <w:t>”</w:t>
      </w:r>
      <w:r>
        <w:rPr>
          <w:sz w:val="19"/>
          <w:szCs w:val="19"/>
        </w:rPr>
        <w:t>APP</w:t>
      </w:r>
      <w:r>
        <w:rPr>
          <w:spacing w:val="14"/>
          <w:sz w:val="19"/>
          <w:szCs w:val="19"/>
        </w:rPr>
        <w:t xml:space="preserve">  </w:t>
      </w:r>
      <w:r>
        <w:rPr>
          <w:rFonts w:ascii="宋体" w:hAnsi="宋体" w:eastAsia="宋体" w:cs="宋体"/>
          <w:spacing w:val="14"/>
          <w:sz w:val="19"/>
          <w:szCs w:val="19"/>
        </w:rPr>
        <w:t>自 行进行申领。</w:t>
      </w:r>
    </w:p>
    <w:p w14:paraId="304943A5">
      <w:pPr>
        <w:spacing w:before="16" w:line="228" w:lineRule="auto"/>
        <w:ind w:left="7"/>
        <w:rPr>
          <w:rFonts w:ascii="宋体" w:hAnsi="宋体" w:eastAsia="宋体" w:cs="宋体"/>
          <w:sz w:val="19"/>
          <w:szCs w:val="19"/>
        </w:rPr>
      </w:pPr>
      <w:r>
        <w:rPr>
          <w:rFonts w:ascii="宋体" w:hAnsi="宋体" w:eastAsia="宋体" w:cs="宋体"/>
          <w:spacing w:val="12"/>
          <w:sz w:val="19"/>
          <w:szCs w:val="19"/>
        </w:rPr>
        <w:t>如需咨询，请联系新疆</w:t>
      </w:r>
      <w:r>
        <w:rPr>
          <w:rFonts w:ascii="宋体" w:hAnsi="宋体" w:eastAsia="宋体" w:cs="宋体"/>
          <w:spacing w:val="6"/>
          <w:sz w:val="19"/>
          <w:szCs w:val="19"/>
        </w:rPr>
        <w:t xml:space="preserve"> </w:t>
      </w:r>
      <w:r>
        <w:rPr>
          <w:sz w:val="19"/>
          <w:szCs w:val="19"/>
        </w:rPr>
        <w:t>CA</w:t>
      </w:r>
      <w:r>
        <w:rPr>
          <w:spacing w:val="12"/>
          <w:sz w:val="19"/>
          <w:szCs w:val="19"/>
        </w:rPr>
        <w:t xml:space="preserve"> </w:t>
      </w:r>
      <w:r>
        <w:rPr>
          <w:rFonts w:ascii="宋体" w:hAnsi="宋体" w:eastAsia="宋体" w:cs="宋体"/>
          <w:spacing w:val="12"/>
          <w:sz w:val="19"/>
          <w:szCs w:val="19"/>
        </w:rPr>
        <w:t>服务热线</w:t>
      </w:r>
      <w:r>
        <w:rPr>
          <w:rFonts w:ascii="宋体" w:hAnsi="宋体" w:eastAsia="宋体" w:cs="宋体"/>
          <w:spacing w:val="-19"/>
          <w:sz w:val="19"/>
          <w:szCs w:val="19"/>
        </w:rPr>
        <w:t xml:space="preserve"> </w:t>
      </w:r>
      <w:r>
        <w:rPr>
          <w:spacing w:val="12"/>
          <w:sz w:val="19"/>
          <w:szCs w:val="19"/>
        </w:rPr>
        <w:t>0991-2819290</w:t>
      </w:r>
      <w:r>
        <w:rPr>
          <w:rFonts w:ascii="宋体" w:hAnsi="宋体" w:eastAsia="宋体" w:cs="宋体"/>
          <w:spacing w:val="12"/>
          <w:sz w:val="19"/>
          <w:szCs w:val="19"/>
        </w:rPr>
        <w:t>。</w:t>
      </w:r>
    </w:p>
    <w:p w14:paraId="53194F76">
      <w:pPr>
        <w:spacing w:before="169" w:line="227" w:lineRule="auto"/>
        <w:ind w:left="10"/>
        <w:rPr>
          <w:rFonts w:ascii="宋体" w:hAnsi="宋体" w:eastAsia="宋体" w:cs="宋体"/>
          <w:sz w:val="19"/>
          <w:szCs w:val="19"/>
        </w:rPr>
      </w:pPr>
      <w:r>
        <w:rPr>
          <w:spacing w:val="17"/>
          <w:sz w:val="19"/>
          <w:szCs w:val="19"/>
        </w:rPr>
        <w:t>3.7</w:t>
      </w:r>
      <w:r>
        <w:rPr>
          <w:spacing w:val="-14"/>
          <w:sz w:val="19"/>
          <w:szCs w:val="19"/>
        </w:rPr>
        <w:t xml:space="preserve"> </w:t>
      </w:r>
      <w:r>
        <w:rPr>
          <w:spacing w:val="17"/>
          <w:sz w:val="19"/>
          <w:szCs w:val="19"/>
        </w:rPr>
        <w:t>.4</w:t>
      </w:r>
      <w:r>
        <w:rPr>
          <w:spacing w:val="37"/>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12"/>
          <w:sz w:val="19"/>
          <w:szCs w:val="19"/>
        </w:rPr>
        <w:t xml:space="preserve"> </w:t>
      </w:r>
      <w:r>
        <w:rPr>
          <w:sz w:val="19"/>
          <w:szCs w:val="19"/>
        </w:rPr>
        <w:t>CA</w:t>
      </w:r>
      <w:r>
        <w:rPr>
          <w:spacing w:val="25"/>
          <w:sz w:val="19"/>
          <w:szCs w:val="19"/>
        </w:rPr>
        <w:t xml:space="preserve"> </w:t>
      </w:r>
      <w:r>
        <w:rPr>
          <w:rFonts w:ascii="宋体" w:hAnsi="宋体" w:eastAsia="宋体" w:cs="宋体"/>
          <w:spacing w:val="17"/>
          <w:sz w:val="19"/>
          <w:szCs w:val="19"/>
        </w:rPr>
        <w:t>登录客户端进行投标文件制</w:t>
      </w:r>
    </w:p>
    <w:p w14:paraId="7FFB3C94">
      <w:pPr>
        <w:spacing w:before="80" w:line="284" w:lineRule="auto"/>
        <w:ind w:left="13" w:right="810" w:hanging="4"/>
        <w:rPr>
          <w:rFonts w:ascii="宋体" w:hAnsi="宋体" w:eastAsia="宋体" w:cs="宋体"/>
          <w:sz w:val="19"/>
          <w:szCs w:val="19"/>
        </w:rPr>
      </w:pPr>
      <w:r>
        <w:rPr>
          <w:rFonts w:ascii="宋体" w:hAnsi="宋体" w:eastAsia="宋体" w:cs="宋体"/>
          <w:spacing w:val="15"/>
          <w:sz w:val="19"/>
          <w:szCs w:val="19"/>
        </w:rPr>
        <w:t>作。在使用政采云投标客户端时，建议使用</w:t>
      </w:r>
      <w:r>
        <w:rPr>
          <w:rFonts w:ascii="宋体" w:hAnsi="宋体" w:eastAsia="宋体" w:cs="宋体"/>
          <w:spacing w:val="-11"/>
          <w:sz w:val="19"/>
          <w:szCs w:val="19"/>
        </w:rPr>
        <w:t xml:space="preserve"> </w:t>
      </w:r>
      <w:r>
        <w:rPr>
          <w:sz w:val="19"/>
          <w:szCs w:val="19"/>
        </w:rPr>
        <w:t>WIN</w:t>
      </w:r>
      <w:r>
        <w:rPr>
          <w:spacing w:val="15"/>
          <w:sz w:val="19"/>
          <w:szCs w:val="19"/>
        </w:rPr>
        <w:t>7</w:t>
      </w:r>
      <w:r>
        <w:rPr>
          <w:spacing w:val="26"/>
          <w:w w:val="101"/>
          <w:sz w:val="19"/>
          <w:szCs w:val="19"/>
        </w:rPr>
        <w:t xml:space="preserve"> </w:t>
      </w:r>
      <w:r>
        <w:rPr>
          <w:rFonts w:ascii="宋体" w:hAnsi="宋体" w:eastAsia="宋体" w:cs="宋体"/>
          <w:spacing w:val="15"/>
          <w:sz w:val="19"/>
          <w:szCs w:val="19"/>
        </w:rPr>
        <w:t>及以上操作系统。客户端请至新疆政府采购网  (</w:t>
      </w:r>
      <w:r>
        <w:rPr>
          <w:rFonts w:ascii="宋体" w:hAnsi="宋体" w:eastAsia="宋体" w:cs="宋体"/>
          <w:sz w:val="19"/>
          <w:szCs w:val="19"/>
        </w:rPr>
        <w:t xml:space="preserve">   </w:t>
      </w:r>
      <w:r>
        <w:fldChar w:fldCharType="begin"/>
      </w:r>
      <w:r>
        <w:instrText xml:space="preserve">HYPERLINK "https://www.xjca.com.cn/" </w:instrText>
      </w:r>
      <w:r>
        <w:fldChar w:fldCharType="separate"/>
      </w:r>
      <w:r>
        <w:rPr>
          <w:sz w:val="19"/>
          <w:szCs w:val="19"/>
        </w:rPr>
        <w:t>https</w:t>
      </w:r>
      <w:r>
        <w:rPr>
          <w:spacing w:val="17"/>
          <w:sz w:val="19"/>
          <w:szCs w:val="19"/>
        </w:rPr>
        <w:t>://</w:t>
      </w:r>
      <w:r>
        <w:rPr>
          <w:sz w:val="19"/>
          <w:szCs w:val="19"/>
        </w:rPr>
        <w:t>www</w:t>
      </w:r>
      <w:r>
        <w:rPr>
          <w:spacing w:val="17"/>
          <w:sz w:val="19"/>
          <w:szCs w:val="19"/>
        </w:rPr>
        <w:t>.</w:t>
      </w:r>
      <w:r>
        <w:rPr>
          <w:sz w:val="19"/>
          <w:szCs w:val="19"/>
        </w:rPr>
        <w:t>xjca</w:t>
      </w:r>
      <w:r>
        <w:rPr>
          <w:spacing w:val="17"/>
          <w:sz w:val="19"/>
          <w:szCs w:val="19"/>
        </w:rPr>
        <w:t>.</w:t>
      </w:r>
      <w:r>
        <w:rPr>
          <w:sz w:val="19"/>
          <w:szCs w:val="19"/>
        </w:rPr>
        <w:t>com</w:t>
      </w:r>
      <w:r>
        <w:rPr>
          <w:spacing w:val="17"/>
          <w:sz w:val="19"/>
          <w:szCs w:val="19"/>
        </w:rPr>
        <w:t>.</w:t>
      </w:r>
      <w:r>
        <w:rPr>
          <w:sz w:val="19"/>
          <w:szCs w:val="19"/>
        </w:rPr>
        <w:t>cn</w:t>
      </w:r>
      <w:r>
        <w:rPr>
          <w:spacing w:val="17"/>
          <w:sz w:val="19"/>
          <w:szCs w:val="19"/>
        </w:rPr>
        <w:t>/</w:t>
      </w:r>
      <w:r>
        <w:fldChar w:fldCharType="end"/>
      </w:r>
      <w:r>
        <w:rPr>
          <w:rFonts w:ascii="宋体" w:hAnsi="宋体" w:eastAsia="宋体" w:cs="宋体"/>
          <w:spacing w:val="17"/>
          <w:sz w:val="19"/>
          <w:szCs w:val="19"/>
        </w:rPr>
        <w:t>）</w:t>
      </w:r>
      <w:r>
        <w:rPr>
          <w:rFonts w:ascii="宋体" w:hAnsi="宋体" w:eastAsia="宋体" w:cs="宋体"/>
          <w:spacing w:val="-47"/>
          <w:sz w:val="19"/>
          <w:szCs w:val="19"/>
        </w:rPr>
        <w:t xml:space="preserve"> </w:t>
      </w:r>
      <w:r>
        <w:rPr>
          <w:rFonts w:ascii="宋体" w:hAnsi="宋体" w:eastAsia="宋体" w:cs="宋体"/>
          <w:spacing w:val="17"/>
          <w:sz w:val="19"/>
          <w:szCs w:val="19"/>
        </w:rPr>
        <w:t>下载专区查看，如有问题可拨打政采云客户服务热线</w:t>
      </w:r>
      <w:r>
        <w:rPr>
          <w:rFonts w:ascii="宋体" w:hAnsi="宋体" w:eastAsia="宋体" w:cs="宋体"/>
          <w:spacing w:val="-16"/>
          <w:sz w:val="19"/>
          <w:szCs w:val="19"/>
        </w:rPr>
        <w:t xml:space="preserve"> </w:t>
      </w:r>
      <w:r>
        <w:rPr>
          <w:spacing w:val="17"/>
          <w:sz w:val="19"/>
          <w:szCs w:val="19"/>
        </w:rPr>
        <w:t>95763</w:t>
      </w:r>
      <w:r>
        <w:rPr>
          <w:spacing w:val="32"/>
          <w:w w:val="101"/>
          <w:sz w:val="19"/>
          <w:szCs w:val="19"/>
        </w:rPr>
        <w:t xml:space="preserve"> </w:t>
      </w:r>
      <w:r>
        <w:rPr>
          <w:rFonts w:ascii="宋体" w:hAnsi="宋体" w:eastAsia="宋体" w:cs="宋体"/>
          <w:spacing w:val="17"/>
          <w:sz w:val="19"/>
          <w:szCs w:val="19"/>
        </w:rPr>
        <w:t xml:space="preserve">进 </w:t>
      </w:r>
      <w:r>
        <w:rPr>
          <w:rFonts w:ascii="宋体" w:hAnsi="宋体" w:eastAsia="宋体" w:cs="宋体"/>
          <w:spacing w:val="16"/>
          <w:sz w:val="19"/>
          <w:szCs w:val="19"/>
        </w:rPr>
        <w:t>行咨询。</w:t>
      </w:r>
    </w:p>
    <w:p w14:paraId="4D268005">
      <w:pPr>
        <w:spacing w:before="140" w:line="263" w:lineRule="auto"/>
        <w:ind w:left="8" w:right="201" w:firstLine="2"/>
        <w:rPr>
          <w:rFonts w:ascii="宋体" w:hAnsi="宋体" w:eastAsia="宋体" w:cs="宋体"/>
          <w:sz w:val="19"/>
          <w:szCs w:val="19"/>
        </w:rPr>
      </w:pPr>
      <w:r>
        <w:rPr>
          <w:spacing w:val="10"/>
          <w:sz w:val="19"/>
          <w:szCs w:val="19"/>
        </w:rPr>
        <w:t xml:space="preserve">3.7.5 </w:t>
      </w:r>
      <w:r>
        <w:rPr>
          <w:rFonts w:ascii="宋体" w:hAnsi="宋体" w:eastAsia="宋体" w:cs="宋体"/>
          <w:spacing w:val="10"/>
          <w:sz w:val="19"/>
          <w:szCs w:val="19"/>
        </w:rPr>
        <w:t xml:space="preserve">开标时间后 </w:t>
      </w:r>
      <w:r>
        <w:rPr>
          <w:spacing w:val="10"/>
          <w:sz w:val="19"/>
          <w:szCs w:val="19"/>
        </w:rPr>
        <w:t>30</w:t>
      </w:r>
      <w:r>
        <w:rPr>
          <w:spacing w:val="20"/>
          <w:w w:val="101"/>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9"/>
          <w:sz w:val="19"/>
          <w:szCs w:val="19"/>
        </w:rPr>
        <w:t>”平 台，用“项目采购</w:t>
      </w:r>
      <w:r>
        <w:rPr>
          <w:spacing w:val="9"/>
          <w:sz w:val="19"/>
          <w:szCs w:val="19"/>
        </w:rPr>
        <w:t>-</w:t>
      </w:r>
      <w:r>
        <w:rPr>
          <w:rFonts w:ascii="宋体" w:hAnsi="宋体" w:eastAsia="宋体" w:cs="宋体"/>
          <w:spacing w:val="9"/>
          <w:sz w:val="19"/>
          <w:szCs w:val="19"/>
        </w:rPr>
        <w:t>开标评标</w:t>
      </w:r>
      <w:r>
        <w:rPr>
          <w:rFonts w:ascii="宋体" w:hAnsi="宋体" w:eastAsia="宋体" w:cs="宋体"/>
          <w:spacing w:val="-23"/>
          <w:sz w:val="19"/>
          <w:szCs w:val="19"/>
        </w:rPr>
        <w:t xml:space="preserve"> </w:t>
      </w:r>
      <w:r>
        <w:rPr>
          <w:rFonts w:ascii="宋体" w:hAnsi="宋体" w:eastAsia="宋体" w:cs="宋体"/>
          <w:spacing w:val="9"/>
          <w:sz w:val="19"/>
          <w:szCs w:val="19"/>
        </w:rPr>
        <w:t>”功能进行解密投标文</w:t>
      </w:r>
      <w:r>
        <w:rPr>
          <w:rFonts w:ascii="宋体" w:hAnsi="宋体" w:eastAsia="宋体" w:cs="宋体"/>
          <w:sz w:val="19"/>
          <w:szCs w:val="19"/>
        </w:rPr>
        <w:t xml:space="preserve"> </w:t>
      </w:r>
      <w:r>
        <w:rPr>
          <w:rFonts w:ascii="宋体" w:hAnsi="宋体" w:eastAsia="宋体" w:cs="宋体"/>
          <w:spacing w:val="14"/>
          <w:sz w:val="19"/>
          <w:szCs w:val="19"/>
        </w:rPr>
        <w:t>件。若供应商在规定时间内未按时解密的，视为投标文件撤回。</w:t>
      </w:r>
    </w:p>
    <w:p w14:paraId="309F13CD">
      <w:pPr>
        <w:spacing w:before="169" w:line="256" w:lineRule="auto"/>
        <w:ind w:left="10" w:right="100"/>
        <w:rPr>
          <w:rFonts w:ascii="宋体" w:hAnsi="宋体" w:eastAsia="宋体" w:cs="宋体"/>
          <w:sz w:val="19"/>
          <w:szCs w:val="19"/>
        </w:rPr>
      </w:pPr>
      <w:r>
        <w:rPr>
          <w:spacing w:val="16"/>
          <w:sz w:val="19"/>
          <w:szCs w:val="19"/>
        </w:rPr>
        <w:t>3.7</w:t>
      </w:r>
      <w:r>
        <w:rPr>
          <w:spacing w:val="-29"/>
          <w:sz w:val="19"/>
          <w:szCs w:val="19"/>
        </w:rPr>
        <w:t xml:space="preserve"> </w:t>
      </w:r>
      <w:r>
        <w:rPr>
          <w:spacing w:val="16"/>
          <w:sz w:val="19"/>
          <w:szCs w:val="19"/>
        </w:rPr>
        <w:t>.6</w:t>
      </w:r>
      <w:r>
        <w:rPr>
          <w:spacing w:val="47"/>
          <w:w w:val="101"/>
          <w:sz w:val="19"/>
          <w:szCs w:val="19"/>
        </w:rPr>
        <w:t xml:space="preserve"> </w:t>
      </w:r>
      <w:r>
        <w:rPr>
          <w:rFonts w:ascii="宋体" w:hAnsi="宋体" w:eastAsia="宋体" w:cs="宋体"/>
          <w:spacing w:val="16"/>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6"/>
          <w:sz w:val="19"/>
          <w:szCs w:val="19"/>
        </w:rPr>
        <w:t>的原因，造成投标供应商未能在规</w:t>
      </w:r>
      <w:r>
        <w:rPr>
          <w:rFonts w:ascii="宋体" w:hAnsi="宋体" w:eastAsia="宋体" w:cs="宋体"/>
          <w:spacing w:val="15"/>
          <w:sz w:val="19"/>
          <w:szCs w:val="19"/>
        </w:rPr>
        <w:t>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14:paraId="2887D8CB">
      <w:pPr>
        <w:spacing w:before="139" w:line="281" w:lineRule="auto"/>
        <w:ind w:left="10" w:right="5023"/>
        <w:rPr>
          <w:rFonts w:ascii="宋体" w:hAnsi="宋体" w:eastAsia="宋体" w:cs="宋体"/>
          <w:sz w:val="19"/>
          <w:szCs w:val="19"/>
        </w:rPr>
      </w:pPr>
      <w:r>
        <w:rPr>
          <w:spacing w:val="12"/>
          <w:sz w:val="19"/>
          <w:szCs w:val="19"/>
        </w:rPr>
        <w:t>3.7.7</w:t>
      </w:r>
      <w:r>
        <w:rPr>
          <w:spacing w:val="37"/>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8"/>
          <w:sz w:val="19"/>
          <w:szCs w:val="19"/>
        </w:rPr>
        <w:t>3.8.</w:t>
      </w:r>
      <w:r>
        <w:rPr>
          <w:b/>
          <w:bCs/>
          <w:spacing w:val="16"/>
          <w:w w:val="101"/>
          <w:sz w:val="19"/>
          <w:szCs w:val="19"/>
        </w:rPr>
        <w:t xml:space="preserve">  </w:t>
      </w:r>
      <w:r>
        <w:rPr>
          <w:rFonts w:ascii="宋体" w:hAnsi="宋体" w:eastAsia="宋体" w:cs="宋体"/>
          <w:spacing w:val="8"/>
          <w:sz w:val="19"/>
          <w:szCs w:val="19"/>
        </w:rPr>
        <w:t>投标有效期</w:t>
      </w:r>
    </w:p>
    <w:p w14:paraId="4CC36ACB">
      <w:pPr>
        <w:spacing w:before="115" w:line="255" w:lineRule="auto"/>
        <w:ind w:left="9" w:right="100"/>
        <w:rPr>
          <w:rFonts w:ascii="宋体" w:hAnsi="宋体" w:eastAsia="宋体" w:cs="宋体"/>
          <w:sz w:val="19"/>
          <w:szCs w:val="19"/>
        </w:rPr>
      </w:pPr>
      <w:r>
        <w:rPr>
          <w:spacing w:val="16"/>
          <w:sz w:val="19"/>
          <w:szCs w:val="19"/>
        </w:rPr>
        <w:t>3.8</w:t>
      </w:r>
      <w:r>
        <w:rPr>
          <w:spacing w:val="-1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5"/>
          <w:sz w:val="19"/>
          <w:szCs w:val="19"/>
        </w:rPr>
        <w:t xml:space="preserve"> </w:t>
      </w:r>
      <w:r>
        <w:rPr>
          <w:rFonts w:ascii="宋体" w:hAnsi="宋体" w:eastAsia="宋体" w:cs="宋体"/>
          <w:spacing w:val="16"/>
          <w:sz w:val="19"/>
          <w:szCs w:val="19"/>
        </w:rPr>
        <w:t>投标文件从供应商须知前附表所规定的投标截止期之后开始生效，在供应商须知前附表所规定的期限内</w:t>
      </w:r>
      <w:r>
        <w:rPr>
          <w:rFonts w:ascii="宋体" w:hAnsi="宋体" w:eastAsia="宋体" w:cs="宋体"/>
          <w:sz w:val="19"/>
          <w:szCs w:val="19"/>
        </w:rPr>
        <w:t xml:space="preserve"> </w:t>
      </w:r>
      <w:r>
        <w:rPr>
          <w:rFonts w:ascii="宋体" w:hAnsi="宋体" w:eastAsia="宋体" w:cs="宋体"/>
          <w:spacing w:val="17"/>
          <w:sz w:val="19"/>
          <w:szCs w:val="19"/>
        </w:rPr>
        <w:t>保持有效。有效期不足将导致其投标文件被拒绝。</w:t>
      </w:r>
    </w:p>
    <w:p w14:paraId="254BF5D8">
      <w:pPr>
        <w:spacing w:before="152" w:line="295" w:lineRule="auto"/>
        <w:ind w:left="6" w:right="98" w:firstLine="4"/>
        <w:rPr>
          <w:rFonts w:ascii="宋体" w:hAnsi="宋体" w:eastAsia="宋体" w:cs="宋体"/>
          <w:sz w:val="19"/>
          <w:szCs w:val="19"/>
        </w:rPr>
      </w:pPr>
      <w:r>
        <w:rPr>
          <w:spacing w:val="17"/>
          <w:sz w:val="19"/>
          <w:szCs w:val="19"/>
        </w:rPr>
        <w:t>3.8</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特殊情况下招标代理人可于投标有效期满之前书面要求供应商同意延长有效期，供应商应在采购代理机</w:t>
      </w:r>
      <w:r>
        <w:rPr>
          <w:rFonts w:ascii="宋体" w:hAnsi="宋体" w:eastAsia="宋体" w:cs="宋体"/>
          <w:sz w:val="19"/>
          <w:szCs w:val="19"/>
        </w:rPr>
        <w:t xml:space="preserve"> </w:t>
      </w:r>
      <w:r>
        <w:rPr>
          <w:rFonts w:ascii="宋体" w:hAnsi="宋体" w:eastAsia="宋体" w:cs="宋体"/>
          <w:spacing w:val="17"/>
          <w:sz w:val="19"/>
          <w:szCs w:val="19"/>
        </w:rPr>
        <w:t>构规定的期限内以书面形式予以答复。供应商可以拒绝上述要求而其投标保证金可按规定予以退 还。供应商</w:t>
      </w:r>
      <w:r>
        <w:rPr>
          <w:rFonts w:ascii="宋体" w:hAnsi="宋体" w:eastAsia="宋体" w:cs="宋体"/>
          <w:spacing w:val="3"/>
          <w:sz w:val="19"/>
          <w:szCs w:val="19"/>
        </w:rPr>
        <w:t xml:space="preserve">  </w:t>
      </w:r>
      <w:r>
        <w:rPr>
          <w:rFonts w:ascii="宋体" w:hAnsi="宋体" w:eastAsia="宋体" w:cs="宋体"/>
          <w:spacing w:val="18"/>
          <w:sz w:val="19"/>
          <w:szCs w:val="19"/>
        </w:rPr>
        <w:t>答复不明确或者逾期未答复的，均视为拒绝</w:t>
      </w:r>
      <w:r>
        <w:rPr>
          <w:rFonts w:ascii="宋体" w:hAnsi="宋体" w:eastAsia="宋体" w:cs="宋体"/>
          <w:spacing w:val="17"/>
          <w:sz w:val="19"/>
          <w:szCs w:val="19"/>
        </w:rPr>
        <w:t>上述要求。对于接受该要求的供应商，既不要求也不允许其修改投</w:t>
      </w:r>
      <w:r>
        <w:rPr>
          <w:rFonts w:ascii="宋体" w:hAnsi="宋体" w:eastAsia="宋体" w:cs="宋体"/>
          <w:sz w:val="19"/>
          <w:szCs w:val="19"/>
        </w:rPr>
        <w:t xml:space="preserve"> </w:t>
      </w:r>
      <w:r>
        <w:rPr>
          <w:rFonts w:ascii="宋体" w:hAnsi="宋体" w:eastAsia="宋体" w:cs="宋体"/>
          <w:spacing w:val="17"/>
          <w:sz w:val="19"/>
          <w:szCs w:val="19"/>
        </w:rPr>
        <w:t>标文件，但将要求其相应延长投标保证金有效期，有关退还和不予退还投标保证金的 规定在投标有效期延长</w:t>
      </w:r>
      <w:r>
        <w:rPr>
          <w:rFonts w:ascii="宋体" w:hAnsi="宋体" w:eastAsia="宋体" w:cs="宋体"/>
          <w:spacing w:val="3"/>
          <w:sz w:val="19"/>
          <w:szCs w:val="19"/>
        </w:rPr>
        <w:t xml:space="preserve">  </w:t>
      </w:r>
      <w:r>
        <w:rPr>
          <w:rFonts w:ascii="宋体" w:hAnsi="宋体" w:eastAsia="宋体" w:cs="宋体"/>
          <w:spacing w:val="12"/>
          <w:sz w:val="19"/>
          <w:szCs w:val="19"/>
        </w:rPr>
        <w:t>期内继续有效。</w:t>
      </w:r>
    </w:p>
    <w:p w14:paraId="3B6DD9E7">
      <w:pPr>
        <w:spacing w:before="168" w:line="229" w:lineRule="auto"/>
        <w:ind w:left="10"/>
        <w:rPr>
          <w:rFonts w:ascii="宋体" w:hAnsi="宋体" w:eastAsia="宋体" w:cs="宋体"/>
          <w:sz w:val="19"/>
          <w:szCs w:val="19"/>
        </w:rPr>
      </w:pPr>
      <w:r>
        <w:rPr>
          <w:b/>
          <w:bCs/>
          <w:spacing w:val="8"/>
          <w:sz w:val="19"/>
          <w:szCs w:val="19"/>
        </w:rPr>
        <w:t>3.9.</w:t>
      </w:r>
      <w:r>
        <w:rPr>
          <w:b/>
          <w:bCs/>
          <w:spacing w:val="16"/>
          <w:w w:val="101"/>
          <w:sz w:val="19"/>
          <w:szCs w:val="19"/>
        </w:rPr>
        <w:t xml:space="preserve">  </w:t>
      </w:r>
      <w:r>
        <w:rPr>
          <w:rFonts w:ascii="宋体" w:hAnsi="宋体" w:eastAsia="宋体" w:cs="宋体"/>
          <w:spacing w:val="8"/>
          <w:sz w:val="19"/>
          <w:szCs w:val="19"/>
        </w:rPr>
        <w:t>投标保证金</w:t>
      </w:r>
    </w:p>
    <w:p w14:paraId="578A052C">
      <w:pPr>
        <w:spacing w:before="103" w:line="228" w:lineRule="auto"/>
        <w:ind w:left="10"/>
        <w:rPr>
          <w:rFonts w:ascii="宋体" w:hAnsi="宋体" w:eastAsia="宋体" w:cs="宋体"/>
          <w:sz w:val="19"/>
          <w:szCs w:val="19"/>
        </w:rPr>
      </w:pPr>
      <w:r>
        <w:rPr>
          <w:spacing w:val="12"/>
          <w:sz w:val="19"/>
          <w:szCs w:val="19"/>
        </w:rPr>
        <w:t>3.9.</w:t>
      </w:r>
      <w:r>
        <w:rPr>
          <w:spacing w:val="-27"/>
          <w:sz w:val="19"/>
          <w:szCs w:val="19"/>
        </w:rPr>
        <w:t xml:space="preserve"> </w:t>
      </w:r>
      <w:r>
        <w:rPr>
          <w:spacing w:val="12"/>
          <w:sz w:val="19"/>
          <w:szCs w:val="19"/>
        </w:rPr>
        <w:t xml:space="preserve">1  </w:t>
      </w:r>
      <w:r>
        <w:rPr>
          <w:rFonts w:ascii="宋体" w:hAnsi="宋体" w:eastAsia="宋体" w:cs="宋体"/>
          <w:spacing w:val="12"/>
          <w:sz w:val="19"/>
          <w:szCs w:val="19"/>
        </w:rPr>
        <w:t>投标保证金为投标文件的组成部分之一。</w:t>
      </w:r>
    </w:p>
    <w:p w14:paraId="139F7462">
      <w:pPr>
        <w:spacing w:before="116" w:line="275" w:lineRule="auto"/>
        <w:ind w:left="8" w:right="100"/>
        <w:rPr>
          <w:rFonts w:ascii="宋体" w:hAnsi="宋体" w:eastAsia="宋体" w:cs="宋体"/>
          <w:sz w:val="19"/>
          <w:szCs w:val="19"/>
        </w:rPr>
      </w:pPr>
      <w:r>
        <w:rPr>
          <w:spacing w:val="16"/>
          <w:sz w:val="19"/>
          <w:szCs w:val="19"/>
        </w:rPr>
        <w:t>3.9</w:t>
      </w:r>
      <w:r>
        <w:rPr>
          <w:spacing w:val="-32"/>
          <w:sz w:val="19"/>
          <w:szCs w:val="19"/>
        </w:rPr>
        <w:t xml:space="preserve"> </w:t>
      </w:r>
      <w:r>
        <w:rPr>
          <w:spacing w:val="16"/>
          <w:sz w:val="19"/>
          <w:szCs w:val="19"/>
        </w:rPr>
        <w:t xml:space="preserve">.2  </w:t>
      </w:r>
      <w:r>
        <w:rPr>
          <w:rFonts w:ascii="宋体" w:hAnsi="宋体" w:eastAsia="宋体" w:cs="宋体"/>
          <w:spacing w:val="16"/>
          <w:sz w:val="19"/>
          <w:szCs w:val="19"/>
        </w:rPr>
        <w:t>供应商应在提交投标文件之前向采购代理机构缴交供应商须知前附表要求的投标保证金。联合体</w:t>
      </w:r>
      <w:r>
        <w:rPr>
          <w:rFonts w:ascii="宋体" w:hAnsi="宋体" w:eastAsia="宋体" w:cs="宋体"/>
          <w:spacing w:val="15"/>
          <w:sz w:val="19"/>
          <w:szCs w:val="19"/>
        </w:rPr>
        <w:t>投标的</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68"/>
          <w:sz w:val="19"/>
          <w:szCs w:val="19"/>
        </w:rPr>
        <w:t xml:space="preserve"> </w:t>
      </w:r>
      <w:r>
        <w:rPr>
          <w:rFonts w:ascii="宋体" w:hAnsi="宋体" w:eastAsia="宋体" w:cs="宋体"/>
          <w:spacing w:val="15"/>
          <w:sz w:val="19"/>
          <w:szCs w:val="19"/>
        </w:rPr>
        <w:t>可以由联合体中的一方或者共同提交投标保证金，</w:t>
      </w:r>
      <w:r>
        <w:rPr>
          <w:rFonts w:ascii="宋体" w:hAnsi="宋体" w:eastAsia="宋体" w:cs="宋体"/>
          <w:spacing w:val="-51"/>
          <w:sz w:val="19"/>
          <w:szCs w:val="19"/>
        </w:rPr>
        <w:t xml:space="preserve"> </w:t>
      </w:r>
      <w:r>
        <w:rPr>
          <w:rFonts w:ascii="宋体" w:hAnsi="宋体" w:eastAsia="宋体" w:cs="宋体"/>
          <w:spacing w:val="15"/>
          <w:sz w:val="19"/>
          <w:szCs w:val="19"/>
        </w:rPr>
        <w:t>以一方名义提交投标保证金的，对联合体</w:t>
      </w:r>
      <w:r>
        <w:rPr>
          <w:rFonts w:ascii="宋体" w:hAnsi="宋体" w:eastAsia="宋体" w:cs="宋体"/>
          <w:spacing w:val="14"/>
          <w:sz w:val="19"/>
          <w:szCs w:val="19"/>
        </w:rPr>
        <w:t>各方均具有约束</w:t>
      </w:r>
      <w:r>
        <w:rPr>
          <w:rFonts w:ascii="宋体" w:hAnsi="宋体" w:eastAsia="宋体" w:cs="宋体"/>
          <w:sz w:val="19"/>
          <w:szCs w:val="19"/>
        </w:rPr>
        <w:t xml:space="preserve"> </w:t>
      </w:r>
      <w:r>
        <w:rPr>
          <w:rFonts w:ascii="宋体" w:hAnsi="宋体" w:eastAsia="宋体" w:cs="宋体"/>
          <w:spacing w:val="-1"/>
          <w:sz w:val="19"/>
          <w:szCs w:val="19"/>
        </w:rPr>
        <w:t>力。</w:t>
      </w:r>
    </w:p>
    <w:p w14:paraId="7683FB88">
      <w:pPr>
        <w:spacing w:before="157" w:line="227" w:lineRule="auto"/>
        <w:ind w:left="10"/>
        <w:rPr>
          <w:rFonts w:ascii="宋体" w:hAnsi="宋体" w:eastAsia="宋体" w:cs="宋体"/>
          <w:sz w:val="19"/>
          <w:szCs w:val="19"/>
        </w:rPr>
      </w:pPr>
      <w:r>
        <w:rPr>
          <w:spacing w:val="15"/>
          <w:sz w:val="19"/>
          <w:szCs w:val="19"/>
        </w:rPr>
        <w:t xml:space="preserve">3.9.3  </w:t>
      </w:r>
      <w:r>
        <w:rPr>
          <w:rFonts w:ascii="宋体" w:hAnsi="宋体" w:eastAsia="宋体" w:cs="宋体"/>
          <w:spacing w:val="15"/>
          <w:sz w:val="19"/>
          <w:szCs w:val="19"/>
        </w:rPr>
        <w:t>投标保证金用于保护本次招标活动免受供应商的行为而引起的风险。</w:t>
      </w:r>
    </w:p>
    <w:p w14:paraId="01BC3A3A">
      <w:pPr>
        <w:spacing w:before="116" w:line="256" w:lineRule="auto"/>
        <w:ind w:left="10" w:right="172"/>
        <w:rPr>
          <w:rFonts w:ascii="宋体" w:hAnsi="宋体" w:eastAsia="宋体" w:cs="宋体"/>
          <w:sz w:val="19"/>
          <w:szCs w:val="19"/>
        </w:rPr>
      </w:pPr>
      <w:r>
        <w:rPr>
          <w:spacing w:val="21"/>
          <w:sz w:val="19"/>
          <w:szCs w:val="19"/>
        </w:rPr>
        <w:t>3</w:t>
      </w:r>
      <w:r>
        <w:rPr>
          <w:spacing w:val="-21"/>
          <w:sz w:val="19"/>
          <w:szCs w:val="19"/>
        </w:rPr>
        <w:t xml:space="preserve"> </w:t>
      </w:r>
      <w:r>
        <w:rPr>
          <w:spacing w:val="21"/>
          <w:sz w:val="19"/>
          <w:szCs w:val="19"/>
        </w:rPr>
        <w:t>.9</w:t>
      </w:r>
      <w:r>
        <w:rPr>
          <w:spacing w:val="-25"/>
          <w:sz w:val="19"/>
          <w:szCs w:val="19"/>
        </w:rPr>
        <w:t xml:space="preserve"> </w:t>
      </w:r>
      <w:r>
        <w:rPr>
          <w:spacing w:val="21"/>
          <w:sz w:val="19"/>
          <w:szCs w:val="19"/>
        </w:rPr>
        <w:t xml:space="preserve">.4  </w:t>
      </w:r>
      <w:r>
        <w:rPr>
          <w:rFonts w:ascii="宋体" w:hAnsi="宋体" w:eastAsia="宋体" w:cs="宋体"/>
          <w:spacing w:val="21"/>
          <w:sz w:val="19"/>
          <w:szCs w:val="19"/>
        </w:rPr>
        <w:t>投标保证金以投标保证金可以采用支票、汇票</w:t>
      </w:r>
      <w:r>
        <w:rPr>
          <w:rFonts w:ascii="宋体" w:hAnsi="宋体" w:eastAsia="宋体" w:cs="宋体"/>
          <w:spacing w:val="-56"/>
          <w:sz w:val="19"/>
          <w:szCs w:val="19"/>
        </w:rPr>
        <w:t xml:space="preserve"> </w:t>
      </w:r>
      <w:r>
        <w:rPr>
          <w:rFonts w:ascii="宋体" w:hAnsi="宋体" w:eastAsia="宋体" w:cs="宋体"/>
          <w:spacing w:val="21"/>
          <w:sz w:val="19"/>
          <w:szCs w:val="19"/>
        </w:rPr>
        <w:t>、本票或者金融机构、担保机构出具的保函等非现金</w:t>
      </w:r>
      <w:r>
        <w:rPr>
          <w:rFonts w:ascii="宋体" w:hAnsi="宋体" w:eastAsia="宋体" w:cs="宋体"/>
          <w:sz w:val="19"/>
          <w:szCs w:val="19"/>
        </w:rPr>
        <w:t xml:space="preserve"> </w:t>
      </w:r>
      <w:r>
        <w:rPr>
          <w:rFonts w:ascii="宋体" w:hAnsi="宋体" w:eastAsia="宋体" w:cs="宋体"/>
          <w:spacing w:val="16"/>
          <w:sz w:val="19"/>
          <w:szCs w:val="19"/>
        </w:rPr>
        <w:t>形式提交 。供应商须知前附表另有规定的，则从其规定。</w:t>
      </w:r>
    </w:p>
    <w:p w14:paraId="22C432BC">
      <w:pPr>
        <w:spacing w:before="143" w:line="228" w:lineRule="auto"/>
        <w:ind w:left="10"/>
        <w:rPr>
          <w:rFonts w:ascii="宋体" w:hAnsi="宋体" w:eastAsia="宋体" w:cs="宋体"/>
          <w:sz w:val="19"/>
          <w:szCs w:val="19"/>
        </w:rPr>
      </w:pPr>
      <w:r>
        <w:rPr>
          <w:spacing w:val="14"/>
          <w:sz w:val="19"/>
          <w:szCs w:val="19"/>
        </w:rPr>
        <w:t xml:space="preserve">3.9.5  </w:t>
      </w:r>
      <w:r>
        <w:rPr>
          <w:rFonts w:ascii="宋体" w:hAnsi="宋体" w:eastAsia="宋体" w:cs="宋体"/>
          <w:spacing w:val="14"/>
          <w:sz w:val="19"/>
          <w:szCs w:val="19"/>
        </w:rPr>
        <w:t>未按规定缴交投标保证金的投标，将被视为无效投标。</w:t>
      </w:r>
    </w:p>
    <w:p w14:paraId="3C59C62A">
      <w:pPr>
        <w:spacing w:before="75" w:line="228" w:lineRule="auto"/>
        <w:ind w:left="10"/>
        <w:rPr>
          <w:rFonts w:ascii="宋体" w:hAnsi="宋体" w:eastAsia="宋体" w:cs="宋体"/>
          <w:sz w:val="19"/>
          <w:szCs w:val="19"/>
        </w:rPr>
      </w:pPr>
      <w:r>
        <w:rPr>
          <w:spacing w:val="11"/>
          <w:sz w:val="19"/>
          <w:szCs w:val="19"/>
        </w:rPr>
        <w:t>3.9.6</w:t>
      </w:r>
      <w:r>
        <w:rPr>
          <w:spacing w:val="43"/>
          <w:sz w:val="19"/>
          <w:szCs w:val="19"/>
        </w:rPr>
        <w:t xml:space="preserve"> </w:t>
      </w:r>
      <w:r>
        <w:rPr>
          <w:rFonts w:ascii="宋体" w:hAnsi="宋体" w:eastAsia="宋体" w:cs="宋体"/>
          <w:spacing w:val="11"/>
          <w:sz w:val="19"/>
          <w:szCs w:val="19"/>
        </w:rPr>
        <w:t>投标保证金退还手续说明</w:t>
      </w:r>
    </w:p>
    <w:p w14:paraId="3DDA79E2">
      <w:pPr>
        <w:spacing w:before="61" w:line="255" w:lineRule="auto"/>
        <w:ind w:left="17" w:right="119" w:firstLine="113"/>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w:t>
      </w:r>
      <w:r>
        <w:rPr>
          <w:rFonts w:ascii="宋体" w:hAnsi="宋体" w:eastAsia="宋体" w:cs="宋体"/>
          <w:spacing w:val="-57"/>
          <w:sz w:val="19"/>
          <w:szCs w:val="19"/>
        </w:rPr>
        <w:t xml:space="preserve"> </w:t>
      </w:r>
      <w:r>
        <w:rPr>
          <w:rFonts w:ascii="宋体" w:hAnsi="宋体" w:eastAsia="宋体" w:cs="宋体"/>
          <w:spacing w:val="17"/>
          <w:sz w:val="19"/>
          <w:szCs w:val="19"/>
        </w:rPr>
        <w:t>投标保证金将在中标通知书发出之日起五个工作</w:t>
      </w:r>
      <w:r>
        <w:rPr>
          <w:rFonts w:ascii="宋体" w:hAnsi="宋体" w:eastAsia="宋体" w:cs="宋体"/>
          <w:spacing w:val="16"/>
          <w:sz w:val="19"/>
          <w:szCs w:val="19"/>
        </w:rPr>
        <w:t>日内，按照供应商所提供的开户行、开户名称、</w:t>
      </w:r>
      <w:r>
        <w:rPr>
          <w:rFonts w:ascii="宋体" w:hAnsi="宋体" w:eastAsia="宋体" w:cs="宋体"/>
          <w:spacing w:val="34"/>
          <w:sz w:val="19"/>
          <w:szCs w:val="19"/>
        </w:rPr>
        <w:t xml:space="preserve"> </w:t>
      </w:r>
      <w:r>
        <w:rPr>
          <w:rFonts w:ascii="宋体" w:hAnsi="宋体" w:eastAsia="宋体" w:cs="宋体"/>
          <w:spacing w:val="16"/>
          <w:sz w:val="19"/>
          <w:szCs w:val="19"/>
        </w:rPr>
        <w:t>帐号</w:t>
      </w:r>
      <w:r>
        <w:rPr>
          <w:rFonts w:ascii="宋体" w:hAnsi="宋体" w:eastAsia="宋体" w:cs="宋体"/>
          <w:sz w:val="19"/>
          <w:szCs w:val="19"/>
        </w:rPr>
        <w:t xml:space="preserve"> </w:t>
      </w:r>
      <w:r>
        <w:rPr>
          <w:rFonts w:ascii="宋体" w:hAnsi="宋体" w:eastAsia="宋体" w:cs="宋体"/>
          <w:spacing w:val="17"/>
          <w:sz w:val="19"/>
          <w:szCs w:val="19"/>
        </w:rPr>
        <w:t>等信息，予以原额无息退还中标人以外的供应商的投标保证金。</w:t>
      </w:r>
    </w:p>
    <w:p w14:paraId="791D23D7">
      <w:pPr>
        <w:spacing w:before="150" w:line="276" w:lineRule="auto"/>
        <w:ind w:left="24" w:firstLine="106"/>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）请相关供应商按上述说明办理保证金退还手续，未按要求办理的将</w:t>
      </w:r>
      <w:r>
        <w:rPr>
          <w:rFonts w:ascii="宋体" w:hAnsi="宋体" w:eastAsia="宋体" w:cs="宋体"/>
          <w:spacing w:val="13"/>
          <w:sz w:val="19"/>
          <w:szCs w:val="19"/>
        </w:rPr>
        <w:t>不能如期办理而非采购人原因。因采购</w:t>
      </w:r>
      <w:r>
        <w:rPr>
          <w:rFonts w:ascii="宋体" w:hAnsi="宋体" w:eastAsia="宋体" w:cs="宋体"/>
          <w:sz w:val="19"/>
          <w:szCs w:val="19"/>
        </w:rPr>
        <w:t xml:space="preserve"> </w:t>
      </w:r>
      <w:r>
        <w:rPr>
          <w:rFonts w:ascii="宋体" w:hAnsi="宋体" w:eastAsia="宋体" w:cs="宋体"/>
          <w:spacing w:val="17"/>
          <w:sz w:val="19"/>
          <w:szCs w:val="19"/>
        </w:rPr>
        <w:t xml:space="preserve">人原因造成逾期退还投标保证金的，将按商业银行同期一年期贷款基准利率上浮 </w:t>
      </w:r>
      <w:r>
        <w:rPr>
          <w:spacing w:val="17"/>
          <w:sz w:val="19"/>
          <w:szCs w:val="19"/>
        </w:rPr>
        <w:t>20%</w:t>
      </w:r>
      <w:r>
        <w:rPr>
          <w:rFonts w:ascii="宋体" w:hAnsi="宋体" w:eastAsia="宋体" w:cs="宋体"/>
          <w:spacing w:val="17"/>
          <w:sz w:val="19"/>
          <w:szCs w:val="19"/>
        </w:rPr>
        <w:t>后的利率</w:t>
      </w:r>
      <w:r>
        <w:rPr>
          <w:rFonts w:ascii="宋体" w:hAnsi="宋体" w:eastAsia="宋体" w:cs="宋体"/>
          <w:spacing w:val="51"/>
          <w:sz w:val="19"/>
          <w:szCs w:val="19"/>
        </w:rPr>
        <w:t xml:space="preserve"> </w:t>
      </w:r>
      <w:r>
        <w:rPr>
          <w:rFonts w:ascii="宋体" w:hAnsi="宋体" w:eastAsia="宋体" w:cs="宋体"/>
          <w:spacing w:val="17"/>
          <w:sz w:val="19"/>
          <w:szCs w:val="19"/>
        </w:rPr>
        <w:t>向供应</w:t>
      </w:r>
      <w:r>
        <w:rPr>
          <w:rFonts w:ascii="宋体" w:hAnsi="宋体" w:eastAsia="宋体" w:cs="宋体"/>
          <w:spacing w:val="16"/>
          <w:sz w:val="19"/>
          <w:szCs w:val="19"/>
        </w:rPr>
        <w:t>商支付</w:t>
      </w:r>
      <w:r>
        <w:rPr>
          <w:rFonts w:ascii="宋体" w:hAnsi="宋体" w:eastAsia="宋体" w:cs="宋体"/>
          <w:sz w:val="19"/>
          <w:szCs w:val="19"/>
        </w:rPr>
        <w:t xml:space="preserve"> </w:t>
      </w:r>
      <w:r>
        <w:rPr>
          <w:rFonts w:ascii="宋体" w:hAnsi="宋体" w:eastAsia="宋体" w:cs="宋体"/>
          <w:spacing w:val="11"/>
          <w:sz w:val="19"/>
          <w:szCs w:val="19"/>
        </w:rPr>
        <w:t>资金占用费。</w:t>
      </w:r>
    </w:p>
    <w:p w14:paraId="74C825ED">
      <w:pPr>
        <w:spacing w:before="168" w:line="256" w:lineRule="auto"/>
        <w:ind w:left="6" w:right="223" w:firstLine="3"/>
        <w:rPr>
          <w:rFonts w:ascii="宋体" w:hAnsi="宋体" w:eastAsia="宋体" w:cs="宋体"/>
          <w:sz w:val="19"/>
          <w:szCs w:val="19"/>
        </w:rPr>
      </w:pPr>
      <w:r>
        <w:rPr>
          <w:spacing w:val="16"/>
          <w:sz w:val="19"/>
          <w:szCs w:val="19"/>
        </w:rPr>
        <w:t>3.9</w:t>
      </w:r>
      <w:r>
        <w:rPr>
          <w:spacing w:val="-29"/>
          <w:sz w:val="19"/>
          <w:szCs w:val="19"/>
        </w:rPr>
        <w:t xml:space="preserve"> </w:t>
      </w:r>
      <w:r>
        <w:rPr>
          <w:spacing w:val="16"/>
          <w:sz w:val="19"/>
          <w:szCs w:val="19"/>
        </w:rPr>
        <w:t>.7</w:t>
      </w:r>
      <w:r>
        <w:rPr>
          <w:spacing w:val="36"/>
          <w:sz w:val="19"/>
          <w:szCs w:val="19"/>
        </w:rPr>
        <w:t xml:space="preserve"> </w:t>
      </w:r>
      <w:r>
        <w:rPr>
          <w:rFonts w:ascii="宋体" w:hAnsi="宋体" w:eastAsia="宋体" w:cs="宋体"/>
          <w:spacing w:val="16"/>
          <w:sz w:val="19"/>
          <w:szCs w:val="19"/>
        </w:rPr>
        <w:t>在中标人签订合同（采购人如有要</w:t>
      </w:r>
      <w:r>
        <w:rPr>
          <w:rFonts w:ascii="宋体" w:hAnsi="宋体" w:eastAsia="宋体" w:cs="宋体"/>
          <w:spacing w:val="15"/>
          <w:sz w:val="19"/>
          <w:szCs w:val="19"/>
        </w:rPr>
        <w:t>求中标人支付履约保证金的，则增加：支付履约保证金）</w:t>
      </w:r>
      <w:r>
        <w:rPr>
          <w:rFonts w:ascii="宋体" w:hAnsi="宋体" w:eastAsia="宋体" w:cs="宋体"/>
          <w:spacing w:val="-55"/>
          <w:sz w:val="19"/>
          <w:szCs w:val="19"/>
        </w:rPr>
        <w:t xml:space="preserve"> </w:t>
      </w:r>
      <w:r>
        <w:rPr>
          <w:rFonts w:ascii="宋体" w:hAnsi="宋体" w:eastAsia="宋体" w:cs="宋体"/>
          <w:spacing w:val="15"/>
          <w:sz w:val="19"/>
          <w:szCs w:val="19"/>
        </w:rPr>
        <w:t xml:space="preserve">后 </w:t>
      </w:r>
      <w:r>
        <w:rPr>
          <w:spacing w:val="15"/>
          <w:sz w:val="19"/>
          <w:szCs w:val="19"/>
        </w:rPr>
        <w:t xml:space="preserve">5 </w:t>
      </w:r>
      <w:r>
        <w:rPr>
          <w:rFonts w:ascii="宋体" w:hAnsi="宋体" w:eastAsia="宋体" w:cs="宋体"/>
          <w:spacing w:val="15"/>
          <w:sz w:val="19"/>
          <w:szCs w:val="19"/>
        </w:rPr>
        <w:t>个工</w:t>
      </w:r>
      <w:r>
        <w:rPr>
          <w:rFonts w:ascii="宋体" w:hAnsi="宋体" w:eastAsia="宋体" w:cs="宋体"/>
          <w:sz w:val="19"/>
          <w:szCs w:val="19"/>
        </w:rPr>
        <w:t xml:space="preserve"> </w:t>
      </w:r>
      <w:r>
        <w:rPr>
          <w:rFonts w:ascii="宋体" w:hAnsi="宋体" w:eastAsia="宋体" w:cs="宋体"/>
          <w:spacing w:val="15"/>
          <w:sz w:val="19"/>
          <w:szCs w:val="19"/>
        </w:rPr>
        <w:t>作日内，</w:t>
      </w:r>
      <w:r>
        <w:rPr>
          <w:rFonts w:ascii="宋体" w:hAnsi="宋体" w:eastAsia="宋体" w:cs="宋体"/>
          <w:spacing w:val="-45"/>
          <w:sz w:val="19"/>
          <w:szCs w:val="19"/>
        </w:rPr>
        <w:t xml:space="preserve"> </w:t>
      </w:r>
      <w:r>
        <w:rPr>
          <w:rFonts w:ascii="宋体" w:hAnsi="宋体" w:eastAsia="宋体" w:cs="宋体"/>
          <w:spacing w:val="15"/>
          <w:sz w:val="19"/>
          <w:szCs w:val="19"/>
        </w:rPr>
        <w:t>中标人的投标保证金予以原额无息退还。</w:t>
      </w:r>
    </w:p>
    <w:p w14:paraId="67BB3018">
      <w:pPr>
        <w:spacing w:before="137" w:line="228" w:lineRule="auto"/>
        <w:ind w:left="10"/>
        <w:rPr>
          <w:rFonts w:ascii="宋体" w:hAnsi="宋体" w:eastAsia="宋体" w:cs="宋体"/>
          <w:sz w:val="19"/>
          <w:szCs w:val="19"/>
        </w:rPr>
      </w:pPr>
      <w:r>
        <w:rPr>
          <w:spacing w:val="13"/>
          <w:sz w:val="19"/>
          <w:szCs w:val="19"/>
        </w:rPr>
        <w:t xml:space="preserve">3.9.8  </w:t>
      </w:r>
      <w:r>
        <w:rPr>
          <w:rFonts w:ascii="宋体" w:hAnsi="宋体" w:eastAsia="宋体" w:cs="宋体"/>
          <w:spacing w:val="13"/>
          <w:sz w:val="19"/>
          <w:szCs w:val="19"/>
        </w:rPr>
        <w:t>投标保证金的有效期为投标有效</w:t>
      </w:r>
      <w:r>
        <w:rPr>
          <w:rFonts w:ascii="宋体" w:hAnsi="宋体" w:eastAsia="宋体" w:cs="宋体"/>
          <w:spacing w:val="12"/>
          <w:sz w:val="19"/>
          <w:szCs w:val="19"/>
        </w:rPr>
        <w:t>期满后的</w:t>
      </w:r>
      <w:r>
        <w:rPr>
          <w:rFonts w:ascii="宋体" w:hAnsi="宋体" w:eastAsia="宋体" w:cs="宋体"/>
          <w:spacing w:val="-14"/>
          <w:sz w:val="19"/>
          <w:szCs w:val="19"/>
        </w:rPr>
        <w:t xml:space="preserve"> </w:t>
      </w:r>
      <w:r>
        <w:rPr>
          <w:rFonts w:ascii="宋体" w:hAnsi="宋体" w:eastAsia="宋体" w:cs="宋体"/>
          <w:spacing w:val="12"/>
          <w:sz w:val="19"/>
          <w:szCs w:val="19"/>
        </w:rPr>
        <w:t>90日历日。</w:t>
      </w:r>
    </w:p>
    <w:p w14:paraId="44EA8128">
      <w:pPr>
        <w:spacing w:before="115" w:line="228" w:lineRule="auto"/>
        <w:ind w:left="10"/>
        <w:rPr>
          <w:rFonts w:ascii="宋体" w:hAnsi="宋体" w:eastAsia="宋体" w:cs="宋体"/>
          <w:sz w:val="19"/>
          <w:szCs w:val="19"/>
        </w:rPr>
      </w:pPr>
      <w:r>
        <w:rPr>
          <w:spacing w:val="12"/>
          <w:sz w:val="19"/>
          <w:szCs w:val="19"/>
        </w:rPr>
        <w:t xml:space="preserve">3.9.9  </w:t>
      </w:r>
      <w:r>
        <w:rPr>
          <w:rFonts w:ascii="宋体" w:hAnsi="宋体" w:eastAsia="宋体" w:cs="宋体"/>
          <w:spacing w:val="12"/>
          <w:sz w:val="19"/>
          <w:szCs w:val="19"/>
        </w:rPr>
        <w:t>发生以下情况之一的，投标保证金将不予退还：</w:t>
      </w:r>
    </w:p>
    <w:p w14:paraId="0B409711">
      <w:pPr>
        <w:spacing w:before="140" w:line="227" w:lineRule="auto"/>
        <w:ind w:left="131"/>
        <w:rPr>
          <w:rFonts w:ascii="宋体" w:hAnsi="宋体" w:eastAsia="宋体" w:cs="宋体"/>
          <w:sz w:val="19"/>
          <w:szCs w:val="19"/>
        </w:rPr>
      </w:pPr>
      <w:r>
        <w:rPr>
          <w:rFonts w:ascii="宋体" w:hAnsi="宋体" w:eastAsia="宋体" w:cs="宋体"/>
          <w:spacing w:val="14"/>
          <w:sz w:val="19"/>
          <w:szCs w:val="19"/>
        </w:rPr>
        <w:t>（1）供应商在投标有效期内撤销投标文件的；</w:t>
      </w:r>
    </w:p>
    <w:p w14:paraId="448FF4AA">
      <w:pPr>
        <w:spacing w:before="105" w:line="227" w:lineRule="auto"/>
        <w:ind w:left="131"/>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）供应商提供虚假投标证明材料；</w:t>
      </w:r>
    </w:p>
    <w:p w14:paraId="717FBD94">
      <w:pPr>
        <w:spacing w:before="88" w:line="227" w:lineRule="auto"/>
        <w:ind w:left="131"/>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 以他人名义投标或者以其他方式弄虚作</w:t>
      </w:r>
      <w:r>
        <w:rPr>
          <w:rFonts w:ascii="宋体" w:hAnsi="宋体" w:eastAsia="宋体" w:cs="宋体"/>
          <w:spacing w:val="12"/>
          <w:sz w:val="19"/>
          <w:szCs w:val="19"/>
        </w:rPr>
        <w:t>假，骗取中标；</w:t>
      </w:r>
    </w:p>
    <w:p w14:paraId="22D5ECCF">
      <w:pPr>
        <w:spacing w:before="126"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）供应商在规定的投标有效期内修改其投标文</w:t>
      </w:r>
      <w:r>
        <w:rPr>
          <w:rFonts w:ascii="宋体" w:hAnsi="宋体" w:eastAsia="宋体" w:cs="宋体"/>
          <w:spacing w:val="15"/>
          <w:sz w:val="19"/>
          <w:szCs w:val="19"/>
        </w:rPr>
        <w:t>件；</w:t>
      </w:r>
    </w:p>
    <w:p w14:paraId="66CC12EE">
      <w:pPr>
        <w:spacing w:before="115" w:line="227" w:lineRule="auto"/>
        <w:ind w:left="131"/>
        <w:rPr>
          <w:rFonts w:ascii="宋体" w:hAnsi="宋体" w:eastAsia="宋体" w:cs="宋体"/>
          <w:sz w:val="19"/>
          <w:szCs w:val="19"/>
        </w:rPr>
      </w:pPr>
      <w:r>
        <w:rPr>
          <w:rFonts w:ascii="宋体" w:hAnsi="宋体" w:eastAsia="宋体" w:cs="宋体"/>
          <w:spacing w:val="16"/>
          <w:sz w:val="19"/>
          <w:szCs w:val="19"/>
        </w:rPr>
        <w:t>（</w:t>
      </w:r>
      <w:r>
        <w:rPr>
          <w:spacing w:val="16"/>
          <w:sz w:val="19"/>
          <w:szCs w:val="19"/>
        </w:rPr>
        <w:t>5</w:t>
      </w:r>
      <w:r>
        <w:rPr>
          <w:rFonts w:ascii="宋体" w:hAnsi="宋体" w:eastAsia="宋体" w:cs="宋体"/>
          <w:spacing w:val="16"/>
          <w:sz w:val="19"/>
          <w:szCs w:val="19"/>
        </w:rPr>
        <w:t>）</w:t>
      </w:r>
      <w:r>
        <w:rPr>
          <w:rFonts w:ascii="宋体" w:hAnsi="宋体" w:eastAsia="宋体" w:cs="宋体"/>
          <w:spacing w:val="-32"/>
          <w:sz w:val="19"/>
          <w:szCs w:val="19"/>
        </w:rPr>
        <w:t xml:space="preserve"> </w:t>
      </w:r>
      <w:r>
        <w:rPr>
          <w:rFonts w:ascii="宋体" w:hAnsi="宋体" w:eastAsia="宋体" w:cs="宋体"/>
          <w:spacing w:val="16"/>
          <w:sz w:val="19"/>
          <w:szCs w:val="19"/>
        </w:rPr>
        <w:t>中标人在收到中标通知书后，无正当理由拒签合同协议书或未按采购文件规定提交履约担保。</w:t>
      </w:r>
    </w:p>
    <w:p w14:paraId="4DD9C74C">
      <w:pPr>
        <w:spacing w:before="150" w:line="227" w:lineRule="auto"/>
        <w:ind w:left="131"/>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）上述不予退还投标保证金的情况给招标采购单位造</w:t>
      </w:r>
      <w:r>
        <w:rPr>
          <w:rFonts w:ascii="宋体" w:hAnsi="宋体" w:eastAsia="宋体" w:cs="宋体"/>
          <w:spacing w:val="17"/>
          <w:sz w:val="19"/>
          <w:szCs w:val="19"/>
        </w:rPr>
        <w:t>成损失的，还要承担赔偿责任。</w:t>
      </w:r>
    </w:p>
    <w:p w14:paraId="1B4F448A">
      <w:pPr>
        <w:pStyle w:val="5"/>
        <w:spacing w:line="284" w:lineRule="auto"/>
      </w:pPr>
    </w:p>
    <w:p w14:paraId="5B81EE4A">
      <w:pPr>
        <w:pStyle w:val="5"/>
        <w:spacing w:line="284" w:lineRule="auto"/>
      </w:pPr>
    </w:p>
    <w:p w14:paraId="322DF718">
      <w:pPr>
        <w:spacing w:before="101" w:line="228" w:lineRule="auto"/>
        <w:ind w:left="4423"/>
        <w:outlineLvl w:val="1"/>
        <w:rPr>
          <w:rFonts w:ascii="黑体" w:hAnsi="黑体" w:eastAsia="黑体" w:cs="黑体"/>
          <w:sz w:val="31"/>
          <w:szCs w:val="31"/>
        </w:rPr>
      </w:pPr>
      <w:r>
        <w:rPr>
          <w:b/>
          <w:bCs/>
          <w:spacing w:val="-7"/>
          <w:sz w:val="31"/>
          <w:szCs w:val="31"/>
        </w:rPr>
        <w:t>4</w:t>
      </w:r>
      <w:r>
        <w:rPr>
          <w:b/>
          <w:bCs/>
          <w:spacing w:val="18"/>
          <w:sz w:val="31"/>
          <w:szCs w:val="31"/>
        </w:rPr>
        <w:t xml:space="preserve"> </w:t>
      </w:r>
      <w:r>
        <w:rPr>
          <w:rFonts w:ascii="黑体" w:hAnsi="黑体" w:eastAsia="黑体" w:cs="黑体"/>
          <w:b/>
          <w:bCs/>
          <w:spacing w:val="-7"/>
          <w:sz w:val="31"/>
          <w:szCs w:val="31"/>
        </w:rPr>
        <w:t>、投标</w:t>
      </w:r>
    </w:p>
    <w:p w14:paraId="61295422">
      <w:pPr>
        <w:pStyle w:val="5"/>
        <w:spacing w:line="249" w:lineRule="auto"/>
      </w:pPr>
    </w:p>
    <w:p w14:paraId="49895249">
      <w:pPr>
        <w:pStyle w:val="5"/>
        <w:spacing w:line="249" w:lineRule="auto"/>
      </w:pPr>
    </w:p>
    <w:p w14:paraId="40DD60F9">
      <w:pPr>
        <w:spacing w:before="62" w:line="228" w:lineRule="auto"/>
        <w:rPr>
          <w:rFonts w:ascii="宋体" w:hAnsi="宋体" w:eastAsia="宋体" w:cs="宋体"/>
          <w:sz w:val="19"/>
          <w:szCs w:val="19"/>
        </w:rPr>
      </w:pPr>
      <w:r>
        <w:rPr>
          <w:b/>
          <w:bCs/>
          <w:spacing w:val="11"/>
          <w:sz w:val="19"/>
          <w:szCs w:val="19"/>
        </w:rPr>
        <w:t>4.1.</w:t>
      </w:r>
      <w:r>
        <w:rPr>
          <w:b/>
          <w:bCs/>
          <w:spacing w:val="17"/>
          <w:sz w:val="19"/>
          <w:szCs w:val="19"/>
        </w:rPr>
        <w:t xml:space="preserve">  </w:t>
      </w:r>
      <w:r>
        <w:rPr>
          <w:rFonts w:ascii="宋体" w:hAnsi="宋体" w:eastAsia="宋体" w:cs="宋体"/>
          <w:spacing w:val="11"/>
          <w:sz w:val="19"/>
          <w:szCs w:val="19"/>
        </w:rPr>
        <w:t>投标文件的递交</w:t>
      </w:r>
    </w:p>
    <w:p w14:paraId="69513831">
      <w:pPr>
        <w:spacing w:before="104" w:line="227" w:lineRule="auto"/>
        <w:rPr>
          <w:rFonts w:ascii="宋体" w:hAnsi="宋体" w:eastAsia="宋体" w:cs="宋体"/>
          <w:sz w:val="19"/>
          <w:szCs w:val="19"/>
        </w:rPr>
      </w:pPr>
      <w:r>
        <w:rPr>
          <w:spacing w:val="13"/>
          <w:sz w:val="19"/>
          <w:szCs w:val="19"/>
        </w:rPr>
        <w:t>4.</w:t>
      </w:r>
      <w:r>
        <w:rPr>
          <w:spacing w:val="-30"/>
          <w:sz w:val="19"/>
          <w:szCs w:val="19"/>
        </w:rPr>
        <w:t xml:space="preserve"> </w:t>
      </w:r>
      <w:r>
        <w:rPr>
          <w:spacing w:val="13"/>
          <w:sz w:val="19"/>
          <w:szCs w:val="19"/>
        </w:rPr>
        <w:t>1.</w:t>
      </w:r>
      <w:r>
        <w:rPr>
          <w:spacing w:val="-31"/>
          <w:sz w:val="19"/>
          <w:szCs w:val="19"/>
        </w:rPr>
        <w:t xml:space="preserve"> </w:t>
      </w:r>
      <w:r>
        <w:rPr>
          <w:spacing w:val="13"/>
          <w:sz w:val="19"/>
          <w:szCs w:val="19"/>
        </w:rPr>
        <w:t>1</w:t>
      </w:r>
      <w:r>
        <w:rPr>
          <w:spacing w:val="31"/>
          <w:sz w:val="19"/>
          <w:szCs w:val="19"/>
        </w:rPr>
        <w:t xml:space="preserve"> </w:t>
      </w:r>
      <w:r>
        <w:rPr>
          <w:rFonts w:ascii="宋体" w:hAnsi="宋体" w:eastAsia="宋体" w:cs="宋体"/>
          <w:spacing w:val="13"/>
          <w:sz w:val="19"/>
          <w:szCs w:val="19"/>
        </w:rPr>
        <w:t>本项目实行网上投标，采用电子投标文件。若供应商参与投标， 自行承担投标一切</w:t>
      </w:r>
      <w:r>
        <w:rPr>
          <w:rFonts w:ascii="宋体" w:hAnsi="宋体" w:eastAsia="宋体" w:cs="宋体"/>
          <w:spacing w:val="12"/>
          <w:sz w:val="19"/>
          <w:szCs w:val="19"/>
        </w:rPr>
        <w:t>费用。</w:t>
      </w:r>
    </w:p>
    <w:p w14:paraId="4ED2ACD9">
      <w:pPr>
        <w:spacing w:before="119" w:line="263" w:lineRule="auto"/>
        <w:ind w:left="8" w:right="220" w:hanging="8"/>
        <w:rPr>
          <w:rFonts w:ascii="宋体" w:hAnsi="宋体" w:eastAsia="宋体" w:cs="宋体"/>
          <w:sz w:val="19"/>
          <w:szCs w:val="19"/>
        </w:rPr>
      </w:pPr>
      <w:r>
        <w:rPr>
          <w:spacing w:val="18"/>
          <w:sz w:val="19"/>
          <w:szCs w:val="19"/>
        </w:rPr>
        <w:t>4</w:t>
      </w:r>
      <w:r>
        <w:rPr>
          <w:spacing w:val="-32"/>
          <w:sz w:val="19"/>
          <w:szCs w:val="19"/>
        </w:rPr>
        <w:t xml:space="preserve"> </w:t>
      </w:r>
      <w:r>
        <w:rPr>
          <w:spacing w:val="18"/>
          <w:sz w:val="19"/>
          <w:szCs w:val="19"/>
        </w:rPr>
        <w:t>.</w:t>
      </w:r>
      <w:r>
        <w:rPr>
          <w:spacing w:val="-25"/>
          <w:sz w:val="19"/>
          <w:szCs w:val="19"/>
        </w:rPr>
        <w:t xml:space="preserve"> </w:t>
      </w:r>
      <w:r>
        <w:rPr>
          <w:spacing w:val="18"/>
          <w:sz w:val="19"/>
          <w:szCs w:val="19"/>
        </w:rPr>
        <w:t>1</w:t>
      </w:r>
      <w:r>
        <w:rPr>
          <w:spacing w:val="-30"/>
          <w:sz w:val="19"/>
          <w:szCs w:val="19"/>
        </w:rPr>
        <w:t xml:space="preserve"> </w:t>
      </w:r>
      <w:r>
        <w:rPr>
          <w:spacing w:val="18"/>
          <w:sz w:val="19"/>
          <w:szCs w:val="19"/>
        </w:rPr>
        <w:t>.2</w:t>
      </w:r>
      <w:r>
        <w:rPr>
          <w:spacing w:val="42"/>
          <w:sz w:val="19"/>
          <w:szCs w:val="19"/>
        </w:rPr>
        <w:t xml:space="preserve"> </w:t>
      </w:r>
      <w:r>
        <w:rPr>
          <w:rFonts w:ascii="宋体" w:hAnsi="宋体" w:eastAsia="宋体" w:cs="宋体"/>
          <w:spacing w:val="18"/>
          <w:sz w:val="19"/>
          <w:szCs w:val="19"/>
        </w:rPr>
        <w:t>各供应商应在开标前应确保成为新疆维吾尔自治区政府采购网</w:t>
      </w:r>
      <w:r>
        <w:rPr>
          <w:rFonts w:ascii="宋体" w:hAnsi="宋体" w:eastAsia="宋体" w:cs="宋体"/>
          <w:spacing w:val="17"/>
          <w:sz w:val="19"/>
          <w:szCs w:val="19"/>
        </w:rPr>
        <w:t>正式注册入库供应商，并完成</w:t>
      </w:r>
      <w:r>
        <w:rPr>
          <w:rFonts w:ascii="宋体" w:hAnsi="宋体" w:eastAsia="宋体" w:cs="宋体"/>
          <w:spacing w:val="-12"/>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数字</w:t>
      </w:r>
      <w:r>
        <w:rPr>
          <w:rFonts w:ascii="宋体" w:hAnsi="宋体" w:eastAsia="宋体" w:cs="宋体"/>
          <w:sz w:val="19"/>
          <w:szCs w:val="19"/>
        </w:rPr>
        <w:t xml:space="preserve"> </w:t>
      </w:r>
      <w:r>
        <w:rPr>
          <w:rFonts w:ascii="宋体" w:hAnsi="宋体" w:eastAsia="宋体" w:cs="宋体"/>
          <w:spacing w:val="16"/>
          <w:sz w:val="19"/>
          <w:szCs w:val="19"/>
        </w:rPr>
        <w:t>证书申领。</w:t>
      </w:r>
      <w:r>
        <w:rPr>
          <w:rFonts w:ascii="宋体" w:hAnsi="宋体" w:eastAsia="宋体" w:cs="宋体"/>
          <w:spacing w:val="-56"/>
          <w:sz w:val="19"/>
          <w:szCs w:val="19"/>
        </w:rPr>
        <w:t xml:space="preserve"> </w:t>
      </w:r>
      <w:r>
        <w:rPr>
          <w:rFonts w:ascii="宋体" w:hAnsi="宋体" w:eastAsia="宋体" w:cs="宋体"/>
          <w:spacing w:val="16"/>
          <w:sz w:val="19"/>
          <w:szCs w:val="19"/>
        </w:rPr>
        <w:t>因未注册入库、未办理</w:t>
      </w:r>
      <w:r>
        <w:rPr>
          <w:rFonts w:ascii="宋体" w:hAnsi="宋体" w:eastAsia="宋体" w:cs="宋体"/>
          <w:spacing w:val="-17"/>
          <w:sz w:val="19"/>
          <w:szCs w:val="19"/>
        </w:rPr>
        <w:t xml:space="preserve"> </w:t>
      </w:r>
      <w:r>
        <w:rPr>
          <w:sz w:val="19"/>
          <w:szCs w:val="19"/>
        </w:rPr>
        <w:t>CA</w:t>
      </w:r>
      <w:r>
        <w:rPr>
          <w:spacing w:val="16"/>
          <w:sz w:val="19"/>
          <w:szCs w:val="19"/>
        </w:rPr>
        <w:t xml:space="preserve"> </w:t>
      </w:r>
      <w:r>
        <w:rPr>
          <w:rFonts w:ascii="宋体" w:hAnsi="宋体" w:eastAsia="宋体" w:cs="宋体"/>
          <w:spacing w:val="16"/>
          <w:sz w:val="19"/>
          <w:szCs w:val="19"/>
        </w:rPr>
        <w:t>数字证书等原因造成无法投标或投标失败等后果由供应</w:t>
      </w:r>
      <w:r>
        <w:rPr>
          <w:rFonts w:ascii="宋体" w:hAnsi="宋体" w:eastAsia="宋体" w:cs="宋体"/>
          <w:spacing w:val="15"/>
          <w:sz w:val="19"/>
          <w:szCs w:val="19"/>
        </w:rPr>
        <w:t>商自 行承担。</w:t>
      </w:r>
    </w:p>
    <w:p w14:paraId="5F4FCAD5">
      <w:pPr>
        <w:spacing w:before="169" w:line="276" w:lineRule="auto"/>
        <w:ind w:left="4" w:right="19" w:hanging="4"/>
        <w:rPr>
          <w:sz w:val="19"/>
          <w:szCs w:val="19"/>
        </w:rPr>
      </w:pPr>
      <w:r>
        <w:rPr>
          <w:spacing w:val="15"/>
          <w:sz w:val="19"/>
          <w:szCs w:val="19"/>
        </w:rPr>
        <w:t>4.</w:t>
      </w:r>
      <w:r>
        <w:rPr>
          <w:spacing w:val="-30"/>
          <w:sz w:val="19"/>
          <w:szCs w:val="19"/>
        </w:rPr>
        <w:t xml:space="preserve"> </w:t>
      </w:r>
      <w:r>
        <w:rPr>
          <w:spacing w:val="15"/>
          <w:sz w:val="19"/>
          <w:szCs w:val="19"/>
        </w:rPr>
        <w:t>1.3</w:t>
      </w:r>
      <w:r>
        <w:rPr>
          <w:spacing w:val="31"/>
          <w:sz w:val="19"/>
          <w:szCs w:val="19"/>
        </w:rPr>
        <w:t xml:space="preserve"> </w:t>
      </w:r>
      <w:r>
        <w:rPr>
          <w:rFonts w:ascii="宋体" w:hAnsi="宋体" w:eastAsia="宋体" w:cs="宋体"/>
          <w:spacing w:val="15"/>
          <w:sz w:val="19"/>
          <w:szCs w:val="19"/>
        </w:rPr>
        <w:t>本项目为电子招投标，供应商需要使用</w:t>
      </w:r>
      <w:r>
        <w:rPr>
          <w:rFonts w:ascii="宋体" w:hAnsi="宋体" w:eastAsia="宋体" w:cs="宋体"/>
          <w:spacing w:val="-19"/>
          <w:sz w:val="19"/>
          <w:szCs w:val="19"/>
        </w:rPr>
        <w:t xml:space="preserve"> </w:t>
      </w:r>
      <w:r>
        <w:rPr>
          <w:sz w:val="19"/>
          <w:szCs w:val="19"/>
        </w:rPr>
        <w:t>CA</w:t>
      </w:r>
      <w:r>
        <w:rPr>
          <w:spacing w:val="15"/>
          <w:sz w:val="19"/>
          <w:szCs w:val="19"/>
        </w:rPr>
        <w:t xml:space="preserve"> </w:t>
      </w:r>
      <w:r>
        <w:rPr>
          <w:rFonts w:ascii="宋体" w:hAnsi="宋体" w:eastAsia="宋体" w:cs="宋体"/>
          <w:spacing w:val="15"/>
          <w:sz w:val="19"/>
          <w:szCs w:val="19"/>
        </w:rPr>
        <w:t>加密设备，有意向参与新疆区域电子开评标的供应商，请访问</w:t>
      </w:r>
      <w:r>
        <w:rPr>
          <w:rFonts w:ascii="宋体" w:hAnsi="宋体" w:eastAsia="宋体" w:cs="宋体"/>
          <w:sz w:val="19"/>
          <w:szCs w:val="19"/>
        </w:rPr>
        <w:t xml:space="preserve"> </w:t>
      </w:r>
      <w:r>
        <w:rPr>
          <w:rFonts w:ascii="宋体" w:hAnsi="宋体" w:eastAsia="宋体" w:cs="宋体"/>
          <w:spacing w:val="15"/>
          <w:sz w:val="19"/>
          <w:szCs w:val="19"/>
        </w:rPr>
        <w:t>新疆数字证书认证中心官方网站（</w:t>
      </w:r>
      <w:r>
        <w:rPr>
          <w:rFonts w:ascii="宋体" w:hAnsi="宋体" w:eastAsia="宋体" w:cs="宋体"/>
          <w:spacing w:val="-54"/>
          <w:sz w:val="19"/>
          <w:szCs w:val="19"/>
        </w:rPr>
        <w:t xml:space="preserve"> </w:t>
      </w:r>
      <w:r>
        <w:fldChar w:fldCharType="begin"/>
      </w:r>
      <w:r>
        <w:instrText xml:space="preserve">HYPERLINK "https://www.xjca.com.cn/" </w:instrText>
      </w:r>
      <w:r>
        <w:fldChar w:fldCharType="separate"/>
      </w:r>
      <w:r>
        <w:rPr>
          <w:sz w:val="19"/>
          <w:szCs w:val="19"/>
        </w:rPr>
        <w:t>https</w:t>
      </w:r>
      <w:r>
        <w:rPr>
          <w:spacing w:val="15"/>
          <w:sz w:val="19"/>
          <w:szCs w:val="19"/>
        </w:rPr>
        <w:t>://</w:t>
      </w:r>
      <w:r>
        <w:rPr>
          <w:sz w:val="19"/>
          <w:szCs w:val="19"/>
        </w:rPr>
        <w:t>www</w:t>
      </w:r>
      <w:r>
        <w:rPr>
          <w:spacing w:val="15"/>
          <w:sz w:val="19"/>
          <w:szCs w:val="19"/>
        </w:rPr>
        <w:t>.</w:t>
      </w:r>
      <w:r>
        <w:rPr>
          <w:sz w:val="19"/>
          <w:szCs w:val="19"/>
        </w:rPr>
        <w:t>xjca</w:t>
      </w:r>
      <w:r>
        <w:rPr>
          <w:spacing w:val="15"/>
          <w:sz w:val="19"/>
          <w:szCs w:val="19"/>
        </w:rPr>
        <w:t>.</w:t>
      </w:r>
      <w:r>
        <w:rPr>
          <w:sz w:val="19"/>
          <w:szCs w:val="19"/>
        </w:rPr>
        <w:t>com</w:t>
      </w:r>
      <w:r>
        <w:rPr>
          <w:spacing w:val="15"/>
          <w:sz w:val="19"/>
          <w:szCs w:val="19"/>
        </w:rPr>
        <w:t>.</w:t>
      </w:r>
      <w:r>
        <w:rPr>
          <w:sz w:val="19"/>
          <w:szCs w:val="19"/>
        </w:rPr>
        <w:t>cn</w:t>
      </w:r>
      <w:r>
        <w:rPr>
          <w:spacing w:val="15"/>
          <w:sz w:val="19"/>
          <w:szCs w:val="19"/>
        </w:rPr>
        <w:t>/</w:t>
      </w:r>
      <w:r>
        <w:fldChar w:fldCharType="end"/>
      </w:r>
      <w:r>
        <w:rPr>
          <w:rFonts w:ascii="宋体" w:hAnsi="宋体" w:eastAsia="宋体" w:cs="宋体"/>
          <w:spacing w:val="15"/>
          <w:sz w:val="19"/>
          <w:szCs w:val="19"/>
        </w:rPr>
        <w:t>）</w:t>
      </w:r>
      <w:r>
        <w:rPr>
          <w:rFonts w:ascii="宋体" w:hAnsi="宋体" w:eastAsia="宋体" w:cs="宋体"/>
          <w:spacing w:val="-56"/>
          <w:sz w:val="19"/>
          <w:szCs w:val="19"/>
        </w:rPr>
        <w:t xml:space="preserve"> </w:t>
      </w:r>
      <w:r>
        <w:rPr>
          <w:rFonts w:ascii="宋体" w:hAnsi="宋体" w:eastAsia="宋体" w:cs="宋体"/>
          <w:spacing w:val="15"/>
          <w:sz w:val="19"/>
          <w:szCs w:val="19"/>
        </w:rPr>
        <w:t>或下载；</w:t>
      </w:r>
      <w:r>
        <w:rPr>
          <w:rFonts w:ascii="宋体" w:hAnsi="宋体" w:eastAsia="宋体" w:cs="宋体"/>
          <w:spacing w:val="-33"/>
          <w:sz w:val="19"/>
          <w:szCs w:val="19"/>
        </w:rPr>
        <w:t xml:space="preserve"> </w:t>
      </w:r>
      <w:r>
        <w:rPr>
          <w:rFonts w:ascii="宋体" w:hAnsi="宋体" w:eastAsia="宋体" w:cs="宋体"/>
          <w:spacing w:val="15"/>
          <w:sz w:val="19"/>
          <w:szCs w:val="19"/>
        </w:rPr>
        <w:t>“新疆政务通</w:t>
      </w:r>
      <w:r>
        <w:rPr>
          <w:rFonts w:ascii="宋体" w:hAnsi="宋体" w:eastAsia="宋体" w:cs="宋体"/>
          <w:spacing w:val="-28"/>
          <w:sz w:val="19"/>
          <w:szCs w:val="19"/>
        </w:rPr>
        <w:t xml:space="preserve"> </w:t>
      </w:r>
      <w:r>
        <w:rPr>
          <w:rFonts w:ascii="宋体" w:hAnsi="宋体" w:eastAsia="宋体" w:cs="宋体"/>
          <w:spacing w:val="15"/>
          <w:sz w:val="19"/>
          <w:szCs w:val="19"/>
        </w:rPr>
        <w:t>”</w:t>
      </w:r>
      <w:r>
        <w:rPr>
          <w:sz w:val="19"/>
          <w:szCs w:val="19"/>
        </w:rPr>
        <w:t>APP</w:t>
      </w:r>
      <w:r>
        <w:rPr>
          <w:spacing w:val="15"/>
          <w:sz w:val="19"/>
          <w:szCs w:val="19"/>
        </w:rPr>
        <w:t xml:space="preserve">  </w:t>
      </w:r>
      <w:r>
        <w:rPr>
          <w:rFonts w:ascii="宋体" w:hAnsi="宋体" w:eastAsia="宋体" w:cs="宋体"/>
          <w:spacing w:val="14"/>
          <w:sz w:val="19"/>
          <w:szCs w:val="19"/>
        </w:rPr>
        <w:t>自 行进行申领</w:t>
      </w:r>
      <w:r>
        <w:rPr>
          <w:rFonts w:ascii="宋体" w:hAnsi="宋体" w:eastAsia="宋体" w:cs="宋体"/>
          <w:sz w:val="19"/>
          <w:szCs w:val="19"/>
        </w:rPr>
        <w:t xml:space="preserve">   </w:t>
      </w:r>
      <w:r>
        <w:rPr>
          <w:rFonts w:ascii="宋体" w:hAnsi="宋体" w:eastAsia="宋体" w:cs="宋体"/>
          <w:spacing w:val="13"/>
          <w:sz w:val="19"/>
          <w:szCs w:val="19"/>
        </w:rPr>
        <w:t>。如需咨询，请联系新疆</w:t>
      </w:r>
      <w:r>
        <w:rPr>
          <w:rFonts w:ascii="宋体" w:hAnsi="宋体" w:eastAsia="宋体" w:cs="宋体"/>
          <w:spacing w:val="-3"/>
          <w:sz w:val="19"/>
          <w:szCs w:val="19"/>
        </w:rPr>
        <w:t xml:space="preserve"> </w:t>
      </w:r>
      <w:r>
        <w:rPr>
          <w:sz w:val="19"/>
          <w:szCs w:val="19"/>
        </w:rPr>
        <w:t>CA</w:t>
      </w:r>
      <w:r>
        <w:rPr>
          <w:spacing w:val="13"/>
          <w:sz w:val="19"/>
          <w:szCs w:val="19"/>
        </w:rPr>
        <w:t xml:space="preserve"> </w:t>
      </w:r>
      <w:r>
        <w:rPr>
          <w:rFonts w:ascii="宋体" w:hAnsi="宋体" w:eastAsia="宋体" w:cs="宋体"/>
          <w:spacing w:val="13"/>
          <w:sz w:val="19"/>
          <w:szCs w:val="19"/>
        </w:rPr>
        <w:t>服务热线</w:t>
      </w:r>
      <w:r>
        <w:rPr>
          <w:rFonts w:ascii="宋体" w:hAnsi="宋体" w:eastAsia="宋体" w:cs="宋体"/>
          <w:spacing w:val="-19"/>
          <w:sz w:val="19"/>
          <w:szCs w:val="19"/>
        </w:rPr>
        <w:t xml:space="preserve"> </w:t>
      </w:r>
      <w:r>
        <w:rPr>
          <w:spacing w:val="13"/>
          <w:sz w:val="19"/>
          <w:szCs w:val="19"/>
        </w:rPr>
        <w:t>0991-2819290</w:t>
      </w:r>
    </w:p>
    <w:p w14:paraId="6ED6D3A9">
      <w:pPr>
        <w:spacing w:before="165" w:line="255" w:lineRule="auto"/>
        <w:ind w:left="8" w:right="79" w:hanging="9"/>
        <w:rPr>
          <w:rFonts w:ascii="宋体" w:hAnsi="宋体" w:eastAsia="宋体" w:cs="宋体"/>
          <w:sz w:val="19"/>
          <w:szCs w:val="19"/>
        </w:rPr>
      </w:pPr>
      <w:r>
        <w:rPr>
          <w:spacing w:val="17"/>
          <w:sz w:val="19"/>
          <w:szCs w:val="19"/>
        </w:rPr>
        <w:t>4.</w:t>
      </w:r>
      <w:r>
        <w:rPr>
          <w:spacing w:val="-28"/>
          <w:sz w:val="19"/>
          <w:szCs w:val="19"/>
        </w:rPr>
        <w:t xml:space="preserve"> </w:t>
      </w:r>
      <w:r>
        <w:rPr>
          <w:spacing w:val="17"/>
          <w:sz w:val="19"/>
          <w:szCs w:val="19"/>
        </w:rPr>
        <w:t>1</w:t>
      </w:r>
      <w:r>
        <w:rPr>
          <w:spacing w:val="-30"/>
          <w:sz w:val="19"/>
          <w:szCs w:val="19"/>
        </w:rPr>
        <w:t xml:space="preserve"> </w:t>
      </w:r>
      <w:r>
        <w:rPr>
          <w:spacing w:val="17"/>
          <w:sz w:val="19"/>
          <w:szCs w:val="19"/>
        </w:rPr>
        <w:t>.4</w:t>
      </w:r>
      <w:r>
        <w:rPr>
          <w:spacing w:val="37"/>
          <w:w w:val="101"/>
          <w:sz w:val="19"/>
          <w:szCs w:val="19"/>
        </w:rPr>
        <w:t xml:space="preserve"> </w:t>
      </w:r>
      <w:r>
        <w:rPr>
          <w:rFonts w:ascii="宋体" w:hAnsi="宋体" w:eastAsia="宋体" w:cs="宋体"/>
          <w:spacing w:val="17"/>
          <w:sz w:val="19"/>
          <w:szCs w:val="19"/>
        </w:rPr>
        <w:t>供应商将政采云电子交易客户端下载、安装完成后，可通过账号密码或</w:t>
      </w:r>
      <w:r>
        <w:rPr>
          <w:rFonts w:ascii="宋体" w:hAnsi="宋体" w:eastAsia="宋体" w:cs="宋体"/>
          <w:spacing w:val="-9"/>
          <w:sz w:val="19"/>
          <w:szCs w:val="19"/>
        </w:rPr>
        <w:t xml:space="preserve"> </w:t>
      </w:r>
      <w:r>
        <w:rPr>
          <w:sz w:val="19"/>
          <w:szCs w:val="19"/>
        </w:rPr>
        <w:t>CA</w:t>
      </w:r>
      <w:r>
        <w:rPr>
          <w:spacing w:val="24"/>
          <w:sz w:val="19"/>
          <w:szCs w:val="19"/>
        </w:rPr>
        <w:t xml:space="preserve"> </w:t>
      </w:r>
      <w:r>
        <w:rPr>
          <w:rFonts w:ascii="宋体" w:hAnsi="宋体" w:eastAsia="宋体" w:cs="宋体"/>
          <w:spacing w:val="17"/>
          <w:sz w:val="19"/>
          <w:szCs w:val="19"/>
        </w:rPr>
        <w:t>登录客户</w:t>
      </w:r>
      <w:r>
        <w:rPr>
          <w:rFonts w:ascii="宋体" w:hAnsi="宋体" w:eastAsia="宋体" w:cs="宋体"/>
          <w:spacing w:val="16"/>
          <w:sz w:val="19"/>
          <w:szCs w:val="19"/>
        </w:rPr>
        <w:t>端进行投标文件制</w:t>
      </w:r>
      <w:r>
        <w:rPr>
          <w:rFonts w:ascii="宋体" w:hAnsi="宋体" w:eastAsia="宋体" w:cs="宋体"/>
          <w:sz w:val="19"/>
          <w:szCs w:val="19"/>
        </w:rPr>
        <w:t xml:space="preserve"> </w:t>
      </w:r>
      <w:r>
        <w:rPr>
          <w:rFonts w:ascii="宋体" w:hAnsi="宋体" w:eastAsia="宋体" w:cs="宋体"/>
          <w:spacing w:val="17"/>
          <w:sz w:val="19"/>
          <w:szCs w:val="19"/>
        </w:rPr>
        <w:t>作。在使用政采云投标客户端时，建议使用</w:t>
      </w:r>
      <w:r>
        <w:rPr>
          <w:rFonts w:ascii="宋体" w:hAnsi="宋体" w:eastAsia="宋体" w:cs="宋体"/>
          <w:spacing w:val="-27"/>
          <w:sz w:val="19"/>
          <w:szCs w:val="19"/>
        </w:rPr>
        <w:t xml:space="preserve"> </w:t>
      </w:r>
      <w:r>
        <w:rPr>
          <w:sz w:val="19"/>
          <w:szCs w:val="19"/>
        </w:rPr>
        <w:t>WIN</w:t>
      </w:r>
      <w:r>
        <w:rPr>
          <w:spacing w:val="17"/>
          <w:sz w:val="19"/>
          <w:szCs w:val="19"/>
        </w:rPr>
        <w:t>7</w:t>
      </w:r>
      <w:r>
        <w:rPr>
          <w:spacing w:val="26"/>
          <w:sz w:val="19"/>
          <w:szCs w:val="19"/>
        </w:rPr>
        <w:t xml:space="preserve"> </w:t>
      </w:r>
      <w:r>
        <w:rPr>
          <w:rFonts w:ascii="宋体" w:hAnsi="宋体" w:eastAsia="宋体" w:cs="宋体"/>
          <w:spacing w:val="17"/>
          <w:sz w:val="19"/>
          <w:szCs w:val="19"/>
        </w:rPr>
        <w:t>及以上操作系统。</w:t>
      </w:r>
      <w:r>
        <w:rPr>
          <w:rFonts w:ascii="宋体" w:hAnsi="宋体" w:eastAsia="宋体" w:cs="宋体"/>
          <w:spacing w:val="16"/>
          <w:sz w:val="19"/>
          <w:szCs w:val="19"/>
        </w:rPr>
        <w:t>客户端请至新疆政府采购网</w:t>
      </w:r>
    </w:p>
    <w:p w14:paraId="508607B7">
      <w:pPr>
        <w:spacing w:before="82" w:line="315" w:lineRule="exact"/>
        <w:ind w:left="25"/>
        <w:rPr>
          <w:rFonts w:ascii="宋体" w:hAnsi="宋体" w:eastAsia="宋体" w:cs="宋体"/>
          <w:sz w:val="19"/>
          <w:szCs w:val="19"/>
        </w:rPr>
      </w:pPr>
      <w:r>
        <w:rPr>
          <w:rFonts w:ascii="宋体" w:hAnsi="宋体" w:eastAsia="宋体" w:cs="宋体"/>
          <w:spacing w:val="17"/>
          <w:position w:val="4"/>
          <w:sz w:val="19"/>
          <w:szCs w:val="19"/>
        </w:rPr>
        <w:t>（</w:t>
      </w:r>
      <w:r>
        <w:fldChar w:fldCharType="begin"/>
      </w:r>
      <w:r>
        <w:instrText xml:space="preserve">HYPERLINK "https://www.xjca.com.cn/" </w:instrText>
      </w:r>
      <w:r>
        <w:fldChar w:fldCharType="separate"/>
      </w:r>
      <w:r>
        <w:rPr>
          <w:position w:val="4"/>
          <w:sz w:val="19"/>
          <w:szCs w:val="19"/>
        </w:rPr>
        <w:t>https</w:t>
      </w:r>
      <w:r>
        <w:rPr>
          <w:spacing w:val="17"/>
          <w:position w:val="4"/>
          <w:sz w:val="19"/>
          <w:szCs w:val="19"/>
        </w:rPr>
        <w:t>://</w:t>
      </w:r>
      <w:r>
        <w:rPr>
          <w:position w:val="4"/>
          <w:sz w:val="19"/>
          <w:szCs w:val="19"/>
        </w:rPr>
        <w:t>www</w:t>
      </w:r>
      <w:r>
        <w:rPr>
          <w:spacing w:val="17"/>
          <w:position w:val="4"/>
          <w:sz w:val="19"/>
          <w:szCs w:val="19"/>
        </w:rPr>
        <w:t>.</w:t>
      </w:r>
      <w:r>
        <w:rPr>
          <w:position w:val="4"/>
          <w:sz w:val="19"/>
          <w:szCs w:val="19"/>
        </w:rPr>
        <w:t>xjca</w:t>
      </w:r>
      <w:r>
        <w:rPr>
          <w:spacing w:val="17"/>
          <w:position w:val="4"/>
          <w:sz w:val="19"/>
          <w:szCs w:val="19"/>
        </w:rPr>
        <w:t>.</w:t>
      </w:r>
      <w:r>
        <w:rPr>
          <w:position w:val="4"/>
          <w:sz w:val="19"/>
          <w:szCs w:val="19"/>
        </w:rPr>
        <w:t>com</w:t>
      </w:r>
      <w:r>
        <w:rPr>
          <w:spacing w:val="17"/>
          <w:position w:val="4"/>
          <w:sz w:val="19"/>
          <w:szCs w:val="19"/>
        </w:rPr>
        <w:t>.</w:t>
      </w:r>
      <w:r>
        <w:rPr>
          <w:position w:val="4"/>
          <w:sz w:val="19"/>
          <w:szCs w:val="19"/>
        </w:rPr>
        <w:t>cn</w:t>
      </w:r>
      <w:r>
        <w:rPr>
          <w:spacing w:val="17"/>
          <w:position w:val="4"/>
          <w:sz w:val="19"/>
          <w:szCs w:val="19"/>
        </w:rPr>
        <w:t>/</w:t>
      </w:r>
      <w:r>
        <w:fldChar w:fldCharType="end"/>
      </w:r>
      <w:r>
        <w:rPr>
          <w:rFonts w:ascii="宋体" w:hAnsi="宋体" w:eastAsia="宋体" w:cs="宋体"/>
          <w:spacing w:val="17"/>
          <w:position w:val="4"/>
          <w:sz w:val="19"/>
          <w:szCs w:val="19"/>
        </w:rPr>
        <w:t>）</w:t>
      </w:r>
      <w:r>
        <w:rPr>
          <w:rFonts w:ascii="宋体" w:hAnsi="宋体" w:eastAsia="宋体" w:cs="宋体"/>
          <w:spacing w:val="-39"/>
          <w:position w:val="4"/>
          <w:sz w:val="19"/>
          <w:szCs w:val="19"/>
        </w:rPr>
        <w:t xml:space="preserve"> </w:t>
      </w:r>
      <w:r>
        <w:rPr>
          <w:rFonts w:ascii="宋体" w:hAnsi="宋体" w:eastAsia="宋体" w:cs="宋体"/>
          <w:spacing w:val="17"/>
          <w:position w:val="4"/>
          <w:sz w:val="19"/>
          <w:szCs w:val="19"/>
        </w:rPr>
        <w:t>下载专区查看，如有问题可拨打政采云客户服务热线</w:t>
      </w:r>
      <w:r>
        <w:rPr>
          <w:rFonts w:ascii="宋体" w:hAnsi="宋体" w:eastAsia="宋体" w:cs="宋体"/>
          <w:spacing w:val="-16"/>
          <w:position w:val="4"/>
          <w:sz w:val="19"/>
          <w:szCs w:val="19"/>
        </w:rPr>
        <w:t xml:space="preserve"> </w:t>
      </w:r>
      <w:r>
        <w:rPr>
          <w:spacing w:val="17"/>
          <w:position w:val="4"/>
          <w:sz w:val="19"/>
          <w:szCs w:val="19"/>
        </w:rPr>
        <w:t>95763</w:t>
      </w:r>
      <w:r>
        <w:rPr>
          <w:spacing w:val="32"/>
          <w:w w:val="101"/>
          <w:position w:val="4"/>
          <w:sz w:val="19"/>
          <w:szCs w:val="19"/>
        </w:rPr>
        <w:t xml:space="preserve"> </w:t>
      </w:r>
      <w:r>
        <w:rPr>
          <w:rFonts w:ascii="宋体" w:hAnsi="宋体" w:eastAsia="宋体" w:cs="宋体"/>
          <w:spacing w:val="17"/>
          <w:position w:val="4"/>
          <w:sz w:val="19"/>
          <w:szCs w:val="19"/>
        </w:rPr>
        <w:t>进 行咨询。</w:t>
      </w:r>
    </w:p>
    <w:p w14:paraId="1D0769BF">
      <w:pPr>
        <w:spacing w:before="124" w:line="283" w:lineRule="auto"/>
        <w:ind w:left="27" w:right="76" w:hanging="28"/>
        <w:rPr>
          <w:rFonts w:ascii="宋体" w:hAnsi="宋体" w:eastAsia="宋体" w:cs="宋体"/>
          <w:sz w:val="19"/>
          <w:szCs w:val="19"/>
        </w:rPr>
      </w:pPr>
      <w:r>
        <w:rPr>
          <w:spacing w:val="10"/>
          <w:sz w:val="19"/>
          <w:szCs w:val="19"/>
        </w:rPr>
        <w:t>4.1.5</w:t>
      </w:r>
      <w:r>
        <w:rPr>
          <w:spacing w:val="28"/>
          <w:w w:val="101"/>
          <w:sz w:val="19"/>
          <w:szCs w:val="19"/>
        </w:rPr>
        <w:t xml:space="preserve"> </w:t>
      </w:r>
      <w:r>
        <w:rPr>
          <w:rFonts w:ascii="宋体" w:hAnsi="宋体" w:eastAsia="宋体" w:cs="宋体"/>
          <w:spacing w:val="10"/>
          <w:sz w:val="19"/>
          <w:szCs w:val="19"/>
        </w:rPr>
        <w:t>开标时间后</w:t>
      </w:r>
      <w:r>
        <w:rPr>
          <w:rFonts w:ascii="宋体" w:hAnsi="宋体" w:eastAsia="宋体" w:cs="宋体"/>
          <w:spacing w:val="-16"/>
          <w:sz w:val="19"/>
          <w:szCs w:val="19"/>
        </w:rPr>
        <w:t xml:space="preserve"> </w:t>
      </w:r>
      <w:r>
        <w:rPr>
          <w:spacing w:val="10"/>
          <w:sz w:val="19"/>
          <w:szCs w:val="19"/>
        </w:rPr>
        <w:t>30</w:t>
      </w:r>
      <w:r>
        <w:rPr>
          <w:spacing w:val="20"/>
          <w:sz w:val="19"/>
          <w:szCs w:val="19"/>
        </w:rPr>
        <w:t xml:space="preserve"> </w:t>
      </w:r>
      <w:r>
        <w:rPr>
          <w:rFonts w:ascii="宋体" w:hAnsi="宋体" w:eastAsia="宋体" w:cs="宋体"/>
          <w:spacing w:val="10"/>
          <w:sz w:val="19"/>
          <w:szCs w:val="19"/>
        </w:rPr>
        <w:t>分钟内供应商可以登录“政采云</w:t>
      </w:r>
      <w:r>
        <w:rPr>
          <w:rFonts w:ascii="宋体" w:hAnsi="宋体" w:eastAsia="宋体" w:cs="宋体"/>
          <w:spacing w:val="-35"/>
          <w:sz w:val="19"/>
          <w:szCs w:val="19"/>
        </w:rPr>
        <w:t xml:space="preserve"> </w:t>
      </w:r>
      <w:r>
        <w:rPr>
          <w:rFonts w:ascii="宋体" w:hAnsi="宋体" w:eastAsia="宋体" w:cs="宋体"/>
          <w:spacing w:val="10"/>
          <w:sz w:val="19"/>
          <w:szCs w:val="19"/>
        </w:rPr>
        <w:t>”平台，用“项目采购</w:t>
      </w:r>
      <w:r>
        <w:rPr>
          <w:spacing w:val="10"/>
          <w:sz w:val="19"/>
          <w:szCs w:val="19"/>
        </w:rPr>
        <w:t>-</w:t>
      </w:r>
      <w:r>
        <w:rPr>
          <w:rFonts w:ascii="宋体" w:hAnsi="宋体" w:eastAsia="宋体" w:cs="宋体"/>
          <w:spacing w:val="10"/>
          <w:sz w:val="19"/>
          <w:szCs w:val="19"/>
        </w:rPr>
        <w:t>开标评标</w:t>
      </w:r>
      <w:r>
        <w:rPr>
          <w:rFonts w:ascii="宋体" w:hAnsi="宋体" w:eastAsia="宋体" w:cs="宋体"/>
          <w:spacing w:val="-22"/>
          <w:sz w:val="19"/>
          <w:szCs w:val="19"/>
        </w:rPr>
        <w:t xml:space="preserve"> </w:t>
      </w:r>
      <w:r>
        <w:rPr>
          <w:rFonts w:ascii="宋体" w:hAnsi="宋体" w:eastAsia="宋体" w:cs="宋体"/>
          <w:spacing w:val="10"/>
          <w:sz w:val="19"/>
          <w:szCs w:val="19"/>
        </w:rPr>
        <w:t>”功能进行解密投标文件</w:t>
      </w:r>
      <w:r>
        <w:rPr>
          <w:rFonts w:ascii="宋体" w:hAnsi="宋体" w:eastAsia="宋体" w:cs="宋体"/>
          <w:sz w:val="19"/>
          <w:szCs w:val="19"/>
        </w:rPr>
        <w:t xml:space="preserve"> </w:t>
      </w:r>
      <w:r>
        <w:rPr>
          <w:rFonts w:ascii="宋体" w:hAnsi="宋体" w:eastAsia="宋体" w:cs="宋体"/>
          <w:spacing w:val="13"/>
          <w:sz w:val="19"/>
          <w:szCs w:val="19"/>
        </w:rPr>
        <w:t>。若供应商在规定时间内未按时解密的，视为投标文件撤回。</w:t>
      </w:r>
    </w:p>
    <w:p w14:paraId="06CB80A0">
      <w:pPr>
        <w:spacing w:before="124" w:line="256" w:lineRule="auto"/>
        <w:ind w:left="10" w:right="83" w:hanging="10"/>
        <w:rPr>
          <w:rFonts w:ascii="宋体" w:hAnsi="宋体" w:eastAsia="宋体" w:cs="宋体"/>
          <w:sz w:val="19"/>
          <w:szCs w:val="19"/>
        </w:rPr>
      </w:pPr>
      <w:r>
        <w:rPr>
          <w:spacing w:val="15"/>
          <w:sz w:val="19"/>
          <w:szCs w:val="19"/>
        </w:rPr>
        <w:t>4.</w:t>
      </w:r>
      <w:r>
        <w:rPr>
          <w:spacing w:val="-21"/>
          <w:sz w:val="19"/>
          <w:szCs w:val="19"/>
        </w:rPr>
        <w:t xml:space="preserve"> </w:t>
      </w:r>
      <w:r>
        <w:rPr>
          <w:spacing w:val="15"/>
          <w:sz w:val="19"/>
          <w:szCs w:val="19"/>
        </w:rPr>
        <w:t>1</w:t>
      </w:r>
      <w:r>
        <w:rPr>
          <w:spacing w:val="-29"/>
          <w:sz w:val="19"/>
          <w:szCs w:val="19"/>
        </w:rPr>
        <w:t xml:space="preserve"> </w:t>
      </w:r>
      <w:r>
        <w:rPr>
          <w:spacing w:val="15"/>
          <w:sz w:val="19"/>
          <w:szCs w:val="19"/>
        </w:rPr>
        <w:t>.6</w:t>
      </w:r>
      <w:r>
        <w:rPr>
          <w:spacing w:val="47"/>
          <w:w w:val="101"/>
          <w:sz w:val="19"/>
          <w:szCs w:val="19"/>
        </w:rPr>
        <w:t xml:space="preserve"> </w:t>
      </w:r>
      <w:r>
        <w:rPr>
          <w:rFonts w:ascii="宋体" w:hAnsi="宋体" w:eastAsia="宋体" w:cs="宋体"/>
          <w:spacing w:val="15"/>
          <w:sz w:val="19"/>
          <w:szCs w:val="19"/>
        </w:rPr>
        <w:t>因系统（非投标供应商行为）</w:t>
      </w:r>
      <w:r>
        <w:rPr>
          <w:rFonts w:ascii="宋体" w:hAnsi="宋体" w:eastAsia="宋体" w:cs="宋体"/>
          <w:spacing w:val="-43"/>
          <w:sz w:val="19"/>
          <w:szCs w:val="19"/>
        </w:rPr>
        <w:t xml:space="preserve"> </w:t>
      </w:r>
      <w:r>
        <w:rPr>
          <w:rFonts w:ascii="宋体" w:hAnsi="宋体" w:eastAsia="宋体" w:cs="宋体"/>
          <w:spacing w:val="15"/>
          <w:sz w:val="19"/>
          <w:szCs w:val="19"/>
        </w:rPr>
        <w:t>的原因，造成投标供应商未能在规定的解密时限内解密的，请及时与采购</w:t>
      </w:r>
      <w:r>
        <w:rPr>
          <w:rFonts w:ascii="宋体" w:hAnsi="宋体" w:eastAsia="宋体" w:cs="宋体"/>
          <w:sz w:val="19"/>
          <w:szCs w:val="19"/>
        </w:rPr>
        <w:t xml:space="preserve"> </w:t>
      </w:r>
      <w:r>
        <w:rPr>
          <w:rFonts w:ascii="宋体" w:hAnsi="宋体" w:eastAsia="宋体" w:cs="宋体"/>
          <w:spacing w:val="17"/>
          <w:sz w:val="19"/>
          <w:szCs w:val="19"/>
        </w:rPr>
        <w:t>代理机构或与新疆政府采购网投标客户端进行联系。</w:t>
      </w:r>
    </w:p>
    <w:p w14:paraId="0176648D">
      <w:pPr>
        <w:spacing w:before="144" w:line="278" w:lineRule="auto"/>
        <w:ind w:right="4979"/>
        <w:rPr>
          <w:rFonts w:ascii="宋体" w:hAnsi="宋体" w:eastAsia="宋体" w:cs="宋体"/>
          <w:sz w:val="19"/>
          <w:szCs w:val="19"/>
        </w:rPr>
      </w:pPr>
      <w:r>
        <w:rPr>
          <w:spacing w:val="12"/>
          <w:sz w:val="19"/>
          <w:szCs w:val="19"/>
        </w:rPr>
        <w:t>4.</w:t>
      </w:r>
      <w:r>
        <w:rPr>
          <w:spacing w:val="-23"/>
          <w:sz w:val="19"/>
          <w:szCs w:val="19"/>
        </w:rPr>
        <w:t xml:space="preserve"> </w:t>
      </w:r>
      <w:r>
        <w:rPr>
          <w:spacing w:val="12"/>
          <w:sz w:val="19"/>
          <w:szCs w:val="19"/>
        </w:rPr>
        <w:t>1.7</w:t>
      </w:r>
      <w:r>
        <w:rPr>
          <w:spacing w:val="32"/>
          <w:w w:val="101"/>
          <w:sz w:val="19"/>
          <w:szCs w:val="19"/>
        </w:rPr>
        <w:t xml:space="preserve"> </w:t>
      </w:r>
      <w:r>
        <w:rPr>
          <w:rFonts w:ascii="宋体" w:hAnsi="宋体" w:eastAsia="宋体" w:cs="宋体"/>
          <w:spacing w:val="12"/>
          <w:sz w:val="19"/>
          <w:szCs w:val="19"/>
        </w:rPr>
        <w:t>投标文件未按规定上传的，视为其自动放弃投标。</w:t>
      </w:r>
      <w:r>
        <w:rPr>
          <w:rFonts w:ascii="宋体" w:hAnsi="宋体" w:eastAsia="宋体" w:cs="宋体"/>
          <w:sz w:val="19"/>
          <w:szCs w:val="19"/>
        </w:rPr>
        <w:t xml:space="preserve"> </w:t>
      </w:r>
      <w:r>
        <w:rPr>
          <w:b/>
          <w:bCs/>
          <w:spacing w:val="12"/>
          <w:sz w:val="19"/>
          <w:szCs w:val="19"/>
        </w:rPr>
        <w:t>4.2.</w:t>
      </w:r>
      <w:r>
        <w:rPr>
          <w:b/>
          <w:bCs/>
          <w:spacing w:val="25"/>
          <w:w w:val="101"/>
          <w:sz w:val="19"/>
          <w:szCs w:val="19"/>
        </w:rPr>
        <w:t xml:space="preserve">  </w:t>
      </w:r>
      <w:r>
        <w:rPr>
          <w:rFonts w:ascii="宋体" w:hAnsi="宋体" w:eastAsia="宋体" w:cs="宋体"/>
          <w:spacing w:val="12"/>
          <w:sz w:val="19"/>
          <w:szCs w:val="19"/>
        </w:rPr>
        <w:t>投标文件的修改与撤回</w:t>
      </w:r>
    </w:p>
    <w:p w14:paraId="2777E4C4">
      <w:pPr>
        <w:spacing w:before="116" w:line="256" w:lineRule="auto"/>
        <w:ind w:left="6" w:right="86" w:hanging="7"/>
        <w:rPr>
          <w:rFonts w:ascii="宋体" w:hAnsi="宋体" w:eastAsia="宋体" w:cs="宋体"/>
          <w:sz w:val="19"/>
          <w:szCs w:val="19"/>
        </w:rPr>
      </w:pPr>
      <w:r>
        <w:rPr>
          <w:spacing w:val="17"/>
          <w:sz w:val="19"/>
          <w:szCs w:val="19"/>
        </w:rPr>
        <w:t>4.2</w:t>
      </w:r>
      <w:r>
        <w:rPr>
          <w:spacing w:val="-29"/>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2"/>
          <w:sz w:val="19"/>
          <w:szCs w:val="19"/>
        </w:rPr>
        <w:t xml:space="preserve"> </w:t>
      </w:r>
      <w:r>
        <w:rPr>
          <w:rFonts w:ascii="宋体" w:hAnsi="宋体" w:eastAsia="宋体" w:cs="宋体"/>
          <w:spacing w:val="17"/>
          <w:sz w:val="19"/>
          <w:szCs w:val="19"/>
        </w:rPr>
        <w:t>供应商在投标截止时间前，可以对所递交</w:t>
      </w:r>
      <w:r>
        <w:rPr>
          <w:rFonts w:ascii="宋体" w:hAnsi="宋体" w:eastAsia="宋体" w:cs="宋体"/>
          <w:spacing w:val="16"/>
          <w:sz w:val="19"/>
          <w:szCs w:val="19"/>
        </w:rPr>
        <w:t>的投标文件进行补充、修改或者撤回，并书面通知采购人或者</w:t>
      </w:r>
      <w:r>
        <w:rPr>
          <w:rFonts w:ascii="宋体" w:hAnsi="宋体" w:eastAsia="宋体" w:cs="宋体"/>
          <w:sz w:val="19"/>
          <w:szCs w:val="19"/>
        </w:rPr>
        <w:t xml:space="preserve"> </w:t>
      </w:r>
      <w:r>
        <w:rPr>
          <w:rFonts w:ascii="宋体" w:hAnsi="宋体" w:eastAsia="宋体" w:cs="宋体"/>
          <w:spacing w:val="17"/>
          <w:sz w:val="19"/>
          <w:szCs w:val="19"/>
        </w:rPr>
        <w:t>采购代理机构。补充、修改的内容应当按照采购文件要求签署、盖章、密封后，</w:t>
      </w:r>
      <w:r>
        <w:rPr>
          <w:rFonts w:ascii="宋体" w:hAnsi="宋体" w:eastAsia="宋体" w:cs="宋体"/>
          <w:spacing w:val="16"/>
          <w:sz w:val="19"/>
          <w:szCs w:val="19"/>
        </w:rPr>
        <w:t>作为投标文件的组成部分。</w:t>
      </w:r>
    </w:p>
    <w:p w14:paraId="44E4626F">
      <w:pPr>
        <w:spacing w:line="256" w:lineRule="auto"/>
        <w:rPr>
          <w:rFonts w:ascii="宋体" w:hAnsi="宋体" w:eastAsia="宋体" w:cs="宋体"/>
          <w:sz w:val="19"/>
          <w:szCs w:val="19"/>
        </w:rPr>
        <w:sectPr>
          <w:footerReference r:id="rId19" w:type="default"/>
          <w:pgSz w:w="12240" w:h="15840"/>
          <w:pgMar w:top="400" w:right="1104" w:bottom="1196" w:left="1093" w:header="0" w:footer="1026" w:gutter="0"/>
          <w:cols w:space="720" w:num="1"/>
        </w:sectPr>
      </w:pPr>
    </w:p>
    <w:p w14:paraId="61028480">
      <w:pPr>
        <w:pStyle w:val="5"/>
        <w:spacing w:line="250" w:lineRule="auto"/>
      </w:pPr>
    </w:p>
    <w:p w14:paraId="3226021E">
      <w:pPr>
        <w:pStyle w:val="5"/>
        <w:spacing w:line="251" w:lineRule="auto"/>
      </w:pPr>
    </w:p>
    <w:p w14:paraId="5226ED8C">
      <w:pPr>
        <w:pStyle w:val="5"/>
        <w:spacing w:line="251" w:lineRule="auto"/>
      </w:pPr>
    </w:p>
    <w:p w14:paraId="1B4F697E">
      <w:pPr>
        <w:pStyle w:val="5"/>
        <w:spacing w:line="251" w:lineRule="auto"/>
      </w:pPr>
    </w:p>
    <w:p w14:paraId="6619C02D">
      <w:pPr>
        <w:spacing w:before="62" w:line="266" w:lineRule="auto"/>
        <w:ind w:left="24" w:right="19" w:hanging="24"/>
        <w:rPr>
          <w:rFonts w:ascii="宋体" w:hAnsi="宋体" w:eastAsia="宋体" w:cs="宋体"/>
          <w:sz w:val="19"/>
          <w:szCs w:val="19"/>
        </w:rPr>
      </w:pPr>
      <w:r>
        <w:rPr>
          <w:spacing w:val="17"/>
          <w:sz w:val="19"/>
          <w:szCs w:val="19"/>
        </w:rPr>
        <w:t>4.2</w:t>
      </w:r>
      <w:r>
        <w:rPr>
          <w:spacing w:val="-25"/>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供应商在投标截止期后不得补充、修改、撤回投标文件。供应商在投标截止期后补充、修改投标文件的</w:t>
      </w:r>
      <w:r>
        <w:rPr>
          <w:rFonts w:ascii="宋体" w:hAnsi="宋体" w:eastAsia="宋体" w:cs="宋体"/>
          <w:sz w:val="19"/>
          <w:szCs w:val="19"/>
        </w:rPr>
        <w:t xml:space="preserve"> ,</w:t>
      </w:r>
      <w:r>
        <w:rPr>
          <w:rFonts w:ascii="宋体" w:hAnsi="宋体" w:eastAsia="宋体" w:cs="宋体"/>
          <w:spacing w:val="73"/>
          <w:sz w:val="19"/>
          <w:szCs w:val="19"/>
        </w:rPr>
        <w:t xml:space="preserve"> </w:t>
      </w:r>
      <w:r>
        <w:rPr>
          <w:rFonts w:ascii="宋体" w:hAnsi="宋体" w:eastAsia="宋体" w:cs="宋体"/>
          <w:sz w:val="19"/>
          <w:szCs w:val="19"/>
        </w:rPr>
        <w:t>其投标无效。</w:t>
      </w:r>
    </w:p>
    <w:p w14:paraId="273C014E">
      <w:pPr>
        <w:spacing w:before="311" w:line="230" w:lineRule="auto"/>
        <w:ind w:left="4438"/>
        <w:outlineLvl w:val="1"/>
        <w:rPr>
          <w:rFonts w:ascii="黑体" w:hAnsi="黑体" w:eastAsia="黑体" w:cs="黑体"/>
          <w:sz w:val="31"/>
          <w:szCs w:val="31"/>
        </w:rPr>
      </w:pPr>
      <w:r>
        <w:rPr>
          <w:b/>
          <w:bCs/>
          <w:spacing w:val="-10"/>
          <w:sz w:val="31"/>
          <w:szCs w:val="31"/>
        </w:rPr>
        <w:t>5</w:t>
      </w:r>
      <w:r>
        <w:rPr>
          <w:b/>
          <w:bCs/>
          <w:spacing w:val="13"/>
          <w:sz w:val="31"/>
          <w:szCs w:val="31"/>
        </w:rPr>
        <w:t xml:space="preserve"> </w:t>
      </w:r>
      <w:r>
        <w:rPr>
          <w:rFonts w:ascii="黑体" w:hAnsi="黑体" w:eastAsia="黑体" w:cs="黑体"/>
          <w:b/>
          <w:bCs/>
          <w:spacing w:val="-10"/>
          <w:sz w:val="31"/>
          <w:szCs w:val="31"/>
        </w:rPr>
        <w:t>、开标</w:t>
      </w:r>
    </w:p>
    <w:p w14:paraId="566F8126">
      <w:pPr>
        <w:pStyle w:val="5"/>
        <w:spacing w:line="248" w:lineRule="auto"/>
      </w:pPr>
    </w:p>
    <w:p w14:paraId="4767CA1E">
      <w:pPr>
        <w:pStyle w:val="5"/>
        <w:spacing w:line="248" w:lineRule="auto"/>
      </w:pPr>
    </w:p>
    <w:p w14:paraId="64031E7B">
      <w:pPr>
        <w:spacing w:before="62" w:line="229" w:lineRule="auto"/>
        <w:ind w:left="14"/>
        <w:rPr>
          <w:rFonts w:ascii="宋体" w:hAnsi="宋体" w:eastAsia="宋体" w:cs="宋体"/>
          <w:sz w:val="19"/>
          <w:szCs w:val="19"/>
        </w:rPr>
      </w:pPr>
      <w:r>
        <w:rPr>
          <w:b/>
          <w:bCs/>
          <w:spacing w:val="3"/>
          <w:sz w:val="19"/>
          <w:szCs w:val="19"/>
        </w:rPr>
        <w:t>5.1.</w:t>
      </w:r>
      <w:r>
        <w:rPr>
          <w:b/>
          <w:bCs/>
          <w:spacing w:val="12"/>
          <w:sz w:val="19"/>
          <w:szCs w:val="19"/>
        </w:rPr>
        <w:t xml:space="preserve">  </w:t>
      </w:r>
      <w:r>
        <w:rPr>
          <w:rFonts w:ascii="宋体" w:hAnsi="宋体" w:eastAsia="宋体" w:cs="宋体"/>
          <w:spacing w:val="3"/>
          <w:sz w:val="19"/>
          <w:szCs w:val="19"/>
        </w:rPr>
        <w:t>开标</w:t>
      </w:r>
    </w:p>
    <w:p w14:paraId="5130E833">
      <w:pPr>
        <w:spacing w:before="100" w:line="227" w:lineRule="auto"/>
        <w:ind w:left="15"/>
        <w:rPr>
          <w:rFonts w:ascii="宋体" w:hAnsi="宋体" w:eastAsia="宋体" w:cs="宋体"/>
          <w:sz w:val="19"/>
          <w:szCs w:val="19"/>
        </w:rPr>
      </w:pPr>
      <w:r>
        <w:rPr>
          <w:spacing w:val="11"/>
          <w:sz w:val="19"/>
          <w:szCs w:val="19"/>
        </w:rPr>
        <w:t>5.</w:t>
      </w:r>
      <w:r>
        <w:rPr>
          <w:spacing w:val="-31"/>
          <w:sz w:val="19"/>
          <w:szCs w:val="19"/>
        </w:rPr>
        <w:t xml:space="preserve"> </w:t>
      </w:r>
      <w:r>
        <w:rPr>
          <w:spacing w:val="11"/>
          <w:sz w:val="19"/>
          <w:szCs w:val="19"/>
        </w:rPr>
        <w:t>1.</w:t>
      </w:r>
      <w:r>
        <w:rPr>
          <w:spacing w:val="-28"/>
          <w:sz w:val="19"/>
          <w:szCs w:val="19"/>
        </w:rPr>
        <w:t xml:space="preserve"> </w:t>
      </w:r>
      <w:r>
        <w:rPr>
          <w:spacing w:val="11"/>
          <w:sz w:val="19"/>
          <w:szCs w:val="19"/>
        </w:rPr>
        <w:t>1</w:t>
      </w:r>
      <w:r>
        <w:rPr>
          <w:spacing w:val="28"/>
          <w:w w:val="101"/>
          <w:sz w:val="19"/>
          <w:szCs w:val="19"/>
        </w:rPr>
        <w:t xml:space="preserve"> </w:t>
      </w:r>
      <w:r>
        <w:rPr>
          <w:rFonts w:ascii="宋体" w:hAnsi="宋体" w:eastAsia="宋体" w:cs="宋体"/>
          <w:spacing w:val="11"/>
          <w:sz w:val="19"/>
          <w:szCs w:val="19"/>
        </w:rPr>
        <w:t>本次采用政采云系统不见面方式网上开</w:t>
      </w:r>
      <w:r>
        <w:rPr>
          <w:rFonts w:ascii="宋体" w:hAnsi="宋体" w:eastAsia="宋体" w:cs="宋体"/>
          <w:spacing w:val="10"/>
          <w:sz w:val="19"/>
          <w:szCs w:val="19"/>
        </w:rPr>
        <w:t>标。</w:t>
      </w:r>
    </w:p>
    <w:p w14:paraId="73A6E27C">
      <w:pPr>
        <w:spacing w:before="105" w:line="227" w:lineRule="auto"/>
        <w:ind w:left="15"/>
        <w:rPr>
          <w:rFonts w:ascii="宋体" w:hAnsi="宋体" w:eastAsia="宋体" w:cs="宋体"/>
          <w:sz w:val="19"/>
          <w:szCs w:val="19"/>
        </w:rPr>
      </w:pPr>
      <w:r>
        <w:rPr>
          <w:spacing w:val="14"/>
          <w:sz w:val="19"/>
          <w:szCs w:val="19"/>
        </w:rPr>
        <w:t>5.</w:t>
      </w:r>
      <w:r>
        <w:rPr>
          <w:spacing w:val="-28"/>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开标由采购代理机构主持，采购</w:t>
      </w:r>
      <w:r>
        <w:rPr>
          <w:rFonts w:ascii="宋体" w:hAnsi="宋体" w:eastAsia="宋体" w:cs="宋体"/>
          <w:spacing w:val="13"/>
          <w:sz w:val="19"/>
          <w:szCs w:val="19"/>
        </w:rPr>
        <w:t>人、供应商和有关方面代表参加。</w:t>
      </w:r>
    </w:p>
    <w:p w14:paraId="4FA1AA26">
      <w:pPr>
        <w:spacing w:before="116" w:line="263" w:lineRule="auto"/>
        <w:ind w:left="5" w:right="9" w:firstLine="9"/>
        <w:rPr>
          <w:rFonts w:ascii="宋体" w:hAnsi="宋体" w:eastAsia="宋体" w:cs="宋体"/>
          <w:sz w:val="19"/>
          <w:szCs w:val="19"/>
        </w:rPr>
      </w:pPr>
      <w:r>
        <w:rPr>
          <w:spacing w:val="17"/>
          <w:sz w:val="19"/>
          <w:szCs w:val="19"/>
        </w:rPr>
        <w:t>5.</w:t>
      </w:r>
      <w:r>
        <w:rPr>
          <w:spacing w:val="-28"/>
          <w:sz w:val="19"/>
          <w:szCs w:val="19"/>
        </w:rPr>
        <w:t xml:space="preserve"> </w:t>
      </w:r>
      <w:r>
        <w:rPr>
          <w:spacing w:val="17"/>
          <w:sz w:val="19"/>
          <w:szCs w:val="19"/>
        </w:rPr>
        <w:t>1</w:t>
      </w:r>
      <w:r>
        <w:rPr>
          <w:spacing w:val="-31"/>
          <w:sz w:val="19"/>
          <w:szCs w:val="19"/>
        </w:rPr>
        <w:t xml:space="preserve"> </w:t>
      </w:r>
      <w:r>
        <w:rPr>
          <w:spacing w:val="17"/>
          <w:sz w:val="19"/>
          <w:szCs w:val="19"/>
        </w:rPr>
        <w:t>.3</w:t>
      </w:r>
      <w:r>
        <w:rPr>
          <w:spacing w:val="31"/>
          <w:sz w:val="19"/>
          <w:szCs w:val="19"/>
        </w:rPr>
        <w:t xml:space="preserve"> </w:t>
      </w:r>
      <w:r>
        <w:rPr>
          <w:rFonts w:ascii="宋体" w:hAnsi="宋体" w:eastAsia="宋体" w:cs="宋体"/>
          <w:spacing w:val="17"/>
          <w:sz w:val="19"/>
          <w:szCs w:val="19"/>
        </w:rPr>
        <w:t>采购人在规定的投标截止时间（开</w:t>
      </w:r>
      <w:r>
        <w:rPr>
          <w:rFonts w:ascii="宋体" w:hAnsi="宋体" w:eastAsia="宋体" w:cs="宋体"/>
          <w:spacing w:val="16"/>
          <w:sz w:val="19"/>
          <w:szCs w:val="19"/>
        </w:rPr>
        <w:t>标时间）和供应商须知前附表规定的地点开标。供应商的负责人或其</w:t>
      </w:r>
      <w:r>
        <w:rPr>
          <w:rFonts w:ascii="宋体" w:hAnsi="宋体" w:eastAsia="宋体" w:cs="宋体"/>
          <w:sz w:val="19"/>
          <w:szCs w:val="19"/>
        </w:rPr>
        <w:t xml:space="preserve"> </w:t>
      </w:r>
      <w:r>
        <w:rPr>
          <w:rFonts w:ascii="宋体" w:hAnsi="宋体" w:eastAsia="宋体" w:cs="宋体"/>
          <w:spacing w:val="18"/>
          <w:sz w:val="19"/>
          <w:szCs w:val="19"/>
        </w:rPr>
        <w:t>委托代理人无需到达开标现场，仅需在任意</w:t>
      </w:r>
      <w:r>
        <w:rPr>
          <w:rFonts w:ascii="宋体" w:hAnsi="宋体" w:eastAsia="宋体" w:cs="宋体"/>
          <w:spacing w:val="17"/>
          <w:sz w:val="19"/>
          <w:szCs w:val="19"/>
        </w:rPr>
        <w:t>地点通过政采云不见面开标系统，使用</w:t>
      </w:r>
      <w:r>
        <w:rPr>
          <w:rFonts w:ascii="宋体" w:hAnsi="宋体" w:eastAsia="宋体" w:cs="宋体"/>
          <w:spacing w:val="-18"/>
          <w:sz w:val="19"/>
          <w:szCs w:val="19"/>
        </w:rPr>
        <w:t xml:space="preserve"> </w:t>
      </w:r>
      <w:r>
        <w:rPr>
          <w:sz w:val="19"/>
          <w:szCs w:val="19"/>
        </w:rPr>
        <w:t>CA</w:t>
      </w:r>
      <w:r>
        <w:rPr>
          <w:spacing w:val="17"/>
          <w:sz w:val="19"/>
          <w:szCs w:val="19"/>
        </w:rPr>
        <w:t xml:space="preserve"> </w:t>
      </w:r>
      <w:r>
        <w:rPr>
          <w:rFonts w:ascii="宋体" w:hAnsi="宋体" w:eastAsia="宋体" w:cs="宋体"/>
          <w:spacing w:val="17"/>
          <w:sz w:val="19"/>
          <w:szCs w:val="19"/>
        </w:rPr>
        <w:t>密钥 完成远程解密、</w:t>
      </w:r>
    </w:p>
    <w:p w14:paraId="1EB67969">
      <w:pPr>
        <w:spacing w:before="74" w:line="227" w:lineRule="auto"/>
        <w:ind w:left="6"/>
        <w:rPr>
          <w:rFonts w:ascii="宋体" w:hAnsi="宋体" w:eastAsia="宋体" w:cs="宋体"/>
          <w:sz w:val="19"/>
          <w:szCs w:val="19"/>
        </w:rPr>
      </w:pPr>
      <w:r>
        <w:rPr>
          <w:rFonts w:ascii="宋体" w:hAnsi="宋体" w:eastAsia="宋体" w:cs="宋体"/>
          <w:spacing w:val="17"/>
          <w:sz w:val="19"/>
          <w:szCs w:val="19"/>
        </w:rPr>
        <w:t>提疑澄清、开标唱标、结果公布等交互环节。</w:t>
      </w:r>
    </w:p>
    <w:p w14:paraId="3D448E0E">
      <w:pPr>
        <w:spacing w:before="170" w:line="297" w:lineRule="auto"/>
        <w:ind w:left="7" w:right="117" w:firstLine="7"/>
        <w:jc w:val="both"/>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9"/>
          <w:w w:val="101"/>
          <w:sz w:val="19"/>
          <w:szCs w:val="19"/>
        </w:rPr>
        <w:t xml:space="preserve"> </w:t>
      </w:r>
      <w:r>
        <w:rPr>
          <w:rFonts w:ascii="宋体" w:hAnsi="宋体" w:eastAsia="宋体" w:cs="宋体"/>
          <w:spacing w:val="15"/>
          <w:sz w:val="19"/>
          <w:szCs w:val="19"/>
        </w:rPr>
        <w:t>负责人或负责人授权委托人参与远程交互，</w:t>
      </w:r>
      <w:r>
        <w:rPr>
          <w:rFonts w:ascii="宋体" w:hAnsi="宋体" w:eastAsia="宋体" w:cs="宋体"/>
          <w:spacing w:val="-53"/>
          <w:sz w:val="19"/>
          <w:szCs w:val="19"/>
        </w:rPr>
        <w:t xml:space="preserve"> </w:t>
      </w:r>
      <w:r>
        <w:rPr>
          <w:rFonts w:ascii="宋体" w:hAnsi="宋体" w:eastAsia="宋体" w:cs="宋体"/>
          <w:spacing w:val="15"/>
          <w:sz w:val="19"/>
          <w:szCs w:val="19"/>
        </w:rPr>
        <w:t>中途不得更换，在废标、澄清、提疑、传送 文件等特殊情</w:t>
      </w:r>
      <w:r>
        <w:rPr>
          <w:rFonts w:ascii="宋体" w:hAnsi="宋体" w:eastAsia="宋体" w:cs="宋体"/>
          <w:sz w:val="19"/>
          <w:szCs w:val="19"/>
        </w:rPr>
        <w:t xml:space="preserve"> </w:t>
      </w:r>
      <w:r>
        <w:rPr>
          <w:rFonts w:ascii="宋体" w:hAnsi="宋体" w:eastAsia="宋体" w:cs="宋体"/>
          <w:spacing w:val="17"/>
          <w:sz w:val="19"/>
          <w:szCs w:val="19"/>
        </w:rPr>
        <w:t>况下需要交互时，供应商一端参与交互的人员将均被视为是供应商的授权委托人或法人代 表，供应商不得以</w:t>
      </w:r>
      <w:r>
        <w:rPr>
          <w:rFonts w:ascii="宋体" w:hAnsi="宋体" w:eastAsia="宋体" w:cs="宋体"/>
          <w:spacing w:val="5"/>
          <w:sz w:val="19"/>
          <w:szCs w:val="19"/>
        </w:rPr>
        <w:t xml:space="preserve"> </w:t>
      </w:r>
      <w:r>
        <w:rPr>
          <w:rFonts w:ascii="宋体" w:hAnsi="宋体" w:eastAsia="宋体" w:cs="宋体"/>
          <w:spacing w:val="16"/>
          <w:sz w:val="19"/>
          <w:szCs w:val="19"/>
        </w:rPr>
        <w:t>不承认交互人员的资格或身份等为借口推脱，供应商自行承担随意更换人员所导致的 一切后果。</w:t>
      </w:r>
    </w:p>
    <w:p w14:paraId="78B16BE3">
      <w:pPr>
        <w:spacing w:before="123" w:line="256" w:lineRule="auto"/>
        <w:ind w:left="6" w:right="11" w:firstLine="8"/>
        <w:rPr>
          <w:rFonts w:ascii="宋体" w:hAnsi="宋体" w:eastAsia="宋体" w:cs="宋体"/>
          <w:sz w:val="19"/>
          <w:szCs w:val="19"/>
        </w:rPr>
      </w:pPr>
      <w:r>
        <w:rPr>
          <w:spacing w:val="14"/>
          <w:sz w:val="19"/>
          <w:szCs w:val="19"/>
        </w:rPr>
        <w:t>5.</w:t>
      </w:r>
      <w:r>
        <w:rPr>
          <w:spacing w:val="-18"/>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0"/>
          <w:w w:val="101"/>
          <w:sz w:val="19"/>
          <w:szCs w:val="19"/>
        </w:rPr>
        <w:t xml:space="preserve"> </w:t>
      </w:r>
      <w:r>
        <w:rPr>
          <w:rFonts w:ascii="宋体" w:hAnsi="宋体" w:eastAsia="宋体" w:cs="宋体"/>
          <w:spacing w:val="14"/>
          <w:sz w:val="19"/>
          <w:szCs w:val="19"/>
        </w:rPr>
        <w:t>开标时， 由采购代理机构工作人员当众在不见面开标大厅解密，宣布供应商名称、投标价格和采购文件</w:t>
      </w:r>
      <w:r>
        <w:rPr>
          <w:rFonts w:ascii="宋体" w:hAnsi="宋体" w:eastAsia="宋体" w:cs="宋体"/>
          <w:sz w:val="19"/>
          <w:szCs w:val="19"/>
        </w:rPr>
        <w:t xml:space="preserve"> </w:t>
      </w:r>
      <w:r>
        <w:rPr>
          <w:rFonts w:ascii="宋体" w:hAnsi="宋体" w:eastAsia="宋体" w:cs="宋体"/>
          <w:spacing w:val="14"/>
          <w:sz w:val="19"/>
          <w:szCs w:val="19"/>
        </w:rPr>
        <w:t xml:space="preserve">规定的需要宣布的其他内容。供应商不足 </w:t>
      </w:r>
      <w:r>
        <w:rPr>
          <w:spacing w:val="14"/>
          <w:sz w:val="19"/>
          <w:szCs w:val="19"/>
        </w:rPr>
        <w:t>3</w:t>
      </w:r>
      <w:r>
        <w:rPr>
          <w:spacing w:val="38"/>
          <w:sz w:val="19"/>
          <w:szCs w:val="19"/>
        </w:rPr>
        <w:t xml:space="preserve"> </w:t>
      </w:r>
      <w:r>
        <w:rPr>
          <w:rFonts w:ascii="宋体" w:hAnsi="宋体" w:eastAsia="宋体" w:cs="宋体"/>
          <w:spacing w:val="14"/>
          <w:sz w:val="19"/>
          <w:szCs w:val="19"/>
        </w:rPr>
        <w:t>家的，不得开标。</w:t>
      </w:r>
    </w:p>
    <w:p w14:paraId="29062E16">
      <w:pPr>
        <w:spacing w:before="140" w:line="227" w:lineRule="auto"/>
        <w:ind w:left="15"/>
        <w:rPr>
          <w:rFonts w:ascii="宋体" w:hAnsi="宋体" w:eastAsia="宋体" w:cs="宋体"/>
          <w:sz w:val="19"/>
          <w:szCs w:val="19"/>
        </w:rPr>
      </w:pPr>
      <w:r>
        <w:rPr>
          <w:spacing w:val="12"/>
          <w:sz w:val="19"/>
          <w:szCs w:val="19"/>
        </w:rPr>
        <w:t>5.</w:t>
      </w:r>
      <w:r>
        <w:rPr>
          <w:spacing w:val="-21"/>
          <w:sz w:val="19"/>
          <w:szCs w:val="19"/>
        </w:rPr>
        <w:t xml:space="preserve"> </w:t>
      </w:r>
      <w:r>
        <w:rPr>
          <w:spacing w:val="12"/>
          <w:sz w:val="19"/>
          <w:szCs w:val="19"/>
        </w:rPr>
        <w:t>1.6</w:t>
      </w:r>
      <w:r>
        <w:rPr>
          <w:spacing w:val="28"/>
          <w:sz w:val="19"/>
          <w:szCs w:val="19"/>
        </w:rPr>
        <w:t xml:space="preserve"> </w:t>
      </w:r>
      <w:r>
        <w:rPr>
          <w:rFonts w:ascii="宋体" w:hAnsi="宋体" w:eastAsia="宋体" w:cs="宋体"/>
          <w:spacing w:val="12"/>
          <w:sz w:val="19"/>
          <w:szCs w:val="19"/>
        </w:rPr>
        <w:t>开标时，投标报价以系统显示投标报价为准。</w:t>
      </w:r>
    </w:p>
    <w:p w14:paraId="0C3149D7">
      <w:pPr>
        <w:spacing w:before="115" w:line="264" w:lineRule="auto"/>
        <w:ind w:left="4" w:right="11" w:firstLine="10"/>
        <w:rPr>
          <w:rFonts w:ascii="宋体" w:hAnsi="宋体" w:eastAsia="宋体" w:cs="宋体"/>
          <w:sz w:val="19"/>
          <w:szCs w:val="19"/>
        </w:rPr>
      </w:pPr>
      <w:r>
        <w:rPr>
          <w:spacing w:val="16"/>
          <w:sz w:val="19"/>
          <w:szCs w:val="19"/>
        </w:rPr>
        <w:t>5.</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.7</w:t>
      </w:r>
      <w:r>
        <w:rPr>
          <w:spacing w:val="32"/>
          <w:sz w:val="19"/>
          <w:szCs w:val="19"/>
        </w:rPr>
        <w:t xml:space="preserve"> </w:t>
      </w:r>
      <w:r>
        <w:rPr>
          <w:rFonts w:ascii="宋体" w:hAnsi="宋体" w:eastAsia="宋体" w:cs="宋体"/>
          <w:spacing w:val="16"/>
          <w:sz w:val="19"/>
          <w:szCs w:val="19"/>
        </w:rPr>
        <w:t>供应商代表对开标过程和开标记录有</w:t>
      </w:r>
      <w:r>
        <w:rPr>
          <w:rFonts w:ascii="宋体" w:hAnsi="宋体" w:eastAsia="宋体" w:cs="宋体"/>
          <w:spacing w:val="15"/>
          <w:sz w:val="19"/>
          <w:szCs w:val="19"/>
        </w:rPr>
        <w:t>疑义，</w:t>
      </w:r>
      <w:r>
        <w:rPr>
          <w:rFonts w:ascii="宋体" w:hAnsi="宋体" w:eastAsia="宋体" w:cs="宋体"/>
          <w:spacing w:val="-49"/>
          <w:sz w:val="19"/>
          <w:szCs w:val="19"/>
        </w:rPr>
        <w:t xml:space="preserve"> </w:t>
      </w:r>
      <w:r>
        <w:rPr>
          <w:rFonts w:ascii="宋体" w:hAnsi="宋体" w:eastAsia="宋体" w:cs="宋体"/>
          <w:spacing w:val="15"/>
          <w:sz w:val="19"/>
          <w:szCs w:val="19"/>
        </w:rPr>
        <w:t>以及认为采购人、采购代理机构相关工作人员有需要回避的</w:t>
      </w:r>
      <w:r>
        <w:rPr>
          <w:rFonts w:ascii="宋体" w:hAnsi="宋体" w:eastAsia="宋体" w:cs="宋体"/>
          <w:sz w:val="19"/>
          <w:szCs w:val="19"/>
        </w:rPr>
        <w:t xml:space="preserve"> </w:t>
      </w:r>
      <w:r>
        <w:rPr>
          <w:rFonts w:ascii="宋体" w:hAnsi="宋体" w:eastAsia="宋体" w:cs="宋体"/>
          <w:spacing w:val="17"/>
          <w:sz w:val="19"/>
          <w:szCs w:val="19"/>
        </w:rPr>
        <w:t>情形的，应当场提出询问或者回避申请。采购人、采购代理机构对供应商代表提出的询问或者回 避申请应当</w:t>
      </w:r>
    </w:p>
    <w:p w14:paraId="600F1041">
      <w:pPr>
        <w:spacing w:before="76" w:line="230" w:lineRule="auto"/>
        <w:ind w:left="2"/>
        <w:rPr>
          <w:rFonts w:ascii="宋体" w:hAnsi="宋体" w:eastAsia="宋体" w:cs="宋体"/>
          <w:sz w:val="19"/>
          <w:szCs w:val="19"/>
        </w:rPr>
      </w:pPr>
      <w:r>
        <w:rPr>
          <w:rFonts w:ascii="宋体" w:hAnsi="宋体" w:eastAsia="宋体" w:cs="宋体"/>
          <w:spacing w:val="11"/>
          <w:sz w:val="19"/>
          <w:szCs w:val="19"/>
        </w:rPr>
        <w:t>及时处理。</w:t>
      </w:r>
    </w:p>
    <w:p w14:paraId="76C99D8C">
      <w:pPr>
        <w:spacing w:before="152" w:line="227" w:lineRule="auto"/>
        <w:ind w:left="15"/>
        <w:rPr>
          <w:rFonts w:ascii="宋体" w:hAnsi="宋体" w:eastAsia="宋体" w:cs="宋体"/>
          <w:sz w:val="19"/>
          <w:szCs w:val="19"/>
        </w:rPr>
      </w:pPr>
      <w:r>
        <w:rPr>
          <w:spacing w:val="15"/>
          <w:sz w:val="19"/>
          <w:szCs w:val="19"/>
        </w:rPr>
        <w:t>5.</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.8</w:t>
      </w:r>
      <w:r>
        <w:rPr>
          <w:spacing w:val="32"/>
          <w:w w:val="101"/>
          <w:sz w:val="19"/>
          <w:szCs w:val="19"/>
        </w:rPr>
        <w:t xml:space="preserve"> </w:t>
      </w:r>
      <w:r>
        <w:rPr>
          <w:rFonts w:ascii="宋体" w:hAnsi="宋体" w:eastAsia="宋体" w:cs="宋体"/>
          <w:spacing w:val="15"/>
          <w:sz w:val="19"/>
          <w:szCs w:val="19"/>
        </w:rPr>
        <w:t>供应商代表在开标过程中未提出</w:t>
      </w:r>
      <w:r>
        <w:rPr>
          <w:rFonts w:ascii="宋体" w:hAnsi="宋体" w:eastAsia="宋体" w:cs="宋体"/>
          <w:spacing w:val="14"/>
          <w:sz w:val="19"/>
          <w:szCs w:val="19"/>
        </w:rPr>
        <w:t>异议的，视为认可本次开标及开标过程的全部事宜。</w:t>
      </w:r>
    </w:p>
    <w:p w14:paraId="1B736559">
      <w:pPr>
        <w:pStyle w:val="5"/>
        <w:spacing w:line="266" w:lineRule="auto"/>
      </w:pPr>
    </w:p>
    <w:p w14:paraId="20CB3976">
      <w:pPr>
        <w:pStyle w:val="5"/>
        <w:spacing w:line="267" w:lineRule="auto"/>
      </w:pPr>
    </w:p>
    <w:p w14:paraId="780D4E1D">
      <w:pPr>
        <w:spacing w:before="101" w:line="227" w:lineRule="auto"/>
        <w:ind w:left="4463"/>
        <w:outlineLvl w:val="1"/>
        <w:rPr>
          <w:rFonts w:ascii="黑体" w:hAnsi="黑体" w:eastAsia="黑体" w:cs="黑体"/>
          <w:sz w:val="31"/>
          <w:szCs w:val="31"/>
        </w:rPr>
      </w:pPr>
      <w:r>
        <w:rPr>
          <w:b/>
          <w:bCs/>
          <w:spacing w:val="2"/>
          <w:sz w:val="31"/>
          <w:szCs w:val="31"/>
        </w:rPr>
        <w:t>6</w:t>
      </w:r>
      <w:r>
        <w:rPr>
          <w:rFonts w:ascii="宋体" w:hAnsi="宋体" w:eastAsia="宋体" w:cs="宋体"/>
          <w:b/>
          <w:bCs/>
          <w:spacing w:val="2"/>
          <w:sz w:val="31"/>
          <w:szCs w:val="31"/>
        </w:rPr>
        <w:t>、</w:t>
      </w:r>
      <w:r>
        <w:rPr>
          <w:rFonts w:ascii="黑体" w:hAnsi="黑体" w:eastAsia="黑体" w:cs="黑体"/>
          <w:b/>
          <w:bCs/>
          <w:spacing w:val="2"/>
          <w:sz w:val="31"/>
          <w:szCs w:val="31"/>
        </w:rPr>
        <w:t>评标</w:t>
      </w:r>
    </w:p>
    <w:p w14:paraId="2D651F2F">
      <w:pPr>
        <w:pStyle w:val="5"/>
        <w:spacing w:line="249" w:lineRule="auto"/>
      </w:pPr>
    </w:p>
    <w:p w14:paraId="1B12E254">
      <w:pPr>
        <w:pStyle w:val="5"/>
        <w:spacing w:line="250" w:lineRule="auto"/>
      </w:pPr>
    </w:p>
    <w:p w14:paraId="2199FC01">
      <w:pPr>
        <w:spacing w:before="63" w:line="227" w:lineRule="auto"/>
        <w:ind w:left="10"/>
        <w:rPr>
          <w:rFonts w:ascii="宋体" w:hAnsi="宋体" w:eastAsia="宋体" w:cs="宋体"/>
          <w:sz w:val="19"/>
          <w:szCs w:val="19"/>
        </w:rPr>
      </w:pPr>
      <w:r>
        <w:rPr>
          <w:b/>
          <w:bCs/>
          <w:spacing w:val="7"/>
          <w:sz w:val="19"/>
          <w:szCs w:val="19"/>
        </w:rPr>
        <w:t xml:space="preserve">6.1 </w:t>
      </w:r>
      <w:r>
        <w:rPr>
          <w:rFonts w:ascii="宋体" w:hAnsi="宋体" w:eastAsia="宋体" w:cs="宋体"/>
          <w:spacing w:val="7"/>
          <w:sz w:val="19"/>
          <w:szCs w:val="19"/>
        </w:rPr>
        <w:t>．评标委员会</w:t>
      </w:r>
    </w:p>
    <w:p w14:paraId="6E0946B4">
      <w:pPr>
        <w:spacing w:before="115" w:line="275" w:lineRule="auto"/>
        <w:ind w:left="3" w:firstLine="2"/>
        <w:jc w:val="both"/>
        <w:rPr>
          <w:rFonts w:ascii="宋体" w:hAnsi="宋体" w:eastAsia="宋体" w:cs="宋体"/>
          <w:sz w:val="19"/>
          <w:szCs w:val="19"/>
        </w:rPr>
      </w:pPr>
      <w:r>
        <w:rPr>
          <w:spacing w:val="16"/>
          <w:sz w:val="19"/>
          <w:szCs w:val="19"/>
        </w:rPr>
        <w:t>6.</w:t>
      </w:r>
      <w:r>
        <w:rPr>
          <w:spacing w:val="-28"/>
          <w:sz w:val="19"/>
          <w:szCs w:val="19"/>
        </w:rPr>
        <w:t xml:space="preserve"> </w:t>
      </w:r>
      <w:r>
        <w:rPr>
          <w:spacing w:val="16"/>
          <w:sz w:val="19"/>
          <w:szCs w:val="19"/>
        </w:rPr>
        <w:t>1</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3"/>
          <w:w w:val="101"/>
          <w:sz w:val="19"/>
          <w:szCs w:val="19"/>
        </w:rPr>
        <w:t xml:space="preserve"> </w:t>
      </w:r>
      <w:r>
        <w:rPr>
          <w:rFonts w:ascii="宋体" w:hAnsi="宋体" w:eastAsia="宋体" w:cs="宋体"/>
          <w:spacing w:val="16"/>
          <w:sz w:val="19"/>
          <w:szCs w:val="19"/>
        </w:rPr>
        <w:t>采购人依法组建评标委员会。评标委员会由采购人代表和有关技术、经</w:t>
      </w:r>
      <w:r>
        <w:rPr>
          <w:rFonts w:ascii="宋体" w:hAnsi="宋体" w:eastAsia="宋体" w:cs="宋体"/>
          <w:spacing w:val="15"/>
          <w:sz w:val="19"/>
          <w:szCs w:val="19"/>
        </w:rPr>
        <w:t>济等方面的专家组成，成员人数</w:t>
      </w:r>
      <w:r>
        <w:rPr>
          <w:rFonts w:ascii="宋体" w:hAnsi="宋体" w:eastAsia="宋体" w:cs="宋体"/>
          <w:sz w:val="19"/>
          <w:szCs w:val="19"/>
        </w:rPr>
        <w:t xml:space="preserve"> </w:t>
      </w:r>
      <w:r>
        <w:rPr>
          <w:rFonts w:ascii="宋体" w:hAnsi="宋体" w:eastAsia="宋体" w:cs="宋体"/>
          <w:spacing w:val="13"/>
          <w:sz w:val="19"/>
          <w:szCs w:val="19"/>
        </w:rPr>
        <w:t>应当为</w:t>
      </w:r>
      <w:r>
        <w:rPr>
          <w:spacing w:val="13"/>
          <w:sz w:val="19"/>
          <w:szCs w:val="19"/>
          <w:u w:val="single" w:color="auto"/>
        </w:rPr>
        <w:t xml:space="preserve">  5</w:t>
      </w:r>
      <w:r>
        <w:rPr>
          <w:spacing w:val="39"/>
          <w:w w:val="101"/>
          <w:sz w:val="19"/>
          <w:szCs w:val="19"/>
          <w:u w:val="single" w:color="auto"/>
        </w:rPr>
        <w:t xml:space="preserve"> </w:t>
      </w:r>
      <w:r>
        <w:rPr>
          <w:rFonts w:ascii="宋体" w:hAnsi="宋体" w:eastAsia="宋体" w:cs="宋体"/>
          <w:spacing w:val="13"/>
          <w:sz w:val="19"/>
          <w:szCs w:val="19"/>
        </w:rPr>
        <w:t>人以上单数，其中，技术、经济等方面的专家不得少于成员总数的</w:t>
      </w:r>
      <w:r>
        <w:rPr>
          <w:rFonts w:ascii="宋体" w:hAnsi="宋体" w:eastAsia="宋体" w:cs="宋体"/>
          <w:spacing w:val="-15"/>
          <w:sz w:val="19"/>
          <w:szCs w:val="19"/>
        </w:rPr>
        <w:t xml:space="preserve"> </w:t>
      </w:r>
      <w:r>
        <w:rPr>
          <w:spacing w:val="13"/>
          <w:sz w:val="19"/>
          <w:szCs w:val="19"/>
        </w:rPr>
        <w:t xml:space="preserve">2/3 </w:t>
      </w:r>
      <w:r>
        <w:rPr>
          <w:rFonts w:ascii="宋体" w:hAnsi="宋体" w:eastAsia="宋体" w:cs="宋体"/>
          <w:spacing w:val="13"/>
          <w:sz w:val="19"/>
          <w:szCs w:val="19"/>
        </w:rPr>
        <w:t>，并对投标文件进行审查、评</w:t>
      </w:r>
      <w:r>
        <w:rPr>
          <w:rFonts w:ascii="宋体" w:hAnsi="宋体" w:eastAsia="宋体" w:cs="宋体"/>
          <w:sz w:val="19"/>
          <w:szCs w:val="19"/>
        </w:rPr>
        <w:t xml:space="preserve"> </w:t>
      </w:r>
      <w:r>
        <w:rPr>
          <w:rFonts w:ascii="宋体" w:hAnsi="宋体" w:eastAsia="宋体" w:cs="宋体"/>
          <w:spacing w:val="16"/>
          <w:sz w:val="19"/>
          <w:szCs w:val="19"/>
        </w:rPr>
        <w:t>估和比较，并做出授予合同的建议。</w:t>
      </w:r>
    </w:p>
    <w:p w14:paraId="1F520B00">
      <w:pPr>
        <w:spacing w:before="168" w:line="266" w:lineRule="auto"/>
        <w:ind w:left="10" w:right="31" w:hanging="4"/>
        <w:rPr>
          <w:rFonts w:ascii="宋体" w:hAnsi="宋体" w:eastAsia="宋体" w:cs="宋体"/>
          <w:sz w:val="19"/>
          <w:szCs w:val="19"/>
        </w:rPr>
      </w:pPr>
      <w:r>
        <w:rPr>
          <w:spacing w:val="12"/>
          <w:sz w:val="19"/>
          <w:szCs w:val="19"/>
        </w:rPr>
        <w:t>6.</w:t>
      </w:r>
      <w:r>
        <w:rPr>
          <w:spacing w:val="-33"/>
          <w:sz w:val="19"/>
          <w:szCs w:val="19"/>
        </w:rPr>
        <w:t xml:space="preserve"> </w:t>
      </w:r>
      <w:r>
        <w:rPr>
          <w:spacing w:val="12"/>
          <w:sz w:val="19"/>
          <w:szCs w:val="19"/>
        </w:rPr>
        <w:t>1.2</w:t>
      </w:r>
      <w:r>
        <w:rPr>
          <w:spacing w:val="26"/>
          <w:w w:val="101"/>
          <w:sz w:val="19"/>
          <w:szCs w:val="19"/>
        </w:rPr>
        <w:t xml:space="preserve"> </w:t>
      </w:r>
      <w:r>
        <w:rPr>
          <w:rFonts w:ascii="宋体" w:hAnsi="宋体" w:eastAsia="宋体" w:cs="宋体"/>
          <w:spacing w:val="12"/>
          <w:sz w:val="19"/>
          <w:szCs w:val="19"/>
        </w:rPr>
        <w:t>在评标工作开始前，</w:t>
      </w:r>
      <w:r>
        <w:rPr>
          <w:rFonts w:ascii="宋体" w:hAnsi="宋体" w:eastAsia="宋体" w:cs="宋体"/>
          <w:spacing w:val="-49"/>
          <w:sz w:val="19"/>
          <w:szCs w:val="19"/>
        </w:rPr>
        <w:t xml:space="preserve"> </w:t>
      </w:r>
      <w:r>
        <w:rPr>
          <w:rFonts w:ascii="宋体" w:hAnsi="宋体" w:eastAsia="宋体" w:cs="宋体"/>
          <w:spacing w:val="12"/>
          <w:sz w:val="19"/>
          <w:szCs w:val="19"/>
        </w:rPr>
        <w:t>由采购人或者采购代理机构负责：核对评审专家身份和采购人代表授权函；宣</w:t>
      </w:r>
      <w:r>
        <w:rPr>
          <w:rFonts w:ascii="宋体" w:hAnsi="宋体" w:eastAsia="宋体" w:cs="宋体"/>
          <w:spacing w:val="11"/>
          <w:sz w:val="19"/>
          <w:szCs w:val="19"/>
        </w:rPr>
        <w:t>布评标</w:t>
      </w:r>
      <w:r>
        <w:rPr>
          <w:rFonts w:ascii="宋体" w:hAnsi="宋体" w:eastAsia="宋体" w:cs="宋体"/>
          <w:sz w:val="19"/>
          <w:szCs w:val="19"/>
        </w:rPr>
        <w:t xml:space="preserve"> </w:t>
      </w:r>
      <w:r>
        <w:rPr>
          <w:rFonts w:ascii="宋体" w:hAnsi="宋体" w:eastAsia="宋体" w:cs="宋体"/>
          <w:spacing w:val="14"/>
          <w:sz w:val="19"/>
          <w:szCs w:val="19"/>
        </w:rPr>
        <w:t>纪律；告知评审专家应当回避的情形；组织评标委员会推选评标组长，采购人代表不得担任组长。</w:t>
      </w:r>
    </w:p>
    <w:p w14:paraId="025B223B">
      <w:pPr>
        <w:spacing w:before="174" w:line="268" w:lineRule="auto"/>
        <w:ind w:left="27" w:right="23" w:hanging="21"/>
        <w:rPr>
          <w:rFonts w:ascii="宋体" w:hAnsi="宋体" w:eastAsia="宋体" w:cs="宋体"/>
          <w:sz w:val="19"/>
          <w:szCs w:val="19"/>
        </w:rPr>
      </w:pPr>
      <w:r>
        <w:rPr>
          <w:spacing w:val="16"/>
          <w:sz w:val="19"/>
          <w:szCs w:val="19"/>
        </w:rPr>
        <w:t>6.</w:t>
      </w:r>
      <w:r>
        <w:rPr>
          <w:spacing w:val="-16"/>
          <w:sz w:val="19"/>
          <w:szCs w:val="19"/>
        </w:rPr>
        <w:t xml:space="preserve"> </w:t>
      </w:r>
      <w:r>
        <w:rPr>
          <w:spacing w:val="16"/>
          <w:sz w:val="19"/>
          <w:szCs w:val="19"/>
        </w:rPr>
        <w:t>1</w:t>
      </w:r>
      <w:r>
        <w:rPr>
          <w:spacing w:val="-32"/>
          <w:sz w:val="19"/>
          <w:szCs w:val="19"/>
        </w:rPr>
        <w:t xml:space="preserve"> </w:t>
      </w:r>
      <w:r>
        <w:rPr>
          <w:spacing w:val="16"/>
          <w:sz w:val="19"/>
          <w:szCs w:val="19"/>
        </w:rPr>
        <w:t>.3</w:t>
      </w:r>
      <w:r>
        <w:rPr>
          <w:spacing w:val="34"/>
          <w:sz w:val="19"/>
          <w:szCs w:val="19"/>
        </w:rPr>
        <w:t xml:space="preserve"> </w:t>
      </w:r>
      <w:r>
        <w:rPr>
          <w:rFonts w:ascii="宋体" w:hAnsi="宋体" w:eastAsia="宋体" w:cs="宋体"/>
          <w:spacing w:val="16"/>
          <w:sz w:val="19"/>
          <w:szCs w:val="19"/>
        </w:rPr>
        <w:t>采购人就采购文件征询过意见的专家，不得再作为评标专家参加评标。采购人不得以专家身份参与本部</w:t>
      </w:r>
      <w:r>
        <w:rPr>
          <w:rFonts w:ascii="宋体" w:hAnsi="宋体" w:eastAsia="宋体" w:cs="宋体"/>
          <w:sz w:val="19"/>
          <w:szCs w:val="19"/>
        </w:rPr>
        <w:t xml:space="preserve"> </w:t>
      </w:r>
      <w:r>
        <w:rPr>
          <w:rFonts w:ascii="宋体" w:hAnsi="宋体" w:eastAsia="宋体" w:cs="宋体"/>
          <w:spacing w:val="18"/>
          <w:sz w:val="19"/>
          <w:szCs w:val="19"/>
        </w:rPr>
        <w:t>门或者本项目的评标。采购代理机构工作人员不得参加由本机构代理的招标项目的</w:t>
      </w:r>
      <w:r>
        <w:rPr>
          <w:rFonts w:ascii="宋体" w:hAnsi="宋体" w:eastAsia="宋体" w:cs="宋体"/>
          <w:spacing w:val="17"/>
          <w:sz w:val="19"/>
          <w:szCs w:val="19"/>
        </w:rPr>
        <w:t>评标。</w:t>
      </w:r>
    </w:p>
    <w:p w14:paraId="4E139198">
      <w:pPr>
        <w:spacing w:before="164" w:line="227" w:lineRule="auto"/>
        <w:ind w:left="6"/>
        <w:rPr>
          <w:rFonts w:ascii="宋体" w:hAnsi="宋体" w:eastAsia="宋体" w:cs="宋体"/>
          <w:sz w:val="19"/>
          <w:szCs w:val="19"/>
        </w:rPr>
      </w:pPr>
      <w:r>
        <w:rPr>
          <w:spacing w:val="11"/>
          <w:sz w:val="19"/>
          <w:szCs w:val="19"/>
        </w:rPr>
        <w:t>6.</w:t>
      </w:r>
      <w:r>
        <w:rPr>
          <w:spacing w:val="-14"/>
          <w:sz w:val="19"/>
          <w:szCs w:val="19"/>
        </w:rPr>
        <w:t xml:space="preserve"> </w:t>
      </w:r>
      <w:r>
        <w:rPr>
          <w:spacing w:val="11"/>
          <w:sz w:val="19"/>
          <w:szCs w:val="19"/>
        </w:rPr>
        <w:t>1.4</w:t>
      </w:r>
      <w:r>
        <w:rPr>
          <w:spacing w:val="28"/>
          <w:w w:val="101"/>
          <w:sz w:val="19"/>
          <w:szCs w:val="19"/>
        </w:rPr>
        <w:t xml:space="preserve"> </w:t>
      </w:r>
      <w:r>
        <w:rPr>
          <w:rFonts w:ascii="宋体" w:hAnsi="宋体" w:eastAsia="宋体" w:cs="宋体"/>
          <w:spacing w:val="11"/>
          <w:sz w:val="19"/>
          <w:szCs w:val="19"/>
        </w:rPr>
        <w:t>评标委员会成员应当履行下列义务：</w:t>
      </w:r>
    </w:p>
    <w:p w14:paraId="0E0BD940">
      <w:pPr>
        <w:spacing w:before="110" w:line="228" w:lineRule="auto"/>
        <w:ind w:left="131"/>
        <w:rPr>
          <w:rFonts w:ascii="宋体" w:hAnsi="宋体" w:eastAsia="宋体" w:cs="宋体"/>
          <w:sz w:val="19"/>
          <w:szCs w:val="19"/>
        </w:rPr>
      </w:pPr>
      <w:r>
        <w:rPr>
          <w:rFonts w:ascii="宋体" w:hAnsi="宋体" w:eastAsia="宋体" w:cs="宋体"/>
          <w:spacing w:val="16"/>
          <w:sz w:val="19"/>
          <w:szCs w:val="19"/>
        </w:rPr>
        <w:t>（一）遵纪守法，客观、公正、廉洁地履行</w:t>
      </w:r>
      <w:r>
        <w:rPr>
          <w:rFonts w:ascii="宋体" w:hAnsi="宋体" w:eastAsia="宋体" w:cs="宋体"/>
          <w:spacing w:val="15"/>
          <w:sz w:val="19"/>
          <w:szCs w:val="19"/>
        </w:rPr>
        <w:t>职责；</w:t>
      </w:r>
    </w:p>
    <w:p w14:paraId="1DD20C40">
      <w:pPr>
        <w:spacing w:before="101" w:line="227" w:lineRule="auto"/>
        <w:ind w:left="131"/>
        <w:rPr>
          <w:rFonts w:ascii="宋体" w:hAnsi="宋体" w:eastAsia="宋体" w:cs="宋体"/>
          <w:sz w:val="19"/>
          <w:szCs w:val="19"/>
        </w:rPr>
      </w:pPr>
      <w:r>
        <w:rPr>
          <w:rFonts w:ascii="宋体" w:hAnsi="宋体" w:eastAsia="宋体" w:cs="宋体"/>
          <w:spacing w:val="18"/>
          <w:sz w:val="19"/>
          <w:szCs w:val="19"/>
        </w:rPr>
        <w:t>（二）按照采购文件规定的评标方法和评标标准进行评标，对评</w:t>
      </w:r>
      <w:r>
        <w:rPr>
          <w:rFonts w:ascii="宋体" w:hAnsi="宋体" w:eastAsia="宋体" w:cs="宋体"/>
          <w:spacing w:val="17"/>
          <w:sz w:val="19"/>
          <w:szCs w:val="19"/>
        </w:rPr>
        <w:t>审意见承担个人责任；</w:t>
      </w:r>
    </w:p>
    <w:p w14:paraId="4E37B9E0">
      <w:pPr>
        <w:spacing w:before="108" w:line="227" w:lineRule="auto"/>
        <w:ind w:left="131"/>
        <w:rPr>
          <w:rFonts w:ascii="宋体" w:hAnsi="宋体" w:eastAsia="宋体" w:cs="宋体"/>
          <w:sz w:val="19"/>
          <w:szCs w:val="19"/>
        </w:rPr>
      </w:pPr>
      <w:r>
        <w:rPr>
          <w:rFonts w:ascii="宋体" w:hAnsi="宋体" w:eastAsia="宋体" w:cs="宋体"/>
          <w:spacing w:val="12"/>
          <w:sz w:val="19"/>
          <w:szCs w:val="19"/>
        </w:rPr>
        <w:t>（三）对评标过程和结果， 以及供应商的商业秘密保密；</w:t>
      </w:r>
    </w:p>
    <w:p w14:paraId="7EC36F09">
      <w:pPr>
        <w:spacing w:line="227" w:lineRule="auto"/>
        <w:rPr>
          <w:rFonts w:ascii="宋体" w:hAnsi="宋体" w:eastAsia="宋体" w:cs="宋体"/>
          <w:sz w:val="19"/>
          <w:szCs w:val="19"/>
        </w:rPr>
        <w:sectPr>
          <w:footerReference r:id="rId20" w:type="default"/>
          <w:pgSz w:w="12240" w:h="15840"/>
          <w:pgMar w:top="400" w:right="1178" w:bottom="1196" w:left="1088" w:header="0" w:footer="1026" w:gutter="0"/>
          <w:cols w:space="720" w:num="1"/>
        </w:sectPr>
      </w:pPr>
    </w:p>
    <w:p w14:paraId="0F4AADD2">
      <w:pPr>
        <w:pStyle w:val="5"/>
        <w:spacing w:line="247" w:lineRule="auto"/>
      </w:pPr>
    </w:p>
    <w:p w14:paraId="40B3613A">
      <w:pPr>
        <w:pStyle w:val="5"/>
        <w:spacing w:line="248" w:lineRule="auto"/>
      </w:pPr>
    </w:p>
    <w:p w14:paraId="1539C334">
      <w:pPr>
        <w:pStyle w:val="5"/>
        <w:spacing w:line="248" w:lineRule="auto"/>
      </w:pPr>
    </w:p>
    <w:p w14:paraId="17FF70BE">
      <w:pPr>
        <w:pStyle w:val="5"/>
        <w:spacing w:line="248" w:lineRule="auto"/>
      </w:pPr>
    </w:p>
    <w:p w14:paraId="5110A6D4">
      <w:pPr>
        <w:spacing w:before="62" w:line="227" w:lineRule="auto"/>
        <w:ind w:left="126"/>
        <w:rPr>
          <w:rFonts w:ascii="宋体" w:hAnsi="宋体" w:eastAsia="宋体" w:cs="宋体"/>
          <w:sz w:val="19"/>
          <w:szCs w:val="19"/>
        </w:rPr>
      </w:pPr>
      <w:r>
        <w:rPr>
          <w:rFonts w:ascii="宋体" w:hAnsi="宋体" w:eastAsia="宋体" w:cs="宋体"/>
          <w:spacing w:val="13"/>
          <w:sz w:val="19"/>
          <w:szCs w:val="19"/>
        </w:rPr>
        <w:t>（四）参与评标报告的起草；</w:t>
      </w:r>
    </w:p>
    <w:p w14:paraId="1AA2B0C9">
      <w:pPr>
        <w:spacing w:before="105" w:line="228" w:lineRule="auto"/>
        <w:ind w:left="126"/>
        <w:rPr>
          <w:rFonts w:ascii="宋体" w:hAnsi="宋体" w:eastAsia="宋体" w:cs="宋体"/>
          <w:sz w:val="19"/>
          <w:szCs w:val="19"/>
        </w:rPr>
      </w:pPr>
      <w:r>
        <w:rPr>
          <w:rFonts w:ascii="宋体" w:hAnsi="宋体" w:eastAsia="宋体" w:cs="宋体"/>
          <w:spacing w:val="15"/>
          <w:sz w:val="19"/>
          <w:szCs w:val="19"/>
        </w:rPr>
        <w:t>（五）配合有关部门的投诉处理工作；</w:t>
      </w:r>
    </w:p>
    <w:p w14:paraId="580A62EC">
      <w:pPr>
        <w:spacing w:before="104" w:line="227" w:lineRule="auto"/>
        <w:ind w:left="126"/>
        <w:rPr>
          <w:rFonts w:ascii="宋体" w:hAnsi="宋体" w:eastAsia="宋体" w:cs="宋体"/>
          <w:sz w:val="19"/>
          <w:szCs w:val="19"/>
        </w:rPr>
      </w:pPr>
      <w:r>
        <w:rPr>
          <w:rFonts w:ascii="宋体" w:hAnsi="宋体" w:eastAsia="宋体" w:cs="宋体"/>
          <w:spacing w:val="16"/>
          <w:sz w:val="19"/>
          <w:szCs w:val="19"/>
        </w:rPr>
        <w:t>（六）配合招标单位答复投标供应商提出的质疑。</w:t>
      </w:r>
    </w:p>
    <w:p w14:paraId="29FCEC91">
      <w:pPr>
        <w:spacing w:before="77" w:line="229" w:lineRule="auto"/>
        <w:ind w:left="5"/>
        <w:rPr>
          <w:rFonts w:ascii="宋体" w:hAnsi="宋体" w:eastAsia="宋体" w:cs="宋体"/>
          <w:sz w:val="19"/>
          <w:szCs w:val="19"/>
        </w:rPr>
      </w:pPr>
      <w:r>
        <w:rPr>
          <w:b/>
          <w:bCs/>
          <w:spacing w:val="1"/>
          <w:sz w:val="19"/>
          <w:szCs w:val="19"/>
        </w:rPr>
        <w:t xml:space="preserve">6.2 </w:t>
      </w:r>
      <w:r>
        <w:rPr>
          <w:rFonts w:ascii="宋体" w:hAnsi="宋体" w:eastAsia="宋体" w:cs="宋体"/>
          <w:spacing w:val="1"/>
          <w:sz w:val="19"/>
          <w:szCs w:val="19"/>
        </w:rPr>
        <w:t>．评标</w:t>
      </w:r>
    </w:p>
    <w:p w14:paraId="7011A382">
      <w:pPr>
        <w:spacing w:before="112" w:line="256" w:lineRule="auto"/>
        <w:ind w:left="7" w:right="166" w:hanging="5"/>
        <w:rPr>
          <w:rFonts w:ascii="宋体" w:hAnsi="宋体" w:eastAsia="宋体" w:cs="宋体"/>
          <w:sz w:val="19"/>
          <w:szCs w:val="19"/>
        </w:rPr>
      </w:pPr>
      <w:r>
        <w:rPr>
          <w:spacing w:val="13"/>
          <w:sz w:val="19"/>
          <w:szCs w:val="19"/>
        </w:rPr>
        <w:t>6.2.</w:t>
      </w:r>
      <w:r>
        <w:rPr>
          <w:spacing w:val="-28"/>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本项目评标办法根据《政府采购货物和服务招标投标管理办法》</w:t>
      </w:r>
      <w:r>
        <w:rPr>
          <w:rFonts w:ascii="宋体" w:hAnsi="宋体" w:eastAsia="宋体" w:cs="宋体"/>
          <w:spacing w:val="-64"/>
          <w:sz w:val="19"/>
          <w:szCs w:val="19"/>
        </w:rPr>
        <w:t xml:space="preserve"> </w:t>
      </w:r>
      <w:r>
        <w:rPr>
          <w:rFonts w:ascii="宋体" w:hAnsi="宋体" w:eastAsia="宋体" w:cs="宋体"/>
          <w:spacing w:val="13"/>
          <w:sz w:val="19"/>
          <w:szCs w:val="19"/>
        </w:rPr>
        <w:t>（中华人民共和国财政部</w:t>
      </w:r>
      <w:r>
        <w:rPr>
          <w:rFonts w:ascii="宋体" w:hAnsi="宋体" w:eastAsia="宋体" w:cs="宋体"/>
          <w:spacing w:val="12"/>
          <w:sz w:val="19"/>
          <w:szCs w:val="19"/>
        </w:rPr>
        <w:t xml:space="preserve">令第 </w:t>
      </w:r>
      <w:r>
        <w:rPr>
          <w:spacing w:val="12"/>
          <w:sz w:val="19"/>
          <w:szCs w:val="19"/>
        </w:rPr>
        <w:t>87</w:t>
      </w:r>
      <w:r>
        <w:rPr>
          <w:spacing w:val="25"/>
          <w:sz w:val="19"/>
          <w:szCs w:val="19"/>
        </w:rPr>
        <w:t xml:space="preserve"> </w:t>
      </w:r>
      <w:r>
        <w:rPr>
          <w:rFonts w:ascii="宋体" w:hAnsi="宋体" w:eastAsia="宋体" w:cs="宋体"/>
          <w:spacing w:val="12"/>
          <w:sz w:val="19"/>
          <w:szCs w:val="19"/>
        </w:rPr>
        <w:t>号）</w:t>
      </w:r>
      <w:r>
        <w:rPr>
          <w:rFonts w:ascii="宋体" w:hAnsi="宋体" w:eastAsia="宋体" w:cs="宋体"/>
          <w:sz w:val="19"/>
          <w:szCs w:val="19"/>
        </w:rPr>
        <w:t xml:space="preserve"> </w:t>
      </w:r>
      <w:r>
        <w:rPr>
          <w:rFonts w:ascii="宋体" w:hAnsi="宋体" w:eastAsia="宋体" w:cs="宋体"/>
          <w:spacing w:val="16"/>
          <w:sz w:val="19"/>
          <w:szCs w:val="19"/>
        </w:rPr>
        <w:t>规定的评审标准，评标办法（详见第三章）。</w:t>
      </w:r>
    </w:p>
    <w:p w14:paraId="5C2F34AB">
      <w:pPr>
        <w:spacing w:before="153" w:line="256" w:lineRule="auto"/>
        <w:ind w:left="8" w:right="21" w:hanging="6"/>
        <w:rPr>
          <w:rFonts w:ascii="宋体" w:hAnsi="宋体" w:eastAsia="宋体" w:cs="宋体"/>
          <w:sz w:val="19"/>
          <w:szCs w:val="19"/>
        </w:rPr>
      </w:pPr>
      <w:r>
        <w:rPr>
          <w:spacing w:val="17"/>
          <w:sz w:val="19"/>
          <w:szCs w:val="19"/>
        </w:rPr>
        <w:t>6.2</w:t>
      </w:r>
      <w:r>
        <w:rPr>
          <w:spacing w:val="-32"/>
          <w:sz w:val="19"/>
          <w:szCs w:val="19"/>
        </w:rPr>
        <w:t xml:space="preserve"> </w:t>
      </w:r>
      <w:r>
        <w:rPr>
          <w:spacing w:val="17"/>
          <w:sz w:val="19"/>
          <w:szCs w:val="19"/>
        </w:rPr>
        <w:t>.2</w:t>
      </w:r>
      <w:r>
        <w:rPr>
          <w:spacing w:val="34"/>
          <w:sz w:val="19"/>
          <w:szCs w:val="19"/>
        </w:rPr>
        <w:t xml:space="preserve"> </w:t>
      </w:r>
      <w:r>
        <w:rPr>
          <w:rFonts w:ascii="宋体" w:hAnsi="宋体" w:eastAsia="宋体" w:cs="宋体"/>
          <w:spacing w:val="17"/>
          <w:sz w:val="19"/>
          <w:szCs w:val="19"/>
        </w:rPr>
        <w:t>对所有供应商的评估，都采用相同的程序和采购文件规定的评审标准。评议过</w:t>
      </w:r>
      <w:r>
        <w:rPr>
          <w:rFonts w:ascii="宋体" w:hAnsi="宋体" w:eastAsia="宋体" w:cs="宋体"/>
          <w:spacing w:val="16"/>
          <w:sz w:val="19"/>
          <w:szCs w:val="19"/>
        </w:rPr>
        <w:t>程将严格按照采购文件规</w:t>
      </w:r>
      <w:r>
        <w:rPr>
          <w:rFonts w:ascii="宋体" w:hAnsi="宋体" w:eastAsia="宋体" w:cs="宋体"/>
          <w:sz w:val="19"/>
          <w:szCs w:val="19"/>
        </w:rPr>
        <w:t xml:space="preserve"> </w:t>
      </w:r>
      <w:r>
        <w:rPr>
          <w:rFonts w:ascii="宋体" w:hAnsi="宋体" w:eastAsia="宋体" w:cs="宋体"/>
          <w:spacing w:val="14"/>
          <w:sz w:val="19"/>
          <w:szCs w:val="19"/>
        </w:rPr>
        <w:t>定的评标办法和标准进行。</w:t>
      </w:r>
    </w:p>
    <w:p w14:paraId="68CF43EB">
      <w:pPr>
        <w:spacing w:before="148" w:line="257" w:lineRule="auto"/>
        <w:ind w:left="5" w:right="6" w:hanging="3"/>
        <w:rPr>
          <w:rFonts w:ascii="宋体" w:hAnsi="宋体" w:eastAsia="宋体" w:cs="宋体"/>
          <w:sz w:val="19"/>
          <w:szCs w:val="19"/>
        </w:rPr>
      </w:pPr>
      <w:r>
        <w:rPr>
          <w:spacing w:val="17"/>
          <w:sz w:val="19"/>
          <w:szCs w:val="19"/>
        </w:rPr>
        <w:t>6.2</w:t>
      </w:r>
      <w:r>
        <w:rPr>
          <w:spacing w:val="-30"/>
          <w:sz w:val="19"/>
          <w:szCs w:val="19"/>
        </w:rPr>
        <w:t xml:space="preserve"> </w:t>
      </w:r>
      <w:r>
        <w:rPr>
          <w:spacing w:val="17"/>
          <w:sz w:val="19"/>
          <w:szCs w:val="19"/>
        </w:rPr>
        <w:t>.3</w:t>
      </w:r>
      <w:r>
        <w:rPr>
          <w:spacing w:val="35"/>
          <w:sz w:val="19"/>
          <w:szCs w:val="19"/>
        </w:rPr>
        <w:t xml:space="preserve"> </w:t>
      </w:r>
      <w:r>
        <w:rPr>
          <w:rFonts w:ascii="宋体" w:hAnsi="宋体" w:eastAsia="宋体" w:cs="宋体"/>
          <w:spacing w:val="17"/>
          <w:sz w:val="19"/>
          <w:szCs w:val="19"/>
        </w:rPr>
        <w:t>有关投标文件的审查、澄清、评估和比较以及推荐中标候选人的一切情况都不得透露给任一供应商或与</w:t>
      </w:r>
      <w:r>
        <w:rPr>
          <w:rFonts w:ascii="宋体" w:hAnsi="宋体" w:eastAsia="宋体" w:cs="宋体"/>
          <w:sz w:val="19"/>
          <w:szCs w:val="19"/>
        </w:rPr>
        <w:t xml:space="preserve"> </w:t>
      </w:r>
      <w:r>
        <w:rPr>
          <w:rFonts w:ascii="宋体" w:hAnsi="宋体" w:eastAsia="宋体" w:cs="宋体"/>
          <w:spacing w:val="15"/>
          <w:sz w:val="19"/>
          <w:szCs w:val="19"/>
        </w:rPr>
        <w:t>上述评标工作无关的人员。</w:t>
      </w:r>
    </w:p>
    <w:p w14:paraId="242D7046">
      <w:pPr>
        <w:spacing w:before="151" w:line="256" w:lineRule="auto"/>
        <w:ind w:left="6" w:right="58" w:hanging="4"/>
        <w:rPr>
          <w:rFonts w:ascii="宋体" w:hAnsi="宋体" w:eastAsia="宋体" w:cs="宋体"/>
          <w:sz w:val="19"/>
          <w:szCs w:val="19"/>
        </w:rPr>
      </w:pPr>
      <w:r>
        <w:rPr>
          <w:spacing w:val="15"/>
          <w:sz w:val="19"/>
          <w:szCs w:val="19"/>
        </w:rPr>
        <w:t>6.2</w:t>
      </w:r>
      <w:r>
        <w:rPr>
          <w:spacing w:val="-26"/>
          <w:sz w:val="19"/>
          <w:szCs w:val="19"/>
        </w:rPr>
        <w:t xml:space="preserve"> </w:t>
      </w:r>
      <w:r>
        <w:rPr>
          <w:spacing w:val="15"/>
          <w:sz w:val="19"/>
          <w:szCs w:val="19"/>
        </w:rPr>
        <w:t>.4</w:t>
      </w:r>
      <w:r>
        <w:rPr>
          <w:spacing w:val="35"/>
          <w:sz w:val="19"/>
          <w:szCs w:val="19"/>
        </w:rPr>
        <w:t xml:space="preserve"> </w:t>
      </w:r>
      <w:r>
        <w:rPr>
          <w:rFonts w:ascii="宋体" w:hAnsi="宋体" w:eastAsia="宋体" w:cs="宋体"/>
          <w:spacing w:val="15"/>
          <w:sz w:val="19"/>
          <w:szCs w:val="19"/>
        </w:rPr>
        <w:t>供应商任何试图影响评委会对投标文件的评估、</w:t>
      </w:r>
      <w:r>
        <w:rPr>
          <w:rFonts w:ascii="宋体" w:hAnsi="宋体" w:eastAsia="宋体" w:cs="宋体"/>
          <w:spacing w:val="-50"/>
          <w:sz w:val="19"/>
          <w:szCs w:val="19"/>
        </w:rPr>
        <w:t xml:space="preserve"> </w:t>
      </w:r>
      <w:r>
        <w:rPr>
          <w:rFonts w:ascii="宋体" w:hAnsi="宋体" w:eastAsia="宋体" w:cs="宋体"/>
          <w:spacing w:val="15"/>
          <w:sz w:val="19"/>
          <w:szCs w:val="19"/>
        </w:rPr>
        <w:t>比较或者推荐候选人的行为，都将导致其投标被拒绝，</w:t>
      </w:r>
      <w:r>
        <w:rPr>
          <w:rFonts w:ascii="宋体" w:hAnsi="宋体" w:eastAsia="宋体" w:cs="宋体"/>
          <w:sz w:val="19"/>
          <w:szCs w:val="19"/>
        </w:rPr>
        <w:t xml:space="preserve"> </w:t>
      </w:r>
      <w:r>
        <w:rPr>
          <w:rFonts w:ascii="宋体" w:hAnsi="宋体" w:eastAsia="宋体" w:cs="宋体"/>
          <w:spacing w:val="13"/>
          <w:sz w:val="19"/>
          <w:szCs w:val="19"/>
        </w:rPr>
        <w:t>并被没收投标保证金。</w:t>
      </w:r>
    </w:p>
    <w:p w14:paraId="6CA61292">
      <w:pPr>
        <w:spacing w:before="140" w:line="228" w:lineRule="auto"/>
        <w:ind w:left="5"/>
        <w:rPr>
          <w:rFonts w:ascii="宋体" w:hAnsi="宋体" w:eastAsia="宋体" w:cs="宋体"/>
          <w:sz w:val="19"/>
          <w:szCs w:val="19"/>
        </w:rPr>
      </w:pPr>
      <w:r>
        <w:rPr>
          <w:b/>
          <w:bCs/>
          <w:spacing w:val="10"/>
          <w:sz w:val="19"/>
          <w:szCs w:val="19"/>
        </w:rPr>
        <w:t>6.3.</w:t>
      </w:r>
      <w:r>
        <w:rPr>
          <w:b/>
          <w:bCs/>
          <w:spacing w:val="17"/>
          <w:w w:val="101"/>
          <w:sz w:val="19"/>
          <w:szCs w:val="19"/>
        </w:rPr>
        <w:t xml:space="preserve">  </w:t>
      </w:r>
      <w:r>
        <w:rPr>
          <w:rFonts w:ascii="宋体" w:hAnsi="宋体" w:eastAsia="宋体" w:cs="宋体"/>
          <w:spacing w:val="10"/>
          <w:sz w:val="19"/>
          <w:szCs w:val="19"/>
        </w:rPr>
        <w:t>投标文件的初审</w:t>
      </w:r>
    </w:p>
    <w:p w14:paraId="4BF9AA98">
      <w:pPr>
        <w:spacing w:before="115" w:line="270" w:lineRule="auto"/>
        <w:ind w:left="15" w:right="9" w:hanging="13"/>
        <w:rPr>
          <w:rFonts w:ascii="宋体" w:hAnsi="宋体" w:eastAsia="宋体" w:cs="宋体"/>
          <w:sz w:val="19"/>
          <w:szCs w:val="19"/>
        </w:rPr>
      </w:pPr>
      <w:r>
        <w:rPr>
          <w:spacing w:val="16"/>
          <w:sz w:val="19"/>
          <w:szCs w:val="19"/>
        </w:rPr>
        <w:t>6.3</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评委会将对投标文件进行检查，</w:t>
      </w:r>
      <w:r>
        <w:rPr>
          <w:rFonts w:ascii="宋体" w:hAnsi="宋体" w:eastAsia="宋体" w:cs="宋体"/>
          <w:spacing w:val="-49"/>
          <w:sz w:val="19"/>
          <w:szCs w:val="19"/>
        </w:rPr>
        <w:t xml:space="preserve"> </w:t>
      </w:r>
      <w:r>
        <w:rPr>
          <w:rFonts w:ascii="宋体" w:hAnsi="宋体" w:eastAsia="宋体" w:cs="宋体"/>
          <w:spacing w:val="16"/>
          <w:sz w:val="19"/>
          <w:szCs w:val="19"/>
        </w:rPr>
        <w:t>以确定投</w:t>
      </w:r>
      <w:r>
        <w:rPr>
          <w:rFonts w:ascii="宋体" w:hAnsi="宋体" w:eastAsia="宋体" w:cs="宋体"/>
          <w:spacing w:val="15"/>
          <w:sz w:val="19"/>
          <w:szCs w:val="19"/>
        </w:rPr>
        <w:t>标文件是否完整、有无计算上的错误、是否提交了投标保证金</w:t>
      </w:r>
      <w:r>
        <w:rPr>
          <w:rFonts w:ascii="宋体" w:hAnsi="宋体" w:eastAsia="宋体" w:cs="宋体"/>
          <w:sz w:val="19"/>
          <w:szCs w:val="19"/>
        </w:rPr>
        <w:t xml:space="preserve"> </w:t>
      </w:r>
      <w:r>
        <w:rPr>
          <w:rFonts w:ascii="宋体" w:hAnsi="宋体" w:eastAsia="宋体" w:cs="宋体"/>
          <w:spacing w:val="13"/>
          <w:sz w:val="19"/>
          <w:szCs w:val="19"/>
        </w:rPr>
        <w:t>、文件是否已正确签署。</w:t>
      </w:r>
    </w:p>
    <w:p w14:paraId="55E71134">
      <w:pPr>
        <w:spacing w:before="115" w:line="228" w:lineRule="auto"/>
        <w:ind w:left="5"/>
        <w:rPr>
          <w:rFonts w:ascii="宋体" w:hAnsi="宋体" w:eastAsia="宋体" w:cs="宋体"/>
          <w:sz w:val="19"/>
          <w:szCs w:val="19"/>
        </w:rPr>
      </w:pPr>
      <w:r>
        <w:rPr>
          <w:b/>
          <w:bCs/>
          <w:spacing w:val="13"/>
          <w:sz w:val="19"/>
          <w:szCs w:val="19"/>
        </w:rPr>
        <w:t>6.4.</w:t>
      </w:r>
      <w:r>
        <w:rPr>
          <w:b/>
          <w:bCs/>
          <w:spacing w:val="-22"/>
          <w:sz w:val="19"/>
          <w:szCs w:val="19"/>
        </w:rPr>
        <w:t xml:space="preserve"> </w:t>
      </w:r>
      <w:r>
        <w:rPr>
          <w:rFonts w:ascii="宋体" w:hAnsi="宋体" w:eastAsia="宋体" w:cs="宋体"/>
          <w:spacing w:val="13"/>
          <w:sz w:val="19"/>
          <w:szCs w:val="19"/>
        </w:rPr>
        <w:t>资格性检查和符合性检查</w:t>
      </w:r>
    </w:p>
    <w:p w14:paraId="5F3BCAAB">
      <w:pPr>
        <w:spacing w:before="116" w:line="280" w:lineRule="auto"/>
        <w:ind w:left="2" w:right="23"/>
        <w:rPr>
          <w:rFonts w:ascii="宋体" w:hAnsi="宋体" w:eastAsia="宋体" w:cs="宋体"/>
          <w:sz w:val="19"/>
          <w:szCs w:val="19"/>
        </w:rPr>
      </w:pPr>
      <w:r>
        <w:rPr>
          <w:spacing w:val="16"/>
          <w:sz w:val="19"/>
          <w:szCs w:val="19"/>
        </w:rPr>
        <w:t>6.4</w:t>
      </w:r>
      <w:r>
        <w:rPr>
          <w:spacing w:val="-32"/>
          <w:sz w:val="19"/>
          <w:szCs w:val="19"/>
        </w:rPr>
        <w:t xml:space="preserve"> </w:t>
      </w:r>
      <w:r>
        <w:rPr>
          <w:spacing w:val="16"/>
          <w:sz w:val="19"/>
          <w:szCs w:val="19"/>
        </w:rPr>
        <w:t>.</w:t>
      </w:r>
      <w:r>
        <w:rPr>
          <w:spacing w:val="-28"/>
          <w:sz w:val="19"/>
          <w:szCs w:val="19"/>
        </w:rPr>
        <w:t xml:space="preserve"> </w:t>
      </w:r>
      <w:r>
        <w:rPr>
          <w:spacing w:val="16"/>
          <w:sz w:val="19"/>
          <w:szCs w:val="19"/>
        </w:rPr>
        <w:t>1</w:t>
      </w:r>
      <w:r>
        <w:rPr>
          <w:spacing w:val="43"/>
          <w:w w:val="101"/>
          <w:sz w:val="19"/>
          <w:szCs w:val="19"/>
        </w:rPr>
        <w:t xml:space="preserve"> </w:t>
      </w:r>
      <w:r>
        <w:rPr>
          <w:rFonts w:ascii="宋体" w:hAnsi="宋体" w:eastAsia="宋体" w:cs="宋体"/>
          <w:spacing w:val="16"/>
          <w:sz w:val="19"/>
          <w:szCs w:val="19"/>
        </w:rPr>
        <w:t>资格性检查：依据法律法规和采购文件的规定，在对投标文</w:t>
      </w:r>
      <w:r>
        <w:rPr>
          <w:rFonts w:ascii="宋体" w:hAnsi="宋体" w:eastAsia="宋体" w:cs="宋体"/>
          <w:spacing w:val="15"/>
          <w:sz w:val="19"/>
          <w:szCs w:val="19"/>
        </w:rPr>
        <w:t>件详细评估之前，评标委员会将依据供应商</w:t>
      </w:r>
      <w:r>
        <w:rPr>
          <w:rFonts w:ascii="宋体" w:hAnsi="宋体" w:eastAsia="宋体" w:cs="宋体"/>
          <w:sz w:val="19"/>
          <w:szCs w:val="19"/>
        </w:rPr>
        <w:t xml:space="preserve"> </w:t>
      </w:r>
      <w:r>
        <w:rPr>
          <w:rFonts w:ascii="宋体" w:hAnsi="宋体" w:eastAsia="宋体" w:cs="宋体"/>
          <w:spacing w:val="16"/>
          <w:sz w:val="19"/>
          <w:szCs w:val="19"/>
        </w:rPr>
        <w:t>提交的投标文件按供应商须知前附表所述的资格标准对供应商进行资格审查，</w:t>
      </w:r>
      <w:r>
        <w:rPr>
          <w:rFonts w:ascii="宋体" w:hAnsi="宋体" w:eastAsia="宋体" w:cs="宋体"/>
          <w:spacing w:val="-50"/>
          <w:sz w:val="19"/>
          <w:szCs w:val="19"/>
        </w:rPr>
        <w:t xml:space="preserve"> </w:t>
      </w:r>
      <w:r>
        <w:rPr>
          <w:rFonts w:ascii="宋体" w:hAnsi="宋体" w:eastAsia="宋体" w:cs="宋体"/>
          <w:spacing w:val="16"/>
          <w:sz w:val="19"/>
          <w:szCs w:val="19"/>
        </w:rPr>
        <w:t>以确定其是否具备投标资格。如</w:t>
      </w:r>
      <w:r>
        <w:rPr>
          <w:rFonts w:ascii="宋体" w:hAnsi="宋体" w:eastAsia="宋体" w:cs="宋体"/>
          <w:sz w:val="19"/>
          <w:szCs w:val="19"/>
        </w:rPr>
        <w:t xml:space="preserve"> </w:t>
      </w:r>
      <w:r>
        <w:rPr>
          <w:rFonts w:ascii="宋体" w:hAnsi="宋体" w:eastAsia="宋体" w:cs="宋体"/>
          <w:spacing w:val="14"/>
          <w:sz w:val="19"/>
          <w:szCs w:val="19"/>
        </w:rPr>
        <w:t>果供应商不具备投标资格，不满足采购文件所规定的资</w:t>
      </w:r>
      <w:r>
        <w:rPr>
          <w:rFonts w:ascii="宋体" w:hAnsi="宋体" w:eastAsia="宋体" w:cs="宋体"/>
          <w:spacing w:val="13"/>
          <w:sz w:val="19"/>
          <w:szCs w:val="19"/>
        </w:rPr>
        <w:t>格标准或提供资格证明文件不全的，其投标无效。</w:t>
      </w:r>
    </w:p>
    <w:p w14:paraId="71885234">
      <w:pPr>
        <w:spacing w:before="174" w:line="276" w:lineRule="auto"/>
        <w:ind w:right="2" w:firstLine="2"/>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.2</w:t>
      </w:r>
      <w:r>
        <w:rPr>
          <w:spacing w:val="34"/>
          <w:sz w:val="19"/>
          <w:szCs w:val="19"/>
        </w:rPr>
        <w:t xml:space="preserve"> </w:t>
      </w:r>
      <w:r>
        <w:rPr>
          <w:rFonts w:ascii="宋体" w:hAnsi="宋体" w:eastAsia="宋体" w:cs="宋体"/>
          <w:spacing w:val="15"/>
          <w:sz w:val="19"/>
          <w:szCs w:val="19"/>
        </w:rPr>
        <w:t>符合性检查： 由评标委员会依据有关法律、法规及采购文件的要求，对对符合资格的供应商的投标</w:t>
      </w:r>
      <w:r>
        <w:rPr>
          <w:rFonts w:ascii="宋体" w:hAnsi="宋体" w:eastAsia="宋体" w:cs="宋体"/>
          <w:spacing w:val="14"/>
          <w:sz w:val="19"/>
          <w:szCs w:val="19"/>
        </w:rPr>
        <w:t>文件</w:t>
      </w:r>
      <w:r>
        <w:rPr>
          <w:rFonts w:ascii="宋体" w:hAnsi="宋体" w:eastAsia="宋体" w:cs="宋体"/>
          <w:sz w:val="19"/>
          <w:szCs w:val="19"/>
        </w:rPr>
        <w:t xml:space="preserve"> </w:t>
      </w:r>
      <w:r>
        <w:rPr>
          <w:rFonts w:ascii="宋体" w:hAnsi="宋体" w:eastAsia="宋体" w:cs="宋体"/>
          <w:spacing w:val="17"/>
          <w:sz w:val="19"/>
          <w:szCs w:val="19"/>
        </w:rPr>
        <w:t>进行符合性审查，</w:t>
      </w:r>
      <w:r>
        <w:rPr>
          <w:rFonts w:ascii="宋体" w:hAnsi="宋体" w:eastAsia="宋体" w:cs="宋体"/>
          <w:spacing w:val="-50"/>
          <w:sz w:val="19"/>
          <w:szCs w:val="19"/>
        </w:rPr>
        <w:t xml:space="preserve"> </w:t>
      </w:r>
      <w:r>
        <w:rPr>
          <w:rFonts w:ascii="宋体" w:hAnsi="宋体" w:eastAsia="宋体" w:cs="宋体"/>
          <w:spacing w:val="17"/>
          <w:sz w:val="19"/>
          <w:szCs w:val="19"/>
        </w:rPr>
        <w:t>以确定其是否满足采购文件的实</w:t>
      </w:r>
      <w:r>
        <w:rPr>
          <w:rFonts w:ascii="宋体" w:hAnsi="宋体" w:eastAsia="宋体" w:cs="宋体"/>
          <w:spacing w:val="16"/>
          <w:sz w:val="19"/>
          <w:szCs w:val="19"/>
        </w:rPr>
        <w:t>质性要求。只有通过符合性审查的供应商的投标文件才能进</w:t>
      </w:r>
      <w:r>
        <w:rPr>
          <w:rFonts w:ascii="宋体" w:hAnsi="宋体" w:eastAsia="宋体" w:cs="宋体"/>
          <w:sz w:val="19"/>
          <w:szCs w:val="19"/>
        </w:rPr>
        <w:t xml:space="preserve"> </w:t>
      </w:r>
      <w:r>
        <w:rPr>
          <w:rFonts w:ascii="宋体" w:hAnsi="宋体" w:eastAsia="宋体" w:cs="宋体"/>
          <w:spacing w:val="14"/>
          <w:sz w:val="19"/>
          <w:szCs w:val="19"/>
        </w:rPr>
        <w:t>入下一阶段的评审！</w:t>
      </w:r>
    </w:p>
    <w:p w14:paraId="642033DD">
      <w:pPr>
        <w:spacing w:before="154" w:line="227" w:lineRule="auto"/>
        <w:ind w:left="2"/>
        <w:rPr>
          <w:rFonts w:ascii="宋体" w:hAnsi="宋体" w:eastAsia="宋体" w:cs="宋体"/>
          <w:sz w:val="19"/>
          <w:szCs w:val="19"/>
        </w:rPr>
      </w:pPr>
      <w:r>
        <w:rPr>
          <w:spacing w:val="17"/>
          <w:sz w:val="19"/>
          <w:szCs w:val="19"/>
        </w:rPr>
        <w:t>6.4</w:t>
      </w:r>
      <w:r>
        <w:rPr>
          <w:spacing w:val="-32"/>
          <w:sz w:val="19"/>
          <w:szCs w:val="19"/>
        </w:rPr>
        <w:t xml:space="preserve"> </w:t>
      </w:r>
      <w:r>
        <w:rPr>
          <w:spacing w:val="17"/>
          <w:sz w:val="19"/>
          <w:szCs w:val="19"/>
        </w:rPr>
        <w:t>.3</w:t>
      </w:r>
      <w:r>
        <w:rPr>
          <w:spacing w:val="34"/>
          <w:w w:val="101"/>
          <w:sz w:val="19"/>
          <w:szCs w:val="19"/>
        </w:rPr>
        <w:t xml:space="preserve"> </w:t>
      </w:r>
      <w:r>
        <w:rPr>
          <w:rFonts w:ascii="宋体" w:hAnsi="宋体" w:eastAsia="宋体" w:cs="宋体"/>
          <w:spacing w:val="17"/>
          <w:sz w:val="19"/>
          <w:szCs w:val="19"/>
        </w:rPr>
        <w:t>供应商存在下列情况之一的，投标</w:t>
      </w:r>
      <w:r>
        <w:rPr>
          <w:rFonts w:ascii="宋体" w:hAnsi="宋体" w:eastAsia="宋体" w:cs="宋体"/>
          <w:spacing w:val="16"/>
          <w:sz w:val="19"/>
          <w:szCs w:val="19"/>
        </w:rPr>
        <w:t>文件将被视为未实质性响应采购文件要求，其投标无效：</w:t>
      </w:r>
    </w:p>
    <w:p w14:paraId="3189BA1B">
      <w:pPr>
        <w:spacing w:before="117" w:line="227" w:lineRule="auto"/>
        <w:ind w:left="232"/>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14:paraId="0D118EA0">
      <w:pPr>
        <w:spacing w:before="152"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14:paraId="1D39E25E">
      <w:pPr>
        <w:spacing w:before="143"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14:paraId="311161A2">
      <w:pPr>
        <w:spacing w:before="88" w:line="227" w:lineRule="auto"/>
        <w:ind w:left="232"/>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14:paraId="60C86709">
      <w:pPr>
        <w:spacing w:before="124" w:line="227" w:lineRule="auto"/>
        <w:ind w:left="232"/>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14:paraId="02610640">
      <w:pPr>
        <w:spacing w:before="62" w:line="238" w:lineRule="auto"/>
        <w:ind w:left="130" w:firstLine="204"/>
        <w:rPr>
          <w:rFonts w:ascii="宋体" w:hAnsi="宋体" w:eastAsia="宋体" w:cs="宋体"/>
          <w:sz w:val="19"/>
          <w:szCs w:val="19"/>
        </w:rPr>
      </w:pPr>
      <w:r>
        <w:rPr>
          <w:rFonts w:ascii="宋体" w:hAnsi="宋体" w:eastAsia="宋体" w:cs="宋体"/>
          <w:spacing w:val="18"/>
          <w:sz w:val="19"/>
          <w:szCs w:val="19"/>
        </w:rPr>
        <w:t>（</w:t>
      </w:r>
      <w:r>
        <w:rPr>
          <w:spacing w:val="18"/>
          <w:sz w:val="19"/>
          <w:szCs w:val="19"/>
        </w:rPr>
        <w:t>6</w:t>
      </w:r>
      <w:r>
        <w:rPr>
          <w:rFonts w:ascii="宋体" w:hAnsi="宋体" w:eastAsia="宋体" w:cs="宋体"/>
          <w:spacing w:val="18"/>
          <w:sz w:val="19"/>
          <w:szCs w:val="19"/>
        </w:rPr>
        <w:t>）报价超过采购文件中规定的预算金额或者最高限价的；</w:t>
      </w:r>
      <w:r>
        <w:rPr>
          <w:rFonts w:ascii="宋体" w:hAnsi="宋体" w:eastAsia="宋体" w:cs="宋体"/>
          <w:spacing w:val="-57"/>
          <w:sz w:val="19"/>
          <w:szCs w:val="19"/>
        </w:rPr>
        <w:t xml:space="preserve"> </w:t>
      </w:r>
      <w:r>
        <w:rPr>
          <w:rFonts w:ascii="宋体" w:hAnsi="宋体" w:eastAsia="宋体" w:cs="宋体"/>
          <w:spacing w:val="18"/>
          <w:sz w:val="19"/>
          <w:szCs w:val="19"/>
        </w:rPr>
        <w:t>或提供的报价是可供选</w:t>
      </w:r>
      <w:r>
        <w:rPr>
          <w:rFonts w:ascii="宋体" w:hAnsi="宋体" w:eastAsia="宋体" w:cs="宋体"/>
          <w:spacing w:val="17"/>
          <w:sz w:val="19"/>
          <w:szCs w:val="19"/>
        </w:rPr>
        <w:t>择的（不是唯一报价</w:t>
      </w:r>
      <w:r>
        <w:rPr>
          <w:rFonts w:ascii="宋体" w:hAnsi="宋体" w:eastAsia="宋体" w:cs="宋体"/>
          <w:sz w:val="19"/>
          <w:szCs w:val="19"/>
        </w:rPr>
        <w:t xml:space="preserve">  </w:t>
      </w:r>
      <w:r>
        <w:rPr>
          <w:rFonts w:ascii="宋体" w:hAnsi="宋体" w:eastAsia="宋体" w:cs="宋体"/>
          <w:spacing w:val="11"/>
          <w:sz w:val="19"/>
          <w:szCs w:val="19"/>
        </w:rPr>
        <w:t>)</w:t>
      </w:r>
      <w:r>
        <w:rPr>
          <w:rFonts w:ascii="宋体" w:hAnsi="宋体" w:eastAsia="宋体" w:cs="宋体"/>
          <w:spacing w:val="43"/>
          <w:sz w:val="19"/>
          <w:szCs w:val="19"/>
        </w:rPr>
        <w:t xml:space="preserve"> </w:t>
      </w:r>
      <w:r>
        <w:rPr>
          <w:rFonts w:ascii="宋体" w:hAnsi="宋体" w:eastAsia="宋体" w:cs="宋体"/>
          <w:spacing w:val="11"/>
          <w:sz w:val="19"/>
          <w:szCs w:val="19"/>
        </w:rPr>
        <w:t>;</w:t>
      </w:r>
      <w:r>
        <w:rPr>
          <w:rFonts w:ascii="宋体" w:hAnsi="宋体" w:eastAsia="宋体" w:cs="宋体"/>
          <w:spacing w:val="61"/>
          <w:sz w:val="19"/>
          <w:szCs w:val="19"/>
        </w:rPr>
        <w:t xml:space="preserve"> </w:t>
      </w:r>
      <w:r>
        <w:rPr>
          <w:rFonts w:ascii="宋体" w:hAnsi="宋体" w:eastAsia="宋体" w:cs="宋体"/>
          <w:b/>
          <w:bCs/>
          <w:spacing w:val="11"/>
          <w:sz w:val="19"/>
          <w:szCs w:val="19"/>
        </w:rPr>
        <w:t>对于出现的政采云平台开标唱标环节经投标供应商确认的投标报价与响</w:t>
      </w:r>
      <w:r>
        <w:rPr>
          <w:rFonts w:ascii="宋体" w:hAnsi="宋体" w:eastAsia="宋体" w:cs="宋体"/>
          <w:b/>
          <w:bCs/>
          <w:spacing w:val="10"/>
          <w:sz w:val="19"/>
          <w:szCs w:val="19"/>
        </w:rPr>
        <w:t>应文件中开标一览表的报价不一致</w:t>
      </w:r>
    </w:p>
    <w:p w14:paraId="54F26477">
      <w:pPr>
        <w:spacing w:before="25" w:line="227" w:lineRule="auto"/>
        <w:ind w:left="125"/>
        <w:rPr>
          <w:rFonts w:ascii="宋体" w:hAnsi="宋体" w:eastAsia="宋体" w:cs="宋体"/>
          <w:sz w:val="19"/>
          <w:szCs w:val="19"/>
        </w:rPr>
      </w:pPr>
      <w:r>
        <w:rPr>
          <w:rFonts w:ascii="宋体" w:hAnsi="宋体" w:eastAsia="宋体" w:cs="宋体"/>
          <w:b/>
          <w:bCs/>
          <w:spacing w:val="11"/>
          <w:sz w:val="19"/>
          <w:szCs w:val="19"/>
        </w:rPr>
        <w:t>的现象，视作选择性报价，将被作为无效投标处理。</w:t>
      </w:r>
    </w:p>
    <w:p w14:paraId="4BB1E084">
      <w:pPr>
        <w:spacing w:before="123" w:line="256" w:lineRule="auto"/>
        <w:ind w:left="2" w:right="4"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14:paraId="3315B7FB">
      <w:pPr>
        <w:spacing w:before="152" w:line="227" w:lineRule="auto"/>
        <w:ind w:left="229"/>
        <w:rPr>
          <w:rFonts w:ascii="宋体" w:hAnsi="宋体" w:eastAsia="宋体" w:cs="宋体"/>
          <w:sz w:val="19"/>
          <w:szCs w:val="19"/>
        </w:rPr>
      </w:pPr>
      <w:r>
        <w:rPr>
          <w:rFonts w:ascii="宋体" w:hAnsi="宋体" w:eastAsia="宋体" w:cs="宋体"/>
          <w:spacing w:val="17"/>
          <w:sz w:val="19"/>
          <w:szCs w:val="19"/>
        </w:rPr>
        <w:t>（8）投标文件的内容与采购内容及要求有重大偏离或保留的；</w:t>
      </w:r>
    </w:p>
    <w:p w14:paraId="5F93BAEF">
      <w:pPr>
        <w:spacing w:before="153" w:line="256" w:lineRule="auto"/>
        <w:ind w:left="230" w:right="69" w:firstLine="2"/>
        <w:rPr>
          <w:rFonts w:ascii="宋体" w:hAnsi="宋体" w:eastAsia="宋体" w:cs="宋体"/>
          <w:sz w:val="19"/>
          <w:szCs w:val="19"/>
        </w:rPr>
      </w:pPr>
      <w:r>
        <w:rPr>
          <w:rFonts w:ascii="宋体" w:hAnsi="宋体" w:eastAsia="宋体" w:cs="宋体"/>
          <w:spacing w:val="16"/>
          <w:sz w:val="19"/>
          <w:szCs w:val="19"/>
        </w:rPr>
        <w:t>（</w:t>
      </w:r>
      <w:r>
        <w:rPr>
          <w:spacing w:val="16"/>
          <w:sz w:val="19"/>
          <w:szCs w:val="19"/>
        </w:rPr>
        <w:t>9</w:t>
      </w:r>
      <w:r>
        <w:rPr>
          <w:rFonts w:ascii="宋体" w:hAnsi="宋体" w:eastAsia="宋体" w:cs="宋体"/>
          <w:spacing w:val="16"/>
          <w:sz w:val="19"/>
          <w:szCs w:val="19"/>
        </w:rPr>
        <w:t>）采购需求及技术要求中标注“★</w:t>
      </w:r>
      <w:r>
        <w:rPr>
          <w:rFonts w:ascii="宋体" w:hAnsi="宋体" w:eastAsia="宋体" w:cs="宋体"/>
          <w:spacing w:val="-60"/>
          <w:sz w:val="19"/>
          <w:szCs w:val="19"/>
        </w:rPr>
        <w:t xml:space="preserve"> </w:t>
      </w:r>
      <w:r>
        <w:rPr>
          <w:rFonts w:ascii="宋体" w:hAnsi="宋体" w:eastAsia="宋体" w:cs="宋体"/>
          <w:spacing w:val="16"/>
          <w:sz w:val="19"/>
          <w:szCs w:val="19"/>
        </w:rPr>
        <w:t>”符号的条款为实质性要求条款（即重要条款</w:t>
      </w:r>
      <w:r>
        <w:rPr>
          <w:rFonts w:ascii="宋体" w:hAnsi="宋体" w:eastAsia="宋体" w:cs="宋体"/>
          <w:spacing w:val="4"/>
          <w:sz w:val="19"/>
          <w:szCs w:val="19"/>
        </w:rPr>
        <w:t>）</w:t>
      </w:r>
      <w:r>
        <w:rPr>
          <w:rFonts w:ascii="宋体" w:hAnsi="宋体" w:eastAsia="宋体" w:cs="宋体"/>
          <w:spacing w:val="-44"/>
          <w:sz w:val="19"/>
          <w:szCs w:val="19"/>
        </w:rPr>
        <w:t xml:space="preserve"> </w:t>
      </w:r>
      <w:r>
        <w:rPr>
          <w:rFonts w:ascii="宋体" w:hAnsi="宋体" w:eastAsia="宋体" w:cs="宋体"/>
          <w:spacing w:val="4"/>
          <w:sz w:val="19"/>
          <w:szCs w:val="19"/>
        </w:rPr>
        <w:t>，</w:t>
      </w:r>
      <w:r>
        <w:rPr>
          <w:rFonts w:ascii="宋体" w:hAnsi="宋体" w:eastAsia="宋体" w:cs="宋体"/>
          <w:spacing w:val="16"/>
          <w:sz w:val="19"/>
          <w:szCs w:val="19"/>
        </w:rPr>
        <w:t>对其中任何一条的</w:t>
      </w:r>
      <w:r>
        <w:rPr>
          <w:rFonts w:ascii="宋体" w:hAnsi="宋体" w:eastAsia="宋体" w:cs="宋体"/>
          <w:sz w:val="19"/>
          <w:szCs w:val="19"/>
        </w:rPr>
        <w:t xml:space="preserve"> </w:t>
      </w:r>
      <w:r>
        <w:rPr>
          <w:rFonts w:ascii="宋体" w:hAnsi="宋体" w:eastAsia="宋体" w:cs="宋体"/>
          <w:spacing w:val="15"/>
          <w:sz w:val="19"/>
          <w:szCs w:val="19"/>
        </w:rPr>
        <w:t>负偏离，在评标时将其视为无效投标。</w:t>
      </w:r>
    </w:p>
    <w:p w14:paraId="2F2C718E">
      <w:pPr>
        <w:spacing w:before="152" w:line="227" w:lineRule="auto"/>
        <w:ind w:left="232"/>
        <w:rPr>
          <w:rFonts w:ascii="宋体" w:hAnsi="宋体" w:eastAsia="宋体" w:cs="宋体"/>
          <w:sz w:val="19"/>
          <w:szCs w:val="19"/>
        </w:rPr>
      </w:pPr>
      <w:r>
        <w:rPr>
          <w:rFonts w:ascii="宋体" w:hAnsi="宋体" w:eastAsia="宋体" w:cs="宋体"/>
          <w:spacing w:val="14"/>
          <w:sz w:val="19"/>
          <w:szCs w:val="19"/>
        </w:rPr>
        <w:t>（10）</w:t>
      </w:r>
      <w:r>
        <w:rPr>
          <w:rFonts w:ascii="宋体" w:hAnsi="宋体" w:eastAsia="宋体" w:cs="宋体"/>
          <w:spacing w:val="-56"/>
          <w:sz w:val="19"/>
          <w:szCs w:val="19"/>
        </w:rPr>
        <w:t xml:space="preserve"> </w:t>
      </w:r>
      <w:r>
        <w:rPr>
          <w:rFonts w:ascii="宋体" w:hAnsi="宋体" w:eastAsia="宋体" w:cs="宋体"/>
          <w:spacing w:val="14"/>
          <w:sz w:val="19"/>
          <w:szCs w:val="19"/>
        </w:rPr>
        <w:t>投标文件的内容组成不符合采购文件要求的；</w:t>
      </w:r>
    </w:p>
    <w:p w14:paraId="33BC9A67">
      <w:pPr>
        <w:spacing w:before="153" w:line="227" w:lineRule="auto"/>
        <w:ind w:left="232"/>
        <w:rPr>
          <w:rFonts w:ascii="宋体" w:hAnsi="宋体" w:eastAsia="宋体" w:cs="宋体"/>
          <w:sz w:val="19"/>
          <w:szCs w:val="19"/>
        </w:rPr>
      </w:pPr>
      <w:r>
        <w:rPr>
          <w:rFonts w:ascii="宋体" w:hAnsi="宋体" w:eastAsia="宋体" w:cs="宋体"/>
          <w:spacing w:val="13"/>
          <w:sz w:val="19"/>
          <w:szCs w:val="19"/>
        </w:rPr>
        <w:t>（11）</w:t>
      </w:r>
      <w:r>
        <w:rPr>
          <w:rFonts w:ascii="宋体" w:hAnsi="宋体" w:eastAsia="宋体" w:cs="宋体"/>
          <w:spacing w:val="-53"/>
          <w:sz w:val="19"/>
          <w:szCs w:val="19"/>
        </w:rPr>
        <w:t xml:space="preserve"> </w:t>
      </w:r>
      <w:r>
        <w:rPr>
          <w:rFonts w:ascii="宋体" w:hAnsi="宋体" w:eastAsia="宋体" w:cs="宋体"/>
          <w:spacing w:val="13"/>
          <w:sz w:val="19"/>
          <w:szCs w:val="19"/>
        </w:rPr>
        <w:t>投标文件中提供虚假或失实资料的；</w:t>
      </w:r>
    </w:p>
    <w:p w14:paraId="4F0AA0E2">
      <w:pPr>
        <w:spacing w:line="227" w:lineRule="auto"/>
        <w:rPr>
          <w:rFonts w:ascii="宋体" w:hAnsi="宋体" w:eastAsia="宋体" w:cs="宋体"/>
          <w:sz w:val="19"/>
          <w:szCs w:val="19"/>
        </w:rPr>
        <w:sectPr>
          <w:footerReference r:id="rId21" w:type="default"/>
          <w:pgSz w:w="12240" w:h="15840"/>
          <w:pgMar w:top="400" w:right="1186" w:bottom="1196" w:left="1093" w:header="0" w:footer="1026" w:gutter="0"/>
          <w:cols w:space="720" w:num="1"/>
        </w:sectPr>
      </w:pPr>
    </w:p>
    <w:p w14:paraId="556A322A">
      <w:pPr>
        <w:pStyle w:val="5"/>
        <w:spacing w:line="250" w:lineRule="auto"/>
      </w:pPr>
    </w:p>
    <w:p w14:paraId="7C8CDBC2">
      <w:pPr>
        <w:pStyle w:val="5"/>
        <w:spacing w:line="251" w:lineRule="auto"/>
      </w:pPr>
    </w:p>
    <w:p w14:paraId="1439EA12">
      <w:pPr>
        <w:pStyle w:val="5"/>
        <w:spacing w:line="251" w:lineRule="auto"/>
      </w:pPr>
    </w:p>
    <w:p w14:paraId="6308AF0A">
      <w:pPr>
        <w:pStyle w:val="5"/>
        <w:spacing w:line="251" w:lineRule="auto"/>
      </w:pPr>
    </w:p>
    <w:p w14:paraId="1D674E03">
      <w:pPr>
        <w:spacing w:before="62" w:line="227" w:lineRule="auto"/>
        <w:ind w:left="237"/>
        <w:rPr>
          <w:rFonts w:ascii="宋体" w:hAnsi="宋体" w:eastAsia="宋体" w:cs="宋体"/>
          <w:sz w:val="19"/>
          <w:szCs w:val="19"/>
        </w:rPr>
      </w:pPr>
      <w:r>
        <w:rPr>
          <w:rFonts w:ascii="宋体" w:hAnsi="宋体" w:eastAsia="宋体" w:cs="宋体"/>
          <w:spacing w:val="16"/>
          <w:sz w:val="19"/>
          <w:szCs w:val="19"/>
        </w:rPr>
        <w:t>（12）</w:t>
      </w:r>
      <w:r>
        <w:rPr>
          <w:rFonts w:ascii="宋体" w:hAnsi="宋体" w:eastAsia="宋体" w:cs="宋体"/>
          <w:spacing w:val="-54"/>
          <w:sz w:val="19"/>
          <w:szCs w:val="19"/>
        </w:rPr>
        <w:t xml:space="preserve"> </w:t>
      </w:r>
      <w:r>
        <w:rPr>
          <w:rFonts w:ascii="宋体" w:hAnsi="宋体" w:eastAsia="宋体" w:cs="宋体"/>
          <w:spacing w:val="16"/>
          <w:sz w:val="19"/>
          <w:szCs w:val="19"/>
        </w:rPr>
        <w:t>不同供应商所提交的投标文件的内容（或其单价等）存在异常一致或其报价</w:t>
      </w:r>
      <w:r>
        <w:rPr>
          <w:rFonts w:ascii="宋体" w:hAnsi="宋体" w:eastAsia="宋体" w:cs="宋体"/>
          <w:spacing w:val="15"/>
          <w:sz w:val="19"/>
          <w:szCs w:val="19"/>
        </w:rPr>
        <w:t>呈规律性差异的；</w:t>
      </w:r>
    </w:p>
    <w:p w14:paraId="3F110691">
      <w:pPr>
        <w:spacing w:before="153" w:line="227" w:lineRule="auto"/>
        <w:ind w:left="237"/>
        <w:rPr>
          <w:rFonts w:ascii="宋体" w:hAnsi="宋体" w:eastAsia="宋体" w:cs="宋体"/>
          <w:sz w:val="19"/>
          <w:szCs w:val="19"/>
        </w:rPr>
      </w:pPr>
      <w:r>
        <w:rPr>
          <w:rFonts w:ascii="宋体" w:hAnsi="宋体" w:eastAsia="宋体" w:cs="宋体"/>
          <w:spacing w:val="14"/>
          <w:sz w:val="19"/>
          <w:szCs w:val="19"/>
        </w:rPr>
        <w:t>（13）</w:t>
      </w:r>
      <w:r>
        <w:rPr>
          <w:rFonts w:ascii="宋体" w:hAnsi="宋体" w:eastAsia="宋体" w:cs="宋体"/>
          <w:spacing w:val="-56"/>
          <w:sz w:val="19"/>
          <w:szCs w:val="19"/>
        </w:rPr>
        <w:t xml:space="preserve"> </w:t>
      </w:r>
      <w:r>
        <w:rPr>
          <w:rFonts w:ascii="宋体" w:hAnsi="宋体" w:eastAsia="宋体" w:cs="宋体"/>
          <w:spacing w:val="14"/>
          <w:sz w:val="19"/>
          <w:szCs w:val="19"/>
        </w:rPr>
        <w:t>法律、法规和采购文件规定的其他无效情形。</w:t>
      </w:r>
    </w:p>
    <w:p w14:paraId="08B16660">
      <w:pPr>
        <w:spacing w:before="138" w:line="227" w:lineRule="auto"/>
        <w:ind w:left="6"/>
        <w:rPr>
          <w:rFonts w:ascii="宋体" w:hAnsi="宋体" w:eastAsia="宋体" w:cs="宋体"/>
          <w:sz w:val="19"/>
          <w:szCs w:val="19"/>
        </w:rPr>
      </w:pPr>
      <w:r>
        <w:rPr>
          <w:spacing w:val="15"/>
          <w:sz w:val="19"/>
          <w:szCs w:val="19"/>
        </w:rPr>
        <w:t>6.4</w:t>
      </w:r>
      <w:r>
        <w:rPr>
          <w:spacing w:val="-32"/>
          <w:sz w:val="19"/>
          <w:szCs w:val="19"/>
        </w:rPr>
        <w:t xml:space="preserve"> </w:t>
      </w:r>
      <w:r>
        <w:rPr>
          <w:spacing w:val="15"/>
          <w:sz w:val="19"/>
          <w:szCs w:val="19"/>
        </w:rPr>
        <w:t>.4</w:t>
      </w:r>
      <w:r>
        <w:rPr>
          <w:spacing w:val="31"/>
          <w:sz w:val="19"/>
          <w:szCs w:val="19"/>
        </w:rPr>
        <w:t xml:space="preserve"> </w:t>
      </w:r>
      <w:r>
        <w:rPr>
          <w:rFonts w:ascii="宋体" w:hAnsi="宋体" w:eastAsia="宋体" w:cs="宋体"/>
          <w:spacing w:val="15"/>
          <w:sz w:val="19"/>
          <w:szCs w:val="19"/>
        </w:rPr>
        <w:t>评标委员会判断投标文件的响应性仅基于投标文件本身而不靠外部证据。</w:t>
      </w:r>
    </w:p>
    <w:p w14:paraId="01A33C73">
      <w:pPr>
        <w:spacing w:before="118" w:line="257" w:lineRule="auto"/>
        <w:ind w:left="10" w:right="12" w:hanging="4"/>
        <w:rPr>
          <w:rFonts w:ascii="宋体" w:hAnsi="宋体" w:eastAsia="宋体" w:cs="宋体"/>
          <w:sz w:val="19"/>
          <w:szCs w:val="19"/>
        </w:rPr>
      </w:pPr>
      <w:r>
        <w:rPr>
          <w:spacing w:val="17"/>
          <w:sz w:val="19"/>
          <w:szCs w:val="19"/>
        </w:rPr>
        <w:t>6.4</w:t>
      </w:r>
      <w:r>
        <w:rPr>
          <w:spacing w:val="-31"/>
          <w:sz w:val="19"/>
          <w:szCs w:val="19"/>
        </w:rPr>
        <w:t xml:space="preserve"> </w:t>
      </w:r>
      <w:r>
        <w:rPr>
          <w:spacing w:val="17"/>
          <w:sz w:val="19"/>
          <w:szCs w:val="19"/>
        </w:rPr>
        <w:t>.5</w:t>
      </w:r>
      <w:r>
        <w:rPr>
          <w:spacing w:val="34"/>
          <w:sz w:val="19"/>
          <w:szCs w:val="19"/>
        </w:rPr>
        <w:t xml:space="preserve"> </w:t>
      </w:r>
      <w:r>
        <w:rPr>
          <w:rFonts w:ascii="宋体" w:hAnsi="宋体" w:eastAsia="宋体" w:cs="宋体"/>
          <w:spacing w:val="17"/>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14:paraId="12789319">
      <w:pPr>
        <w:spacing w:before="153" w:line="256" w:lineRule="auto"/>
        <w:ind w:left="27" w:right="7" w:hanging="21"/>
        <w:rPr>
          <w:rFonts w:ascii="宋体" w:hAnsi="宋体" w:eastAsia="宋体" w:cs="宋体"/>
          <w:sz w:val="19"/>
          <w:szCs w:val="19"/>
        </w:rPr>
      </w:pPr>
      <w:r>
        <w:rPr>
          <w:spacing w:val="17"/>
          <w:sz w:val="19"/>
          <w:szCs w:val="19"/>
        </w:rPr>
        <w:t>6.4.6</w:t>
      </w:r>
      <w:r>
        <w:rPr>
          <w:spacing w:val="34"/>
          <w:sz w:val="19"/>
          <w:szCs w:val="19"/>
        </w:rPr>
        <w:t xml:space="preserve"> </w:t>
      </w:r>
      <w:r>
        <w:rPr>
          <w:rFonts w:ascii="宋体" w:hAnsi="宋体" w:eastAsia="宋体" w:cs="宋体"/>
          <w:spacing w:val="17"/>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7"/>
          <w:sz w:val="19"/>
          <w:szCs w:val="19"/>
        </w:rPr>
        <w:t>同类问题表述不一致或者有明显文字和计算错误的</w:t>
      </w:r>
      <w:r>
        <w:rPr>
          <w:rFonts w:ascii="宋体" w:hAnsi="宋体" w:eastAsia="宋体" w:cs="宋体"/>
          <w:spacing w:val="16"/>
          <w:sz w:val="19"/>
          <w:szCs w:val="19"/>
        </w:rPr>
        <w:t>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14:paraId="2171C335">
      <w:pPr>
        <w:spacing w:before="151" w:line="270" w:lineRule="auto"/>
        <w:ind w:left="22"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14:paraId="317E5F8E">
      <w:pPr>
        <w:spacing w:before="111" w:line="227" w:lineRule="auto"/>
        <w:ind w:left="6"/>
        <w:rPr>
          <w:rFonts w:ascii="宋体" w:hAnsi="宋体" w:eastAsia="宋体" w:cs="宋体"/>
          <w:sz w:val="19"/>
          <w:szCs w:val="19"/>
        </w:rPr>
      </w:pPr>
      <w:r>
        <w:rPr>
          <w:spacing w:val="16"/>
          <w:sz w:val="19"/>
          <w:szCs w:val="19"/>
        </w:rPr>
        <w:t>6.4.7</w:t>
      </w:r>
      <w:r>
        <w:rPr>
          <w:spacing w:val="34"/>
          <w:w w:val="101"/>
          <w:sz w:val="19"/>
          <w:szCs w:val="19"/>
        </w:rPr>
        <w:t xml:space="preserve"> </w:t>
      </w:r>
      <w:r>
        <w:rPr>
          <w:rFonts w:ascii="宋体" w:hAnsi="宋体" w:eastAsia="宋体" w:cs="宋体"/>
          <w:spacing w:val="16"/>
          <w:sz w:val="19"/>
          <w:szCs w:val="19"/>
        </w:rPr>
        <w:t>投标文件报价出现前后不一致的，除采购文件另有规定外，按照下列</w:t>
      </w:r>
      <w:r>
        <w:rPr>
          <w:rFonts w:ascii="宋体" w:hAnsi="宋体" w:eastAsia="宋体" w:cs="宋体"/>
          <w:spacing w:val="15"/>
          <w:sz w:val="19"/>
          <w:szCs w:val="19"/>
        </w:rPr>
        <w:t>规定修正：</w:t>
      </w:r>
    </w:p>
    <w:p w14:paraId="7FF35238">
      <w:pPr>
        <w:spacing w:before="115" w:line="258" w:lineRule="auto"/>
        <w:ind w:left="168" w:right="9" w:firstLine="17"/>
        <w:rPr>
          <w:rFonts w:ascii="宋体" w:hAnsi="宋体" w:eastAsia="宋体" w:cs="宋体"/>
          <w:sz w:val="19"/>
          <w:szCs w:val="19"/>
        </w:rPr>
      </w:pPr>
      <w:r>
        <w:rPr>
          <w:rFonts w:ascii="宋体" w:hAnsi="宋体" w:eastAsia="宋体" w:cs="宋体"/>
          <w:spacing w:val="15"/>
          <w:sz w:val="19"/>
          <w:szCs w:val="19"/>
        </w:rPr>
        <w:t>（一）</w:t>
      </w:r>
      <w:r>
        <w:rPr>
          <w:rFonts w:ascii="宋体" w:hAnsi="宋体" w:eastAsia="宋体" w:cs="宋体"/>
          <w:spacing w:val="-56"/>
          <w:sz w:val="19"/>
          <w:szCs w:val="19"/>
        </w:rPr>
        <w:t xml:space="preserve"> </w:t>
      </w:r>
      <w:r>
        <w:rPr>
          <w:rFonts w:ascii="宋体" w:hAnsi="宋体" w:eastAsia="宋体" w:cs="宋体"/>
          <w:spacing w:val="15"/>
          <w:sz w:val="19"/>
          <w:szCs w:val="19"/>
        </w:rPr>
        <w:t>投标文件中开标一览表（报价表）</w:t>
      </w:r>
      <w:r>
        <w:rPr>
          <w:rFonts w:ascii="宋体" w:hAnsi="宋体" w:eastAsia="宋体" w:cs="宋体"/>
          <w:spacing w:val="-34"/>
          <w:sz w:val="19"/>
          <w:szCs w:val="19"/>
        </w:rPr>
        <w:t xml:space="preserve"> </w:t>
      </w:r>
      <w:r>
        <w:rPr>
          <w:rFonts w:ascii="宋体" w:hAnsi="宋体" w:eastAsia="宋体" w:cs="宋体"/>
          <w:spacing w:val="15"/>
          <w:sz w:val="19"/>
          <w:szCs w:val="19"/>
        </w:rPr>
        <w:t>内容与投标文件中相应内容不一致的，</w:t>
      </w:r>
      <w:r>
        <w:rPr>
          <w:rFonts w:ascii="宋体" w:hAnsi="宋体" w:eastAsia="宋体" w:cs="宋体"/>
          <w:spacing w:val="-49"/>
          <w:sz w:val="19"/>
          <w:szCs w:val="19"/>
        </w:rPr>
        <w:t xml:space="preserve"> </w:t>
      </w:r>
      <w:r>
        <w:rPr>
          <w:rFonts w:ascii="宋体" w:hAnsi="宋体" w:eastAsia="宋体" w:cs="宋体"/>
          <w:spacing w:val="15"/>
          <w:sz w:val="19"/>
          <w:szCs w:val="19"/>
        </w:rPr>
        <w:t>以</w:t>
      </w:r>
      <w:r>
        <w:rPr>
          <w:rFonts w:ascii="宋体" w:hAnsi="宋体" w:eastAsia="宋体" w:cs="宋体"/>
          <w:spacing w:val="14"/>
          <w:sz w:val="19"/>
          <w:szCs w:val="19"/>
        </w:rPr>
        <w:t>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14:paraId="15E61172">
      <w:pPr>
        <w:spacing w:before="141" w:line="228" w:lineRule="auto"/>
        <w:ind w:left="189"/>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14:paraId="05F35666">
      <w:pPr>
        <w:spacing w:before="113" w:line="227" w:lineRule="auto"/>
        <w:ind w:left="189"/>
        <w:rPr>
          <w:rFonts w:ascii="宋体" w:hAnsi="宋体" w:eastAsia="宋体" w:cs="宋体"/>
          <w:sz w:val="19"/>
          <w:szCs w:val="19"/>
        </w:rPr>
      </w:pPr>
      <w:r>
        <w:rPr>
          <w:rFonts w:ascii="宋体" w:hAnsi="宋体" w:eastAsia="宋体" w:cs="宋体"/>
          <w:spacing w:val="14"/>
          <w:sz w:val="19"/>
          <w:szCs w:val="19"/>
        </w:rPr>
        <w:t>（三）单价金额小数点或者百分比有明显错位的， 以开标一览表的总价为准，并修改单价；</w:t>
      </w:r>
    </w:p>
    <w:p w14:paraId="66C7ABF8">
      <w:pPr>
        <w:spacing w:before="150" w:line="227" w:lineRule="auto"/>
        <w:ind w:left="18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56"/>
          <w:sz w:val="19"/>
          <w:szCs w:val="19"/>
        </w:rPr>
        <w:t xml:space="preserve"> </w:t>
      </w:r>
      <w:r>
        <w:rPr>
          <w:rFonts w:ascii="宋体" w:hAnsi="宋体" w:eastAsia="宋体" w:cs="宋体"/>
          <w:spacing w:val="13"/>
          <w:sz w:val="19"/>
          <w:szCs w:val="19"/>
        </w:rPr>
        <w:t>总价金额与按单价汇总金额不一致的， 以单价金额计算结果为准。</w:t>
      </w:r>
    </w:p>
    <w:p w14:paraId="76CDE749">
      <w:pPr>
        <w:spacing w:before="142" w:line="297" w:lineRule="auto"/>
        <w:ind w:right="631" w:firstLine="628"/>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w:t>
      </w:r>
      <w:r>
        <w:rPr>
          <w:rFonts w:ascii="宋体" w:hAnsi="宋体" w:eastAsia="宋体" w:cs="宋体"/>
          <w:spacing w:val="14"/>
          <w:sz w:val="19"/>
          <w:szCs w:val="19"/>
        </w:rPr>
        <w:t xml:space="preserve">修正后的报价按照本章第 </w:t>
      </w:r>
      <w:r>
        <w:rPr>
          <w:spacing w:val="14"/>
          <w:sz w:val="19"/>
          <w:szCs w:val="19"/>
        </w:rPr>
        <w:t>6.5</w:t>
      </w:r>
      <w:r>
        <w:rPr>
          <w:spacing w:val="-31"/>
          <w:sz w:val="19"/>
          <w:szCs w:val="19"/>
        </w:rPr>
        <w:t xml:space="preserve"> </w:t>
      </w:r>
      <w:r>
        <w:rPr>
          <w:spacing w:val="14"/>
          <w:sz w:val="19"/>
          <w:szCs w:val="19"/>
        </w:rPr>
        <w:t>.2</w:t>
      </w:r>
      <w:r>
        <w:rPr>
          <w:spacing w:val="33"/>
          <w:sz w:val="19"/>
          <w:szCs w:val="19"/>
        </w:rPr>
        <w:t xml:space="preserve"> </w:t>
      </w:r>
      <w:r>
        <w:rPr>
          <w:rFonts w:ascii="宋体" w:hAnsi="宋体" w:eastAsia="宋体" w:cs="宋体"/>
          <w:spacing w:val="14"/>
          <w:sz w:val="19"/>
          <w:szCs w:val="19"/>
        </w:rPr>
        <w:t>条第二</w:t>
      </w:r>
      <w:r>
        <w:rPr>
          <w:rFonts w:ascii="宋体" w:hAnsi="宋体" w:eastAsia="宋体" w:cs="宋体"/>
          <w:sz w:val="19"/>
          <w:szCs w:val="19"/>
        </w:rPr>
        <w:t xml:space="preserve"> </w:t>
      </w:r>
      <w:r>
        <w:rPr>
          <w:rFonts w:ascii="宋体" w:hAnsi="宋体" w:eastAsia="宋体" w:cs="宋体"/>
          <w:spacing w:val="18"/>
          <w:sz w:val="19"/>
          <w:szCs w:val="19"/>
        </w:rPr>
        <w:t>款的规定经供应商确认后产生约束力，供应商不确认的</w:t>
      </w:r>
      <w:r>
        <w:rPr>
          <w:rFonts w:ascii="宋体" w:hAnsi="宋体" w:eastAsia="宋体" w:cs="宋体"/>
          <w:spacing w:val="17"/>
          <w:sz w:val="19"/>
          <w:szCs w:val="19"/>
        </w:rPr>
        <w:t>，其投标无效。</w:t>
      </w:r>
    </w:p>
    <w:p w14:paraId="2788F82A">
      <w:pPr>
        <w:spacing w:before="67" w:line="227" w:lineRule="auto"/>
        <w:ind w:left="10"/>
        <w:rPr>
          <w:rFonts w:ascii="宋体" w:hAnsi="宋体" w:eastAsia="宋体" w:cs="宋体"/>
          <w:sz w:val="19"/>
          <w:szCs w:val="19"/>
        </w:rPr>
      </w:pPr>
      <w:r>
        <w:rPr>
          <w:b/>
          <w:bCs/>
          <w:spacing w:val="5"/>
          <w:sz w:val="19"/>
          <w:szCs w:val="19"/>
        </w:rPr>
        <w:t>6.5.</w:t>
      </w:r>
      <w:r>
        <w:rPr>
          <w:b/>
          <w:bCs/>
          <w:spacing w:val="1"/>
          <w:sz w:val="19"/>
          <w:szCs w:val="19"/>
        </w:rPr>
        <w:t xml:space="preserve">   </w:t>
      </w:r>
      <w:r>
        <w:rPr>
          <w:rFonts w:ascii="宋体" w:hAnsi="宋体" w:eastAsia="宋体" w:cs="宋体"/>
          <w:spacing w:val="5"/>
          <w:sz w:val="19"/>
          <w:szCs w:val="19"/>
        </w:rPr>
        <w:t>比较与评价</w:t>
      </w:r>
    </w:p>
    <w:p w14:paraId="4EC61D73">
      <w:pPr>
        <w:spacing w:before="119" w:line="254" w:lineRule="auto"/>
        <w:ind w:left="24" w:right="7" w:hanging="18"/>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w:t>
      </w:r>
      <w:r>
        <w:rPr>
          <w:spacing w:val="-33"/>
          <w:sz w:val="19"/>
          <w:szCs w:val="19"/>
        </w:rPr>
        <w:t xml:space="preserve"> </w:t>
      </w:r>
      <w:r>
        <w:rPr>
          <w:spacing w:val="17"/>
          <w:sz w:val="19"/>
          <w:szCs w:val="19"/>
        </w:rPr>
        <w:t>1</w:t>
      </w:r>
      <w:r>
        <w:rPr>
          <w:spacing w:val="36"/>
          <w:sz w:val="19"/>
          <w:szCs w:val="19"/>
        </w:rPr>
        <w:t xml:space="preserve"> </w:t>
      </w:r>
      <w:r>
        <w:rPr>
          <w:rFonts w:ascii="宋体" w:hAnsi="宋体" w:eastAsia="宋体" w:cs="宋体"/>
          <w:spacing w:val="17"/>
          <w:sz w:val="19"/>
          <w:szCs w:val="19"/>
        </w:rPr>
        <w:t>评标委员会按照采购文件中规定的评标方法和标</w:t>
      </w:r>
      <w:r>
        <w:rPr>
          <w:rFonts w:ascii="宋体" w:hAnsi="宋体" w:eastAsia="宋体" w:cs="宋体"/>
          <w:spacing w:val="16"/>
          <w:sz w:val="19"/>
          <w:szCs w:val="19"/>
        </w:rPr>
        <w:t>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14:paraId="46C746C2">
      <w:pPr>
        <w:spacing w:before="153" w:line="289" w:lineRule="auto"/>
        <w:ind w:left="7" w:right="7"/>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w:t>
      </w:r>
      <w:r>
        <w:rPr>
          <w:rFonts w:ascii="宋体" w:hAnsi="宋体" w:eastAsia="宋体" w:cs="宋体"/>
          <w:spacing w:val="16"/>
          <w:sz w:val="19"/>
          <w:szCs w:val="19"/>
        </w:rPr>
        <w:t>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分。评审时，各成员应当独立对每个全部实质性响应的投标文件进行评价、打分，然后汇总每个供应商每项评</w:t>
      </w:r>
      <w:r>
        <w:rPr>
          <w:rFonts w:ascii="宋体" w:hAnsi="宋体" w:eastAsia="宋体" w:cs="宋体"/>
          <w:spacing w:val="15"/>
          <w:sz w:val="19"/>
          <w:szCs w:val="19"/>
        </w:rPr>
        <w:t xml:space="preserve"> </w:t>
      </w:r>
      <w:r>
        <w:rPr>
          <w:rFonts w:ascii="宋体" w:hAnsi="宋体" w:eastAsia="宋体" w:cs="宋体"/>
          <w:spacing w:val="12"/>
          <w:sz w:val="19"/>
          <w:szCs w:val="19"/>
        </w:rPr>
        <w:t>分因素的得分。</w:t>
      </w:r>
    </w:p>
    <w:p w14:paraId="6CDBCE64">
      <w:pPr>
        <w:spacing w:before="130" w:line="288" w:lineRule="auto"/>
        <w:ind w:left="7" w:right="9"/>
        <w:jc w:val="both"/>
        <w:rPr>
          <w:rFonts w:ascii="宋体" w:hAnsi="宋体" w:eastAsia="宋体" w:cs="宋体"/>
          <w:sz w:val="19"/>
          <w:szCs w:val="19"/>
        </w:rPr>
      </w:pPr>
      <w:r>
        <w:rPr>
          <w:spacing w:val="17"/>
          <w:sz w:val="19"/>
          <w:szCs w:val="19"/>
        </w:rPr>
        <w:t>6.5</w:t>
      </w:r>
      <w:r>
        <w:rPr>
          <w:spacing w:val="-31"/>
          <w:sz w:val="19"/>
          <w:szCs w:val="19"/>
        </w:rPr>
        <w:t xml:space="preserve"> </w:t>
      </w:r>
      <w:r>
        <w:rPr>
          <w:spacing w:val="17"/>
          <w:sz w:val="19"/>
          <w:szCs w:val="19"/>
        </w:rPr>
        <w:t>.3</w:t>
      </w:r>
      <w:r>
        <w:rPr>
          <w:spacing w:val="36"/>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8"/>
          <w:sz w:val="19"/>
          <w:szCs w:val="19"/>
        </w:rPr>
        <w:t>能诚信履约的，应当要求其在评标现场合理的时间内提供书面说明，必要时提</w:t>
      </w:r>
      <w:r>
        <w:rPr>
          <w:rFonts w:ascii="宋体" w:hAnsi="宋体" w:eastAsia="宋体" w:cs="宋体"/>
          <w:spacing w:val="17"/>
          <w:sz w:val="19"/>
          <w:szCs w:val="19"/>
        </w:rPr>
        <w:t>交相关证明材料；</w:t>
      </w:r>
      <w:r>
        <w:rPr>
          <w:rFonts w:ascii="宋体" w:hAnsi="宋体" w:eastAsia="宋体" w:cs="宋体"/>
          <w:spacing w:val="40"/>
          <w:sz w:val="19"/>
          <w:szCs w:val="19"/>
        </w:rPr>
        <w:t xml:space="preserve"> </w:t>
      </w:r>
      <w:r>
        <w:rPr>
          <w:rFonts w:ascii="宋体" w:hAnsi="宋体" w:eastAsia="宋体" w:cs="宋体"/>
          <w:spacing w:val="17"/>
          <w:sz w:val="19"/>
          <w:szCs w:val="19"/>
        </w:rPr>
        <w:t>供应商不能</w:t>
      </w:r>
      <w:r>
        <w:rPr>
          <w:rFonts w:ascii="宋体" w:hAnsi="宋体" w:eastAsia="宋体" w:cs="宋体"/>
          <w:sz w:val="19"/>
          <w:szCs w:val="19"/>
        </w:rPr>
        <w:t xml:space="preserve"> </w:t>
      </w:r>
      <w:r>
        <w:rPr>
          <w:rFonts w:ascii="宋体" w:hAnsi="宋体" w:eastAsia="宋体" w:cs="宋体"/>
          <w:spacing w:val="18"/>
          <w:sz w:val="19"/>
          <w:szCs w:val="19"/>
        </w:rPr>
        <w:t>证明其报价合理性的，评标委员会应当将其作为无效投标处理。</w:t>
      </w:r>
    </w:p>
    <w:p w14:paraId="25C757F0">
      <w:pPr>
        <w:spacing w:before="117" w:line="231" w:lineRule="auto"/>
        <w:ind w:left="6" w:right="7"/>
        <w:rPr>
          <w:rFonts w:ascii="宋体" w:hAnsi="宋体" w:eastAsia="宋体" w:cs="宋体"/>
          <w:sz w:val="19"/>
          <w:szCs w:val="19"/>
        </w:rPr>
      </w:pPr>
      <w:r>
        <w:rPr>
          <w:spacing w:val="15"/>
          <w:sz w:val="19"/>
          <w:szCs w:val="19"/>
        </w:rPr>
        <w:t>6.5</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评标委员会将按比较与评价最优在先原则，排列评价顺序， 根据在供应商须知前附表中确定的中标</w:t>
      </w:r>
      <w:r>
        <w:rPr>
          <w:rFonts w:ascii="宋体" w:hAnsi="宋体" w:eastAsia="宋体" w:cs="宋体"/>
          <w:spacing w:val="14"/>
          <w:sz w:val="19"/>
          <w:szCs w:val="19"/>
        </w:rPr>
        <w:t>候选</w:t>
      </w:r>
      <w:r>
        <w:rPr>
          <w:rFonts w:ascii="宋体" w:hAnsi="宋体" w:eastAsia="宋体" w:cs="宋体"/>
          <w:sz w:val="19"/>
          <w:szCs w:val="19"/>
        </w:rPr>
        <w:t xml:space="preserve"> </w:t>
      </w:r>
      <w:r>
        <w:rPr>
          <w:rFonts w:ascii="宋体" w:hAnsi="宋体" w:eastAsia="宋体" w:cs="宋体"/>
          <w:spacing w:val="15"/>
          <w:sz w:val="19"/>
          <w:szCs w:val="19"/>
        </w:rPr>
        <w:t>人数量推荐出中标候选人。</w:t>
      </w:r>
    </w:p>
    <w:p w14:paraId="7CB7D90D">
      <w:pPr>
        <w:spacing w:before="113" w:line="256" w:lineRule="auto"/>
        <w:ind w:left="6" w:right="4"/>
        <w:rPr>
          <w:rFonts w:ascii="宋体" w:hAnsi="宋体" w:eastAsia="宋体" w:cs="宋体"/>
          <w:sz w:val="19"/>
          <w:szCs w:val="19"/>
        </w:rPr>
      </w:pPr>
      <w:r>
        <w:rPr>
          <w:spacing w:val="16"/>
          <w:sz w:val="19"/>
          <w:szCs w:val="19"/>
        </w:rPr>
        <w:t>6.5</w:t>
      </w:r>
      <w:r>
        <w:rPr>
          <w:spacing w:val="-32"/>
          <w:sz w:val="19"/>
          <w:szCs w:val="19"/>
        </w:rPr>
        <w:t xml:space="preserve"> </w:t>
      </w:r>
      <w:r>
        <w:rPr>
          <w:spacing w:val="16"/>
          <w:sz w:val="19"/>
          <w:szCs w:val="19"/>
        </w:rPr>
        <w:t xml:space="preserve">.5  </w:t>
      </w:r>
      <w:r>
        <w:rPr>
          <w:rFonts w:ascii="宋体" w:hAnsi="宋体" w:eastAsia="宋体" w:cs="宋体"/>
          <w:spacing w:val="16"/>
          <w:sz w:val="19"/>
          <w:szCs w:val="19"/>
        </w:rPr>
        <w:t>经评审后，若出现符合本须知规定的所有投标条件的供应商不足三家情形的，本次招标终止，除采购任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14:paraId="79D98081">
      <w:pPr>
        <w:pStyle w:val="5"/>
        <w:spacing w:line="285" w:lineRule="auto"/>
      </w:pPr>
    </w:p>
    <w:p w14:paraId="69E3EBE6">
      <w:pPr>
        <w:pStyle w:val="5"/>
        <w:spacing w:line="286" w:lineRule="auto"/>
      </w:pPr>
    </w:p>
    <w:p w14:paraId="1E8C82C7">
      <w:pPr>
        <w:spacing w:before="101" w:line="228" w:lineRule="auto"/>
        <w:ind w:left="3662"/>
        <w:outlineLvl w:val="1"/>
        <w:rPr>
          <w:rFonts w:ascii="黑体" w:hAnsi="黑体" w:eastAsia="黑体" w:cs="黑体"/>
          <w:sz w:val="31"/>
          <w:szCs w:val="31"/>
        </w:rPr>
      </w:pPr>
      <w:r>
        <w:rPr>
          <w:b/>
          <w:bCs/>
          <w:spacing w:val="5"/>
          <w:sz w:val="31"/>
          <w:szCs w:val="31"/>
        </w:rPr>
        <w:t>7</w:t>
      </w:r>
      <w:r>
        <w:rPr>
          <w:rFonts w:ascii="宋体" w:hAnsi="宋体" w:eastAsia="宋体" w:cs="宋体"/>
          <w:b/>
          <w:bCs/>
          <w:spacing w:val="5"/>
          <w:sz w:val="31"/>
          <w:szCs w:val="31"/>
        </w:rPr>
        <w:t>、</w:t>
      </w:r>
      <w:r>
        <w:rPr>
          <w:rFonts w:ascii="黑体" w:hAnsi="黑体" w:eastAsia="黑体" w:cs="黑体"/>
          <w:b/>
          <w:bCs/>
          <w:spacing w:val="5"/>
          <w:sz w:val="31"/>
          <w:szCs w:val="31"/>
        </w:rPr>
        <w:t>定标与授予合同</w:t>
      </w:r>
    </w:p>
    <w:p w14:paraId="7C8BBE40">
      <w:pPr>
        <w:pStyle w:val="5"/>
        <w:spacing w:line="249" w:lineRule="auto"/>
      </w:pPr>
    </w:p>
    <w:p w14:paraId="23028C80">
      <w:pPr>
        <w:pStyle w:val="5"/>
        <w:spacing w:line="249" w:lineRule="auto"/>
      </w:pPr>
    </w:p>
    <w:p w14:paraId="3369D015">
      <w:pPr>
        <w:spacing w:before="62" w:line="229" w:lineRule="auto"/>
        <w:ind w:left="14"/>
        <w:rPr>
          <w:rFonts w:ascii="宋体" w:hAnsi="宋体" w:eastAsia="宋体" w:cs="宋体"/>
          <w:sz w:val="19"/>
          <w:szCs w:val="19"/>
        </w:rPr>
      </w:pPr>
      <w:r>
        <w:rPr>
          <w:b/>
          <w:bCs/>
          <w:spacing w:val="6"/>
          <w:sz w:val="19"/>
          <w:szCs w:val="19"/>
        </w:rPr>
        <w:t>7.1.</w:t>
      </w:r>
      <w:r>
        <w:rPr>
          <w:b/>
          <w:bCs/>
          <w:spacing w:val="17"/>
          <w:sz w:val="19"/>
          <w:szCs w:val="19"/>
        </w:rPr>
        <w:t xml:space="preserve">  </w:t>
      </w:r>
      <w:r>
        <w:rPr>
          <w:rFonts w:ascii="宋体" w:hAnsi="宋体" w:eastAsia="宋体" w:cs="宋体"/>
          <w:spacing w:val="6"/>
          <w:sz w:val="19"/>
          <w:szCs w:val="19"/>
        </w:rPr>
        <w:t>定标准则</w:t>
      </w:r>
    </w:p>
    <w:p w14:paraId="65188A5A">
      <w:pPr>
        <w:spacing w:before="103" w:line="227" w:lineRule="auto"/>
        <w:ind w:left="10"/>
        <w:rPr>
          <w:rFonts w:ascii="宋体" w:hAnsi="宋体" w:eastAsia="宋体" w:cs="宋体"/>
          <w:sz w:val="19"/>
          <w:szCs w:val="19"/>
        </w:rPr>
      </w:pPr>
      <w:r>
        <w:rPr>
          <w:spacing w:val="8"/>
          <w:sz w:val="19"/>
          <w:szCs w:val="19"/>
        </w:rPr>
        <w:t>7.</w:t>
      </w:r>
      <w:r>
        <w:rPr>
          <w:spacing w:val="-33"/>
          <w:sz w:val="19"/>
          <w:szCs w:val="19"/>
        </w:rPr>
        <w:t xml:space="preserve"> </w:t>
      </w:r>
      <w:r>
        <w:rPr>
          <w:spacing w:val="8"/>
          <w:sz w:val="19"/>
          <w:szCs w:val="19"/>
        </w:rPr>
        <w:t>1.</w:t>
      </w:r>
      <w:r>
        <w:rPr>
          <w:spacing w:val="-33"/>
          <w:sz w:val="19"/>
          <w:szCs w:val="19"/>
        </w:rPr>
        <w:t xml:space="preserve"> </w:t>
      </w:r>
      <w:r>
        <w:rPr>
          <w:spacing w:val="8"/>
          <w:sz w:val="19"/>
          <w:szCs w:val="19"/>
        </w:rPr>
        <w:t>1</w:t>
      </w:r>
      <w:r>
        <w:rPr>
          <w:spacing w:val="30"/>
          <w:sz w:val="19"/>
          <w:szCs w:val="19"/>
        </w:rPr>
        <w:t xml:space="preserve"> </w:t>
      </w:r>
      <w:r>
        <w:rPr>
          <w:rFonts w:ascii="宋体" w:hAnsi="宋体" w:eastAsia="宋体" w:cs="宋体"/>
          <w:spacing w:val="8"/>
          <w:sz w:val="19"/>
          <w:szCs w:val="19"/>
        </w:rPr>
        <w:t>最低投标价不作为中标的保证。</w:t>
      </w:r>
    </w:p>
    <w:p w14:paraId="72BCED47">
      <w:pPr>
        <w:spacing w:before="107" w:line="227" w:lineRule="auto"/>
        <w:ind w:left="10"/>
        <w:rPr>
          <w:rFonts w:ascii="宋体" w:hAnsi="宋体" w:eastAsia="宋体" w:cs="宋体"/>
          <w:sz w:val="19"/>
          <w:szCs w:val="19"/>
        </w:rPr>
      </w:pPr>
      <w:r>
        <w:rPr>
          <w:spacing w:val="12"/>
          <w:sz w:val="19"/>
          <w:szCs w:val="19"/>
        </w:rPr>
        <w:t>7.</w:t>
      </w:r>
      <w:r>
        <w:rPr>
          <w:spacing w:val="-15"/>
          <w:sz w:val="19"/>
          <w:szCs w:val="19"/>
        </w:rPr>
        <w:t xml:space="preserve"> </w:t>
      </w:r>
      <w:r>
        <w:rPr>
          <w:spacing w:val="12"/>
          <w:sz w:val="19"/>
          <w:szCs w:val="19"/>
        </w:rPr>
        <w:t>1.2</w:t>
      </w:r>
      <w:r>
        <w:rPr>
          <w:spacing w:val="29"/>
          <w:sz w:val="19"/>
          <w:szCs w:val="19"/>
        </w:rPr>
        <w:t xml:space="preserve"> </w:t>
      </w:r>
      <w:r>
        <w:rPr>
          <w:rFonts w:ascii="宋体" w:hAnsi="宋体" w:eastAsia="宋体" w:cs="宋体"/>
          <w:spacing w:val="12"/>
          <w:sz w:val="19"/>
          <w:szCs w:val="19"/>
        </w:rPr>
        <w:t>采购代理机构应当在评标结束后</w:t>
      </w:r>
      <w:r>
        <w:rPr>
          <w:rFonts w:ascii="宋体" w:hAnsi="宋体" w:eastAsia="宋体" w:cs="宋体"/>
          <w:spacing w:val="-12"/>
          <w:sz w:val="19"/>
          <w:szCs w:val="19"/>
        </w:rPr>
        <w:t xml:space="preserve"> </w:t>
      </w:r>
      <w:r>
        <w:rPr>
          <w:spacing w:val="12"/>
          <w:sz w:val="19"/>
          <w:szCs w:val="19"/>
        </w:rPr>
        <w:t>2</w:t>
      </w:r>
      <w:r>
        <w:rPr>
          <w:spacing w:val="24"/>
          <w:w w:val="101"/>
          <w:sz w:val="19"/>
          <w:szCs w:val="19"/>
        </w:rPr>
        <w:t xml:space="preserve"> </w:t>
      </w:r>
      <w:r>
        <w:rPr>
          <w:rFonts w:ascii="宋体" w:hAnsi="宋体" w:eastAsia="宋体" w:cs="宋体"/>
          <w:spacing w:val="12"/>
          <w:sz w:val="19"/>
          <w:szCs w:val="19"/>
        </w:rPr>
        <w:t>个工作日内将评标报告送采购人。</w:t>
      </w:r>
    </w:p>
    <w:p w14:paraId="078EE759">
      <w:pPr>
        <w:spacing w:line="227" w:lineRule="auto"/>
        <w:rPr>
          <w:rFonts w:ascii="宋体" w:hAnsi="宋体" w:eastAsia="宋体" w:cs="宋体"/>
          <w:sz w:val="19"/>
          <w:szCs w:val="19"/>
        </w:rPr>
        <w:sectPr>
          <w:footerReference r:id="rId22" w:type="default"/>
          <w:pgSz w:w="12240" w:h="15840"/>
          <w:pgMar w:top="400" w:right="1183" w:bottom="1196" w:left="1088" w:header="0" w:footer="1026" w:gutter="0"/>
          <w:cols w:space="720" w:num="1"/>
        </w:sectPr>
      </w:pPr>
    </w:p>
    <w:p w14:paraId="7BAFC36C">
      <w:pPr>
        <w:pStyle w:val="5"/>
        <w:spacing w:line="251" w:lineRule="auto"/>
      </w:pPr>
    </w:p>
    <w:p w14:paraId="3FE83307">
      <w:pPr>
        <w:pStyle w:val="5"/>
        <w:spacing w:line="251" w:lineRule="auto"/>
      </w:pPr>
    </w:p>
    <w:p w14:paraId="4DFFDC9E">
      <w:pPr>
        <w:pStyle w:val="5"/>
        <w:spacing w:line="251" w:lineRule="auto"/>
      </w:pPr>
    </w:p>
    <w:p w14:paraId="798058E0">
      <w:pPr>
        <w:pStyle w:val="5"/>
        <w:spacing w:line="252" w:lineRule="auto"/>
      </w:pPr>
    </w:p>
    <w:p w14:paraId="2DACC48E">
      <w:pPr>
        <w:spacing w:before="61" w:line="288" w:lineRule="auto"/>
        <w:ind w:left="11" w:right="177"/>
        <w:jc w:val="both"/>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1.3</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w:t>
      </w:r>
      <w:r>
        <w:rPr>
          <w:rFonts w:ascii="宋体" w:hAnsi="宋体" w:eastAsia="宋体" w:cs="宋体"/>
          <w:spacing w:val="14"/>
          <w:sz w:val="19"/>
          <w:szCs w:val="19"/>
        </w:rPr>
        <w:t>在评标报告确定的中标候选人名单中按顺序确 定中</w:t>
      </w:r>
      <w:r>
        <w:rPr>
          <w:rFonts w:ascii="宋体" w:hAnsi="宋体" w:eastAsia="宋体" w:cs="宋体"/>
          <w:sz w:val="19"/>
          <w:szCs w:val="19"/>
        </w:rPr>
        <w:t xml:space="preserve"> </w:t>
      </w:r>
      <w:r>
        <w:rPr>
          <w:rFonts w:ascii="宋体" w:hAnsi="宋体" w:eastAsia="宋体" w:cs="宋体"/>
          <w:spacing w:val="15"/>
          <w:sz w:val="19"/>
          <w:szCs w:val="19"/>
        </w:rPr>
        <w:t>标人。</w:t>
      </w:r>
      <w:r>
        <w:rPr>
          <w:rFonts w:ascii="宋体" w:hAnsi="宋体" w:eastAsia="宋体" w:cs="宋体"/>
          <w:spacing w:val="-44"/>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7"/>
          <w:sz w:val="19"/>
          <w:szCs w:val="19"/>
        </w:rPr>
        <w:t xml:space="preserve"> </w:t>
      </w:r>
      <w:r>
        <w:rPr>
          <w:rFonts w:ascii="宋体" w:hAnsi="宋体" w:eastAsia="宋体" w:cs="宋体"/>
          <w:spacing w:val="15"/>
          <w:sz w:val="19"/>
          <w:szCs w:val="19"/>
        </w:rPr>
        <w:t>由采购人或者采购人委托评标委员会按照采购文件规定的方式确定中标 人；采购</w:t>
      </w:r>
      <w:r>
        <w:rPr>
          <w:rFonts w:ascii="宋体" w:hAnsi="宋体" w:eastAsia="宋体" w:cs="宋体"/>
          <w:sz w:val="19"/>
          <w:szCs w:val="19"/>
        </w:rPr>
        <w:t xml:space="preserve"> </w:t>
      </w:r>
      <w:r>
        <w:rPr>
          <w:rFonts w:ascii="宋体" w:hAnsi="宋体" w:eastAsia="宋体" w:cs="宋体"/>
          <w:spacing w:val="16"/>
          <w:sz w:val="19"/>
          <w:szCs w:val="19"/>
        </w:rPr>
        <w:t>文件未规定的，采取随机抽取的方式确定。</w:t>
      </w:r>
    </w:p>
    <w:p w14:paraId="07E020C0">
      <w:pPr>
        <w:spacing w:before="124" w:line="269" w:lineRule="auto"/>
        <w:ind w:left="29" w:right="67" w:hanging="17"/>
        <w:rPr>
          <w:rFonts w:ascii="宋体" w:hAnsi="宋体" w:eastAsia="宋体" w:cs="宋体"/>
          <w:sz w:val="19"/>
          <w:szCs w:val="19"/>
        </w:rPr>
      </w:pPr>
      <w:r>
        <w:rPr>
          <w:spacing w:val="15"/>
          <w:sz w:val="19"/>
          <w:szCs w:val="19"/>
        </w:rPr>
        <w:t>7.</w:t>
      </w:r>
      <w:r>
        <w:rPr>
          <w:spacing w:val="-28"/>
          <w:sz w:val="19"/>
          <w:szCs w:val="19"/>
        </w:rPr>
        <w:t xml:space="preserve"> </w:t>
      </w:r>
      <w:r>
        <w:rPr>
          <w:spacing w:val="15"/>
          <w:sz w:val="19"/>
          <w:szCs w:val="19"/>
        </w:rPr>
        <w:t>1</w:t>
      </w:r>
      <w:r>
        <w:rPr>
          <w:spacing w:val="-32"/>
          <w:sz w:val="19"/>
          <w:szCs w:val="19"/>
        </w:rPr>
        <w:t xml:space="preserve"> </w:t>
      </w:r>
      <w:r>
        <w:rPr>
          <w:spacing w:val="15"/>
          <w:sz w:val="19"/>
          <w:szCs w:val="19"/>
        </w:rPr>
        <w:t>.4</w:t>
      </w:r>
      <w:r>
        <w:rPr>
          <w:spacing w:val="31"/>
          <w:w w:val="101"/>
          <w:sz w:val="19"/>
          <w:szCs w:val="19"/>
        </w:rPr>
        <w:t xml:space="preserve"> </w:t>
      </w:r>
      <w:r>
        <w:rPr>
          <w:rFonts w:ascii="宋体" w:hAnsi="宋体" w:eastAsia="宋体" w:cs="宋体"/>
          <w:spacing w:val="15"/>
          <w:sz w:val="19"/>
          <w:szCs w:val="19"/>
        </w:rPr>
        <w:t xml:space="preserve">采购人在收到评标报告 </w:t>
      </w:r>
      <w:r>
        <w:rPr>
          <w:spacing w:val="15"/>
          <w:sz w:val="19"/>
          <w:szCs w:val="19"/>
        </w:rPr>
        <w:t>5</w:t>
      </w:r>
      <w:r>
        <w:rPr>
          <w:spacing w:val="25"/>
          <w:sz w:val="19"/>
          <w:szCs w:val="19"/>
        </w:rPr>
        <w:t xml:space="preserve"> </w:t>
      </w:r>
      <w:r>
        <w:rPr>
          <w:rFonts w:ascii="宋体" w:hAnsi="宋体" w:eastAsia="宋体" w:cs="宋体"/>
          <w:spacing w:val="15"/>
          <w:sz w:val="19"/>
          <w:szCs w:val="19"/>
        </w:rPr>
        <w:t>个工作日</w:t>
      </w:r>
      <w:r>
        <w:rPr>
          <w:rFonts w:ascii="宋体" w:hAnsi="宋体" w:eastAsia="宋体" w:cs="宋体"/>
          <w:spacing w:val="14"/>
          <w:sz w:val="19"/>
          <w:szCs w:val="19"/>
        </w:rPr>
        <w:t>内未按评标报告推荐的中标候选人顺序确定中标人，又不能说明合法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理由的，视同按评标报告推荐的顺序确定排名第一的中</w:t>
      </w:r>
      <w:r>
        <w:rPr>
          <w:rFonts w:ascii="宋体" w:hAnsi="宋体" w:eastAsia="宋体" w:cs="宋体"/>
          <w:spacing w:val="17"/>
          <w:sz w:val="19"/>
          <w:szCs w:val="19"/>
        </w:rPr>
        <w:t>标候选人为中标人。</w:t>
      </w:r>
    </w:p>
    <w:p w14:paraId="6313AA99">
      <w:pPr>
        <w:spacing w:before="115" w:line="229" w:lineRule="auto"/>
        <w:ind w:left="16"/>
        <w:rPr>
          <w:rFonts w:ascii="宋体" w:hAnsi="宋体" w:eastAsia="宋体" w:cs="宋体"/>
          <w:sz w:val="19"/>
          <w:szCs w:val="19"/>
        </w:rPr>
      </w:pPr>
      <w:r>
        <w:rPr>
          <w:b/>
          <w:bCs/>
          <w:spacing w:val="3"/>
          <w:sz w:val="19"/>
          <w:szCs w:val="19"/>
        </w:rPr>
        <w:t>7.2.</w:t>
      </w:r>
      <w:r>
        <w:rPr>
          <w:b/>
          <w:bCs/>
          <w:spacing w:val="29"/>
          <w:sz w:val="19"/>
          <w:szCs w:val="19"/>
        </w:rPr>
        <w:t xml:space="preserve">  </w:t>
      </w:r>
      <w:r>
        <w:rPr>
          <w:rFonts w:ascii="宋体" w:hAnsi="宋体" w:eastAsia="宋体" w:cs="宋体"/>
          <w:spacing w:val="3"/>
          <w:sz w:val="19"/>
          <w:szCs w:val="19"/>
        </w:rPr>
        <w:t>中标通知</w:t>
      </w:r>
    </w:p>
    <w:p w14:paraId="761C449A">
      <w:pPr>
        <w:spacing w:before="22" w:line="340" w:lineRule="auto"/>
        <w:ind w:firstLine="2"/>
        <w:rPr>
          <w:rFonts w:ascii="宋体" w:hAnsi="宋体" w:eastAsia="宋体" w:cs="宋体"/>
          <w:sz w:val="19"/>
          <w:szCs w:val="19"/>
        </w:rPr>
      </w:pPr>
      <w:r>
        <w:rPr>
          <w:spacing w:val="13"/>
          <w:sz w:val="19"/>
          <w:szCs w:val="19"/>
        </w:rPr>
        <w:t>7.2.</w:t>
      </w:r>
      <w:r>
        <w:rPr>
          <w:spacing w:val="-11"/>
          <w:sz w:val="19"/>
          <w:szCs w:val="19"/>
        </w:rPr>
        <w:t xml:space="preserve"> </w:t>
      </w:r>
      <w:r>
        <w:rPr>
          <w:spacing w:val="13"/>
          <w:sz w:val="19"/>
          <w:szCs w:val="19"/>
        </w:rPr>
        <w:t xml:space="preserve">1  </w:t>
      </w:r>
      <w:r>
        <w:rPr>
          <w:rFonts w:ascii="宋体" w:hAnsi="宋体" w:eastAsia="宋体" w:cs="宋体"/>
          <w:spacing w:val="13"/>
          <w:sz w:val="19"/>
          <w:szCs w:val="19"/>
        </w:rPr>
        <w:t xml:space="preserve">评标结束后，采购人或者采购代理机构应当自中标人确定之日起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个工作日内，在省级以上财政部门指</w:t>
      </w:r>
      <w:r>
        <w:rPr>
          <w:rFonts w:ascii="宋体" w:hAnsi="宋体" w:eastAsia="宋体" w:cs="宋体"/>
          <w:sz w:val="19"/>
          <w:szCs w:val="19"/>
        </w:rPr>
        <w:t xml:space="preserve">  </w:t>
      </w:r>
      <w:r>
        <w:rPr>
          <w:rFonts w:ascii="宋体" w:hAnsi="宋体" w:eastAsia="宋体" w:cs="宋体"/>
          <w:spacing w:val="12"/>
          <w:sz w:val="19"/>
          <w:szCs w:val="19"/>
        </w:rPr>
        <w:t xml:space="preserve">定的媒体上公告中标结果，公告期限为 </w:t>
      </w:r>
      <w:r>
        <w:rPr>
          <w:spacing w:val="12"/>
          <w:sz w:val="19"/>
          <w:szCs w:val="19"/>
        </w:rPr>
        <w:t xml:space="preserve">1 </w:t>
      </w:r>
      <w:r>
        <w:rPr>
          <w:rFonts w:ascii="宋体" w:hAnsi="宋体" w:eastAsia="宋体" w:cs="宋体"/>
          <w:spacing w:val="12"/>
          <w:sz w:val="19"/>
          <w:szCs w:val="19"/>
        </w:rPr>
        <w:t>个工作日；</w:t>
      </w:r>
      <w:r>
        <w:rPr>
          <w:rFonts w:ascii="宋体" w:hAnsi="宋体" w:eastAsia="宋体" w:cs="宋体"/>
          <w:spacing w:val="-49"/>
          <w:sz w:val="19"/>
          <w:szCs w:val="19"/>
        </w:rPr>
        <w:t xml:space="preserve"> </w:t>
      </w:r>
      <w:r>
        <w:rPr>
          <w:rFonts w:ascii="宋体" w:hAnsi="宋体" w:eastAsia="宋体" w:cs="宋体"/>
          <w:spacing w:val="12"/>
          <w:sz w:val="19"/>
          <w:szCs w:val="19"/>
        </w:rPr>
        <w:t>同时采购代理机构向中标人发出中标通知书。中标通</w:t>
      </w:r>
      <w:r>
        <w:rPr>
          <w:rFonts w:ascii="宋体" w:hAnsi="宋体" w:eastAsia="宋体" w:cs="宋体"/>
          <w:spacing w:val="11"/>
          <w:sz w:val="19"/>
          <w:szCs w:val="19"/>
        </w:rPr>
        <w:t>知书对</w:t>
      </w:r>
      <w:r>
        <w:rPr>
          <w:rFonts w:ascii="宋体" w:hAnsi="宋体" w:eastAsia="宋体" w:cs="宋体"/>
          <w:sz w:val="19"/>
          <w:szCs w:val="19"/>
        </w:rPr>
        <w:t xml:space="preserve"> </w:t>
      </w:r>
      <w:r>
        <w:rPr>
          <w:rFonts w:ascii="宋体" w:hAnsi="宋体" w:eastAsia="宋体" w:cs="宋体"/>
          <w:spacing w:val="17"/>
          <w:sz w:val="19"/>
          <w:szCs w:val="19"/>
        </w:rPr>
        <w:t>采购人和中标人具有同等法律效力。</w:t>
      </w:r>
      <w:r>
        <w:rPr>
          <w:rFonts w:ascii="宋体" w:hAnsi="宋体" w:eastAsia="宋体" w:cs="宋体"/>
          <w:spacing w:val="-53"/>
          <w:sz w:val="19"/>
          <w:szCs w:val="19"/>
        </w:rPr>
        <w:t xml:space="preserve"> </w:t>
      </w:r>
      <w:r>
        <w:rPr>
          <w:rFonts w:ascii="宋体" w:hAnsi="宋体" w:eastAsia="宋体" w:cs="宋体"/>
          <w:spacing w:val="17"/>
          <w:sz w:val="19"/>
          <w:szCs w:val="19"/>
        </w:rPr>
        <w:t>中标通知书</w:t>
      </w:r>
      <w:r>
        <w:rPr>
          <w:rFonts w:ascii="宋体" w:hAnsi="宋体" w:eastAsia="宋体" w:cs="宋体"/>
          <w:spacing w:val="16"/>
          <w:sz w:val="19"/>
          <w:szCs w:val="19"/>
        </w:rPr>
        <w:t>发出后，采购人改变中标结果，或者中标人放弃中标，应按相</w:t>
      </w:r>
      <w:r>
        <w:rPr>
          <w:rFonts w:ascii="宋体" w:hAnsi="宋体" w:eastAsia="宋体" w:cs="宋体"/>
          <w:sz w:val="19"/>
          <w:szCs w:val="19"/>
        </w:rPr>
        <w:t xml:space="preserve">  </w:t>
      </w:r>
      <w:r>
        <w:rPr>
          <w:rFonts w:ascii="宋体" w:hAnsi="宋体" w:eastAsia="宋体" w:cs="宋体"/>
          <w:spacing w:val="17"/>
          <w:sz w:val="19"/>
          <w:szCs w:val="19"/>
        </w:rPr>
        <w:t>关法律、规章、规范性文件的要求承担相应的法律责任。供应商对中标公告有异议的，应当在知道或应当知道</w:t>
      </w:r>
      <w:r>
        <w:rPr>
          <w:rFonts w:ascii="宋体" w:hAnsi="宋体" w:eastAsia="宋体" w:cs="宋体"/>
          <w:spacing w:val="7"/>
          <w:sz w:val="19"/>
          <w:szCs w:val="19"/>
        </w:rPr>
        <w:t xml:space="preserve">  </w:t>
      </w:r>
      <w:r>
        <w:rPr>
          <w:rFonts w:ascii="宋体" w:hAnsi="宋体" w:eastAsia="宋体" w:cs="宋体"/>
          <w:spacing w:val="15"/>
          <w:sz w:val="19"/>
          <w:szCs w:val="19"/>
        </w:rPr>
        <w:t>其权益受到损害之日起在规定的期限内，</w:t>
      </w:r>
      <w:r>
        <w:rPr>
          <w:rFonts w:ascii="宋体" w:hAnsi="宋体" w:eastAsia="宋体" w:cs="宋体"/>
          <w:spacing w:val="-37"/>
          <w:sz w:val="19"/>
          <w:szCs w:val="19"/>
        </w:rPr>
        <w:t xml:space="preserve"> </w:t>
      </w:r>
      <w:r>
        <w:rPr>
          <w:rFonts w:ascii="宋体" w:hAnsi="宋体" w:eastAsia="宋体" w:cs="宋体"/>
          <w:spacing w:val="15"/>
          <w:sz w:val="19"/>
          <w:szCs w:val="19"/>
        </w:rPr>
        <w:t>以书面形式向采购人或采购代理机构提出质疑。</w:t>
      </w:r>
    </w:p>
    <w:p w14:paraId="0EA78B2A">
      <w:pPr>
        <w:spacing w:before="227" w:line="227" w:lineRule="auto"/>
        <w:ind w:left="12"/>
        <w:rPr>
          <w:rFonts w:ascii="宋体" w:hAnsi="宋体" w:eastAsia="宋体" w:cs="宋体"/>
          <w:sz w:val="19"/>
          <w:szCs w:val="19"/>
        </w:rPr>
      </w:pPr>
      <w:r>
        <w:rPr>
          <w:spacing w:val="14"/>
          <w:sz w:val="19"/>
          <w:szCs w:val="19"/>
        </w:rPr>
        <w:t>7.2.2</w:t>
      </w:r>
      <w:r>
        <w:rPr>
          <w:spacing w:val="30"/>
          <w:sz w:val="19"/>
          <w:szCs w:val="19"/>
        </w:rPr>
        <w:t xml:space="preserve">  </w:t>
      </w:r>
      <w:r>
        <w:rPr>
          <w:rFonts w:ascii="宋体" w:hAnsi="宋体" w:eastAsia="宋体" w:cs="宋体"/>
          <w:spacing w:val="14"/>
          <w:sz w:val="19"/>
          <w:szCs w:val="19"/>
        </w:rPr>
        <w:t>中标公告发出后的同时，将向未中标人发出《中标结果通知书》。</w:t>
      </w:r>
    </w:p>
    <w:p w14:paraId="25B0BF99">
      <w:pPr>
        <w:spacing w:before="120" w:line="227" w:lineRule="auto"/>
        <w:ind w:left="12"/>
        <w:rPr>
          <w:rFonts w:ascii="宋体" w:hAnsi="宋体" w:eastAsia="宋体" w:cs="宋体"/>
          <w:sz w:val="19"/>
          <w:szCs w:val="19"/>
        </w:rPr>
      </w:pPr>
      <w:r>
        <w:rPr>
          <w:spacing w:val="14"/>
          <w:sz w:val="19"/>
          <w:szCs w:val="19"/>
        </w:rPr>
        <w:t>7.2</w:t>
      </w:r>
      <w:r>
        <w:rPr>
          <w:spacing w:val="-26"/>
          <w:sz w:val="19"/>
          <w:szCs w:val="19"/>
        </w:rPr>
        <w:t xml:space="preserve"> </w:t>
      </w:r>
      <w:r>
        <w:rPr>
          <w:spacing w:val="14"/>
          <w:sz w:val="19"/>
          <w:szCs w:val="19"/>
        </w:rPr>
        <w:t xml:space="preserve">.3  </w:t>
      </w:r>
      <w:r>
        <w:rPr>
          <w:rFonts w:ascii="宋体" w:hAnsi="宋体" w:eastAsia="宋体" w:cs="宋体"/>
          <w:spacing w:val="14"/>
          <w:sz w:val="19"/>
          <w:szCs w:val="19"/>
        </w:rPr>
        <w:t>《中标通知书》将作为签订合同的依据。</w:t>
      </w:r>
      <w:r>
        <w:rPr>
          <w:rFonts w:ascii="宋体" w:hAnsi="宋体" w:eastAsia="宋体" w:cs="宋体"/>
          <w:spacing w:val="-74"/>
          <w:sz w:val="19"/>
          <w:szCs w:val="19"/>
        </w:rPr>
        <w:t xml:space="preserve"> </w:t>
      </w:r>
      <w:r>
        <w:rPr>
          <w:rFonts w:ascii="宋体" w:hAnsi="宋体" w:eastAsia="宋体" w:cs="宋体"/>
          <w:spacing w:val="14"/>
          <w:sz w:val="19"/>
          <w:szCs w:val="19"/>
        </w:rPr>
        <w:t>《合同》签订后，《中标通知书》成为《合同》</w:t>
      </w:r>
      <w:r>
        <w:rPr>
          <w:rFonts w:ascii="宋体" w:hAnsi="宋体" w:eastAsia="宋体" w:cs="宋体"/>
          <w:spacing w:val="-45"/>
          <w:sz w:val="19"/>
          <w:szCs w:val="19"/>
        </w:rPr>
        <w:t xml:space="preserve"> </w:t>
      </w:r>
      <w:r>
        <w:rPr>
          <w:rFonts w:ascii="宋体" w:hAnsi="宋体" w:eastAsia="宋体" w:cs="宋体"/>
          <w:spacing w:val="14"/>
          <w:sz w:val="19"/>
          <w:szCs w:val="19"/>
        </w:rPr>
        <w:t>的一部分。</w:t>
      </w:r>
    </w:p>
    <w:p w14:paraId="37B13D0A">
      <w:pPr>
        <w:spacing w:before="149" w:line="256" w:lineRule="auto"/>
        <w:ind w:left="7" w:right="71" w:firstLine="4"/>
        <w:rPr>
          <w:rFonts w:ascii="宋体" w:hAnsi="宋体" w:eastAsia="宋体" w:cs="宋体"/>
          <w:sz w:val="19"/>
          <w:szCs w:val="19"/>
        </w:rPr>
      </w:pPr>
      <w:r>
        <w:rPr>
          <w:spacing w:val="16"/>
          <w:sz w:val="19"/>
          <w:szCs w:val="19"/>
        </w:rPr>
        <w:t>7.2</w:t>
      </w:r>
      <w:r>
        <w:rPr>
          <w:spacing w:val="-30"/>
          <w:sz w:val="19"/>
          <w:szCs w:val="19"/>
        </w:rPr>
        <w:t xml:space="preserve"> </w:t>
      </w:r>
      <w:r>
        <w:rPr>
          <w:spacing w:val="16"/>
          <w:sz w:val="19"/>
          <w:szCs w:val="19"/>
        </w:rPr>
        <w:t>.4</w:t>
      </w:r>
      <w:r>
        <w:rPr>
          <w:rFonts w:ascii="宋体" w:hAnsi="宋体" w:eastAsia="宋体" w:cs="宋体"/>
          <w:spacing w:val="16"/>
          <w:sz w:val="19"/>
          <w:szCs w:val="19"/>
        </w:rPr>
        <w:t>《中标通知书》</w:t>
      </w:r>
      <w:r>
        <w:rPr>
          <w:rFonts w:ascii="宋体" w:hAnsi="宋体" w:eastAsia="宋体" w:cs="宋体"/>
          <w:spacing w:val="-53"/>
          <w:sz w:val="19"/>
          <w:szCs w:val="19"/>
        </w:rPr>
        <w:t xml:space="preserve"> </w:t>
      </w:r>
      <w:r>
        <w:rPr>
          <w:rFonts w:ascii="宋体" w:hAnsi="宋体" w:eastAsia="宋体" w:cs="宋体"/>
          <w:spacing w:val="16"/>
          <w:sz w:val="19"/>
          <w:szCs w:val="19"/>
        </w:rPr>
        <w:t xml:space="preserve">发出后 </w:t>
      </w:r>
      <w:r>
        <w:rPr>
          <w:spacing w:val="16"/>
          <w:sz w:val="19"/>
          <w:szCs w:val="19"/>
        </w:rPr>
        <w:t>5</w:t>
      </w:r>
      <w:r>
        <w:rPr>
          <w:spacing w:val="32"/>
          <w:sz w:val="19"/>
          <w:szCs w:val="19"/>
        </w:rPr>
        <w:t xml:space="preserve"> </w:t>
      </w:r>
      <w:r>
        <w:rPr>
          <w:rFonts w:ascii="宋体" w:hAnsi="宋体" w:eastAsia="宋体" w:cs="宋体"/>
          <w:spacing w:val="16"/>
          <w:sz w:val="19"/>
          <w:szCs w:val="19"/>
        </w:rPr>
        <w:t>个工作日内，采购代理机构将向未中标的供</w:t>
      </w:r>
      <w:r>
        <w:rPr>
          <w:rFonts w:ascii="宋体" w:hAnsi="宋体" w:eastAsia="宋体" w:cs="宋体"/>
          <w:spacing w:val="15"/>
          <w:sz w:val="19"/>
          <w:szCs w:val="19"/>
        </w:rPr>
        <w:t>应商退还其投标保证金，具体退款</w:t>
      </w:r>
      <w:r>
        <w:rPr>
          <w:rFonts w:ascii="宋体" w:hAnsi="宋体" w:eastAsia="宋体" w:cs="宋体"/>
          <w:sz w:val="19"/>
          <w:szCs w:val="19"/>
        </w:rPr>
        <w:t xml:space="preserve"> </w:t>
      </w:r>
      <w:r>
        <w:rPr>
          <w:rFonts w:ascii="宋体" w:hAnsi="宋体" w:eastAsia="宋体" w:cs="宋体"/>
          <w:spacing w:val="8"/>
          <w:sz w:val="19"/>
          <w:szCs w:val="19"/>
        </w:rPr>
        <w:t xml:space="preserve">手续详见本须知第 </w:t>
      </w:r>
      <w:r>
        <w:rPr>
          <w:spacing w:val="8"/>
          <w:sz w:val="19"/>
          <w:szCs w:val="19"/>
        </w:rPr>
        <w:t>3.6.6</w:t>
      </w:r>
      <w:r>
        <w:rPr>
          <w:spacing w:val="32"/>
          <w:sz w:val="19"/>
          <w:szCs w:val="19"/>
        </w:rPr>
        <w:t xml:space="preserve"> </w:t>
      </w:r>
      <w:r>
        <w:rPr>
          <w:rFonts w:ascii="宋体" w:hAnsi="宋体" w:eastAsia="宋体" w:cs="宋体"/>
          <w:spacing w:val="8"/>
          <w:sz w:val="19"/>
          <w:szCs w:val="19"/>
        </w:rPr>
        <w:t>条。</w:t>
      </w:r>
    </w:p>
    <w:p w14:paraId="1554FBEC">
      <w:pPr>
        <w:spacing w:before="150" w:line="256" w:lineRule="auto"/>
        <w:ind w:left="11" w:right="76"/>
        <w:rPr>
          <w:rFonts w:ascii="宋体" w:hAnsi="宋体" w:eastAsia="宋体" w:cs="宋体"/>
          <w:sz w:val="19"/>
          <w:szCs w:val="19"/>
        </w:rPr>
      </w:pPr>
      <w:r>
        <w:rPr>
          <w:spacing w:val="15"/>
          <w:sz w:val="19"/>
          <w:szCs w:val="19"/>
        </w:rPr>
        <w:t>7.2.5</w:t>
      </w:r>
      <w:r>
        <w:rPr>
          <w:spacing w:val="48"/>
          <w:w w:val="101"/>
          <w:sz w:val="19"/>
          <w:szCs w:val="19"/>
        </w:rPr>
        <w:t xml:space="preserve"> </w:t>
      </w:r>
      <w:r>
        <w:rPr>
          <w:rFonts w:ascii="宋体" w:hAnsi="宋体" w:eastAsia="宋体" w:cs="宋体"/>
          <w:spacing w:val="15"/>
          <w:sz w:val="19"/>
          <w:szCs w:val="19"/>
        </w:rPr>
        <w:t xml:space="preserve">在合同签订后 </w:t>
      </w:r>
      <w:r>
        <w:rPr>
          <w:spacing w:val="15"/>
          <w:sz w:val="19"/>
          <w:szCs w:val="19"/>
        </w:rPr>
        <w:t>5</w:t>
      </w:r>
      <w:r>
        <w:rPr>
          <w:spacing w:val="27"/>
          <w:sz w:val="19"/>
          <w:szCs w:val="19"/>
        </w:rPr>
        <w:t xml:space="preserve"> </w:t>
      </w:r>
      <w:r>
        <w:rPr>
          <w:rFonts w:ascii="宋体" w:hAnsi="宋体" w:eastAsia="宋体" w:cs="宋体"/>
          <w:spacing w:val="15"/>
          <w:sz w:val="19"/>
          <w:szCs w:val="19"/>
        </w:rPr>
        <w:t>个工作日内，采购代理机构将向未中标的供应商退还其投标保证金，条件是已交纳的招</w:t>
      </w:r>
      <w:r>
        <w:rPr>
          <w:rFonts w:ascii="宋体" w:hAnsi="宋体" w:eastAsia="宋体" w:cs="宋体"/>
          <w:sz w:val="19"/>
          <w:szCs w:val="19"/>
        </w:rPr>
        <w:t xml:space="preserve"> </w:t>
      </w:r>
      <w:r>
        <w:rPr>
          <w:rFonts w:ascii="宋体" w:hAnsi="宋体" w:eastAsia="宋体" w:cs="宋体"/>
          <w:spacing w:val="12"/>
          <w:sz w:val="19"/>
          <w:szCs w:val="19"/>
        </w:rPr>
        <w:t xml:space="preserve">标代理服务费，具体退款手续详见本须知第 </w:t>
      </w:r>
      <w:r>
        <w:rPr>
          <w:spacing w:val="12"/>
          <w:sz w:val="19"/>
          <w:szCs w:val="19"/>
        </w:rPr>
        <w:t>3.6.6</w:t>
      </w:r>
      <w:r>
        <w:rPr>
          <w:spacing w:val="42"/>
          <w:sz w:val="19"/>
          <w:szCs w:val="19"/>
        </w:rPr>
        <w:t xml:space="preserve"> </w:t>
      </w:r>
      <w:r>
        <w:rPr>
          <w:rFonts w:ascii="宋体" w:hAnsi="宋体" w:eastAsia="宋体" w:cs="宋体"/>
          <w:spacing w:val="12"/>
          <w:sz w:val="19"/>
          <w:szCs w:val="19"/>
        </w:rPr>
        <w:t>条。</w:t>
      </w:r>
    </w:p>
    <w:p w14:paraId="79F9015A">
      <w:pPr>
        <w:spacing w:before="146" w:line="230" w:lineRule="auto"/>
        <w:ind w:left="16"/>
        <w:rPr>
          <w:rFonts w:ascii="宋体" w:hAnsi="宋体" w:eastAsia="宋体" w:cs="宋体"/>
          <w:sz w:val="19"/>
          <w:szCs w:val="19"/>
        </w:rPr>
      </w:pPr>
      <w:r>
        <w:rPr>
          <w:b/>
          <w:bCs/>
          <w:spacing w:val="7"/>
          <w:sz w:val="19"/>
          <w:szCs w:val="19"/>
        </w:rPr>
        <w:t>7.3.</w:t>
      </w:r>
      <w:r>
        <w:rPr>
          <w:b/>
          <w:bCs/>
          <w:spacing w:val="12"/>
          <w:sz w:val="19"/>
          <w:szCs w:val="19"/>
        </w:rPr>
        <w:t xml:space="preserve">  </w:t>
      </w:r>
      <w:r>
        <w:rPr>
          <w:rFonts w:ascii="宋体" w:hAnsi="宋体" w:eastAsia="宋体" w:cs="宋体"/>
          <w:spacing w:val="7"/>
          <w:sz w:val="19"/>
          <w:szCs w:val="19"/>
        </w:rPr>
        <w:t>签订合同</w:t>
      </w:r>
    </w:p>
    <w:p w14:paraId="39D8797D">
      <w:pPr>
        <w:spacing w:before="107" w:line="312" w:lineRule="auto"/>
        <w:ind w:left="4" w:right="11" w:firstLine="8"/>
        <w:rPr>
          <w:rFonts w:ascii="宋体" w:hAnsi="宋体" w:eastAsia="宋体" w:cs="宋体"/>
          <w:sz w:val="19"/>
          <w:szCs w:val="19"/>
        </w:rPr>
      </w:pPr>
      <w:r>
        <w:rPr>
          <w:spacing w:val="12"/>
          <w:sz w:val="19"/>
          <w:szCs w:val="19"/>
        </w:rPr>
        <w:t>7.3.</w:t>
      </w:r>
      <w:r>
        <w:rPr>
          <w:spacing w:val="-21"/>
          <w:sz w:val="19"/>
          <w:szCs w:val="19"/>
        </w:rPr>
        <w:t xml:space="preserve"> </w:t>
      </w:r>
      <w:r>
        <w:rPr>
          <w:spacing w:val="12"/>
          <w:sz w:val="19"/>
          <w:szCs w:val="19"/>
        </w:rPr>
        <w:t>1</w:t>
      </w:r>
      <w:r>
        <w:rPr>
          <w:spacing w:val="24"/>
          <w:w w:val="101"/>
          <w:sz w:val="19"/>
          <w:szCs w:val="19"/>
        </w:rPr>
        <w:t xml:space="preserve"> </w:t>
      </w:r>
      <w:r>
        <w:rPr>
          <w:rFonts w:ascii="宋体" w:hAnsi="宋体" w:eastAsia="宋体" w:cs="宋体"/>
          <w:spacing w:val="12"/>
          <w:sz w:val="19"/>
          <w:szCs w:val="19"/>
        </w:rPr>
        <w:t>采购人与成交供应商应当在成交通知书发出之日起</w:t>
      </w:r>
      <w:r>
        <w:rPr>
          <w:rFonts w:ascii="宋体" w:hAnsi="宋体" w:eastAsia="宋体" w:cs="宋体"/>
          <w:spacing w:val="-16"/>
          <w:sz w:val="19"/>
          <w:szCs w:val="19"/>
        </w:rPr>
        <w:t xml:space="preserve"> </w:t>
      </w:r>
      <w:r>
        <w:rPr>
          <w:spacing w:val="12"/>
          <w:sz w:val="19"/>
          <w:szCs w:val="19"/>
        </w:rPr>
        <w:t>30</w:t>
      </w:r>
      <w:r>
        <w:rPr>
          <w:rFonts w:ascii="宋体" w:hAnsi="宋体" w:eastAsia="宋体" w:cs="宋体"/>
          <w:spacing w:val="12"/>
          <w:sz w:val="19"/>
          <w:szCs w:val="19"/>
        </w:rPr>
        <w:t>日内，按照采购文件确定的合同文本以及采购标的、</w:t>
      </w:r>
      <w:r>
        <w:rPr>
          <w:rFonts w:ascii="宋体" w:hAnsi="宋体" w:eastAsia="宋体" w:cs="宋体"/>
          <w:sz w:val="19"/>
          <w:szCs w:val="19"/>
        </w:rPr>
        <w:t xml:space="preserve"> </w:t>
      </w:r>
      <w:r>
        <w:rPr>
          <w:rFonts w:ascii="宋体" w:hAnsi="宋体" w:eastAsia="宋体" w:cs="宋体"/>
          <w:spacing w:val="17"/>
          <w:sz w:val="19"/>
          <w:szCs w:val="19"/>
        </w:rPr>
        <w:t>规格型号、采购金额、采购数量、技术和服务要求等事项签订政府采购合同。采购人不得向成交供应商提出超</w:t>
      </w:r>
      <w:r>
        <w:rPr>
          <w:rFonts w:ascii="宋体" w:hAnsi="宋体" w:eastAsia="宋体" w:cs="宋体"/>
          <w:spacing w:val="7"/>
          <w:sz w:val="19"/>
          <w:szCs w:val="19"/>
        </w:rPr>
        <w:t xml:space="preserve"> </w:t>
      </w:r>
      <w:r>
        <w:rPr>
          <w:rFonts w:ascii="宋体" w:hAnsi="宋体" w:eastAsia="宋体" w:cs="宋体"/>
          <w:spacing w:val="17"/>
          <w:sz w:val="19"/>
          <w:szCs w:val="19"/>
        </w:rPr>
        <w:t>出采购文件以外的任何要求作为签订合同的条件，不得与成交供</w:t>
      </w:r>
      <w:r>
        <w:rPr>
          <w:rFonts w:ascii="宋体" w:hAnsi="宋体" w:eastAsia="宋体" w:cs="宋体"/>
          <w:spacing w:val="16"/>
          <w:sz w:val="19"/>
          <w:szCs w:val="19"/>
        </w:rPr>
        <w:t>应商订立背离采购文件确定的合同文本以及采</w:t>
      </w:r>
      <w:r>
        <w:rPr>
          <w:rFonts w:ascii="宋体" w:hAnsi="宋体" w:eastAsia="宋体" w:cs="宋体"/>
          <w:sz w:val="19"/>
          <w:szCs w:val="19"/>
        </w:rPr>
        <w:t xml:space="preserve">  </w:t>
      </w:r>
      <w:r>
        <w:rPr>
          <w:rFonts w:ascii="宋体" w:hAnsi="宋体" w:eastAsia="宋体" w:cs="宋体"/>
          <w:spacing w:val="15"/>
          <w:sz w:val="19"/>
          <w:szCs w:val="19"/>
        </w:rPr>
        <w:t>购标的、规格型号、采购金额、采购数量、技术和服务要求等实质性内容的协议。 供应商逾期未与采购人签订</w:t>
      </w:r>
      <w:r>
        <w:rPr>
          <w:rFonts w:ascii="宋体" w:hAnsi="宋体" w:eastAsia="宋体" w:cs="宋体"/>
          <w:sz w:val="19"/>
          <w:szCs w:val="19"/>
        </w:rPr>
        <w:t xml:space="preserve"> </w:t>
      </w:r>
      <w:r>
        <w:rPr>
          <w:rFonts w:ascii="宋体" w:hAnsi="宋体" w:eastAsia="宋体" w:cs="宋体"/>
          <w:spacing w:val="16"/>
          <w:sz w:val="19"/>
          <w:szCs w:val="19"/>
        </w:rPr>
        <w:t>合同，将按照有关法律规定承担相应的法律责任，并没收投标保证金，</w:t>
      </w:r>
      <w:r>
        <w:rPr>
          <w:rFonts w:ascii="宋体" w:hAnsi="宋体" w:eastAsia="宋体" w:cs="宋体"/>
          <w:spacing w:val="-41"/>
          <w:sz w:val="19"/>
          <w:szCs w:val="19"/>
        </w:rPr>
        <w:t xml:space="preserve"> </w:t>
      </w:r>
      <w:r>
        <w:rPr>
          <w:rFonts w:ascii="宋体" w:hAnsi="宋体" w:eastAsia="宋体" w:cs="宋体"/>
          <w:spacing w:val="16"/>
          <w:sz w:val="19"/>
          <w:szCs w:val="19"/>
        </w:rPr>
        <w:t>以抵偿对采购人造成的损失。采购方逾</w:t>
      </w:r>
      <w:r>
        <w:rPr>
          <w:rFonts w:ascii="宋体" w:hAnsi="宋体" w:eastAsia="宋体" w:cs="宋体"/>
          <w:sz w:val="19"/>
          <w:szCs w:val="19"/>
        </w:rPr>
        <w:t xml:space="preserve"> </w:t>
      </w:r>
      <w:r>
        <w:rPr>
          <w:rFonts w:ascii="宋体" w:hAnsi="宋体" w:eastAsia="宋体" w:cs="宋体"/>
          <w:spacing w:val="16"/>
          <w:sz w:val="19"/>
          <w:szCs w:val="19"/>
        </w:rPr>
        <w:t>期不与成交供应商签订合同的，按有关规定处理，并承担相应的法律责任。</w:t>
      </w:r>
    </w:p>
    <w:p w14:paraId="3B739581">
      <w:pPr>
        <w:spacing w:before="119" w:line="283" w:lineRule="auto"/>
        <w:ind w:left="12" w:right="69"/>
        <w:jc w:val="both"/>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采购文件、采购文件的修改文件、成交供应商的投标文件、补充或修改的文件及澄清或承诺文件等，均</w:t>
      </w:r>
      <w:r>
        <w:rPr>
          <w:rFonts w:ascii="宋体" w:hAnsi="宋体" w:eastAsia="宋体" w:cs="宋体"/>
          <w:sz w:val="19"/>
          <w:szCs w:val="19"/>
        </w:rPr>
        <w:t xml:space="preserve"> </w:t>
      </w:r>
      <w:r>
        <w:rPr>
          <w:rFonts w:ascii="宋体" w:hAnsi="宋体" w:eastAsia="宋体" w:cs="宋体"/>
          <w:spacing w:val="16"/>
          <w:sz w:val="19"/>
          <w:szCs w:val="19"/>
        </w:rPr>
        <w:t>为双方签订《合同》</w:t>
      </w:r>
      <w:r>
        <w:rPr>
          <w:rFonts w:ascii="宋体" w:hAnsi="宋体" w:eastAsia="宋体" w:cs="宋体"/>
          <w:spacing w:val="-32"/>
          <w:sz w:val="19"/>
          <w:szCs w:val="19"/>
        </w:rPr>
        <w:t xml:space="preserve"> </w:t>
      </w:r>
      <w:r>
        <w:rPr>
          <w:rFonts w:ascii="宋体" w:hAnsi="宋体" w:eastAsia="宋体" w:cs="宋体"/>
          <w:spacing w:val="16"/>
          <w:sz w:val="19"/>
          <w:szCs w:val="19"/>
        </w:rPr>
        <w:t>的组成部分，并与《合同》一并作为本采购文件所列采购项目的互补性法律文件，与《合</w:t>
      </w:r>
      <w:r>
        <w:rPr>
          <w:rFonts w:ascii="宋体" w:hAnsi="宋体" w:eastAsia="宋体" w:cs="宋体"/>
          <w:sz w:val="19"/>
          <w:szCs w:val="19"/>
        </w:rPr>
        <w:t xml:space="preserve"> </w:t>
      </w:r>
      <w:r>
        <w:rPr>
          <w:rFonts w:ascii="宋体" w:hAnsi="宋体" w:eastAsia="宋体" w:cs="宋体"/>
          <w:spacing w:val="14"/>
          <w:sz w:val="19"/>
          <w:szCs w:val="19"/>
        </w:rPr>
        <w:t>同》具有同等法律效力。</w:t>
      </w:r>
    </w:p>
    <w:p w14:paraId="22F21DC0">
      <w:pPr>
        <w:spacing w:before="110" w:line="261" w:lineRule="auto"/>
        <w:ind w:left="24" w:right="74" w:hanging="12"/>
        <w:rPr>
          <w:rFonts w:ascii="宋体" w:hAnsi="宋体" w:eastAsia="宋体" w:cs="宋体"/>
          <w:sz w:val="19"/>
          <w:szCs w:val="19"/>
        </w:rPr>
      </w:pPr>
      <w:r>
        <w:rPr>
          <w:spacing w:val="17"/>
          <w:sz w:val="19"/>
          <w:szCs w:val="19"/>
        </w:rPr>
        <w:t>7.3</w:t>
      </w:r>
      <w:r>
        <w:rPr>
          <w:spacing w:val="-30"/>
          <w:sz w:val="19"/>
          <w:szCs w:val="19"/>
        </w:rPr>
        <w:t xml:space="preserve"> </w:t>
      </w:r>
      <w:r>
        <w:rPr>
          <w:spacing w:val="17"/>
          <w:sz w:val="19"/>
          <w:szCs w:val="19"/>
        </w:rPr>
        <w:t>.3</w:t>
      </w:r>
      <w:r>
        <w:rPr>
          <w:spacing w:val="31"/>
          <w:w w:val="101"/>
          <w:sz w:val="19"/>
          <w:szCs w:val="19"/>
        </w:rPr>
        <w:t xml:space="preserve"> </w:t>
      </w:r>
      <w:r>
        <w:rPr>
          <w:rFonts w:ascii="宋体" w:hAnsi="宋体" w:eastAsia="宋体" w:cs="宋体"/>
          <w:spacing w:val="17"/>
          <w:sz w:val="19"/>
          <w:szCs w:val="19"/>
        </w:rPr>
        <w:t>政府采购合同履行中，采购人需追加与合同标的相同的货物、工程或者服务的，在不改变合同其他条款</w:t>
      </w:r>
      <w:r>
        <w:rPr>
          <w:rFonts w:ascii="宋体" w:hAnsi="宋体" w:eastAsia="宋体" w:cs="宋体"/>
          <w:sz w:val="19"/>
          <w:szCs w:val="19"/>
        </w:rPr>
        <w:t xml:space="preserve"> </w:t>
      </w:r>
      <w:r>
        <w:rPr>
          <w:rFonts w:ascii="宋体" w:hAnsi="宋体" w:eastAsia="宋体" w:cs="宋体"/>
          <w:spacing w:val="17"/>
          <w:sz w:val="19"/>
          <w:szCs w:val="19"/>
        </w:rPr>
        <w:t>的前提下，可与供应商协商签订补充合同，但所有补</w:t>
      </w:r>
      <w:r>
        <w:rPr>
          <w:rFonts w:ascii="宋体" w:hAnsi="宋体" w:eastAsia="宋体" w:cs="宋体"/>
          <w:spacing w:val="16"/>
          <w:sz w:val="19"/>
          <w:szCs w:val="19"/>
        </w:rPr>
        <w:t>充合同的采购金额不得超过原合同采购金额的百分之十。</w:t>
      </w:r>
    </w:p>
    <w:p w14:paraId="1D12A676">
      <w:pPr>
        <w:spacing w:before="148" w:line="279" w:lineRule="auto"/>
        <w:ind w:left="7" w:right="698" w:firstLine="4"/>
        <w:rPr>
          <w:rFonts w:ascii="宋体" w:hAnsi="宋体" w:eastAsia="宋体" w:cs="宋体"/>
          <w:sz w:val="19"/>
          <w:szCs w:val="19"/>
        </w:rPr>
      </w:pPr>
      <w:r>
        <w:rPr>
          <w:spacing w:val="17"/>
          <w:sz w:val="19"/>
          <w:szCs w:val="19"/>
        </w:rPr>
        <w:t>7.3</w:t>
      </w:r>
      <w:r>
        <w:rPr>
          <w:spacing w:val="-32"/>
          <w:sz w:val="19"/>
          <w:szCs w:val="19"/>
        </w:rPr>
        <w:t xml:space="preserve"> </w:t>
      </w:r>
      <w:r>
        <w:rPr>
          <w:spacing w:val="17"/>
          <w:sz w:val="19"/>
          <w:szCs w:val="19"/>
        </w:rPr>
        <w:t>.4</w:t>
      </w:r>
      <w:r>
        <w:rPr>
          <w:spacing w:val="36"/>
          <w:w w:val="101"/>
          <w:sz w:val="19"/>
          <w:szCs w:val="19"/>
        </w:rPr>
        <w:t xml:space="preserve"> </w:t>
      </w:r>
      <w:r>
        <w:rPr>
          <w:rFonts w:ascii="宋体" w:hAnsi="宋体" w:eastAsia="宋体" w:cs="宋体"/>
          <w:spacing w:val="17"/>
          <w:sz w:val="19"/>
          <w:szCs w:val="19"/>
        </w:rPr>
        <w:t>成交供应商因不可抗力或者自身原因不能履行合同的，采购人可以与排位在成交供</w:t>
      </w:r>
      <w:r>
        <w:rPr>
          <w:rFonts w:ascii="宋体" w:hAnsi="宋体" w:eastAsia="宋体" w:cs="宋体"/>
          <w:spacing w:val="16"/>
          <w:sz w:val="19"/>
          <w:szCs w:val="19"/>
        </w:rPr>
        <w:t>应商之后第一</w:t>
      </w:r>
      <w:r>
        <w:rPr>
          <w:rFonts w:ascii="宋体" w:hAnsi="宋体" w:eastAsia="宋体" w:cs="宋体"/>
          <w:sz w:val="19"/>
          <w:szCs w:val="19"/>
        </w:rPr>
        <w:t xml:space="preserve"> </w:t>
      </w:r>
      <w:r>
        <w:rPr>
          <w:rFonts w:ascii="宋体" w:hAnsi="宋体" w:eastAsia="宋体" w:cs="宋体"/>
          <w:spacing w:val="11"/>
          <w:sz w:val="19"/>
          <w:szCs w:val="19"/>
        </w:rPr>
        <w:t>位的成交候选供应商签订合同， 以此类推。</w:t>
      </w:r>
    </w:p>
    <w:p w14:paraId="25832CF5">
      <w:pPr>
        <w:pStyle w:val="5"/>
        <w:spacing w:line="284" w:lineRule="auto"/>
      </w:pPr>
    </w:p>
    <w:p w14:paraId="619069B1">
      <w:pPr>
        <w:pStyle w:val="5"/>
        <w:spacing w:line="284" w:lineRule="auto"/>
      </w:pPr>
    </w:p>
    <w:p w14:paraId="14CF9B73">
      <w:pPr>
        <w:pStyle w:val="5"/>
        <w:spacing w:line="285" w:lineRule="auto"/>
      </w:pPr>
    </w:p>
    <w:p w14:paraId="507C71C1">
      <w:pPr>
        <w:spacing w:before="101" w:line="226" w:lineRule="auto"/>
        <w:ind w:left="3012"/>
        <w:outlineLvl w:val="1"/>
        <w:rPr>
          <w:rFonts w:ascii="黑体" w:hAnsi="黑体" w:eastAsia="黑体" w:cs="黑体"/>
          <w:sz w:val="31"/>
          <w:szCs w:val="31"/>
        </w:rPr>
      </w:pPr>
      <w:r>
        <w:rPr>
          <w:b/>
          <w:bCs/>
          <w:spacing w:val="7"/>
          <w:sz w:val="31"/>
          <w:szCs w:val="31"/>
        </w:rPr>
        <w:t>8</w:t>
      </w:r>
      <w:r>
        <w:rPr>
          <w:rFonts w:ascii="宋体" w:hAnsi="宋体" w:eastAsia="宋体" w:cs="宋体"/>
          <w:b/>
          <w:bCs/>
          <w:spacing w:val="7"/>
          <w:sz w:val="31"/>
          <w:szCs w:val="31"/>
        </w:rPr>
        <w:t>、</w:t>
      </w:r>
      <w:r>
        <w:rPr>
          <w:rFonts w:ascii="黑体" w:hAnsi="黑体" w:eastAsia="黑体" w:cs="黑体"/>
          <w:b/>
          <w:bCs/>
          <w:spacing w:val="7"/>
          <w:sz w:val="31"/>
          <w:szCs w:val="31"/>
        </w:rPr>
        <w:t>重新招标和其他方式采购</w:t>
      </w:r>
    </w:p>
    <w:p w14:paraId="6225E07B">
      <w:pPr>
        <w:pStyle w:val="5"/>
        <w:spacing w:line="250" w:lineRule="auto"/>
      </w:pPr>
    </w:p>
    <w:p w14:paraId="12C9FCC3">
      <w:pPr>
        <w:pStyle w:val="5"/>
        <w:spacing w:line="250" w:lineRule="auto"/>
      </w:pPr>
    </w:p>
    <w:p w14:paraId="3734EEE9">
      <w:pPr>
        <w:spacing w:before="62" w:line="229" w:lineRule="auto"/>
        <w:ind w:left="4"/>
        <w:rPr>
          <w:rFonts w:ascii="宋体" w:hAnsi="宋体" w:eastAsia="宋体" w:cs="宋体"/>
          <w:sz w:val="19"/>
          <w:szCs w:val="19"/>
        </w:rPr>
      </w:pPr>
      <w:r>
        <w:rPr>
          <w:b/>
          <w:bCs/>
          <w:spacing w:val="8"/>
          <w:sz w:val="19"/>
          <w:szCs w:val="19"/>
        </w:rPr>
        <w:t>8.1</w:t>
      </w:r>
      <w:r>
        <w:rPr>
          <w:b/>
          <w:bCs/>
          <w:spacing w:val="29"/>
          <w:sz w:val="19"/>
          <w:szCs w:val="19"/>
        </w:rPr>
        <w:t xml:space="preserve"> </w:t>
      </w:r>
      <w:r>
        <w:rPr>
          <w:rFonts w:ascii="宋体" w:hAnsi="宋体" w:eastAsia="宋体" w:cs="宋体"/>
          <w:spacing w:val="8"/>
          <w:sz w:val="19"/>
          <w:szCs w:val="19"/>
        </w:rPr>
        <w:t>重新招标</w:t>
      </w:r>
    </w:p>
    <w:p w14:paraId="2C35F31D">
      <w:pPr>
        <w:spacing w:line="229" w:lineRule="auto"/>
        <w:rPr>
          <w:rFonts w:ascii="宋体" w:hAnsi="宋体" w:eastAsia="宋体" w:cs="宋体"/>
          <w:sz w:val="19"/>
          <w:szCs w:val="19"/>
        </w:rPr>
        <w:sectPr>
          <w:footerReference r:id="rId23" w:type="default"/>
          <w:pgSz w:w="12240" w:h="15840"/>
          <w:pgMar w:top="400" w:right="1118" w:bottom="1196" w:left="1086" w:header="0" w:footer="1026" w:gutter="0"/>
          <w:cols w:space="720" w:num="1"/>
        </w:sectPr>
      </w:pPr>
    </w:p>
    <w:p w14:paraId="45F0BE2A">
      <w:pPr>
        <w:pStyle w:val="5"/>
        <w:spacing w:line="248" w:lineRule="auto"/>
      </w:pPr>
    </w:p>
    <w:p w14:paraId="2347BF96">
      <w:pPr>
        <w:pStyle w:val="5"/>
        <w:spacing w:line="248" w:lineRule="auto"/>
      </w:pPr>
    </w:p>
    <w:p w14:paraId="3DCEF152">
      <w:pPr>
        <w:pStyle w:val="5"/>
        <w:spacing w:line="248" w:lineRule="auto"/>
      </w:pPr>
    </w:p>
    <w:p w14:paraId="29C68688">
      <w:pPr>
        <w:pStyle w:val="5"/>
        <w:spacing w:line="248" w:lineRule="auto"/>
      </w:pPr>
    </w:p>
    <w:p w14:paraId="4B4F61B5">
      <w:pPr>
        <w:spacing w:before="61" w:line="227" w:lineRule="auto"/>
        <w:ind w:left="3"/>
        <w:rPr>
          <w:rFonts w:ascii="宋体" w:hAnsi="宋体" w:eastAsia="宋体" w:cs="宋体"/>
          <w:sz w:val="19"/>
          <w:szCs w:val="19"/>
        </w:rPr>
      </w:pPr>
      <w:r>
        <w:rPr>
          <w:spacing w:val="11"/>
          <w:sz w:val="19"/>
          <w:szCs w:val="19"/>
        </w:rPr>
        <w:t>8.</w:t>
      </w:r>
      <w:r>
        <w:rPr>
          <w:spacing w:val="-10"/>
          <w:sz w:val="19"/>
          <w:szCs w:val="19"/>
        </w:rPr>
        <w:t xml:space="preserve"> </w:t>
      </w:r>
      <w:r>
        <w:rPr>
          <w:spacing w:val="11"/>
          <w:sz w:val="19"/>
          <w:szCs w:val="19"/>
        </w:rPr>
        <w:t>1</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31"/>
          <w:sz w:val="19"/>
          <w:szCs w:val="19"/>
        </w:rPr>
        <w:t xml:space="preserve"> </w:t>
      </w:r>
      <w:r>
        <w:rPr>
          <w:rFonts w:ascii="宋体" w:hAnsi="宋体" w:eastAsia="宋体" w:cs="宋体"/>
          <w:spacing w:val="11"/>
          <w:sz w:val="19"/>
          <w:szCs w:val="19"/>
        </w:rPr>
        <w:t>在招标采购中，</w:t>
      </w:r>
      <w:r>
        <w:rPr>
          <w:rFonts w:ascii="宋体" w:hAnsi="宋体" w:eastAsia="宋体" w:cs="宋体"/>
          <w:spacing w:val="-54"/>
          <w:sz w:val="19"/>
          <w:szCs w:val="19"/>
        </w:rPr>
        <w:t xml:space="preserve"> </w:t>
      </w:r>
      <w:r>
        <w:rPr>
          <w:rFonts w:ascii="宋体" w:hAnsi="宋体" w:eastAsia="宋体" w:cs="宋体"/>
          <w:spacing w:val="11"/>
          <w:sz w:val="19"/>
          <w:szCs w:val="19"/>
        </w:rPr>
        <w:t>出现下列情形之一的，应当在废标后重新招标：</w:t>
      </w:r>
    </w:p>
    <w:p w14:paraId="74180ACB">
      <w:pPr>
        <w:spacing w:before="73"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1</w:t>
      </w:r>
      <w:r>
        <w:rPr>
          <w:rFonts w:ascii="宋体" w:hAnsi="宋体" w:eastAsia="宋体" w:cs="宋体"/>
          <w:spacing w:val="17"/>
          <w:sz w:val="19"/>
          <w:szCs w:val="19"/>
        </w:rPr>
        <w:t>）符合专业条件的供应商或者对采购文件作实质响应的供应商不足三家的；</w:t>
      </w:r>
    </w:p>
    <w:p w14:paraId="3C348ADD">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43"/>
          <w:sz w:val="19"/>
          <w:szCs w:val="19"/>
        </w:rPr>
        <w:t xml:space="preserve"> </w:t>
      </w:r>
      <w:r>
        <w:rPr>
          <w:rFonts w:ascii="宋体" w:hAnsi="宋体" w:eastAsia="宋体" w:cs="宋体"/>
          <w:spacing w:val="13"/>
          <w:sz w:val="19"/>
          <w:szCs w:val="19"/>
        </w:rPr>
        <w:t>出现影响采购公正的违法、违规行为的；</w:t>
      </w:r>
    </w:p>
    <w:p w14:paraId="390E81A4">
      <w:pPr>
        <w:spacing w:before="7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）供应商的报价均超过了采购预算，采购人不能支付的；</w:t>
      </w:r>
    </w:p>
    <w:p w14:paraId="172771FB">
      <w:pPr>
        <w:spacing w:before="101" w:line="227"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4</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因重大变故，采购任务取消的。</w:t>
      </w:r>
    </w:p>
    <w:p w14:paraId="70BB31CB">
      <w:pPr>
        <w:spacing w:before="98" w:line="250" w:lineRule="auto"/>
        <w:ind w:left="13" w:right="100" w:hanging="10"/>
        <w:rPr>
          <w:rFonts w:ascii="宋体" w:hAnsi="宋体" w:eastAsia="宋体" w:cs="宋体"/>
          <w:sz w:val="19"/>
          <w:szCs w:val="19"/>
        </w:rPr>
      </w:pPr>
      <w:r>
        <w:rPr>
          <w:spacing w:val="17"/>
          <w:sz w:val="19"/>
          <w:szCs w:val="19"/>
        </w:rPr>
        <w:t>8.</w:t>
      </w:r>
      <w:r>
        <w:rPr>
          <w:spacing w:val="-28"/>
          <w:sz w:val="19"/>
          <w:szCs w:val="19"/>
        </w:rPr>
        <w:t xml:space="preserve"> </w:t>
      </w:r>
      <w:r>
        <w:rPr>
          <w:spacing w:val="17"/>
          <w:sz w:val="19"/>
          <w:szCs w:val="19"/>
        </w:rPr>
        <w:t>1</w:t>
      </w:r>
      <w:r>
        <w:rPr>
          <w:spacing w:val="-32"/>
          <w:sz w:val="19"/>
          <w:szCs w:val="19"/>
        </w:rPr>
        <w:t xml:space="preserve"> </w:t>
      </w:r>
      <w:r>
        <w:rPr>
          <w:spacing w:val="17"/>
          <w:sz w:val="19"/>
          <w:szCs w:val="19"/>
        </w:rPr>
        <w:t>.2</w:t>
      </w:r>
      <w:r>
        <w:rPr>
          <w:spacing w:val="36"/>
          <w:sz w:val="19"/>
          <w:szCs w:val="19"/>
        </w:rPr>
        <w:t xml:space="preserve"> </w:t>
      </w:r>
      <w:r>
        <w:rPr>
          <w:rFonts w:ascii="宋体" w:hAnsi="宋体" w:eastAsia="宋体" w:cs="宋体"/>
          <w:spacing w:val="17"/>
          <w:sz w:val="19"/>
          <w:szCs w:val="19"/>
        </w:rPr>
        <w:t>如果排名第一、二的中标候选人，直</w:t>
      </w:r>
      <w:r>
        <w:rPr>
          <w:rFonts w:ascii="宋体" w:hAnsi="宋体" w:eastAsia="宋体" w:cs="宋体"/>
          <w:spacing w:val="16"/>
          <w:sz w:val="19"/>
          <w:szCs w:val="19"/>
        </w:rPr>
        <w:t>至排名第三的中标候选人因不可抗力或自身原因放弃中标结果，本</w:t>
      </w:r>
      <w:r>
        <w:rPr>
          <w:rFonts w:ascii="宋体" w:hAnsi="宋体" w:eastAsia="宋体" w:cs="宋体"/>
          <w:sz w:val="19"/>
          <w:szCs w:val="19"/>
        </w:rPr>
        <w:t xml:space="preserve"> </w:t>
      </w:r>
      <w:r>
        <w:rPr>
          <w:rFonts w:ascii="宋体" w:hAnsi="宋体" w:eastAsia="宋体" w:cs="宋体"/>
          <w:spacing w:val="15"/>
          <w:sz w:val="19"/>
          <w:szCs w:val="19"/>
        </w:rPr>
        <w:t>次招标宣布失败</w:t>
      </w:r>
      <w:r>
        <w:rPr>
          <w:rFonts w:ascii="宋体" w:hAnsi="宋体" w:eastAsia="宋体" w:cs="宋体"/>
          <w:spacing w:val="-45"/>
          <w:sz w:val="19"/>
          <w:szCs w:val="19"/>
        </w:rPr>
        <w:t xml:space="preserve"> </w:t>
      </w:r>
      <w:r>
        <w:rPr>
          <w:rFonts w:ascii="宋体" w:hAnsi="宋体" w:eastAsia="宋体" w:cs="宋体"/>
          <w:spacing w:val="15"/>
          <w:sz w:val="19"/>
          <w:szCs w:val="19"/>
        </w:rPr>
        <w:t>。采购人应依法按规定重新组织招标。</w:t>
      </w:r>
    </w:p>
    <w:p w14:paraId="550EABAB">
      <w:pPr>
        <w:spacing w:before="114" w:line="227" w:lineRule="auto"/>
        <w:rPr>
          <w:rFonts w:ascii="宋体" w:hAnsi="宋体" w:eastAsia="宋体" w:cs="宋体"/>
          <w:sz w:val="19"/>
          <w:szCs w:val="19"/>
        </w:rPr>
      </w:pPr>
      <w:r>
        <w:rPr>
          <w:b/>
          <w:bCs/>
          <w:spacing w:val="10"/>
          <w:sz w:val="19"/>
          <w:szCs w:val="19"/>
        </w:rPr>
        <w:t>8.2</w:t>
      </w:r>
      <w:r>
        <w:rPr>
          <w:b/>
          <w:bCs/>
          <w:spacing w:val="35"/>
          <w:sz w:val="19"/>
          <w:szCs w:val="19"/>
        </w:rPr>
        <w:t xml:space="preserve"> </w:t>
      </w:r>
      <w:r>
        <w:rPr>
          <w:rFonts w:ascii="宋体" w:hAnsi="宋体" w:eastAsia="宋体" w:cs="宋体"/>
          <w:spacing w:val="10"/>
          <w:sz w:val="19"/>
          <w:szCs w:val="19"/>
        </w:rPr>
        <w:t>其他方式采购</w:t>
      </w:r>
    </w:p>
    <w:p w14:paraId="40913058">
      <w:pPr>
        <w:spacing w:before="85" w:line="227" w:lineRule="auto"/>
        <w:ind w:left="3"/>
        <w:rPr>
          <w:rFonts w:ascii="宋体" w:hAnsi="宋体" w:eastAsia="宋体" w:cs="宋体"/>
          <w:sz w:val="19"/>
          <w:szCs w:val="19"/>
        </w:rPr>
      </w:pPr>
      <w:r>
        <w:rPr>
          <w:spacing w:val="13"/>
          <w:sz w:val="19"/>
          <w:szCs w:val="19"/>
        </w:rPr>
        <w:t>8.2</w:t>
      </w:r>
      <w:r>
        <w:rPr>
          <w:spacing w:val="-25"/>
          <w:sz w:val="19"/>
          <w:szCs w:val="19"/>
        </w:rPr>
        <w:t xml:space="preserve"> </w:t>
      </w:r>
      <w:r>
        <w:rPr>
          <w:spacing w:val="13"/>
          <w:sz w:val="19"/>
          <w:szCs w:val="19"/>
        </w:rPr>
        <w:t>.</w:t>
      </w:r>
      <w:r>
        <w:rPr>
          <w:spacing w:val="-30"/>
          <w:sz w:val="19"/>
          <w:szCs w:val="19"/>
        </w:rPr>
        <w:t xml:space="preserve"> </w:t>
      </w:r>
      <w:r>
        <w:rPr>
          <w:spacing w:val="13"/>
          <w:sz w:val="19"/>
          <w:szCs w:val="19"/>
        </w:rPr>
        <w:t>1</w:t>
      </w:r>
      <w:r>
        <w:rPr>
          <w:spacing w:val="43"/>
          <w:sz w:val="19"/>
          <w:szCs w:val="19"/>
        </w:rPr>
        <w:t xml:space="preserve"> </w:t>
      </w:r>
      <w:r>
        <w:rPr>
          <w:rFonts w:ascii="宋体" w:hAnsi="宋体" w:eastAsia="宋体" w:cs="宋体"/>
          <w:spacing w:val="13"/>
          <w:sz w:val="19"/>
          <w:szCs w:val="19"/>
        </w:rPr>
        <w:t>需要采取其他方式采购的，采购人应当依法报财政部门批准。</w:t>
      </w:r>
    </w:p>
    <w:p w14:paraId="1987BD59">
      <w:pPr>
        <w:pStyle w:val="5"/>
        <w:spacing w:line="270" w:lineRule="auto"/>
      </w:pPr>
    </w:p>
    <w:p w14:paraId="40CECCA2">
      <w:pPr>
        <w:pStyle w:val="5"/>
        <w:spacing w:line="270" w:lineRule="auto"/>
      </w:pPr>
    </w:p>
    <w:p w14:paraId="05225A63">
      <w:pPr>
        <w:spacing w:before="102" w:line="226" w:lineRule="auto"/>
        <w:ind w:left="3973"/>
        <w:outlineLvl w:val="1"/>
        <w:rPr>
          <w:rFonts w:ascii="黑体" w:hAnsi="黑体" w:eastAsia="黑体" w:cs="黑体"/>
          <w:sz w:val="31"/>
          <w:szCs w:val="31"/>
        </w:rPr>
      </w:pPr>
      <w:r>
        <w:rPr>
          <w:b/>
          <w:bCs/>
          <w:spacing w:val="5"/>
          <w:sz w:val="31"/>
          <w:szCs w:val="31"/>
        </w:rPr>
        <w:t>9</w:t>
      </w:r>
      <w:r>
        <w:rPr>
          <w:rFonts w:ascii="宋体" w:hAnsi="宋体" w:eastAsia="宋体" w:cs="宋体"/>
          <w:b/>
          <w:bCs/>
          <w:spacing w:val="5"/>
          <w:sz w:val="31"/>
          <w:szCs w:val="31"/>
        </w:rPr>
        <w:t>、</w:t>
      </w:r>
      <w:r>
        <w:rPr>
          <w:rFonts w:ascii="黑体" w:hAnsi="黑体" w:eastAsia="黑体" w:cs="黑体"/>
          <w:b/>
          <w:bCs/>
          <w:spacing w:val="5"/>
          <w:sz w:val="31"/>
          <w:szCs w:val="31"/>
        </w:rPr>
        <w:t>纪律和监督</w:t>
      </w:r>
    </w:p>
    <w:p w14:paraId="4BF32182">
      <w:pPr>
        <w:pStyle w:val="5"/>
        <w:spacing w:line="250" w:lineRule="auto"/>
      </w:pPr>
    </w:p>
    <w:p w14:paraId="4135F3FB">
      <w:pPr>
        <w:pStyle w:val="5"/>
        <w:spacing w:line="251" w:lineRule="auto"/>
      </w:pPr>
    </w:p>
    <w:p w14:paraId="36437F6C">
      <w:pPr>
        <w:spacing w:before="62" w:line="227" w:lineRule="auto"/>
        <w:rPr>
          <w:sz w:val="19"/>
          <w:szCs w:val="19"/>
        </w:rPr>
      </w:pPr>
      <w:r>
        <w:rPr>
          <w:b/>
          <w:bCs/>
          <w:spacing w:val="13"/>
          <w:sz w:val="19"/>
          <w:szCs w:val="19"/>
        </w:rPr>
        <w:t xml:space="preserve">9.1  </w:t>
      </w:r>
      <w:r>
        <w:rPr>
          <w:spacing w:val="13"/>
          <w:sz w:val="19"/>
          <w:szCs w:val="19"/>
        </w:rPr>
        <w:t>对采购人的纪律要求</w:t>
      </w:r>
    </w:p>
    <w:p w14:paraId="4D1DEF6A">
      <w:pPr>
        <w:spacing w:before="94" w:line="258" w:lineRule="auto"/>
        <w:ind w:left="6" w:right="96" w:firstLine="416"/>
        <w:rPr>
          <w:sz w:val="19"/>
          <w:szCs w:val="19"/>
        </w:rPr>
      </w:pPr>
      <w:r>
        <w:rPr>
          <w:spacing w:val="17"/>
          <w:sz w:val="19"/>
          <w:szCs w:val="19"/>
        </w:rPr>
        <w:t>采购人不得泄露招标投标活动中应当保密的情况和资料，不得与供应商串通损害国家利益、社会公共利益</w:t>
      </w:r>
      <w:r>
        <w:rPr>
          <w:spacing w:val="14"/>
          <w:sz w:val="19"/>
          <w:szCs w:val="19"/>
        </w:rPr>
        <w:t xml:space="preserve"> </w:t>
      </w:r>
      <w:r>
        <w:rPr>
          <w:spacing w:val="17"/>
          <w:sz w:val="19"/>
          <w:szCs w:val="19"/>
        </w:rPr>
        <w:t>或者他人合法利益。采购人不得有下列行为之一：</w:t>
      </w:r>
    </w:p>
    <w:p w14:paraId="1D31DBA4">
      <w:pPr>
        <w:spacing w:before="99"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）与供应商恶意串通的；</w:t>
      </w:r>
    </w:p>
    <w:p w14:paraId="7D41C481">
      <w:pPr>
        <w:spacing w:before="69"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2</w:t>
      </w:r>
      <w:r>
        <w:rPr>
          <w:rFonts w:ascii="宋体" w:hAnsi="宋体" w:eastAsia="宋体" w:cs="宋体"/>
          <w:spacing w:val="16"/>
          <w:sz w:val="19"/>
          <w:szCs w:val="19"/>
        </w:rPr>
        <w:t>）在采购过程中接受贿赂或者获取其他不正当利益的；</w:t>
      </w:r>
    </w:p>
    <w:p w14:paraId="7BE8BA76">
      <w:pPr>
        <w:spacing w:before="100" w:line="227" w:lineRule="auto"/>
        <w:ind w:left="234"/>
        <w:rPr>
          <w:rFonts w:ascii="宋体" w:hAnsi="宋体" w:eastAsia="宋体" w:cs="宋体"/>
          <w:sz w:val="19"/>
          <w:szCs w:val="19"/>
        </w:rPr>
      </w:pPr>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）在有关部门依法实施的监督检查中提供虚假情况的；</w:t>
      </w:r>
    </w:p>
    <w:p w14:paraId="17DE2DF5">
      <w:pPr>
        <w:spacing w:before="97" w:line="252" w:lineRule="auto"/>
        <w:ind w:left="11" w:right="124" w:firstLine="221"/>
        <w:rPr>
          <w:rFonts w:ascii="宋体" w:hAnsi="宋体" w:eastAsia="宋体" w:cs="宋体"/>
          <w:sz w:val="19"/>
          <w:szCs w:val="19"/>
        </w:rPr>
      </w:pPr>
      <w:r>
        <w:rPr>
          <w:rFonts w:ascii="宋体" w:hAnsi="宋体" w:eastAsia="宋体" w:cs="宋体"/>
          <w:spacing w:val="18"/>
          <w:sz w:val="19"/>
          <w:szCs w:val="19"/>
        </w:rPr>
        <w:t>（</w:t>
      </w:r>
      <w:r>
        <w:rPr>
          <w:spacing w:val="18"/>
          <w:sz w:val="19"/>
          <w:szCs w:val="19"/>
        </w:rPr>
        <w:t>4</w:t>
      </w:r>
      <w:r>
        <w:rPr>
          <w:rFonts w:ascii="宋体" w:hAnsi="宋体" w:eastAsia="宋体" w:cs="宋体"/>
          <w:spacing w:val="18"/>
          <w:sz w:val="19"/>
          <w:szCs w:val="19"/>
        </w:rPr>
        <w:t>）开标前泄露已获取采购文件的潜在供应商的名称、数量、标底或者其他可能影响公平竞争的有关招标</w:t>
      </w:r>
      <w:r>
        <w:rPr>
          <w:rFonts w:ascii="宋体" w:hAnsi="宋体" w:eastAsia="宋体" w:cs="宋体"/>
          <w:spacing w:val="9"/>
          <w:sz w:val="19"/>
          <w:szCs w:val="19"/>
        </w:rPr>
        <w:t xml:space="preserve"> </w:t>
      </w:r>
      <w:r>
        <w:rPr>
          <w:rFonts w:ascii="宋体" w:hAnsi="宋体" w:eastAsia="宋体" w:cs="宋体"/>
          <w:spacing w:val="11"/>
          <w:sz w:val="19"/>
          <w:szCs w:val="19"/>
        </w:rPr>
        <w:t>投标情况的。</w:t>
      </w:r>
    </w:p>
    <w:p w14:paraId="4B86A0EB">
      <w:pPr>
        <w:spacing w:before="108"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）法律、法规规定的其他违法、违规情形。</w:t>
      </w:r>
    </w:p>
    <w:p w14:paraId="3E15DF5F">
      <w:pPr>
        <w:spacing w:before="87" w:line="227" w:lineRule="auto"/>
        <w:rPr>
          <w:sz w:val="19"/>
          <w:szCs w:val="19"/>
        </w:rPr>
      </w:pPr>
      <w:r>
        <w:rPr>
          <w:b/>
          <w:bCs/>
          <w:spacing w:val="13"/>
          <w:sz w:val="19"/>
          <w:szCs w:val="19"/>
        </w:rPr>
        <w:t xml:space="preserve">9.2  </w:t>
      </w:r>
      <w:r>
        <w:rPr>
          <w:spacing w:val="13"/>
          <w:sz w:val="19"/>
          <w:szCs w:val="19"/>
        </w:rPr>
        <w:t>对供应商的纪律要求</w:t>
      </w:r>
    </w:p>
    <w:p w14:paraId="731AEE88">
      <w:pPr>
        <w:spacing w:before="94" w:line="270" w:lineRule="auto"/>
        <w:ind w:left="5" w:right="244" w:hanging="5"/>
        <w:rPr>
          <w:sz w:val="19"/>
          <w:szCs w:val="19"/>
        </w:rPr>
      </w:pPr>
      <w:r>
        <w:rPr>
          <w:spacing w:val="17"/>
          <w:sz w:val="19"/>
          <w:szCs w:val="19"/>
        </w:rPr>
        <w:t>9.2</w:t>
      </w:r>
      <w:r>
        <w:rPr>
          <w:spacing w:val="-32"/>
          <w:sz w:val="19"/>
          <w:szCs w:val="19"/>
        </w:rPr>
        <w:t xml:space="preserve"> </w:t>
      </w:r>
      <w:r>
        <w:rPr>
          <w:spacing w:val="17"/>
          <w:sz w:val="19"/>
          <w:szCs w:val="19"/>
        </w:rPr>
        <w:t>.</w:t>
      </w:r>
      <w:r>
        <w:rPr>
          <w:spacing w:val="-31"/>
          <w:sz w:val="19"/>
          <w:szCs w:val="19"/>
        </w:rPr>
        <w:t xml:space="preserve"> </w:t>
      </w:r>
      <w:r>
        <w:rPr>
          <w:spacing w:val="17"/>
          <w:sz w:val="19"/>
          <w:szCs w:val="19"/>
        </w:rPr>
        <w:t>1</w:t>
      </w:r>
      <w:r>
        <w:rPr>
          <w:spacing w:val="35"/>
          <w:sz w:val="19"/>
          <w:szCs w:val="19"/>
        </w:rPr>
        <w:t xml:space="preserve"> </w:t>
      </w:r>
      <w:r>
        <w:rPr>
          <w:spacing w:val="17"/>
          <w:sz w:val="19"/>
          <w:szCs w:val="19"/>
        </w:rPr>
        <w:t>供应商不得相互串通投标或者与采购人串通投标，不得向采购人或者评标委员会成员行贿谋取中标</w:t>
      </w:r>
      <w:r>
        <w:rPr>
          <w:spacing w:val="-54"/>
          <w:sz w:val="19"/>
          <w:szCs w:val="19"/>
        </w:rPr>
        <w:t xml:space="preserve"> </w:t>
      </w:r>
      <w:r>
        <w:rPr>
          <w:spacing w:val="17"/>
          <w:sz w:val="19"/>
          <w:szCs w:val="19"/>
        </w:rPr>
        <w:t>，</w:t>
      </w:r>
      <w:r>
        <w:rPr>
          <w:sz w:val="19"/>
          <w:szCs w:val="19"/>
        </w:rPr>
        <w:t xml:space="preserve"> </w:t>
      </w:r>
      <w:r>
        <w:rPr>
          <w:spacing w:val="19"/>
          <w:sz w:val="19"/>
          <w:szCs w:val="19"/>
        </w:rPr>
        <w:t>不得以其它方式弄虚作假骗取中标；</w:t>
      </w:r>
      <w:r>
        <w:rPr>
          <w:spacing w:val="-52"/>
          <w:sz w:val="19"/>
          <w:szCs w:val="19"/>
        </w:rPr>
        <w:t xml:space="preserve"> </w:t>
      </w:r>
      <w:r>
        <w:rPr>
          <w:spacing w:val="19"/>
          <w:sz w:val="19"/>
          <w:szCs w:val="19"/>
        </w:rPr>
        <w:t>供应商不得以任何方式干扰、影响评标工作</w:t>
      </w:r>
      <w:r>
        <w:rPr>
          <w:spacing w:val="-55"/>
          <w:sz w:val="19"/>
          <w:szCs w:val="19"/>
        </w:rPr>
        <w:t xml:space="preserve"> </w:t>
      </w:r>
      <w:r>
        <w:rPr>
          <w:spacing w:val="19"/>
          <w:sz w:val="19"/>
          <w:szCs w:val="19"/>
        </w:rPr>
        <w:t xml:space="preserve">。供应商不 </w:t>
      </w:r>
      <w:r>
        <w:rPr>
          <w:spacing w:val="18"/>
          <w:sz w:val="19"/>
          <w:szCs w:val="19"/>
        </w:rPr>
        <w:t>得有下列行为</w:t>
      </w:r>
      <w:r>
        <w:rPr>
          <w:sz w:val="19"/>
          <w:szCs w:val="19"/>
        </w:rPr>
        <w:t xml:space="preserve"> </w:t>
      </w:r>
      <w:r>
        <w:rPr>
          <w:spacing w:val="5"/>
          <w:sz w:val="19"/>
          <w:szCs w:val="19"/>
        </w:rPr>
        <w:t>之一：</w:t>
      </w:r>
    </w:p>
    <w:p w14:paraId="63A5163C">
      <w:pPr>
        <w:spacing w:before="113"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1</w:t>
      </w:r>
      <w:r>
        <w:rPr>
          <w:rFonts w:ascii="宋体" w:hAnsi="宋体" w:eastAsia="宋体" w:cs="宋体"/>
          <w:spacing w:val="13"/>
          <w:sz w:val="19"/>
          <w:szCs w:val="19"/>
        </w:rPr>
        <w:t>）提供虚假材料谋取中标的；</w:t>
      </w:r>
    </w:p>
    <w:p w14:paraId="18AC19A5">
      <w:pPr>
        <w:spacing w:before="74"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2</w:t>
      </w:r>
      <w:r>
        <w:rPr>
          <w:rFonts w:ascii="宋体" w:hAnsi="宋体" w:eastAsia="宋体" w:cs="宋体"/>
          <w:spacing w:val="15"/>
          <w:sz w:val="19"/>
          <w:szCs w:val="19"/>
        </w:rPr>
        <w:t>）采取不正当手段诋毁、排挤其他供应商的；</w:t>
      </w:r>
    </w:p>
    <w:p w14:paraId="4D28B298">
      <w:pPr>
        <w:spacing w:before="100"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与招标采购单位、其他供应商恶意串通的；</w:t>
      </w:r>
    </w:p>
    <w:p w14:paraId="6B22282B">
      <w:pPr>
        <w:spacing w:before="85" w:line="227" w:lineRule="auto"/>
        <w:ind w:left="234"/>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w:t>
      </w:r>
      <w:r>
        <w:rPr>
          <w:rFonts w:ascii="宋体" w:hAnsi="宋体" w:eastAsia="宋体" w:cs="宋体"/>
          <w:spacing w:val="-22"/>
          <w:sz w:val="19"/>
          <w:szCs w:val="19"/>
        </w:rPr>
        <w:t xml:space="preserve"> </w:t>
      </w:r>
      <w:r>
        <w:rPr>
          <w:rFonts w:ascii="宋体" w:hAnsi="宋体" w:eastAsia="宋体" w:cs="宋体"/>
          <w:spacing w:val="13"/>
          <w:sz w:val="19"/>
          <w:szCs w:val="19"/>
        </w:rPr>
        <w:t>向招标采购单位行贿或者提供其他不正当利益的；</w:t>
      </w:r>
    </w:p>
    <w:p w14:paraId="0C6F39D1">
      <w:pPr>
        <w:spacing w:before="96" w:line="251" w:lineRule="auto"/>
        <w:ind w:left="27" w:right="122" w:firstLine="205"/>
        <w:rPr>
          <w:rFonts w:ascii="宋体" w:hAnsi="宋体" w:eastAsia="宋体" w:cs="宋体"/>
          <w:sz w:val="19"/>
          <w:szCs w:val="19"/>
        </w:rPr>
      </w:pPr>
      <w:r>
        <w:rPr>
          <w:rFonts w:ascii="宋体" w:hAnsi="宋体" w:eastAsia="宋体" w:cs="宋体"/>
          <w:spacing w:val="18"/>
          <w:sz w:val="19"/>
          <w:szCs w:val="19"/>
        </w:rPr>
        <w:t>（</w:t>
      </w:r>
      <w:r>
        <w:rPr>
          <w:spacing w:val="18"/>
          <w:sz w:val="19"/>
          <w:szCs w:val="19"/>
        </w:rPr>
        <w:t>5</w:t>
      </w:r>
      <w:r>
        <w:rPr>
          <w:rFonts w:ascii="宋体" w:hAnsi="宋体" w:eastAsia="宋体" w:cs="宋体"/>
          <w:spacing w:val="18"/>
          <w:sz w:val="19"/>
          <w:szCs w:val="19"/>
        </w:rPr>
        <w:t>）在招标过程中与招标采购单位进行协商谈判、不按照采购文件和中标供应商的投标文件订立合同，或</w:t>
      </w:r>
      <w:r>
        <w:rPr>
          <w:rFonts w:ascii="宋体" w:hAnsi="宋体" w:eastAsia="宋体" w:cs="宋体"/>
          <w:spacing w:val="11"/>
          <w:sz w:val="19"/>
          <w:szCs w:val="19"/>
        </w:rPr>
        <w:t xml:space="preserve"> </w:t>
      </w:r>
      <w:r>
        <w:rPr>
          <w:rFonts w:ascii="宋体" w:hAnsi="宋体" w:eastAsia="宋体" w:cs="宋体"/>
          <w:spacing w:val="16"/>
          <w:sz w:val="19"/>
          <w:szCs w:val="19"/>
        </w:rPr>
        <w:t>者与采购人另行订立背离合同实质性内容的协议的；</w:t>
      </w:r>
    </w:p>
    <w:p w14:paraId="58D68ABC">
      <w:pPr>
        <w:spacing w:before="97" w:line="227"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）拒绝有关部门监督检查或者提供虚假情况的；</w:t>
      </w:r>
    </w:p>
    <w:p w14:paraId="7E95846F">
      <w:pPr>
        <w:spacing w:before="100" w:line="228" w:lineRule="auto"/>
        <w:ind w:left="234"/>
        <w:rPr>
          <w:rFonts w:ascii="宋体" w:hAnsi="宋体" w:eastAsia="宋体" w:cs="宋体"/>
          <w:sz w:val="19"/>
          <w:szCs w:val="19"/>
        </w:rPr>
      </w:pPr>
      <w:r>
        <w:rPr>
          <w:rFonts w:ascii="宋体" w:hAnsi="宋体" w:eastAsia="宋体" w:cs="宋体"/>
          <w:spacing w:val="15"/>
          <w:sz w:val="19"/>
          <w:szCs w:val="19"/>
        </w:rPr>
        <w:t>（</w:t>
      </w:r>
      <w:r>
        <w:rPr>
          <w:spacing w:val="15"/>
          <w:sz w:val="19"/>
          <w:szCs w:val="19"/>
        </w:rPr>
        <w:t>7</w:t>
      </w:r>
      <w:r>
        <w:rPr>
          <w:rFonts w:ascii="宋体" w:hAnsi="宋体" w:eastAsia="宋体" w:cs="宋体"/>
          <w:spacing w:val="15"/>
          <w:sz w:val="19"/>
          <w:szCs w:val="19"/>
        </w:rPr>
        <w:t>）法律、法规规定的其他违法、违规情形。</w:t>
      </w:r>
    </w:p>
    <w:p w14:paraId="6FD7AD26">
      <w:pPr>
        <w:spacing w:before="87" w:line="227" w:lineRule="auto"/>
        <w:rPr>
          <w:rFonts w:ascii="宋体" w:hAnsi="宋体" w:eastAsia="宋体" w:cs="宋体"/>
          <w:sz w:val="19"/>
          <w:szCs w:val="19"/>
        </w:rPr>
      </w:pPr>
      <w:r>
        <w:rPr>
          <w:b/>
          <w:bCs/>
          <w:spacing w:val="14"/>
          <w:sz w:val="19"/>
          <w:szCs w:val="19"/>
        </w:rPr>
        <w:t xml:space="preserve">9.3  </w:t>
      </w:r>
      <w:r>
        <w:rPr>
          <w:rFonts w:ascii="宋体" w:hAnsi="宋体" w:eastAsia="宋体" w:cs="宋体"/>
          <w:spacing w:val="14"/>
          <w:sz w:val="19"/>
          <w:szCs w:val="19"/>
        </w:rPr>
        <w:t>对评标委员会成员的纪律要求</w:t>
      </w:r>
    </w:p>
    <w:p w14:paraId="587FEC8F">
      <w:pPr>
        <w:spacing w:before="97" w:line="276" w:lineRule="auto"/>
        <w:ind w:left="5" w:firstLine="415"/>
        <w:jc w:val="both"/>
        <w:rPr>
          <w:rFonts w:ascii="宋体" w:hAnsi="宋体" w:eastAsia="宋体" w:cs="宋体"/>
          <w:sz w:val="19"/>
          <w:szCs w:val="19"/>
        </w:rPr>
      </w:pPr>
      <w:r>
        <w:rPr>
          <w:rFonts w:ascii="宋体" w:hAnsi="宋体" w:eastAsia="宋体" w:cs="宋体"/>
          <w:spacing w:val="19"/>
          <w:sz w:val="19"/>
          <w:szCs w:val="19"/>
        </w:rPr>
        <w:t>评标委员会成员不得收受他人的财物或者其他好处，不</w:t>
      </w:r>
      <w:r>
        <w:rPr>
          <w:rFonts w:ascii="宋体" w:hAnsi="宋体" w:eastAsia="宋体" w:cs="宋体"/>
          <w:spacing w:val="18"/>
          <w:sz w:val="19"/>
          <w:szCs w:val="19"/>
        </w:rPr>
        <w:t>得向他人透漏对</w:t>
      </w:r>
      <w:r>
        <w:rPr>
          <w:spacing w:val="18"/>
          <w:sz w:val="19"/>
          <w:szCs w:val="19"/>
        </w:rPr>
        <w:t>投标文件的评审和比较、</w:t>
      </w:r>
      <w:r>
        <w:rPr>
          <w:spacing w:val="-52"/>
          <w:sz w:val="19"/>
          <w:szCs w:val="19"/>
        </w:rPr>
        <w:t xml:space="preserve"> </w:t>
      </w:r>
      <w:r>
        <w:rPr>
          <w:spacing w:val="18"/>
          <w:sz w:val="19"/>
          <w:szCs w:val="19"/>
        </w:rPr>
        <w:t>中标候选</w:t>
      </w:r>
      <w:r>
        <w:rPr>
          <w:sz w:val="19"/>
          <w:szCs w:val="19"/>
        </w:rPr>
        <w:t xml:space="preserve"> </w:t>
      </w:r>
      <w:r>
        <w:rPr>
          <w:spacing w:val="19"/>
          <w:sz w:val="19"/>
          <w:szCs w:val="19"/>
        </w:rPr>
        <w:t>人的推荐情况以及评标有关的其他情况。在评标活动中，评标委员会成员不得擅离职守，影响评标程序正常进</w:t>
      </w:r>
      <w:r>
        <w:rPr>
          <w:spacing w:val="18"/>
          <w:sz w:val="19"/>
          <w:szCs w:val="19"/>
        </w:rPr>
        <w:t xml:space="preserve"> </w:t>
      </w:r>
      <w:r>
        <w:rPr>
          <w:spacing w:val="16"/>
          <w:sz w:val="19"/>
          <w:szCs w:val="19"/>
        </w:rPr>
        <w:t>行。</w:t>
      </w:r>
      <w:r>
        <w:rPr>
          <w:rFonts w:ascii="宋体" w:hAnsi="宋体" w:eastAsia="宋体" w:cs="宋体"/>
          <w:spacing w:val="16"/>
          <w:sz w:val="19"/>
          <w:szCs w:val="19"/>
        </w:rPr>
        <w:t>评标委员</w:t>
      </w:r>
      <w:r>
        <w:rPr>
          <w:spacing w:val="16"/>
          <w:sz w:val="19"/>
          <w:szCs w:val="19"/>
        </w:rPr>
        <w:t>不得有下列行为之一</w:t>
      </w:r>
      <w:r>
        <w:rPr>
          <w:rFonts w:ascii="宋体" w:hAnsi="宋体" w:eastAsia="宋体" w:cs="宋体"/>
          <w:spacing w:val="16"/>
          <w:sz w:val="19"/>
          <w:szCs w:val="19"/>
        </w:rPr>
        <w:t>：</w:t>
      </w:r>
    </w:p>
    <w:p w14:paraId="5F7A6760">
      <w:pPr>
        <w:spacing w:before="94" w:line="228" w:lineRule="auto"/>
        <w:ind w:left="234"/>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明知应当回避而未主动回避的；</w:t>
      </w:r>
    </w:p>
    <w:p w14:paraId="76CB6FFF">
      <w:pPr>
        <w:spacing w:before="94" w:line="227" w:lineRule="auto"/>
        <w:ind w:left="234"/>
        <w:rPr>
          <w:rFonts w:ascii="宋体" w:hAnsi="宋体" w:eastAsia="宋体" w:cs="宋体"/>
          <w:sz w:val="19"/>
          <w:szCs w:val="19"/>
        </w:rPr>
      </w:pPr>
      <w:r>
        <w:rPr>
          <w:rFonts w:ascii="宋体" w:hAnsi="宋体" w:eastAsia="宋体" w:cs="宋体"/>
          <w:spacing w:val="17"/>
          <w:sz w:val="19"/>
          <w:szCs w:val="19"/>
        </w:rPr>
        <w:t>（</w:t>
      </w:r>
      <w:r>
        <w:rPr>
          <w:spacing w:val="17"/>
          <w:sz w:val="19"/>
          <w:szCs w:val="19"/>
        </w:rPr>
        <w:t>2</w:t>
      </w:r>
      <w:r>
        <w:rPr>
          <w:rFonts w:ascii="宋体" w:hAnsi="宋体" w:eastAsia="宋体" w:cs="宋体"/>
          <w:spacing w:val="17"/>
          <w:sz w:val="19"/>
          <w:szCs w:val="19"/>
        </w:rPr>
        <w:t>）在知道自己为评委会成员身份后至评标</w:t>
      </w:r>
      <w:r>
        <w:rPr>
          <w:rFonts w:ascii="宋体" w:hAnsi="宋体" w:eastAsia="宋体" w:cs="宋体"/>
          <w:spacing w:val="16"/>
          <w:sz w:val="19"/>
          <w:szCs w:val="19"/>
        </w:rPr>
        <w:t>结束前的时段内私下接触投标供应商的；</w:t>
      </w:r>
    </w:p>
    <w:p w14:paraId="055D81D0">
      <w:pPr>
        <w:spacing w:line="227" w:lineRule="auto"/>
        <w:rPr>
          <w:rFonts w:ascii="宋体" w:hAnsi="宋体" w:eastAsia="宋体" w:cs="宋体"/>
          <w:sz w:val="19"/>
          <w:szCs w:val="19"/>
        </w:rPr>
        <w:sectPr>
          <w:footerReference r:id="rId24" w:type="default"/>
          <w:pgSz w:w="12240" w:h="15840"/>
          <w:pgMar w:top="400" w:right="1092" w:bottom="1196" w:left="1090" w:header="0" w:footer="1026" w:gutter="0"/>
          <w:cols w:space="720" w:num="1"/>
        </w:sectPr>
      </w:pPr>
    </w:p>
    <w:p w14:paraId="778CB8CB">
      <w:pPr>
        <w:pStyle w:val="5"/>
        <w:spacing w:line="250" w:lineRule="auto"/>
      </w:pPr>
    </w:p>
    <w:p w14:paraId="7D6F95AB">
      <w:pPr>
        <w:pStyle w:val="5"/>
        <w:spacing w:line="251" w:lineRule="auto"/>
      </w:pPr>
    </w:p>
    <w:p w14:paraId="3DA58A52">
      <w:pPr>
        <w:pStyle w:val="5"/>
        <w:spacing w:line="251" w:lineRule="auto"/>
      </w:pPr>
    </w:p>
    <w:p w14:paraId="458DC6DC">
      <w:pPr>
        <w:pStyle w:val="5"/>
        <w:spacing w:line="251" w:lineRule="auto"/>
      </w:pPr>
    </w:p>
    <w:p w14:paraId="736393B5">
      <w:pPr>
        <w:spacing w:before="62" w:line="229" w:lineRule="auto"/>
        <w:ind w:left="239"/>
        <w:rPr>
          <w:rFonts w:ascii="宋体" w:hAnsi="宋体" w:eastAsia="宋体" w:cs="宋体"/>
          <w:sz w:val="19"/>
          <w:szCs w:val="19"/>
        </w:rPr>
      </w:pPr>
      <w:bookmarkStart w:id="9" w:name="bookmark8"/>
      <w:bookmarkEnd w:id="9"/>
      <w:r>
        <w:rPr>
          <w:rFonts w:ascii="宋体" w:hAnsi="宋体" w:eastAsia="宋体" w:cs="宋体"/>
          <w:spacing w:val="16"/>
          <w:sz w:val="19"/>
          <w:szCs w:val="19"/>
        </w:rPr>
        <w:t>（</w:t>
      </w:r>
      <w:r>
        <w:rPr>
          <w:spacing w:val="16"/>
          <w:sz w:val="19"/>
          <w:szCs w:val="19"/>
        </w:rPr>
        <w:t>3</w:t>
      </w:r>
      <w:r>
        <w:rPr>
          <w:rFonts w:ascii="宋体" w:hAnsi="宋体" w:eastAsia="宋体" w:cs="宋体"/>
          <w:spacing w:val="16"/>
          <w:sz w:val="19"/>
          <w:szCs w:val="19"/>
        </w:rPr>
        <w:t>）在评标过程中擅离职守，影响评标程序正常进行的；</w:t>
      </w:r>
    </w:p>
    <w:p w14:paraId="13813A87">
      <w:pPr>
        <w:spacing w:before="93" w:line="228" w:lineRule="auto"/>
        <w:ind w:left="239"/>
        <w:rPr>
          <w:rFonts w:ascii="宋体" w:hAnsi="宋体" w:eastAsia="宋体" w:cs="宋体"/>
          <w:sz w:val="19"/>
          <w:szCs w:val="19"/>
        </w:rPr>
      </w:pPr>
      <w:r>
        <w:rPr>
          <w:rFonts w:ascii="宋体" w:hAnsi="宋体" w:eastAsia="宋体" w:cs="宋体"/>
          <w:spacing w:val="16"/>
          <w:sz w:val="19"/>
          <w:szCs w:val="19"/>
        </w:rPr>
        <w:t>（</w:t>
      </w:r>
      <w:r>
        <w:rPr>
          <w:spacing w:val="16"/>
          <w:sz w:val="19"/>
          <w:szCs w:val="19"/>
        </w:rPr>
        <w:t>4</w:t>
      </w:r>
      <w:r>
        <w:rPr>
          <w:rFonts w:ascii="宋体" w:hAnsi="宋体" w:eastAsia="宋体" w:cs="宋体"/>
          <w:spacing w:val="16"/>
          <w:sz w:val="19"/>
          <w:szCs w:val="19"/>
        </w:rPr>
        <w:t>）在评标过程中有明显不合理或者不正当倾向性</w:t>
      </w:r>
      <w:r>
        <w:rPr>
          <w:rFonts w:ascii="宋体" w:hAnsi="宋体" w:eastAsia="宋体" w:cs="宋体"/>
          <w:spacing w:val="15"/>
          <w:sz w:val="19"/>
          <w:szCs w:val="19"/>
        </w:rPr>
        <w:t>的；</w:t>
      </w:r>
    </w:p>
    <w:p w14:paraId="041E0539">
      <w:pPr>
        <w:spacing w:before="101" w:line="227" w:lineRule="auto"/>
        <w:ind w:left="239"/>
        <w:rPr>
          <w:rFonts w:ascii="宋体" w:hAnsi="宋体" w:eastAsia="宋体" w:cs="宋体"/>
          <w:sz w:val="19"/>
          <w:szCs w:val="19"/>
        </w:rPr>
      </w:pPr>
      <w:r>
        <w:rPr>
          <w:rFonts w:ascii="宋体" w:hAnsi="宋体" w:eastAsia="宋体" w:cs="宋体"/>
          <w:spacing w:val="14"/>
          <w:sz w:val="19"/>
          <w:szCs w:val="19"/>
        </w:rPr>
        <w:t>（</w:t>
      </w:r>
      <w:r>
        <w:rPr>
          <w:spacing w:val="14"/>
          <w:sz w:val="19"/>
          <w:szCs w:val="19"/>
        </w:rPr>
        <w:t>5</w:t>
      </w:r>
      <w:r>
        <w:rPr>
          <w:rFonts w:ascii="宋体" w:hAnsi="宋体" w:eastAsia="宋体" w:cs="宋体"/>
          <w:spacing w:val="14"/>
          <w:sz w:val="19"/>
          <w:szCs w:val="19"/>
        </w:rPr>
        <w:t>）</w:t>
      </w:r>
      <w:r>
        <w:rPr>
          <w:rFonts w:ascii="宋体" w:hAnsi="宋体" w:eastAsia="宋体" w:cs="宋体"/>
          <w:spacing w:val="-47"/>
          <w:sz w:val="19"/>
          <w:szCs w:val="19"/>
        </w:rPr>
        <w:t xml:space="preserve"> </w:t>
      </w:r>
      <w:r>
        <w:rPr>
          <w:rFonts w:ascii="宋体" w:hAnsi="宋体" w:eastAsia="宋体" w:cs="宋体"/>
          <w:spacing w:val="14"/>
          <w:sz w:val="19"/>
          <w:szCs w:val="19"/>
        </w:rPr>
        <w:t>未按采购文件规定的评标方法和标准进行评标的。</w:t>
      </w:r>
    </w:p>
    <w:p w14:paraId="21A1C31C">
      <w:pPr>
        <w:spacing w:before="87" w:line="228" w:lineRule="auto"/>
        <w:ind w:left="239"/>
        <w:rPr>
          <w:rFonts w:ascii="宋体" w:hAnsi="宋体" w:eastAsia="宋体" w:cs="宋体"/>
          <w:sz w:val="19"/>
          <w:szCs w:val="19"/>
        </w:rPr>
      </w:pPr>
      <w:r>
        <w:rPr>
          <w:rFonts w:ascii="宋体" w:hAnsi="宋体" w:eastAsia="宋体" w:cs="宋体"/>
          <w:spacing w:val="15"/>
          <w:sz w:val="19"/>
          <w:szCs w:val="19"/>
        </w:rPr>
        <w:t>（</w:t>
      </w:r>
      <w:r>
        <w:rPr>
          <w:spacing w:val="15"/>
          <w:sz w:val="19"/>
          <w:szCs w:val="19"/>
        </w:rPr>
        <w:t>6</w:t>
      </w:r>
      <w:r>
        <w:rPr>
          <w:rFonts w:ascii="宋体" w:hAnsi="宋体" w:eastAsia="宋体" w:cs="宋体"/>
          <w:spacing w:val="15"/>
          <w:sz w:val="19"/>
          <w:szCs w:val="19"/>
        </w:rPr>
        <w:t>）法律、法规规定的其他违法、违规情形。</w:t>
      </w:r>
    </w:p>
    <w:p w14:paraId="30DAE59E">
      <w:pPr>
        <w:spacing w:before="82" w:line="228" w:lineRule="auto"/>
        <w:ind w:left="4"/>
        <w:rPr>
          <w:sz w:val="19"/>
          <w:szCs w:val="19"/>
        </w:rPr>
      </w:pPr>
      <w:r>
        <w:rPr>
          <w:b/>
          <w:bCs/>
          <w:spacing w:val="16"/>
          <w:sz w:val="19"/>
          <w:szCs w:val="19"/>
        </w:rPr>
        <w:t xml:space="preserve">9.4  </w:t>
      </w:r>
      <w:r>
        <w:rPr>
          <w:spacing w:val="16"/>
          <w:sz w:val="19"/>
          <w:szCs w:val="19"/>
        </w:rPr>
        <w:t>对与评标活动有关的工作人员的纪律要求</w:t>
      </w:r>
    </w:p>
    <w:p w14:paraId="199BDD28">
      <w:pPr>
        <w:spacing w:before="84" w:line="228" w:lineRule="auto"/>
        <w:ind w:left="331"/>
        <w:rPr>
          <w:rFonts w:ascii="宋体" w:hAnsi="宋体" w:eastAsia="宋体" w:cs="宋体"/>
          <w:sz w:val="19"/>
          <w:szCs w:val="19"/>
        </w:rPr>
      </w:pPr>
      <w:r>
        <w:rPr>
          <w:rFonts w:ascii="宋体" w:hAnsi="宋体" w:eastAsia="宋体" w:cs="宋体"/>
          <w:spacing w:val="19"/>
          <w:sz w:val="19"/>
          <w:szCs w:val="19"/>
        </w:rPr>
        <w:t>与评标活动有关的工作人员不得收受他人的财物或者其他好处，不得向他人透漏</w:t>
      </w:r>
      <w:r>
        <w:rPr>
          <w:rFonts w:ascii="宋体" w:hAnsi="宋体" w:eastAsia="宋体" w:cs="宋体"/>
          <w:spacing w:val="18"/>
          <w:sz w:val="19"/>
          <w:szCs w:val="19"/>
        </w:rPr>
        <w:t>对投</w:t>
      </w:r>
    </w:p>
    <w:p w14:paraId="01190775">
      <w:pPr>
        <w:spacing w:before="97" w:line="258" w:lineRule="auto"/>
        <w:ind w:left="10" w:right="2" w:firstLine="104"/>
        <w:rPr>
          <w:rFonts w:ascii="宋体" w:hAnsi="宋体" w:eastAsia="宋体" w:cs="宋体"/>
          <w:sz w:val="19"/>
          <w:szCs w:val="19"/>
        </w:rPr>
      </w:pPr>
      <w:r>
        <w:rPr>
          <w:rFonts w:ascii="宋体" w:hAnsi="宋体" w:eastAsia="宋体" w:cs="宋体"/>
          <w:spacing w:val="19"/>
          <w:sz w:val="19"/>
          <w:szCs w:val="19"/>
        </w:rPr>
        <w:t>标文件的评审和比较、</w:t>
      </w:r>
      <w:r>
        <w:rPr>
          <w:rFonts w:ascii="宋体" w:hAnsi="宋体" w:eastAsia="宋体" w:cs="宋体"/>
          <w:spacing w:val="-50"/>
          <w:sz w:val="19"/>
          <w:szCs w:val="19"/>
        </w:rPr>
        <w:t xml:space="preserve"> </w:t>
      </w:r>
      <w:r>
        <w:rPr>
          <w:rFonts w:ascii="宋体" w:hAnsi="宋体" w:eastAsia="宋体" w:cs="宋体"/>
          <w:spacing w:val="19"/>
          <w:sz w:val="19"/>
          <w:szCs w:val="19"/>
        </w:rPr>
        <w:t>中标候选人的推荐情况以及评标有关</w:t>
      </w:r>
      <w:r>
        <w:rPr>
          <w:rFonts w:ascii="宋体" w:hAnsi="宋体" w:eastAsia="宋体" w:cs="宋体"/>
          <w:spacing w:val="18"/>
          <w:sz w:val="19"/>
          <w:szCs w:val="19"/>
        </w:rPr>
        <w:t>的其他情况。在评标活动中，与评标活动有关的</w:t>
      </w:r>
      <w:r>
        <w:rPr>
          <w:rFonts w:ascii="宋体" w:hAnsi="宋体" w:eastAsia="宋体" w:cs="宋体"/>
          <w:sz w:val="19"/>
          <w:szCs w:val="19"/>
        </w:rPr>
        <w:t xml:space="preserve"> </w:t>
      </w:r>
      <w:r>
        <w:rPr>
          <w:rFonts w:ascii="宋体" w:hAnsi="宋体" w:eastAsia="宋体" w:cs="宋体"/>
          <w:spacing w:val="17"/>
          <w:sz w:val="19"/>
          <w:szCs w:val="19"/>
        </w:rPr>
        <w:t>工作人员不得擅离职守，影响评标程序正常进行。</w:t>
      </w:r>
    </w:p>
    <w:p w14:paraId="0ED9172A">
      <w:pPr>
        <w:spacing w:before="95" w:line="228" w:lineRule="auto"/>
        <w:ind w:left="4"/>
        <w:rPr>
          <w:sz w:val="19"/>
          <w:szCs w:val="19"/>
        </w:rPr>
      </w:pPr>
      <w:r>
        <w:rPr>
          <w:b/>
          <w:bCs/>
          <w:spacing w:val="8"/>
          <w:sz w:val="19"/>
          <w:szCs w:val="19"/>
        </w:rPr>
        <w:t>9.5</w:t>
      </w:r>
      <w:r>
        <w:rPr>
          <w:b/>
          <w:bCs/>
          <w:spacing w:val="14"/>
          <w:sz w:val="19"/>
          <w:szCs w:val="19"/>
        </w:rPr>
        <w:t xml:space="preserve">  </w:t>
      </w:r>
      <w:r>
        <w:rPr>
          <w:spacing w:val="8"/>
          <w:sz w:val="19"/>
          <w:szCs w:val="19"/>
        </w:rPr>
        <w:t>监督检查</w:t>
      </w:r>
    </w:p>
    <w:p w14:paraId="09A39638">
      <w:pPr>
        <w:spacing w:before="97" w:line="251" w:lineRule="auto"/>
        <w:ind w:left="9" w:right="4" w:hanging="5"/>
        <w:rPr>
          <w:sz w:val="19"/>
          <w:szCs w:val="19"/>
        </w:rPr>
      </w:pPr>
      <w:r>
        <w:rPr>
          <w:spacing w:val="17"/>
          <w:sz w:val="19"/>
          <w:szCs w:val="19"/>
        </w:rPr>
        <w:t>9.5</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政府采购监督管理部门应对在政府采购活动中的</w:t>
      </w:r>
      <w:r>
        <w:rPr>
          <w:rFonts w:ascii="宋体" w:hAnsi="宋体" w:eastAsia="宋体" w:cs="宋体"/>
          <w:spacing w:val="16"/>
          <w:sz w:val="19"/>
          <w:szCs w:val="19"/>
        </w:rPr>
        <w:t>当事人有关政府采购的法律、行政法规和规章的执行情</w:t>
      </w:r>
      <w:r>
        <w:rPr>
          <w:rFonts w:ascii="宋体" w:hAnsi="宋体" w:eastAsia="宋体" w:cs="宋体"/>
          <w:sz w:val="19"/>
          <w:szCs w:val="19"/>
        </w:rPr>
        <w:t xml:space="preserve"> </w:t>
      </w:r>
      <w:r>
        <w:rPr>
          <w:rFonts w:ascii="宋体" w:hAnsi="宋体" w:eastAsia="宋体" w:cs="宋体"/>
          <w:spacing w:val="17"/>
          <w:sz w:val="19"/>
          <w:szCs w:val="19"/>
        </w:rPr>
        <w:t>况和采购范围、采购方式和采购程序的执行等情况进行监督检查</w:t>
      </w:r>
      <w:r>
        <w:rPr>
          <w:spacing w:val="17"/>
          <w:sz w:val="19"/>
          <w:szCs w:val="19"/>
        </w:rPr>
        <w:t>。</w:t>
      </w:r>
    </w:p>
    <w:p w14:paraId="2FC1F9BF">
      <w:pPr>
        <w:spacing w:before="47" w:line="227" w:lineRule="auto"/>
        <w:rPr>
          <w:rFonts w:ascii="宋体" w:hAnsi="宋体" w:eastAsia="宋体" w:cs="宋体"/>
          <w:sz w:val="19"/>
          <w:szCs w:val="19"/>
        </w:rPr>
      </w:pPr>
      <w:r>
        <w:rPr>
          <w:spacing w:val="15"/>
          <w:sz w:val="19"/>
          <w:szCs w:val="19"/>
        </w:rPr>
        <w:t>9.5</w:t>
      </w:r>
      <w:r>
        <w:rPr>
          <w:spacing w:val="-32"/>
          <w:sz w:val="19"/>
          <w:szCs w:val="19"/>
        </w:rPr>
        <w:t xml:space="preserve"> </w:t>
      </w:r>
      <w:r>
        <w:rPr>
          <w:spacing w:val="15"/>
          <w:sz w:val="19"/>
          <w:szCs w:val="19"/>
        </w:rPr>
        <w:t>.2</w:t>
      </w:r>
      <w:r>
        <w:rPr>
          <w:spacing w:val="33"/>
          <w:sz w:val="19"/>
          <w:szCs w:val="19"/>
        </w:rPr>
        <w:t xml:space="preserve"> </w:t>
      </w:r>
      <w:r>
        <w:rPr>
          <w:rFonts w:ascii="宋体" w:hAnsi="宋体" w:eastAsia="宋体" w:cs="宋体"/>
          <w:spacing w:val="15"/>
          <w:sz w:val="19"/>
          <w:szCs w:val="19"/>
        </w:rPr>
        <w:t>招标项目行政监督部门可视情依法派员对招标活动的全</w:t>
      </w:r>
      <w:r>
        <w:rPr>
          <w:rFonts w:ascii="宋体" w:hAnsi="宋体" w:eastAsia="宋体" w:cs="宋体"/>
          <w:spacing w:val="14"/>
          <w:sz w:val="19"/>
          <w:szCs w:val="19"/>
        </w:rPr>
        <w:t>程进行监督。</w:t>
      </w:r>
    </w:p>
    <w:p w14:paraId="3AA258B8">
      <w:pPr>
        <w:pStyle w:val="5"/>
        <w:spacing w:line="263" w:lineRule="auto"/>
      </w:pPr>
    </w:p>
    <w:p w14:paraId="651AA9FD">
      <w:pPr>
        <w:spacing w:before="101" w:line="228" w:lineRule="auto"/>
        <w:ind w:left="3254"/>
        <w:outlineLvl w:val="1"/>
        <w:rPr>
          <w:rFonts w:ascii="黑体" w:hAnsi="黑体" w:eastAsia="黑体" w:cs="黑体"/>
          <w:sz w:val="31"/>
          <w:szCs w:val="31"/>
        </w:rPr>
      </w:pPr>
      <w:r>
        <w:rPr>
          <w:b/>
          <w:bCs/>
          <w:spacing w:val="4"/>
          <w:sz w:val="31"/>
          <w:szCs w:val="31"/>
        </w:rPr>
        <w:t>10</w:t>
      </w:r>
      <w:r>
        <w:rPr>
          <w:rFonts w:ascii="宋体" w:hAnsi="宋体" w:eastAsia="宋体" w:cs="宋体"/>
          <w:b/>
          <w:bCs/>
          <w:spacing w:val="4"/>
          <w:sz w:val="31"/>
          <w:szCs w:val="31"/>
        </w:rPr>
        <w:t>、</w:t>
      </w:r>
      <w:r>
        <w:rPr>
          <w:rFonts w:ascii="黑体" w:hAnsi="黑体" w:eastAsia="黑体" w:cs="黑体"/>
          <w:b/>
          <w:bCs/>
          <w:spacing w:val="4"/>
          <w:sz w:val="31"/>
          <w:szCs w:val="31"/>
        </w:rPr>
        <w:t>需要补充的其他内容</w:t>
      </w:r>
    </w:p>
    <w:p w14:paraId="491C6F72">
      <w:pPr>
        <w:pStyle w:val="5"/>
        <w:spacing w:line="249" w:lineRule="auto"/>
      </w:pPr>
    </w:p>
    <w:p w14:paraId="5F870C02">
      <w:pPr>
        <w:pStyle w:val="5"/>
        <w:spacing w:line="249" w:lineRule="auto"/>
      </w:pPr>
    </w:p>
    <w:p w14:paraId="5CB17481">
      <w:pPr>
        <w:spacing w:before="62" w:line="229" w:lineRule="auto"/>
        <w:ind w:left="31"/>
        <w:rPr>
          <w:rFonts w:ascii="宋体" w:hAnsi="宋体" w:eastAsia="宋体" w:cs="宋体"/>
          <w:sz w:val="19"/>
          <w:szCs w:val="19"/>
        </w:rPr>
      </w:pPr>
      <w:r>
        <w:rPr>
          <w:b/>
          <w:bCs/>
          <w:spacing w:val="3"/>
          <w:sz w:val="19"/>
          <w:szCs w:val="19"/>
        </w:rPr>
        <w:t>10.1</w:t>
      </w:r>
      <w:r>
        <w:rPr>
          <w:b/>
          <w:bCs/>
          <w:spacing w:val="18"/>
          <w:sz w:val="19"/>
          <w:szCs w:val="19"/>
        </w:rPr>
        <w:t xml:space="preserve"> </w:t>
      </w:r>
      <w:r>
        <w:rPr>
          <w:rFonts w:ascii="宋体" w:hAnsi="宋体" w:eastAsia="宋体" w:cs="宋体"/>
          <w:spacing w:val="3"/>
          <w:sz w:val="19"/>
          <w:szCs w:val="19"/>
        </w:rPr>
        <w:t>质疑</w:t>
      </w:r>
    </w:p>
    <w:p w14:paraId="22508A35">
      <w:pPr>
        <w:spacing w:before="90" w:line="252" w:lineRule="auto"/>
        <w:ind w:left="15" w:right="4" w:firstLine="21"/>
        <w:rPr>
          <w:rFonts w:ascii="宋体" w:hAnsi="宋体" w:eastAsia="宋体" w:cs="宋体"/>
          <w:sz w:val="19"/>
          <w:szCs w:val="19"/>
        </w:rPr>
      </w:pPr>
      <w:r>
        <w:rPr>
          <w:spacing w:val="13"/>
          <w:sz w:val="19"/>
          <w:szCs w:val="19"/>
        </w:rPr>
        <w:t>10.</w:t>
      </w:r>
      <w:r>
        <w:rPr>
          <w:spacing w:val="-26"/>
          <w:sz w:val="19"/>
          <w:szCs w:val="19"/>
        </w:rPr>
        <w:t xml:space="preserve"> </w:t>
      </w:r>
      <w:r>
        <w:rPr>
          <w:spacing w:val="13"/>
          <w:sz w:val="19"/>
          <w:szCs w:val="19"/>
        </w:rPr>
        <w:t>1</w:t>
      </w:r>
      <w:r>
        <w:rPr>
          <w:spacing w:val="-32"/>
          <w:sz w:val="19"/>
          <w:szCs w:val="19"/>
        </w:rPr>
        <w:t xml:space="preserve"> </w:t>
      </w:r>
      <w:r>
        <w:rPr>
          <w:spacing w:val="13"/>
          <w:sz w:val="19"/>
          <w:szCs w:val="19"/>
        </w:rPr>
        <w:t>.</w:t>
      </w:r>
      <w:r>
        <w:rPr>
          <w:spacing w:val="-30"/>
          <w:sz w:val="19"/>
          <w:szCs w:val="19"/>
        </w:rPr>
        <w:t xml:space="preserve"> </w:t>
      </w:r>
      <w:r>
        <w:rPr>
          <w:spacing w:val="13"/>
          <w:sz w:val="19"/>
          <w:szCs w:val="19"/>
        </w:rPr>
        <w:t>1</w:t>
      </w:r>
      <w:r>
        <w:rPr>
          <w:spacing w:val="30"/>
          <w:sz w:val="19"/>
          <w:szCs w:val="19"/>
        </w:rPr>
        <w:t xml:space="preserve"> </w:t>
      </w:r>
      <w:r>
        <w:rPr>
          <w:rFonts w:ascii="宋体" w:hAnsi="宋体" w:eastAsia="宋体" w:cs="宋体"/>
          <w:spacing w:val="13"/>
          <w:sz w:val="19"/>
          <w:szCs w:val="19"/>
        </w:rPr>
        <w:t>供应商对政府采购活动事项有疑问的，可以向采购人提出询问，采购人应当及时作出答复，但答复的内</w:t>
      </w:r>
      <w:r>
        <w:rPr>
          <w:rFonts w:ascii="宋体" w:hAnsi="宋体" w:eastAsia="宋体" w:cs="宋体"/>
          <w:sz w:val="19"/>
          <w:szCs w:val="19"/>
        </w:rPr>
        <w:t xml:space="preserve"> </w:t>
      </w:r>
      <w:r>
        <w:rPr>
          <w:rFonts w:ascii="宋体" w:hAnsi="宋体" w:eastAsia="宋体" w:cs="宋体"/>
          <w:spacing w:val="13"/>
          <w:sz w:val="19"/>
          <w:szCs w:val="19"/>
        </w:rPr>
        <w:t>容不得涉及商业秘密。</w:t>
      </w:r>
    </w:p>
    <w:p w14:paraId="7B041024">
      <w:pPr>
        <w:spacing w:before="123" w:line="250" w:lineRule="auto"/>
        <w:ind w:left="10" w:right="2" w:firstLine="26"/>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.2</w:t>
      </w:r>
      <w:r>
        <w:rPr>
          <w:spacing w:val="29"/>
          <w:w w:val="101"/>
          <w:sz w:val="19"/>
          <w:szCs w:val="19"/>
        </w:rPr>
        <w:t xml:space="preserve"> </w:t>
      </w:r>
      <w:r>
        <w:rPr>
          <w:rFonts w:ascii="宋体" w:hAnsi="宋体" w:eastAsia="宋体" w:cs="宋体"/>
          <w:spacing w:val="14"/>
          <w:sz w:val="19"/>
          <w:szCs w:val="19"/>
        </w:rPr>
        <w:t>供应商认为采购文件、采购过程和成交结果使自己的权益受到损害的</w:t>
      </w:r>
      <w:r>
        <w:rPr>
          <w:rFonts w:ascii="宋体" w:hAnsi="宋体" w:eastAsia="宋体" w:cs="宋体"/>
          <w:spacing w:val="13"/>
          <w:sz w:val="19"/>
          <w:szCs w:val="19"/>
        </w:rPr>
        <w:t>，可以在知道或者应知其权益受到</w:t>
      </w:r>
      <w:r>
        <w:rPr>
          <w:rFonts w:ascii="宋体" w:hAnsi="宋体" w:eastAsia="宋体" w:cs="宋体"/>
          <w:sz w:val="19"/>
          <w:szCs w:val="19"/>
        </w:rPr>
        <w:t xml:space="preserve"> </w:t>
      </w:r>
      <w:r>
        <w:rPr>
          <w:rFonts w:ascii="宋体" w:hAnsi="宋体" w:eastAsia="宋体" w:cs="宋体"/>
          <w:spacing w:val="15"/>
          <w:sz w:val="19"/>
          <w:szCs w:val="19"/>
        </w:rPr>
        <w:t>损害之日起在规定的期限内，</w:t>
      </w:r>
      <w:r>
        <w:rPr>
          <w:rFonts w:ascii="宋体" w:hAnsi="宋体" w:eastAsia="宋体" w:cs="宋体"/>
          <w:spacing w:val="-10"/>
          <w:sz w:val="19"/>
          <w:szCs w:val="19"/>
        </w:rPr>
        <w:t xml:space="preserve"> </w:t>
      </w:r>
      <w:r>
        <w:rPr>
          <w:rFonts w:ascii="宋体" w:hAnsi="宋体" w:eastAsia="宋体" w:cs="宋体"/>
          <w:spacing w:val="15"/>
          <w:sz w:val="19"/>
          <w:szCs w:val="19"/>
        </w:rPr>
        <w:t>以书面形式向采购人提出质疑。</w:t>
      </w:r>
    </w:p>
    <w:p w14:paraId="6676A44A">
      <w:pPr>
        <w:spacing w:before="122" w:line="251" w:lineRule="auto"/>
        <w:ind w:left="11" w:firstLine="25"/>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采购人应当在收到供应商的书面质疑后七个工作日内作出答复，并以书面形</w:t>
      </w:r>
      <w:r>
        <w:rPr>
          <w:rFonts w:ascii="宋体" w:hAnsi="宋体" w:eastAsia="宋体" w:cs="宋体"/>
          <w:spacing w:val="13"/>
          <w:sz w:val="19"/>
          <w:szCs w:val="19"/>
        </w:rPr>
        <w:t>式通知质疑供应商和其他有</w:t>
      </w:r>
      <w:r>
        <w:rPr>
          <w:rFonts w:ascii="宋体" w:hAnsi="宋体" w:eastAsia="宋体" w:cs="宋体"/>
          <w:sz w:val="19"/>
          <w:szCs w:val="19"/>
        </w:rPr>
        <w:t xml:space="preserve"> </w:t>
      </w:r>
      <w:r>
        <w:rPr>
          <w:rFonts w:ascii="宋体" w:hAnsi="宋体" w:eastAsia="宋体" w:cs="宋体"/>
          <w:spacing w:val="17"/>
          <w:sz w:val="19"/>
          <w:szCs w:val="19"/>
        </w:rPr>
        <w:t>关供应商，但答复的内容不得涉及商业秘密。</w:t>
      </w:r>
    </w:p>
    <w:p w14:paraId="266FCD67">
      <w:pPr>
        <w:spacing w:before="122" w:line="250" w:lineRule="auto"/>
        <w:ind w:left="14" w:right="5" w:firstLine="22"/>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.4</w:t>
      </w:r>
      <w:r>
        <w:rPr>
          <w:spacing w:val="29"/>
          <w:sz w:val="19"/>
          <w:szCs w:val="19"/>
        </w:rPr>
        <w:t xml:space="preserve"> </w:t>
      </w:r>
      <w:r>
        <w:rPr>
          <w:rFonts w:ascii="宋体" w:hAnsi="宋体" w:eastAsia="宋体" w:cs="宋体"/>
          <w:spacing w:val="14"/>
          <w:sz w:val="19"/>
          <w:szCs w:val="19"/>
        </w:rPr>
        <w:t>采购人委托采购代理机构采购的，供应商可以向采购代理机构提</w:t>
      </w:r>
      <w:r>
        <w:rPr>
          <w:rFonts w:ascii="宋体" w:hAnsi="宋体" w:eastAsia="宋体" w:cs="宋体"/>
          <w:spacing w:val="13"/>
          <w:sz w:val="19"/>
          <w:szCs w:val="19"/>
        </w:rPr>
        <w:t>出询问或者质疑，采购代理机构应当依</w:t>
      </w:r>
      <w:r>
        <w:rPr>
          <w:rFonts w:ascii="宋体" w:hAnsi="宋体" w:eastAsia="宋体" w:cs="宋体"/>
          <w:sz w:val="19"/>
          <w:szCs w:val="19"/>
        </w:rPr>
        <w:t xml:space="preserve"> </w:t>
      </w:r>
      <w:r>
        <w:rPr>
          <w:rFonts w:ascii="宋体" w:hAnsi="宋体" w:eastAsia="宋体" w:cs="宋体"/>
          <w:spacing w:val="10"/>
          <w:sz w:val="19"/>
          <w:szCs w:val="19"/>
        </w:rPr>
        <w:t xml:space="preserve">照本法第 </w:t>
      </w:r>
      <w:r>
        <w:rPr>
          <w:spacing w:val="10"/>
          <w:sz w:val="19"/>
          <w:szCs w:val="19"/>
        </w:rPr>
        <w:t>10.</w:t>
      </w:r>
      <w:r>
        <w:rPr>
          <w:spacing w:val="-30"/>
          <w:sz w:val="19"/>
          <w:szCs w:val="19"/>
        </w:rPr>
        <w:t xml:space="preserve"> </w:t>
      </w:r>
      <w:r>
        <w:rPr>
          <w:spacing w:val="10"/>
          <w:sz w:val="19"/>
          <w:szCs w:val="19"/>
        </w:rPr>
        <w:t>1.</w:t>
      </w:r>
      <w:r>
        <w:rPr>
          <w:spacing w:val="-31"/>
          <w:sz w:val="19"/>
          <w:szCs w:val="19"/>
        </w:rPr>
        <w:t xml:space="preserve"> </w:t>
      </w:r>
      <w:r>
        <w:rPr>
          <w:spacing w:val="10"/>
          <w:sz w:val="19"/>
          <w:szCs w:val="19"/>
        </w:rPr>
        <w:t>1</w:t>
      </w:r>
      <w:r>
        <w:rPr>
          <w:spacing w:val="29"/>
          <w:sz w:val="19"/>
          <w:szCs w:val="19"/>
        </w:rPr>
        <w:t xml:space="preserve"> </w:t>
      </w:r>
      <w:r>
        <w:rPr>
          <w:rFonts w:ascii="宋体" w:hAnsi="宋体" w:eastAsia="宋体" w:cs="宋体"/>
          <w:spacing w:val="10"/>
          <w:sz w:val="19"/>
          <w:szCs w:val="19"/>
        </w:rPr>
        <w:t xml:space="preserve">条、第 </w:t>
      </w:r>
      <w:r>
        <w:rPr>
          <w:spacing w:val="10"/>
          <w:sz w:val="19"/>
          <w:szCs w:val="19"/>
        </w:rPr>
        <w:t>10.</w:t>
      </w:r>
      <w:r>
        <w:rPr>
          <w:spacing w:val="-30"/>
          <w:sz w:val="19"/>
          <w:szCs w:val="19"/>
        </w:rPr>
        <w:t xml:space="preserve"> </w:t>
      </w:r>
      <w:r>
        <w:rPr>
          <w:spacing w:val="10"/>
          <w:sz w:val="19"/>
          <w:szCs w:val="19"/>
        </w:rPr>
        <w:t>1.3</w:t>
      </w:r>
      <w:r>
        <w:rPr>
          <w:spacing w:val="28"/>
          <w:w w:val="101"/>
          <w:sz w:val="19"/>
          <w:szCs w:val="19"/>
        </w:rPr>
        <w:t xml:space="preserve"> </w:t>
      </w:r>
      <w:r>
        <w:rPr>
          <w:rFonts w:ascii="宋体" w:hAnsi="宋体" w:eastAsia="宋体" w:cs="宋体"/>
          <w:spacing w:val="10"/>
          <w:sz w:val="19"/>
          <w:szCs w:val="19"/>
        </w:rPr>
        <w:t>条</w:t>
      </w:r>
      <w:r>
        <w:rPr>
          <w:rFonts w:ascii="宋体" w:hAnsi="宋体" w:eastAsia="宋体" w:cs="宋体"/>
          <w:spacing w:val="9"/>
          <w:sz w:val="19"/>
          <w:szCs w:val="19"/>
        </w:rPr>
        <w:t>的规定就采购人委托授权范围内的事项作出答复。</w:t>
      </w:r>
    </w:p>
    <w:p w14:paraId="38B24BB9">
      <w:pPr>
        <w:spacing w:before="121" w:line="262" w:lineRule="auto"/>
        <w:ind w:left="6" w:right="17" w:firstLine="30"/>
        <w:rPr>
          <w:rFonts w:ascii="宋体" w:hAnsi="宋体" w:eastAsia="宋体" w:cs="宋体"/>
          <w:sz w:val="19"/>
          <w:szCs w:val="19"/>
        </w:rPr>
      </w:pPr>
      <w:r>
        <w:rPr>
          <w:spacing w:val="14"/>
          <w:sz w:val="19"/>
          <w:szCs w:val="19"/>
        </w:rPr>
        <w:t>10.</w:t>
      </w:r>
      <w:r>
        <w:rPr>
          <w:spacing w:val="-30"/>
          <w:sz w:val="19"/>
          <w:szCs w:val="19"/>
        </w:rPr>
        <w:t xml:space="preserve"> </w:t>
      </w:r>
      <w:r>
        <w:rPr>
          <w:spacing w:val="14"/>
          <w:sz w:val="19"/>
          <w:szCs w:val="19"/>
        </w:rPr>
        <w:t>1</w:t>
      </w:r>
      <w:r>
        <w:rPr>
          <w:spacing w:val="-32"/>
          <w:sz w:val="19"/>
          <w:szCs w:val="19"/>
        </w:rPr>
        <w:t xml:space="preserve"> </w:t>
      </w:r>
      <w:r>
        <w:rPr>
          <w:spacing w:val="14"/>
          <w:sz w:val="19"/>
          <w:szCs w:val="19"/>
        </w:rPr>
        <w:t>.5</w:t>
      </w:r>
      <w:r>
        <w:rPr>
          <w:spacing w:val="31"/>
          <w:sz w:val="19"/>
          <w:szCs w:val="19"/>
        </w:rPr>
        <w:t xml:space="preserve"> </w:t>
      </w:r>
      <w:r>
        <w:rPr>
          <w:rFonts w:ascii="宋体" w:hAnsi="宋体" w:eastAsia="宋体" w:cs="宋体"/>
          <w:spacing w:val="14"/>
          <w:sz w:val="19"/>
          <w:szCs w:val="19"/>
        </w:rPr>
        <w:t>质疑供应商应按照财政部制定的</w:t>
      </w:r>
      <w:r>
        <w:rPr>
          <w:rFonts w:ascii="宋体" w:hAnsi="宋体" w:eastAsia="宋体" w:cs="宋体"/>
          <w:spacing w:val="13"/>
          <w:sz w:val="19"/>
          <w:szCs w:val="19"/>
        </w:rPr>
        <w:t>《政府采购质疑函范本》格式（可从财政部官方网站下载）和《政府采</w:t>
      </w:r>
      <w:r>
        <w:rPr>
          <w:rFonts w:ascii="宋体" w:hAnsi="宋体" w:eastAsia="宋体" w:cs="宋体"/>
          <w:sz w:val="19"/>
          <w:szCs w:val="19"/>
        </w:rPr>
        <w:t xml:space="preserve"> </w:t>
      </w:r>
      <w:r>
        <w:rPr>
          <w:rFonts w:ascii="宋体" w:hAnsi="宋体" w:eastAsia="宋体" w:cs="宋体"/>
          <w:spacing w:val="15"/>
          <w:sz w:val="19"/>
          <w:szCs w:val="19"/>
        </w:rPr>
        <w:t>购质疑和投诉办法》</w:t>
      </w:r>
      <w:r>
        <w:rPr>
          <w:rFonts w:ascii="宋体" w:hAnsi="宋体" w:eastAsia="宋体" w:cs="宋体"/>
          <w:spacing w:val="-49"/>
          <w:sz w:val="19"/>
          <w:szCs w:val="19"/>
        </w:rPr>
        <w:t xml:space="preserve"> </w:t>
      </w:r>
      <w:r>
        <w:rPr>
          <w:rFonts w:ascii="宋体" w:hAnsi="宋体" w:eastAsia="宋体" w:cs="宋体"/>
          <w:spacing w:val="15"/>
          <w:sz w:val="19"/>
          <w:szCs w:val="19"/>
        </w:rPr>
        <w:t>的要求，在法定质疑期内以书面形式提出质疑，针对同一采</w:t>
      </w:r>
      <w:r>
        <w:rPr>
          <w:rFonts w:ascii="宋体" w:hAnsi="宋体" w:eastAsia="宋体" w:cs="宋体"/>
          <w:spacing w:val="14"/>
          <w:sz w:val="19"/>
          <w:szCs w:val="19"/>
        </w:rPr>
        <w:t>购程序环节的质疑次数为一次</w:t>
      </w:r>
      <w:r>
        <w:rPr>
          <w:rFonts w:ascii="宋体" w:hAnsi="宋体" w:eastAsia="宋体" w:cs="宋体"/>
          <w:sz w:val="19"/>
          <w:szCs w:val="19"/>
        </w:rPr>
        <w:t xml:space="preserve"> </w:t>
      </w:r>
      <w:r>
        <w:rPr>
          <w:rFonts w:ascii="宋体" w:hAnsi="宋体" w:eastAsia="宋体" w:cs="宋体"/>
          <w:spacing w:val="15"/>
          <w:sz w:val="19"/>
          <w:szCs w:val="19"/>
        </w:rPr>
        <w:t>性提出。超出法定质疑期提交的质疑将被拒绝。重复或分次提出的、</w:t>
      </w:r>
      <w:r>
        <w:rPr>
          <w:rFonts w:ascii="宋体" w:hAnsi="宋体" w:eastAsia="宋体" w:cs="宋体"/>
          <w:spacing w:val="-49"/>
          <w:sz w:val="19"/>
          <w:szCs w:val="19"/>
        </w:rPr>
        <w:t xml:space="preserve"> </w:t>
      </w:r>
      <w:r>
        <w:rPr>
          <w:rFonts w:ascii="宋体" w:hAnsi="宋体" w:eastAsia="宋体" w:cs="宋体"/>
          <w:spacing w:val="15"/>
          <w:sz w:val="19"/>
          <w:szCs w:val="19"/>
        </w:rPr>
        <w:t>内容或形式</w:t>
      </w:r>
      <w:r>
        <w:rPr>
          <w:rFonts w:ascii="宋体" w:hAnsi="宋体" w:eastAsia="宋体" w:cs="宋体"/>
          <w:spacing w:val="14"/>
          <w:sz w:val="19"/>
          <w:szCs w:val="19"/>
        </w:rPr>
        <w:t>不符合《政府采购质疑和投诉</w:t>
      </w:r>
      <w:r>
        <w:rPr>
          <w:rFonts w:ascii="宋体" w:hAnsi="宋体" w:eastAsia="宋体" w:cs="宋体"/>
          <w:sz w:val="19"/>
          <w:szCs w:val="19"/>
        </w:rPr>
        <w:t xml:space="preserve"> </w:t>
      </w:r>
      <w:r>
        <w:rPr>
          <w:rFonts w:ascii="宋体" w:hAnsi="宋体" w:eastAsia="宋体" w:cs="宋体"/>
          <w:spacing w:val="12"/>
          <w:sz w:val="19"/>
          <w:szCs w:val="19"/>
        </w:rPr>
        <w:t>办法》</w:t>
      </w:r>
      <w:r>
        <w:rPr>
          <w:rFonts w:ascii="宋体" w:hAnsi="宋体" w:eastAsia="宋体" w:cs="宋体"/>
          <w:spacing w:val="-46"/>
          <w:sz w:val="19"/>
          <w:szCs w:val="19"/>
        </w:rPr>
        <w:t xml:space="preserve"> </w:t>
      </w:r>
      <w:r>
        <w:rPr>
          <w:rFonts w:ascii="宋体" w:hAnsi="宋体" w:eastAsia="宋体" w:cs="宋体"/>
          <w:spacing w:val="12"/>
          <w:sz w:val="19"/>
          <w:szCs w:val="19"/>
        </w:rPr>
        <w:t>的，质疑供应商将依法承担不利后果。</w:t>
      </w:r>
    </w:p>
    <w:p w14:paraId="06D02826">
      <w:pPr>
        <w:spacing w:before="114" w:line="229" w:lineRule="auto"/>
        <w:ind w:left="31"/>
        <w:rPr>
          <w:rFonts w:ascii="宋体" w:hAnsi="宋体" w:eastAsia="宋体" w:cs="宋体"/>
          <w:sz w:val="19"/>
          <w:szCs w:val="19"/>
        </w:rPr>
      </w:pPr>
      <w:r>
        <w:rPr>
          <w:b/>
          <w:bCs/>
          <w:spacing w:val="2"/>
          <w:sz w:val="19"/>
          <w:szCs w:val="19"/>
        </w:rPr>
        <w:t>10.2</w:t>
      </w:r>
      <w:r>
        <w:rPr>
          <w:b/>
          <w:bCs/>
          <w:spacing w:val="24"/>
          <w:sz w:val="19"/>
          <w:szCs w:val="19"/>
        </w:rPr>
        <w:t xml:space="preserve"> </w:t>
      </w:r>
      <w:r>
        <w:rPr>
          <w:rFonts w:ascii="宋体" w:hAnsi="宋体" w:eastAsia="宋体" w:cs="宋体"/>
          <w:spacing w:val="2"/>
          <w:sz w:val="19"/>
          <w:szCs w:val="19"/>
        </w:rPr>
        <w:t>投诉</w:t>
      </w:r>
    </w:p>
    <w:p w14:paraId="750A6B33">
      <w:pPr>
        <w:spacing w:before="96" w:line="250" w:lineRule="auto"/>
        <w:ind w:left="13" w:firstLine="23"/>
        <w:rPr>
          <w:rFonts w:ascii="宋体" w:hAnsi="宋体" w:eastAsia="宋体" w:cs="宋体"/>
          <w:sz w:val="19"/>
          <w:szCs w:val="19"/>
        </w:rPr>
      </w:pPr>
      <w:r>
        <w:rPr>
          <w:spacing w:val="14"/>
          <w:sz w:val="19"/>
          <w:szCs w:val="19"/>
        </w:rPr>
        <w:t>10.2</w:t>
      </w:r>
      <w:r>
        <w:rPr>
          <w:spacing w:val="-32"/>
          <w:sz w:val="19"/>
          <w:szCs w:val="19"/>
        </w:rPr>
        <w:t xml:space="preserve"> </w:t>
      </w:r>
      <w:r>
        <w:rPr>
          <w:spacing w:val="14"/>
          <w:sz w:val="19"/>
          <w:szCs w:val="19"/>
        </w:rPr>
        <w:t>.</w:t>
      </w:r>
      <w:r>
        <w:rPr>
          <w:spacing w:val="-31"/>
          <w:sz w:val="19"/>
          <w:szCs w:val="19"/>
        </w:rPr>
        <w:t xml:space="preserve"> </w:t>
      </w:r>
      <w:r>
        <w:rPr>
          <w:spacing w:val="14"/>
          <w:sz w:val="19"/>
          <w:szCs w:val="19"/>
        </w:rPr>
        <w:t>1</w:t>
      </w:r>
      <w:r>
        <w:rPr>
          <w:spacing w:val="31"/>
          <w:sz w:val="19"/>
          <w:szCs w:val="19"/>
        </w:rPr>
        <w:t xml:space="preserve"> </w:t>
      </w:r>
      <w:r>
        <w:rPr>
          <w:rFonts w:ascii="宋体" w:hAnsi="宋体" w:eastAsia="宋体" w:cs="宋体"/>
          <w:spacing w:val="14"/>
          <w:sz w:val="19"/>
          <w:szCs w:val="19"/>
        </w:rPr>
        <w:t>质疑供应商对采购人、采购代理机构的答复不满意或者采购人、采购代理</w:t>
      </w:r>
      <w:r>
        <w:rPr>
          <w:rFonts w:ascii="宋体" w:hAnsi="宋体" w:eastAsia="宋体" w:cs="宋体"/>
          <w:spacing w:val="13"/>
          <w:sz w:val="19"/>
          <w:szCs w:val="19"/>
        </w:rPr>
        <w:t>机构未在规定的时间内作出答</w:t>
      </w:r>
      <w:r>
        <w:rPr>
          <w:rFonts w:ascii="宋体" w:hAnsi="宋体" w:eastAsia="宋体" w:cs="宋体"/>
          <w:sz w:val="19"/>
          <w:szCs w:val="19"/>
        </w:rPr>
        <w:t xml:space="preserve"> </w:t>
      </w:r>
      <w:r>
        <w:rPr>
          <w:rFonts w:ascii="宋体" w:hAnsi="宋体" w:eastAsia="宋体" w:cs="宋体"/>
          <w:spacing w:val="18"/>
          <w:sz w:val="19"/>
          <w:szCs w:val="19"/>
        </w:rPr>
        <w:t>复的，可以在答复期满后十五个工作日内向同级政府采购</w:t>
      </w:r>
      <w:r>
        <w:rPr>
          <w:rFonts w:ascii="宋体" w:hAnsi="宋体" w:eastAsia="宋体" w:cs="宋体"/>
          <w:spacing w:val="17"/>
          <w:sz w:val="19"/>
          <w:szCs w:val="19"/>
        </w:rPr>
        <w:t>监督管理部门投诉。</w:t>
      </w:r>
    </w:p>
    <w:p w14:paraId="2332CD83">
      <w:pPr>
        <w:spacing w:before="125" w:line="251" w:lineRule="auto"/>
        <w:ind w:left="14" w:right="2" w:firstLine="22"/>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.2</w:t>
      </w:r>
      <w:r>
        <w:rPr>
          <w:spacing w:val="29"/>
          <w:sz w:val="19"/>
          <w:szCs w:val="19"/>
        </w:rPr>
        <w:t xml:space="preserve"> </w:t>
      </w:r>
      <w:r>
        <w:rPr>
          <w:rFonts w:ascii="宋体" w:hAnsi="宋体" w:eastAsia="宋体" w:cs="宋体"/>
          <w:spacing w:val="14"/>
          <w:sz w:val="19"/>
          <w:szCs w:val="19"/>
        </w:rPr>
        <w:t>政府采购监督管理部门应当在收到投诉后三十个工作日内，对投诉事项作出处理决定，并以书面形式通</w:t>
      </w:r>
      <w:r>
        <w:rPr>
          <w:rFonts w:ascii="宋体" w:hAnsi="宋体" w:eastAsia="宋体" w:cs="宋体"/>
          <w:sz w:val="19"/>
          <w:szCs w:val="19"/>
        </w:rPr>
        <w:t xml:space="preserve"> </w:t>
      </w:r>
      <w:r>
        <w:rPr>
          <w:rFonts w:ascii="宋体" w:hAnsi="宋体" w:eastAsia="宋体" w:cs="宋体"/>
          <w:spacing w:val="15"/>
          <w:sz w:val="19"/>
          <w:szCs w:val="19"/>
        </w:rPr>
        <w:t>知投诉人和与投诉事项有关的当事人。</w:t>
      </w:r>
    </w:p>
    <w:p w14:paraId="31BD821B">
      <w:pPr>
        <w:spacing w:before="119" w:line="252" w:lineRule="auto"/>
        <w:ind w:left="31" w:right="2" w:firstLine="5"/>
        <w:rPr>
          <w:rFonts w:ascii="宋体" w:hAnsi="宋体" w:eastAsia="宋体" w:cs="宋体"/>
          <w:sz w:val="19"/>
          <w:szCs w:val="19"/>
        </w:rPr>
      </w:pPr>
      <w:r>
        <w:rPr>
          <w:spacing w:val="14"/>
          <w:sz w:val="19"/>
          <w:szCs w:val="19"/>
        </w:rPr>
        <w:t>10.2</w:t>
      </w:r>
      <w:r>
        <w:rPr>
          <w:spacing w:val="-17"/>
          <w:sz w:val="19"/>
          <w:szCs w:val="19"/>
        </w:rPr>
        <w:t xml:space="preserve"> </w:t>
      </w:r>
      <w:r>
        <w:rPr>
          <w:spacing w:val="14"/>
          <w:sz w:val="19"/>
          <w:szCs w:val="19"/>
        </w:rPr>
        <w:t>.3</w:t>
      </w:r>
      <w:r>
        <w:rPr>
          <w:spacing w:val="29"/>
          <w:sz w:val="19"/>
          <w:szCs w:val="19"/>
        </w:rPr>
        <w:t xml:space="preserve"> </w:t>
      </w:r>
      <w:r>
        <w:rPr>
          <w:rFonts w:ascii="宋体" w:hAnsi="宋体" w:eastAsia="宋体" w:cs="宋体"/>
          <w:spacing w:val="14"/>
          <w:sz w:val="19"/>
          <w:szCs w:val="19"/>
        </w:rPr>
        <w:t>政府采购监督管理部门在处理投诉事项期间，可以视具体情况书面通知采购人暂停采购活动，但暂停时</w:t>
      </w:r>
      <w:r>
        <w:rPr>
          <w:rFonts w:ascii="宋体" w:hAnsi="宋体" w:eastAsia="宋体" w:cs="宋体"/>
          <w:sz w:val="19"/>
          <w:szCs w:val="19"/>
        </w:rPr>
        <w:t xml:space="preserve"> </w:t>
      </w:r>
      <w:r>
        <w:rPr>
          <w:rFonts w:ascii="宋体" w:hAnsi="宋体" w:eastAsia="宋体" w:cs="宋体"/>
          <w:spacing w:val="13"/>
          <w:sz w:val="19"/>
          <w:szCs w:val="19"/>
        </w:rPr>
        <w:t>间最长不得超过三十日。</w:t>
      </w:r>
    </w:p>
    <w:p w14:paraId="5720A612">
      <w:pPr>
        <w:spacing w:before="119" w:line="251" w:lineRule="auto"/>
        <w:ind w:left="46" w:hanging="10"/>
        <w:rPr>
          <w:rFonts w:ascii="宋体" w:hAnsi="宋体" w:eastAsia="宋体" w:cs="宋体"/>
          <w:sz w:val="19"/>
          <w:szCs w:val="19"/>
        </w:rPr>
      </w:pPr>
      <w:r>
        <w:rPr>
          <w:spacing w:val="18"/>
          <w:sz w:val="19"/>
          <w:szCs w:val="19"/>
        </w:rPr>
        <w:t>10</w:t>
      </w:r>
      <w:r>
        <w:rPr>
          <w:spacing w:val="-29"/>
          <w:sz w:val="19"/>
          <w:szCs w:val="19"/>
        </w:rPr>
        <w:t xml:space="preserve"> </w:t>
      </w:r>
      <w:r>
        <w:rPr>
          <w:spacing w:val="18"/>
          <w:sz w:val="19"/>
          <w:szCs w:val="19"/>
        </w:rPr>
        <w:t>.2</w:t>
      </w:r>
      <w:r>
        <w:rPr>
          <w:spacing w:val="-27"/>
          <w:sz w:val="19"/>
          <w:szCs w:val="19"/>
        </w:rPr>
        <w:t xml:space="preserve"> </w:t>
      </w:r>
      <w:r>
        <w:rPr>
          <w:spacing w:val="18"/>
          <w:sz w:val="19"/>
          <w:szCs w:val="19"/>
        </w:rPr>
        <w:t>.4</w:t>
      </w:r>
      <w:r>
        <w:rPr>
          <w:spacing w:val="42"/>
          <w:sz w:val="19"/>
          <w:szCs w:val="19"/>
        </w:rPr>
        <w:t xml:space="preserve"> </w:t>
      </w:r>
      <w:r>
        <w:rPr>
          <w:rFonts w:ascii="宋体" w:hAnsi="宋体" w:eastAsia="宋体" w:cs="宋体"/>
          <w:spacing w:val="18"/>
          <w:sz w:val="19"/>
          <w:szCs w:val="19"/>
        </w:rPr>
        <w:t>投诉人对政府采购监督管理部门的投诉</w:t>
      </w:r>
      <w:r>
        <w:rPr>
          <w:rFonts w:ascii="宋体" w:hAnsi="宋体" w:eastAsia="宋体" w:cs="宋体"/>
          <w:spacing w:val="17"/>
          <w:sz w:val="19"/>
          <w:szCs w:val="19"/>
        </w:rPr>
        <w:t>处理决定不服或者政府采购监督管理部门逾期未作处理的，可</w:t>
      </w:r>
      <w:r>
        <w:rPr>
          <w:rFonts w:ascii="宋体" w:hAnsi="宋体" w:eastAsia="宋体" w:cs="宋体"/>
          <w:sz w:val="19"/>
          <w:szCs w:val="19"/>
        </w:rPr>
        <w:t xml:space="preserve"> </w:t>
      </w:r>
      <w:r>
        <w:rPr>
          <w:rFonts w:ascii="宋体" w:hAnsi="宋体" w:eastAsia="宋体" w:cs="宋体"/>
          <w:spacing w:val="15"/>
          <w:sz w:val="19"/>
          <w:szCs w:val="19"/>
        </w:rPr>
        <w:t>以依法申请行政复议或者向人民法院提起行政诉讼。</w:t>
      </w:r>
    </w:p>
    <w:p w14:paraId="1A787A2A">
      <w:pPr>
        <w:spacing w:before="114" w:line="229" w:lineRule="auto"/>
        <w:ind w:left="31"/>
        <w:rPr>
          <w:rFonts w:ascii="宋体" w:hAnsi="宋体" w:eastAsia="宋体" w:cs="宋体"/>
          <w:sz w:val="19"/>
          <w:szCs w:val="19"/>
        </w:rPr>
      </w:pPr>
      <w:r>
        <w:rPr>
          <w:b/>
          <w:bCs/>
          <w:spacing w:val="3"/>
          <w:sz w:val="19"/>
          <w:szCs w:val="19"/>
        </w:rPr>
        <w:t>10.3</w:t>
      </w:r>
      <w:r>
        <w:rPr>
          <w:b/>
          <w:bCs/>
          <w:spacing w:val="18"/>
          <w:sz w:val="19"/>
          <w:szCs w:val="19"/>
        </w:rPr>
        <w:t xml:space="preserve"> </w:t>
      </w:r>
      <w:r>
        <w:rPr>
          <w:rFonts w:ascii="宋体" w:hAnsi="宋体" w:eastAsia="宋体" w:cs="宋体"/>
          <w:spacing w:val="3"/>
          <w:sz w:val="19"/>
          <w:szCs w:val="19"/>
        </w:rPr>
        <w:t>其他</w:t>
      </w:r>
    </w:p>
    <w:p w14:paraId="08FC29CA">
      <w:pPr>
        <w:spacing w:before="81" w:line="227" w:lineRule="auto"/>
        <w:ind w:left="36"/>
        <w:rPr>
          <w:rFonts w:ascii="宋体" w:hAnsi="宋体" w:eastAsia="宋体" w:cs="宋体"/>
          <w:sz w:val="19"/>
          <w:szCs w:val="19"/>
        </w:rPr>
      </w:pPr>
      <w:r>
        <w:rPr>
          <w:spacing w:val="11"/>
          <w:sz w:val="19"/>
          <w:szCs w:val="19"/>
        </w:rPr>
        <w:t>10.3</w:t>
      </w:r>
      <w:r>
        <w:rPr>
          <w:spacing w:val="-32"/>
          <w:sz w:val="19"/>
          <w:szCs w:val="19"/>
        </w:rPr>
        <w:t xml:space="preserve"> </w:t>
      </w:r>
      <w:r>
        <w:rPr>
          <w:spacing w:val="11"/>
          <w:sz w:val="19"/>
          <w:szCs w:val="19"/>
        </w:rPr>
        <w:t>.</w:t>
      </w:r>
      <w:r>
        <w:rPr>
          <w:spacing w:val="-30"/>
          <w:sz w:val="19"/>
          <w:szCs w:val="19"/>
        </w:rPr>
        <w:t xml:space="preserve"> </w:t>
      </w:r>
      <w:r>
        <w:rPr>
          <w:spacing w:val="11"/>
          <w:sz w:val="19"/>
          <w:szCs w:val="19"/>
        </w:rPr>
        <w:t>1</w:t>
      </w:r>
      <w:r>
        <w:rPr>
          <w:spacing w:val="29"/>
          <w:w w:val="101"/>
          <w:sz w:val="19"/>
          <w:szCs w:val="19"/>
        </w:rPr>
        <w:t xml:space="preserve"> </w:t>
      </w:r>
      <w:r>
        <w:rPr>
          <w:rFonts w:ascii="宋体" w:hAnsi="宋体" w:eastAsia="宋体" w:cs="宋体"/>
          <w:spacing w:val="11"/>
          <w:sz w:val="19"/>
          <w:szCs w:val="19"/>
        </w:rPr>
        <w:t>供应商出席开标会，详见供应商</w:t>
      </w:r>
      <w:r>
        <w:rPr>
          <w:rFonts w:ascii="宋体" w:hAnsi="宋体" w:eastAsia="宋体" w:cs="宋体"/>
          <w:spacing w:val="10"/>
          <w:sz w:val="19"/>
          <w:szCs w:val="19"/>
        </w:rPr>
        <w:t>须知前附表。</w:t>
      </w:r>
    </w:p>
    <w:p w14:paraId="00D727EA">
      <w:pPr>
        <w:spacing w:before="86" w:line="227" w:lineRule="auto"/>
        <w:ind w:left="36"/>
        <w:rPr>
          <w:rFonts w:ascii="宋体" w:hAnsi="宋体" w:eastAsia="宋体" w:cs="宋体"/>
          <w:sz w:val="19"/>
          <w:szCs w:val="19"/>
        </w:rPr>
      </w:pPr>
      <w:r>
        <w:rPr>
          <w:spacing w:val="11"/>
          <w:sz w:val="19"/>
          <w:szCs w:val="19"/>
        </w:rPr>
        <w:t>10.3.2</w:t>
      </w:r>
      <w:r>
        <w:rPr>
          <w:spacing w:val="39"/>
          <w:sz w:val="19"/>
          <w:szCs w:val="19"/>
        </w:rPr>
        <w:t xml:space="preserve"> </w:t>
      </w:r>
      <w:r>
        <w:rPr>
          <w:rFonts w:ascii="宋体" w:hAnsi="宋体" w:eastAsia="宋体" w:cs="宋体"/>
          <w:spacing w:val="11"/>
          <w:sz w:val="19"/>
          <w:szCs w:val="19"/>
        </w:rPr>
        <w:t>通讯联系，详见供应商须知前附表。</w:t>
      </w:r>
    </w:p>
    <w:p w14:paraId="7BA7EBA0">
      <w:pPr>
        <w:spacing w:line="227" w:lineRule="auto"/>
        <w:rPr>
          <w:rFonts w:ascii="宋体" w:hAnsi="宋体" w:eastAsia="宋体" w:cs="宋体"/>
          <w:sz w:val="19"/>
          <w:szCs w:val="19"/>
        </w:rPr>
        <w:sectPr>
          <w:footerReference r:id="rId25" w:type="default"/>
          <w:pgSz w:w="12240" w:h="15840"/>
          <w:pgMar w:top="400" w:right="1188" w:bottom="1196" w:left="1086" w:header="0" w:footer="1026" w:gutter="0"/>
          <w:cols w:space="720" w:num="1"/>
        </w:sectPr>
      </w:pPr>
    </w:p>
    <w:p w14:paraId="5C5AA1F2">
      <w:pPr>
        <w:pStyle w:val="5"/>
        <w:spacing w:line="241" w:lineRule="auto"/>
      </w:pPr>
    </w:p>
    <w:p w14:paraId="583A5C73">
      <w:pPr>
        <w:pStyle w:val="5"/>
        <w:spacing w:line="241" w:lineRule="auto"/>
      </w:pPr>
    </w:p>
    <w:p w14:paraId="0C86347C">
      <w:pPr>
        <w:pStyle w:val="5"/>
        <w:spacing w:line="241" w:lineRule="auto"/>
      </w:pPr>
    </w:p>
    <w:p w14:paraId="717D48CE">
      <w:pPr>
        <w:pStyle w:val="5"/>
        <w:spacing w:line="241" w:lineRule="auto"/>
      </w:pPr>
    </w:p>
    <w:p w14:paraId="6352153A">
      <w:pPr>
        <w:pStyle w:val="5"/>
        <w:spacing w:line="241" w:lineRule="auto"/>
      </w:pPr>
    </w:p>
    <w:p w14:paraId="7491BE62">
      <w:pPr>
        <w:pStyle w:val="5"/>
        <w:spacing w:line="241" w:lineRule="auto"/>
      </w:pPr>
    </w:p>
    <w:p w14:paraId="57B8F801">
      <w:pPr>
        <w:pStyle w:val="5"/>
        <w:spacing w:line="241" w:lineRule="auto"/>
      </w:pPr>
    </w:p>
    <w:p w14:paraId="70EFD238">
      <w:pPr>
        <w:pStyle w:val="5"/>
        <w:spacing w:line="241" w:lineRule="auto"/>
      </w:pPr>
    </w:p>
    <w:p w14:paraId="15165BF0">
      <w:pPr>
        <w:pStyle w:val="5"/>
        <w:spacing w:line="241" w:lineRule="auto"/>
      </w:pPr>
    </w:p>
    <w:p w14:paraId="6D895CB4">
      <w:pPr>
        <w:pStyle w:val="5"/>
        <w:spacing w:line="241" w:lineRule="auto"/>
      </w:pPr>
    </w:p>
    <w:p w14:paraId="18737FA3">
      <w:pPr>
        <w:pStyle w:val="5"/>
        <w:spacing w:line="241" w:lineRule="auto"/>
      </w:pPr>
    </w:p>
    <w:p w14:paraId="5D0C948D">
      <w:pPr>
        <w:pStyle w:val="5"/>
        <w:spacing w:line="241" w:lineRule="auto"/>
      </w:pPr>
    </w:p>
    <w:p w14:paraId="304AD116">
      <w:pPr>
        <w:pStyle w:val="5"/>
        <w:spacing w:line="241" w:lineRule="auto"/>
      </w:pPr>
    </w:p>
    <w:p w14:paraId="636BA56F">
      <w:pPr>
        <w:pStyle w:val="5"/>
        <w:spacing w:line="242" w:lineRule="auto"/>
      </w:pPr>
    </w:p>
    <w:p w14:paraId="37A99637">
      <w:pPr>
        <w:pStyle w:val="5"/>
        <w:spacing w:line="242" w:lineRule="auto"/>
      </w:pPr>
    </w:p>
    <w:p w14:paraId="7659B0D7">
      <w:pPr>
        <w:pStyle w:val="5"/>
        <w:spacing w:line="242" w:lineRule="auto"/>
      </w:pPr>
    </w:p>
    <w:p w14:paraId="61F57BE5">
      <w:pPr>
        <w:pStyle w:val="5"/>
        <w:spacing w:line="242" w:lineRule="auto"/>
      </w:pPr>
    </w:p>
    <w:p w14:paraId="590990BB">
      <w:pPr>
        <w:pStyle w:val="5"/>
        <w:spacing w:line="242" w:lineRule="auto"/>
      </w:pPr>
    </w:p>
    <w:p w14:paraId="56A2EAED">
      <w:pPr>
        <w:pStyle w:val="5"/>
        <w:spacing w:line="242" w:lineRule="auto"/>
      </w:pPr>
    </w:p>
    <w:p w14:paraId="1701496A">
      <w:pPr>
        <w:pStyle w:val="5"/>
        <w:spacing w:line="242" w:lineRule="auto"/>
      </w:pPr>
    </w:p>
    <w:p w14:paraId="5B85656F">
      <w:pPr>
        <w:pStyle w:val="5"/>
        <w:spacing w:line="242" w:lineRule="auto"/>
      </w:pPr>
    </w:p>
    <w:p w14:paraId="17AF1B6B">
      <w:pPr>
        <w:pStyle w:val="5"/>
        <w:spacing w:line="242" w:lineRule="auto"/>
      </w:pPr>
    </w:p>
    <w:p w14:paraId="5B2A918D">
      <w:pPr>
        <w:pStyle w:val="5"/>
        <w:spacing w:line="242" w:lineRule="auto"/>
      </w:pPr>
    </w:p>
    <w:p w14:paraId="218FC643">
      <w:pPr>
        <w:pStyle w:val="5"/>
        <w:spacing w:line="242" w:lineRule="auto"/>
      </w:pPr>
    </w:p>
    <w:p w14:paraId="7D495675">
      <w:pPr>
        <w:pStyle w:val="5"/>
        <w:spacing w:line="242" w:lineRule="auto"/>
      </w:pPr>
    </w:p>
    <w:p w14:paraId="6948225D">
      <w:pPr>
        <w:pStyle w:val="5"/>
        <w:spacing w:line="242" w:lineRule="auto"/>
      </w:pPr>
    </w:p>
    <w:p w14:paraId="6DA5E08B">
      <w:pPr>
        <w:pStyle w:val="5"/>
        <w:spacing w:line="242" w:lineRule="auto"/>
      </w:pPr>
    </w:p>
    <w:p w14:paraId="08536324">
      <w:pPr>
        <w:pStyle w:val="5"/>
        <w:spacing w:line="242" w:lineRule="auto"/>
      </w:pPr>
    </w:p>
    <w:p w14:paraId="3DB168FB">
      <w:pPr>
        <w:pStyle w:val="5"/>
        <w:spacing w:line="242" w:lineRule="auto"/>
      </w:pPr>
    </w:p>
    <w:p w14:paraId="44FFC7CC">
      <w:pPr>
        <w:spacing w:before="91" w:line="222" w:lineRule="auto"/>
        <w:ind w:left="3169"/>
        <w:outlineLvl w:val="0"/>
        <w:rPr>
          <w:rFonts w:ascii="黑体" w:hAnsi="黑体" w:eastAsia="黑体" w:cs="黑体"/>
          <w:sz w:val="28"/>
          <w:szCs w:val="28"/>
        </w:rPr>
      </w:pPr>
      <w:r>
        <w:rPr>
          <w:rFonts w:ascii="黑体" w:hAnsi="黑体" w:eastAsia="黑体" w:cs="黑体"/>
          <w:b/>
          <w:bCs/>
          <w:spacing w:val="-3"/>
          <w:sz w:val="28"/>
          <w:szCs w:val="28"/>
        </w:rPr>
        <w:t>第三章</w:t>
      </w:r>
      <w:r>
        <w:rPr>
          <w:rFonts w:ascii="黑体" w:hAnsi="黑体" w:eastAsia="黑体" w:cs="黑体"/>
          <w:spacing w:val="-3"/>
          <w:sz w:val="28"/>
          <w:szCs w:val="28"/>
        </w:rPr>
        <w:t xml:space="preserve">  </w:t>
      </w:r>
      <w:r>
        <w:rPr>
          <w:rFonts w:ascii="黑体" w:hAnsi="黑体" w:eastAsia="黑体" w:cs="黑体"/>
          <w:b/>
          <w:bCs/>
          <w:spacing w:val="-3"/>
          <w:sz w:val="28"/>
          <w:szCs w:val="28"/>
        </w:rPr>
        <w:t>评标办法</w:t>
      </w:r>
    </w:p>
    <w:p w14:paraId="57A9945C">
      <w:pPr>
        <w:pStyle w:val="5"/>
        <w:spacing w:line="247" w:lineRule="auto"/>
      </w:pPr>
    </w:p>
    <w:p w14:paraId="68D90C84">
      <w:pPr>
        <w:pStyle w:val="5"/>
        <w:spacing w:line="247" w:lineRule="auto"/>
      </w:pPr>
    </w:p>
    <w:p w14:paraId="5877D26C">
      <w:pPr>
        <w:pStyle w:val="5"/>
        <w:spacing w:line="247" w:lineRule="auto"/>
      </w:pPr>
    </w:p>
    <w:p w14:paraId="1056754A">
      <w:pPr>
        <w:pStyle w:val="5"/>
        <w:spacing w:line="247" w:lineRule="auto"/>
      </w:pPr>
    </w:p>
    <w:p w14:paraId="4124CF9C">
      <w:pPr>
        <w:pStyle w:val="5"/>
        <w:spacing w:line="247" w:lineRule="auto"/>
      </w:pPr>
    </w:p>
    <w:p w14:paraId="1D088966">
      <w:pPr>
        <w:pStyle w:val="5"/>
        <w:spacing w:line="247" w:lineRule="auto"/>
      </w:pPr>
    </w:p>
    <w:p w14:paraId="5FCB27FD">
      <w:pPr>
        <w:pStyle w:val="5"/>
        <w:spacing w:line="247" w:lineRule="auto"/>
      </w:pPr>
    </w:p>
    <w:p w14:paraId="3ED75D9D">
      <w:pPr>
        <w:pStyle w:val="5"/>
        <w:spacing w:line="247" w:lineRule="auto"/>
      </w:pPr>
    </w:p>
    <w:p w14:paraId="291C9115">
      <w:pPr>
        <w:pStyle w:val="5"/>
        <w:spacing w:line="247" w:lineRule="auto"/>
      </w:pPr>
    </w:p>
    <w:p w14:paraId="0156D0E6">
      <w:pPr>
        <w:pStyle w:val="5"/>
        <w:spacing w:line="247" w:lineRule="auto"/>
      </w:pPr>
    </w:p>
    <w:p w14:paraId="3E234D2F">
      <w:pPr>
        <w:pStyle w:val="5"/>
        <w:spacing w:line="247" w:lineRule="auto"/>
      </w:pPr>
    </w:p>
    <w:p w14:paraId="47910729">
      <w:pPr>
        <w:pStyle w:val="5"/>
        <w:spacing w:line="247" w:lineRule="auto"/>
      </w:pPr>
    </w:p>
    <w:p w14:paraId="6188DDEC">
      <w:pPr>
        <w:pStyle w:val="5"/>
        <w:spacing w:line="247" w:lineRule="auto"/>
      </w:pPr>
    </w:p>
    <w:p w14:paraId="35815790">
      <w:pPr>
        <w:pStyle w:val="5"/>
        <w:spacing w:line="247" w:lineRule="auto"/>
      </w:pPr>
    </w:p>
    <w:p w14:paraId="059901AF">
      <w:pPr>
        <w:pStyle w:val="5"/>
        <w:spacing w:line="247" w:lineRule="auto"/>
      </w:pPr>
    </w:p>
    <w:p w14:paraId="15059F59">
      <w:pPr>
        <w:pStyle w:val="5"/>
        <w:spacing w:line="247" w:lineRule="auto"/>
      </w:pPr>
    </w:p>
    <w:p w14:paraId="62B96DE9">
      <w:pPr>
        <w:pStyle w:val="5"/>
        <w:spacing w:line="247" w:lineRule="auto"/>
      </w:pPr>
    </w:p>
    <w:p w14:paraId="7EBAC6EC">
      <w:pPr>
        <w:pStyle w:val="5"/>
        <w:spacing w:line="247" w:lineRule="auto"/>
      </w:pPr>
    </w:p>
    <w:p w14:paraId="54781A8A">
      <w:pPr>
        <w:pStyle w:val="5"/>
        <w:spacing w:line="247" w:lineRule="auto"/>
      </w:pPr>
    </w:p>
    <w:p w14:paraId="104DE837">
      <w:pPr>
        <w:pStyle w:val="5"/>
        <w:spacing w:line="247" w:lineRule="auto"/>
      </w:pPr>
    </w:p>
    <w:p w14:paraId="05D8C0FD">
      <w:pPr>
        <w:pStyle w:val="5"/>
        <w:spacing w:line="247" w:lineRule="auto"/>
      </w:pPr>
    </w:p>
    <w:p w14:paraId="24D71015">
      <w:pPr>
        <w:pStyle w:val="5"/>
        <w:spacing w:line="247" w:lineRule="auto"/>
      </w:pPr>
    </w:p>
    <w:p w14:paraId="67965CB0">
      <w:pPr>
        <w:pStyle w:val="5"/>
        <w:spacing w:line="248" w:lineRule="auto"/>
      </w:pPr>
    </w:p>
    <w:p w14:paraId="4E195EC2">
      <w:pPr>
        <w:pStyle w:val="5"/>
        <w:spacing w:line="248" w:lineRule="auto"/>
      </w:pPr>
    </w:p>
    <w:p w14:paraId="510D01FB">
      <w:pPr>
        <w:pStyle w:val="5"/>
        <w:spacing w:line="248" w:lineRule="auto"/>
      </w:pPr>
    </w:p>
    <w:p w14:paraId="058E466F">
      <w:pPr>
        <w:pStyle w:val="5"/>
        <w:spacing w:line="248" w:lineRule="auto"/>
      </w:pPr>
    </w:p>
    <w:p w14:paraId="1C41B011">
      <w:pPr>
        <w:pStyle w:val="5"/>
        <w:spacing w:line="248" w:lineRule="auto"/>
      </w:pPr>
    </w:p>
    <w:p w14:paraId="3C834A45">
      <w:pPr>
        <w:pStyle w:val="5"/>
        <w:spacing w:before="52" w:line="197" w:lineRule="auto"/>
        <w:ind w:left="4188"/>
        <w:rPr>
          <w:sz w:val="18"/>
          <w:szCs w:val="18"/>
        </w:rPr>
      </w:pPr>
      <w:r>
        <w:rPr>
          <w:spacing w:val="-3"/>
          <w:sz w:val="18"/>
          <w:szCs w:val="18"/>
        </w:rPr>
        <w:t>27</w:t>
      </w:r>
    </w:p>
    <w:p w14:paraId="05C60136">
      <w:pPr>
        <w:spacing w:line="197" w:lineRule="auto"/>
        <w:rPr>
          <w:sz w:val="18"/>
          <w:szCs w:val="18"/>
        </w:rPr>
        <w:sectPr>
          <w:footerReference r:id="rId26" w:type="default"/>
          <w:pgSz w:w="12240" w:h="15840"/>
          <w:pgMar w:top="400" w:right="1836" w:bottom="400" w:left="1836" w:header="0" w:footer="0" w:gutter="0"/>
          <w:cols w:space="720" w:num="1"/>
        </w:sectPr>
      </w:pPr>
    </w:p>
    <w:p w14:paraId="40B17366">
      <w:pPr>
        <w:spacing w:before="101" w:line="226" w:lineRule="auto"/>
        <w:ind w:left="4152"/>
        <w:outlineLvl w:val="1"/>
        <w:rPr>
          <w:rFonts w:ascii="黑体" w:hAnsi="黑体" w:eastAsia="黑体" w:cs="黑体"/>
          <w:sz w:val="31"/>
          <w:szCs w:val="31"/>
        </w:rPr>
      </w:pPr>
      <w:r>
        <w:rPr>
          <w:b/>
          <w:bCs/>
          <w:spacing w:val="2"/>
          <w:sz w:val="31"/>
          <w:szCs w:val="31"/>
        </w:rPr>
        <w:t>1</w:t>
      </w:r>
      <w:r>
        <w:rPr>
          <w:rFonts w:ascii="宋体" w:hAnsi="宋体" w:eastAsia="宋体" w:cs="宋体"/>
          <w:b/>
          <w:bCs/>
          <w:spacing w:val="2"/>
          <w:sz w:val="31"/>
          <w:szCs w:val="31"/>
        </w:rPr>
        <w:t>、</w:t>
      </w:r>
      <w:r>
        <w:rPr>
          <w:rFonts w:ascii="黑体" w:hAnsi="黑体" w:eastAsia="黑体" w:cs="黑体"/>
          <w:b/>
          <w:bCs/>
          <w:spacing w:val="2"/>
          <w:sz w:val="31"/>
          <w:szCs w:val="31"/>
        </w:rPr>
        <w:t>评标办法</w:t>
      </w:r>
    </w:p>
    <w:p w14:paraId="292D5EF2">
      <w:pPr>
        <w:pStyle w:val="5"/>
        <w:spacing w:line="255" w:lineRule="auto"/>
      </w:pPr>
    </w:p>
    <w:p w14:paraId="54066651">
      <w:pPr>
        <w:pStyle w:val="5"/>
        <w:spacing w:line="256" w:lineRule="auto"/>
      </w:pPr>
    </w:p>
    <w:p w14:paraId="03DD6C70">
      <w:pPr>
        <w:spacing w:before="62" w:line="306" w:lineRule="auto"/>
        <w:ind w:right="9" w:firstLine="481"/>
        <w:rPr>
          <w:rFonts w:ascii="宋体" w:hAnsi="宋体" w:eastAsia="宋体" w:cs="宋体"/>
          <w:sz w:val="19"/>
          <w:szCs w:val="19"/>
        </w:rPr>
      </w:pPr>
      <w:r>
        <w:rPr>
          <w:rFonts w:ascii="宋体" w:hAnsi="宋体" w:eastAsia="宋体" w:cs="宋体"/>
          <w:spacing w:val="17"/>
          <w:sz w:val="19"/>
          <w:szCs w:val="19"/>
        </w:rPr>
        <w:t>本次评标按照《政府采购货物和服务招标投标管理办法》</w:t>
      </w:r>
      <w:r>
        <w:rPr>
          <w:rFonts w:ascii="宋体" w:hAnsi="宋体" w:eastAsia="宋体" w:cs="宋体"/>
          <w:spacing w:val="-22"/>
          <w:sz w:val="19"/>
          <w:szCs w:val="19"/>
        </w:rPr>
        <w:t xml:space="preserve"> </w:t>
      </w:r>
      <w:r>
        <w:rPr>
          <w:rFonts w:ascii="宋体" w:hAnsi="宋体" w:eastAsia="宋体" w:cs="宋体"/>
          <w:spacing w:val="17"/>
          <w:sz w:val="19"/>
          <w:szCs w:val="19"/>
        </w:rPr>
        <w:t>（中华人民共和国财政部令第</w:t>
      </w:r>
      <w:r>
        <w:rPr>
          <w:rFonts w:ascii="宋体" w:hAnsi="宋体" w:eastAsia="宋体" w:cs="宋体"/>
          <w:spacing w:val="-17"/>
          <w:sz w:val="19"/>
          <w:szCs w:val="19"/>
        </w:rPr>
        <w:t xml:space="preserve"> </w:t>
      </w:r>
      <w:r>
        <w:rPr>
          <w:b/>
          <w:bCs/>
          <w:spacing w:val="17"/>
          <w:sz w:val="19"/>
          <w:szCs w:val="19"/>
        </w:rPr>
        <w:t>87</w:t>
      </w:r>
      <w:r>
        <w:rPr>
          <w:b/>
          <w:bCs/>
          <w:spacing w:val="39"/>
          <w:w w:val="101"/>
          <w:sz w:val="19"/>
          <w:szCs w:val="19"/>
        </w:rPr>
        <w:t xml:space="preserve"> </w:t>
      </w:r>
      <w:r>
        <w:rPr>
          <w:rFonts w:ascii="宋体" w:hAnsi="宋体" w:eastAsia="宋体" w:cs="宋体"/>
          <w:spacing w:val="17"/>
          <w:sz w:val="19"/>
          <w:szCs w:val="19"/>
        </w:rPr>
        <w:t>号）</w:t>
      </w:r>
      <w:r>
        <w:rPr>
          <w:rFonts w:ascii="宋体" w:hAnsi="宋体" w:eastAsia="宋体" w:cs="宋体"/>
          <w:spacing w:val="-56"/>
          <w:sz w:val="19"/>
          <w:szCs w:val="19"/>
        </w:rPr>
        <w:t xml:space="preserve"> </w:t>
      </w:r>
      <w:r>
        <w:rPr>
          <w:rFonts w:ascii="宋体" w:hAnsi="宋体" w:eastAsia="宋体" w:cs="宋体"/>
          <w:spacing w:val="17"/>
          <w:sz w:val="19"/>
          <w:szCs w:val="19"/>
        </w:rPr>
        <w:t>规定的</w:t>
      </w:r>
      <w:r>
        <w:rPr>
          <w:rFonts w:ascii="宋体" w:hAnsi="宋体" w:eastAsia="宋体" w:cs="宋体"/>
          <w:sz w:val="19"/>
          <w:szCs w:val="19"/>
        </w:rPr>
        <w:t xml:space="preserve">  </w:t>
      </w:r>
      <w:r>
        <w:rPr>
          <w:rFonts w:ascii="宋体" w:hAnsi="宋体" w:eastAsia="宋体" w:cs="宋体"/>
          <w:spacing w:val="20"/>
          <w:sz w:val="19"/>
          <w:szCs w:val="19"/>
        </w:rPr>
        <w:t>评审标准，采用综合评分法</w:t>
      </w:r>
      <w:r>
        <w:rPr>
          <w:rFonts w:ascii="宋体" w:hAnsi="宋体" w:eastAsia="宋体" w:cs="宋体"/>
          <w:spacing w:val="-10"/>
          <w:sz w:val="19"/>
          <w:szCs w:val="19"/>
        </w:rPr>
        <w:t xml:space="preserve"> </w:t>
      </w:r>
      <w:r>
        <w:rPr>
          <w:rFonts w:ascii="宋体" w:hAnsi="宋体" w:eastAsia="宋体" w:cs="宋体"/>
          <w:spacing w:val="20"/>
          <w:sz w:val="19"/>
          <w:szCs w:val="19"/>
        </w:rPr>
        <w:t>。评标委员会对全部满足</w:t>
      </w:r>
      <w:r>
        <w:rPr>
          <w:rFonts w:ascii="宋体" w:hAnsi="宋体" w:eastAsia="宋体" w:cs="宋体"/>
          <w:spacing w:val="19"/>
          <w:sz w:val="19"/>
          <w:szCs w:val="19"/>
        </w:rPr>
        <w:t>采购文件实质性要求前提下，按照招标文 件中规定的各</w:t>
      </w:r>
      <w:r>
        <w:rPr>
          <w:rFonts w:ascii="宋体" w:hAnsi="宋体" w:eastAsia="宋体" w:cs="宋体"/>
          <w:sz w:val="19"/>
          <w:szCs w:val="19"/>
        </w:rPr>
        <w:t xml:space="preserve"> </w:t>
      </w:r>
      <w:r>
        <w:rPr>
          <w:rFonts w:ascii="宋体" w:hAnsi="宋体" w:eastAsia="宋体" w:cs="宋体"/>
          <w:spacing w:val="17"/>
          <w:sz w:val="19"/>
          <w:szCs w:val="19"/>
        </w:rPr>
        <w:t>项因素进行综合评审后，按评审后得分由高到低顺序排列，得分相同的，按投标报价由低到高顺序排列。得分</w:t>
      </w:r>
      <w:r>
        <w:rPr>
          <w:rFonts w:ascii="宋体" w:hAnsi="宋体" w:eastAsia="宋体" w:cs="宋体"/>
          <w:spacing w:val="9"/>
          <w:sz w:val="19"/>
          <w:szCs w:val="19"/>
        </w:rPr>
        <w:t xml:space="preserve">  </w:t>
      </w:r>
      <w:r>
        <w:rPr>
          <w:rFonts w:ascii="宋体" w:hAnsi="宋体" w:eastAsia="宋体" w:cs="宋体"/>
          <w:spacing w:val="18"/>
          <w:sz w:val="19"/>
          <w:szCs w:val="19"/>
        </w:rPr>
        <w:t>且投标报价相同的并列。投标文件满足采购文件全部实质性要求，且</w:t>
      </w:r>
      <w:r>
        <w:rPr>
          <w:rFonts w:ascii="宋体" w:hAnsi="宋体" w:eastAsia="宋体" w:cs="宋体"/>
          <w:spacing w:val="17"/>
          <w:sz w:val="19"/>
          <w:szCs w:val="19"/>
        </w:rPr>
        <w:t>按照评审因素的量化指标评审得分最高的</w:t>
      </w:r>
      <w:r>
        <w:rPr>
          <w:rFonts w:ascii="宋体" w:hAnsi="宋体" w:eastAsia="宋体" w:cs="宋体"/>
          <w:sz w:val="19"/>
          <w:szCs w:val="19"/>
        </w:rPr>
        <w:t xml:space="preserve">  </w:t>
      </w:r>
      <w:r>
        <w:rPr>
          <w:rFonts w:ascii="宋体" w:hAnsi="宋体" w:eastAsia="宋体" w:cs="宋体"/>
          <w:spacing w:val="16"/>
          <w:sz w:val="19"/>
          <w:szCs w:val="19"/>
        </w:rPr>
        <w:t>供应商为排名第一的中标候选人。</w:t>
      </w:r>
    </w:p>
    <w:p w14:paraId="04436725">
      <w:pPr>
        <w:pStyle w:val="5"/>
        <w:spacing w:line="285" w:lineRule="auto"/>
      </w:pPr>
    </w:p>
    <w:p w14:paraId="01A8EF12">
      <w:pPr>
        <w:pStyle w:val="5"/>
        <w:spacing w:line="285" w:lineRule="auto"/>
      </w:pPr>
    </w:p>
    <w:p w14:paraId="1B8AD307">
      <w:pPr>
        <w:spacing w:before="133" w:line="188" w:lineRule="auto"/>
        <w:ind w:left="4147"/>
        <w:outlineLvl w:val="1"/>
        <w:rPr>
          <w:sz w:val="31"/>
          <w:szCs w:val="31"/>
        </w:rPr>
      </w:pPr>
      <w:r>
        <w:rPr>
          <w:b/>
          <w:bCs/>
          <w:spacing w:val="5"/>
          <w:sz w:val="31"/>
          <w:szCs w:val="31"/>
        </w:rPr>
        <w:t>2、评审标准</w:t>
      </w:r>
    </w:p>
    <w:p w14:paraId="613D9916">
      <w:pPr>
        <w:pStyle w:val="5"/>
        <w:spacing w:line="297" w:lineRule="auto"/>
      </w:pPr>
    </w:p>
    <w:p w14:paraId="17958FFB">
      <w:pPr>
        <w:pStyle w:val="5"/>
        <w:spacing w:line="297" w:lineRule="auto"/>
      </w:pPr>
    </w:p>
    <w:p w14:paraId="70FCE133">
      <w:pPr>
        <w:spacing w:before="62" w:line="228" w:lineRule="auto"/>
        <w:ind w:left="15"/>
        <w:rPr>
          <w:rFonts w:ascii="宋体" w:hAnsi="宋体" w:eastAsia="宋体" w:cs="宋体"/>
          <w:sz w:val="19"/>
          <w:szCs w:val="19"/>
        </w:rPr>
      </w:pPr>
      <w:r>
        <w:rPr>
          <w:b/>
          <w:bCs/>
          <w:spacing w:val="9"/>
          <w:sz w:val="19"/>
          <w:szCs w:val="19"/>
        </w:rPr>
        <w:t xml:space="preserve">2.1  </w:t>
      </w:r>
      <w:r>
        <w:rPr>
          <w:rFonts w:ascii="宋体" w:hAnsi="宋体" w:eastAsia="宋体" w:cs="宋体"/>
          <w:spacing w:val="9"/>
          <w:sz w:val="19"/>
          <w:szCs w:val="19"/>
        </w:rPr>
        <w:t>初步评审标准</w:t>
      </w:r>
    </w:p>
    <w:p w14:paraId="3F5D742A">
      <w:pPr>
        <w:spacing w:before="106" w:line="228" w:lineRule="auto"/>
        <w:ind w:left="9"/>
        <w:rPr>
          <w:rFonts w:ascii="宋体" w:hAnsi="宋体" w:eastAsia="宋体" w:cs="宋体"/>
          <w:sz w:val="19"/>
          <w:szCs w:val="19"/>
        </w:rPr>
      </w:pPr>
      <w:r>
        <w:rPr>
          <w:spacing w:val="12"/>
          <w:sz w:val="19"/>
          <w:szCs w:val="19"/>
        </w:rPr>
        <w:t>2.</w:t>
      </w:r>
      <w:r>
        <w:rPr>
          <w:spacing w:val="-28"/>
          <w:sz w:val="19"/>
          <w:szCs w:val="19"/>
        </w:rPr>
        <w:t xml:space="preserve"> </w:t>
      </w:r>
      <w:r>
        <w:rPr>
          <w:spacing w:val="12"/>
          <w:sz w:val="19"/>
          <w:szCs w:val="19"/>
        </w:rPr>
        <w:t>1.</w:t>
      </w:r>
      <w:r>
        <w:rPr>
          <w:spacing w:val="-30"/>
          <w:sz w:val="19"/>
          <w:szCs w:val="19"/>
        </w:rPr>
        <w:t xml:space="preserve"> </w:t>
      </w:r>
      <w:r>
        <w:rPr>
          <w:spacing w:val="12"/>
          <w:sz w:val="19"/>
          <w:szCs w:val="19"/>
        </w:rPr>
        <w:t>1</w:t>
      </w:r>
      <w:r>
        <w:rPr>
          <w:spacing w:val="32"/>
          <w:sz w:val="19"/>
          <w:szCs w:val="19"/>
        </w:rPr>
        <w:t xml:space="preserve"> </w:t>
      </w:r>
      <w:r>
        <w:rPr>
          <w:rFonts w:ascii="宋体" w:hAnsi="宋体" w:eastAsia="宋体" w:cs="宋体"/>
          <w:spacing w:val="12"/>
          <w:sz w:val="19"/>
          <w:szCs w:val="19"/>
        </w:rPr>
        <w:t>投标文件初审。初审分为资格性</w:t>
      </w:r>
      <w:r>
        <w:rPr>
          <w:rFonts w:ascii="宋体" w:hAnsi="宋体" w:eastAsia="宋体" w:cs="宋体"/>
          <w:spacing w:val="11"/>
          <w:sz w:val="19"/>
          <w:szCs w:val="19"/>
        </w:rPr>
        <w:t>检查和符合性检查。</w:t>
      </w:r>
    </w:p>
    <w:p w14:paraId="39BDD5D6">
      <w:pPr>
        <w:spacing w:before="114" w:line="297" w:lineRule="auto"/>
        <w:ind w:left="4" w:firstLine="225"/>
        <w:rPr>
          <w:rFonts w:ascii="宋体" w:hAnsi="宋体" w:eastAsia="宋体" w:cs="宋体"/>
          <w:sz w:val="19"/>
          <w:szCs w:val="19"/>
        </w:rPr>
      </w:pPr>
      <w:r>
        <w:rPr>
          <w:rFonts w:ascii="宋体" w:hAnsi="宋体" w:eastAsia="宋体" w:cs="宋体"/>
          <w:spacing w:val="19"/>
          <w:sz w:val="19"/>
          <w:szCs w:val="19"/>
        </w:rPr>
        <w:t>（</w:t>
      </w:r>
      <w:r>
        <w:rPr>
          <w:spacing w:val="19"/>
          <w:sz w:val="19"/>
          <w:szCs w:val="19"/>
        </w:rPr>
        <w:t>1</w:t>
      </w:r>
      <w:r>
        <w:rPr>
          <w:rFonts w:ascii="宋体" w:hAnsi="宋体" w:eastAsia="宋体" w:cs="宋体"/>
          <w:spacing w:val="19"/>
          <w:sz w:val="19"/>
          <w:szCs w:val="19"/>
        </w:rPr>
        <w:t>）</w:t>
      </w:r>
      <w:r>
        <w:rPr>
          <w:rFonts w:ascii="宋体" w:hAnsi="宋体" w:eastAsia="宋体" w:cs="宋体"/>
          <w:spacing w:val="-43"/>
          <w:sz w:val="19"/>
          <w:szCs w:val="19"/>
        </w:rPr>
        <w:t xml:space="preserve"> </w:t>
      </w:r>
      <w:r>
        <w:rPr>
          <w:rFonts w:ascii="宋体" w:hAnsi="宋体" w:eastAsia="宋体" w:cs="宋体"/>
          <w:spacing w:val="19"/>
          <w:sz w:val="19"/>
          <w:szCs w:val="19"/>
        </w:rPr>
        <w:t>资格性检查：</w:t>
      </w:r>
      <w:r>
        <w:rPr>
          <w:rFonts w:ascii="宋体" w:hAnsi="宋体" w:eastAsia="宋体" w:cs="宋体"/>
          <w:spacing w:val="-50"/>
          <w:sz w:val="19"/>
          <w:szCs w:val="19"/>
        </w:rPr>
        <w:t xml:space="preserve"> </w:t>
      </w:r>
      <w:r>
        <w:rPr>
          <w:rFonts w:ascii="宋体" w:hAnsi="宋体" w:eastAsia="宋体" w:cs="宋体"/>
          <w:spacing w:val="19"/>
          <w:sz w:val="19"/>
          <w:szCs w:val="19"/>
        </w:rPr>
        <w:t>依据法律法规和采购文件的规定，在对投标文件详细评估之前，评标</w:t>
      </w:r>
      <w:r>
        <w:rPr>
          <w:rFonts w:ascii="宋体" w:hAnsi="宋体" w:eastAsia="宋体" w:cs="宋体"/>
          <w:spacing w:val="18"/>
          <w:sz w:val="19"/>
          <w:szCs w:val="19"/>
        </w:rPr>
        <w:t>委员会将依据供应</w:t>
      </w:r>
      <w:r>
        <w:rPr>
          <w:rFonts w:ascii="宋体" w:hAnsi="宋体" w:eastAsia="宋体" w:cs="宋体"/>
          <w:sz w:val="19"/>
          <w:szCs w:val="19"/>
        </w:rPr>
        <w:t xml:space="preserve"> </w:t>
      </w:r>
      <w:r>
        <w:rPr>
          <w:rFonts w:ascii="宋体" w:hAnsi="宋体" w:eastAsia="宋体" w:cs="宋体"/>
          <w:spacing w:val="18"/>
          <w:sz w:val="19"/>
          <w:szCs w:val="19"/>
        </w:rPr>
        <w:t>商提交的投标文件按供应商须知前附表所述的资格标准对供</w:t>
      </w:r>
      <w:r>
        <w:rPr>
          <w:rFonts w:ascii="宋体" w:hAnsi="宋体" w:eastAsia="宋体" w:cs="宋体"/>
          <w:spacing w:val="17"/>
          <w:sz w:val="19"/>
          <w:szCs w:val="19"/>
        </w:rPr>
        <w:t>应商进行资格审查，</w:t>
      </w:r>
      <w:r>
        <w:rPr>
          <w:rFonts w:ascii="宋体" w:hAnsi="宋体" w:eastAsia="宋体" w:cs="宋体"/>
          <w:spacing w:val="-51"/>
          <w:sz w:val="19"/>
          <w:szCs w:val="19"/>
        </w:rPr>
        <w:t xml:space="preserve"> </w:t>
      </w:r>
      <w:r>
        <w:rPr>
          <w:rFonts w:ascii="宋体" w:hAnsi="宋体" w:eastAsia="宋体" w:cs="宋体"/>
          <w:spacing w:val="17"/>
          <w:sz w:val="19"/>
          <w:szCs w:val="19"/>
        </w:rPr>
        <w:t>以确定其是否具备投标资格</w:t>
      </w:r>
      <w:r>
        <w:rPr>
          <w:rFonts w:ascii="宋体" w:hAnsi="宋体" w:eastAsia="宋体" w:cs="宋体"/>
          <w:spacing w:val="-50"/>
          <w:sz w:val="19"/>
          <w:szCs w:val="19"/>
        </w:rPr>
        <w:t xml:space="preserve"> </w:t>
      </w:r>
      <w:r>
        <w:rPr>
          <w:rFonts w:ascii="宋体" w:hAnsi="宋体" w:eastAsia="宋体" w:cs="宋体"/>
          <w:spacing w:val="17"/>
          <w:sz w:val="19"/>
          <w:szCs w:val="19"/>
        </w:rPr>
        <w:t>。</w:t>
      </w:r>
      <w:r>
        <w:rPr>
          <w:rFonts w:ascii="宋体" w:hAnsi="宋体" w:eastAsia="宋体" w:cs="宋体"/>
          <w:sz w:val="19"/>
          <w:szCs w:val="19"/>
        </w:rPr>
        <w:t xml:space="preserve"> </w:t>
      </w:r>
      <w:r>
        <w:rPr>
          <w:rFonts w:ascii="宋体" w:hAnsi="宋体" w:eastAsia="宋体" w:cs="宋体"/>
          <w:spacing w:val="20"/>
          <w:sz w:val="19"/>
          <w:szCs w:val="19"/>
        </w:rPr>
        <w:t>如果供应商不具备投标资格</w:t>
      </w:r>
      <w:r>
        <w:rPr>
          <w:rFonts w:ascii="宋体" w:hAnsi="宋体" w:eastAsia="宋体" w:cs="宋体"/>
          <w:spacing w:val="-56"/>
          <w:sz w:val="19"/>
          <w:szCs w:val="19"/>
        </w:rPr>
        <w:t xml:space="preserve"> </w:t>
      </w:r>
      <w:r>
        <w:rPr>
          <w:rFonts w:ascii="宋体" w:hAnsi="宋体" w:eastAsia="宋体" w:cs="宋体"/>
          <w:spacing w:val="20"/>
          <w:sz w:val="19"/>
          <w:szCs w:val="19"/>
        </w:rPr>
        <w:t>，不满足采购文件所规定的资格标准或提供资格证明文件不全的，其投</w:t>
      </w:r>
      <w:r>
        <w:rPr>
          <w:rFonts w:ascii="宋体" w:hAnsi="宋体" w:eastAsia="宋体" w:cs="宋体"/>
          <w:spacing w:val="19"/>
          <w:sz w:val="19"/>
          <w:szCs w:val="19"/>
        </w:rPr>
        <w:t>标无效。</w:t>
      </w:r>
    </w:p>
    <w:p w14:paraId="4A7574AB">
      <w:pPr>
        <w:spacing w:before="122" w:line="290" w:lineRule="auto"/>
        <w:ind w:firstLine="229"/>
        <w:jc w:val="both"/>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w:t>
      </w:r>
      <w:r>
        <w:rPr>
          <w:rFonts w:ascii="宋体" w:hAnsi="宋体" w:eastAsia="宋体" w:cs="宋体"/>
          <w:spacing w:val="-50"/>
          <w:sz w:val="19"/>
          <w:szCs w:val="19"/>
        </w:rPr>
        <w:t xml:space="preserve"> </w:t>
      </w:r>
      <w:r>
        <w:rPr>
          <w:rFonts w:ascii="宋体" w:hAnsi="宋体" w:eastAsia="宋体" w:cs="宋体"/>
          <w:spacing w:val="19"/>
          <w:sz w:val="19"/>
          <w:szCs w:val="19"/>
        </w:rPr>
        <w:t>符合性检查：</w:t>
      </w:r>
      <w:r>
        <w:rPr>
          <w:rFonts w:ascii="宋体" w:hAnsi="宋体" w:eastAsia="宋体" w:cs="宋体"/>
          <w:spacing w:val="-28"/>
          <w:sz w:val="19"/>
          <w:szCs w:val="19"/>
        </w:rPr>
        <w:t xml:space="preserve"> </w:t>
      </w:r>
      <w:r>
        <w:rPr>
          <w:rFonts w:ascii="宋体" w:hAnsi="宋体" w:eastAsia="宋体" w:cs="宋体"/>
          <w:spacing w:val="19"/>
          <w:sz w:val="19"/>
          <w:szCs w:val="19"/>
        </w:rPr>
        <w:t>由评标委员会依据有关法律</w:t>
      </w:r>
      <w:r>
        <w:rPr>
          <w:rFonts w:ascii="宋体" w:hAnsi="宋体" w:eastAsia="宋体" w:cs="宋体"/>
          <w:spacing w:val="18"/>
          <w:sz w:val="19"/>
          <w:szCs w:val="19"/>
        </w:rPr>
        <w:t>、法规及采购文件的要求，对符合资格的供应商的投标文件</w:t>
      </w:r>
      <w:r>
        <w:rPr>
          <w:rFonts w:ascii="宋体" w:hAnsi="宋体" w:eastAsia="宋体" w:cs="宋体"/>
          <w:sz w:val="19"/>
          <w:szCs w:val="19"/>
        </w:rPr>
        <w:t xml:space="preserve"> </w:t>
      </w:r>
      <w:r>
        <w:rPr>
          <w:rFonts w:ascii="宋体" w:hAnsi="宋体" w:eastAsia="宋体" w:cs="宋体"/>
          <w:spacing w:val="19"/>
          <w:sz w:val="19"/>
          <w:szCs w:val="19"/>
        </w:rPr>
        <w:t>进行符合性审查，</w:t>
      </w:r>
      <w:r>
        <w:rPr>
          <w:rFonts w:ascii="宋体" w:hAnsi="宋体" w:eastAsia="宋体" w:cs="宋体"/>
          <w:spacing w:val="-49"/>
          <w:sz w:val="19"/>
          <w:szCs w:val="19"/>
        </w:rPr>
        <w:t xml:space="preserve"> </w:t>
      </w:r>
      <w:r>
        <w:rPr>
          <w:rFonts w:ascii="宋体" w:hAnsi="宋体" w:eastAsia="宋体" w:cs="宋体"/>
          <w:spacing w:val="19"/>
          <w:sz w:val="19"/>
          <w:szCs w:val="19"/>
        </w:rPr>
        <w:t>以确定是否对采购文件的实质性要求做</w:t>
      </w:r>
      <w:r>
        <w:rPr>
          <w:rFonts w:ascii="宋体" w:hAnsi="宋体" w:eastAsia="宋体" w:cs="宋体"/>
          <w:spacing w:val="18"/>
          <w:sz w:val="19"/>
          <w:szCs w:val="19"/>
        </w:rPr>
        <w:t>出响应。只有通过符合性审查的供应商的投标文件才</w:t>
      </w:r>
      <w:r>
        <w:rPr>
          <w:rFonts w:ascii="宋体" w:hAnsi="宋体" w:eastAsia="宋体" w:cs="宋体"/>
          <w:sz w:val="19"/>
          <w:szCs w:val="19"/>
        </w:rPr>
        <w:t xml:space="preserve"> </w:t>
      </w:r>
      <w:r>
        <w:rPr>
          <w:rFonts w:ascii="宋体" w:hAnsi="宋体" w:eastAsia="宋体" w:cs="宋体"/>
          <w:spacing w:val="14"/>
          <w:sz w:val="19"/>
          <w:szCs w:val="19"/>
        </w:rPr>
        <w:t>能进入下一阶段的评审！</w:t>
      </w:r>
    </w:p>
    <w:p w14:paraId="3A9EFB4C">
      <w:pPr>
        <w:spacing w:before="114" w:line="229" w:lineRule="auto"/>
        <w:ind w:left="15"/>
        <w:rPr>
          <w:rFonts w:ascii="宋体" w:hAnsi="宋体" w:eastAsia="宋体" w:cs="宋体"/>
          <w:sz w:val="19"/>
          <w:szCs w:val="19"/>
        </w:rPr>
      </w:pPr>
      <w:r>
        <w:rPr>
          <w:b/>
          <w:bCs/>
          <w:spacing w:val="6"/>
          <w:sz w:val="19"/>
          <w:szCs w:val="19"/>
        </w:rPr>
        <w:t>2.2</w:t>
      </w:r>
      <w:r>
        <w:rPr>
          <w:b/>
          <w:bCs/>
          <w:spacing w:val="27"/>
          <w:sz w:val="19"/>
          <w:szCs w:val="19"/>
        </w:rPr>
        <w:t xml:space="preserve"> </w:t>
      </w:r>
      <w:r>
        <w:rPr>
          <w:rFonts w:ascii="宋体" w:hAnsi="宋体" w:eastAsia="宋体" w:cs="宋体"/>
          <w:spacing w:val="6"/>
          <w:sz w:val="19"/>
          <w:szCs w:val="19"/>
        </w:rPr>
        <w:t>详细评审</w:t>
      </w:r>
    </w:p>
    <w:p w14:paraId="2C8AF6A0">
      <w:pPr>
        <w:spacing w:before="118" w:line="253" w:lineRule="auto"/>
        <w:ind w:left="35" w:right="147" w:firstLine="194"/>
        <w:rPr>
          <w:rFonts w:ascii="宋体" w:hAnsi="宋体" w:eastAsia="宋体" w:cs="宋体"/>
          <w:sz w:val="19"/>
          <w:szCs w:val="19"/>
        </w:rPr>
      </w:pPr>
      <w:r>
        <w:rPr>
          <w:rFonts w:ascii="宋体" w:hAnsi="宋体" w:eastAsia="宋体" w:cs="宋体"/>
          <w:spacing w:val="18"/>
          <w:sz w:val="19"/>
          <w:szCs w:val="19"/>
        </w:rPr>
        <w:t>（</w:t>
      </w:r>
      <w:r>
        <w:rPr>
          <w:spacing w:val="18"/>
          <w:sz w:val="19"/>
          <w:szCs w:val="19"/>
        </w:rPr>
        <w:t>1</w:t>
      </w:r>
      <w:r>
        <w:rPr>
          <w:rFonts w:ascii="宋体" w:hAnsi="宋体" w:eastAsia="宋体" w:cs="宋体"/>
          <w:spacing w:val="18"/>
          <w:sz w:val="19"/>
          <w:szCs w:val="19"/>
        </w:rPr>
        <w:t>）对通过符合性审查的供应商的投标文件（投标文件满足采购文件全部实质</w:t>
      </w:r>
      <w:r>
        <w:rPr>
          <w:rFonts w:ascii="宋体" w:hAnsi="宋体" w:eastAsia="宋体" w:cs="宋体"/>
          <w:spacing w:val="17"/>
          <w:sz w:val="19"/>
          <w:szCs w:val="19"/>
        </w:rPr>
        <w:t>性要求）进一步进行审查，</w:t>
      </w:r>
      <w:r>
        <w:rPr>
          <w:rFonts w:ascii="宋体" w:hAnsi="宋体" w:eastAsia="宋体" w:cs="宋体"/>
          <w:sz w:val="19"/>
          <w:szCs w:val="19"/>
        </w:rPr>
        <w:t xml:space="preserve"> </w:t>
      </w:r>
      <w:r>
        <w:rPr>
          <w:rFonts w:ascii="宋体" w:hAnsi="宋体" w:eastAsia="宋体" w:cs="宋体"/>
          <w:spacing w:val="17"/>
          <w:sz w:val="19"/>
          <w:szCs w:val="19"/>
        </w:rPr>
        <w:t>由评标委员会审查、评价投标文件是否符合采购文件的商务、技术等实质性要求。</w:t>
      </w:r>
    </w:p>
    <w:p w14:paraId="510CD829">
      <w:pPr>
        <w:spacing w:before="156" w:line="254" w:lineRule="auto"/>
        <w:ind w:left="5" w:right="100"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2</w:t>
      </w:r>
      <w:r>
        <w:rPr>
          <w:rFonts w:ascii="宋体" w:hAnsi="宋体" w:eastAsia="宋体" w:cs="宋体"/>
          <w:spacing w:val="19"/>
          <w:sz w:val="19"/>
          <w:szCs w:val="19"/>
        </w:rPr>
        <w:t>）评标委员会应当按照采购文件中规定的评标方法和标准，对符合性审查合</w:t>
      </w:r>
      <w:r>
        <w:rPr>
          <w:rFonts w:ascii="宋体" w:hAnsi="宋体" w:eastAsia="宋体" w:cs="宋体"/>
          <w:spacing w:val="18"/>
          <w:sz w:val="19"/>
          <w:szCs w:val="19"/>
        </w:rPr>
        <w:t>格的投标文件进行商务和技</w:t>
      </w:r>
      <w:r>
        <w:rPr>
          <w:rFonts w:ascii="宋体" w:hAnsi="宋体" w:eastAsia="宋体" w:cs="宋体"/>
          <w:sz w:val="19"/>
          <w:szCs w:val="19"/>
        </w:rPr>
        <w:t xml:space="preserve"> </w:t>
      </w:r>
      <w:r>
        <w:rPr>
          <w:rFonts w:ascii="宋体" w:hAnsi="宋体" w:eastAsia="宋体" w:cs="宋体"/>
          <w:spacing w:val="15"/>
          <w:sz w:val="19"/>
          <w:szCs w:val="19"/>
        </w:rPr>
        <w:t>术评估，综合比较与评价。</w:t>
      </w:r>
    </w:p>
    <w:p w14:paraId="58BF5AA0">
      <w:pPr>
        <w:spacing w:before="157" w:line="255" w:lineRule="auto"/>
        <w:ind w:left="5" w:right="103" w:firstLine="224"/>
        <w:rPr>
          <w:rFonts w:ascii="宋体" w:hAnsi="宋体" w:eastAsia="宋体" w:cs="宋体"/>
          <w:sz w:val="19"/>
          <w:szCs w:val="19"/>
        </w:rPr>
      </w:pPr>
      <w:r>
        <w:rPr>
          <w:rFonts w:ascii="宋体" w:hAnsi="宋体" w:eastAsia="宋体" w:cs="宋体"/>
          <w:spacing w:val="19"/>
          <w:sz w:val="19"/>
          <w:szCs w:val="19"/>
        </w:rPr>
        <w:t>（</w:t>
      </w:r>
      <w:r>
        <w:rPr>
          <w:spacing w:val="19"/>
          <w:sz w:val="19"/>
          <w:szCs w:val="19"/>
        </w:rPr>
        <w:t>3</w:t>
      </w:r>
      <w:r>
        <w:rPr>
          <w:rFonts w:ascii="宋体" w:hAnsi="宋体" w:eastAsia="宋体" w:cs="宋体"/>
          <w:spacing w:val="19"/>
          <w:sz w:val="19"/>
          <w:szCs w:val="19"/>
        </w:rPr>
        <w:t>）评标委员会按采购文件规定的评审因素和量化指标由评标委员会采用</w:t>
      </w:r>
      <w:r>
        <w:rPr>
          <w:rFonts w:ascii="宋体" w:hAnsi="宋体" w:eastAsia="宋体" w:cs="宋体"/>
          <w:spacing w:val="18"/>
          <w:sz w:val="19"/>
          <w:szCs w:val="19"/>
        </w:rPr>
        <w:t>综合评分法对投标文件进行综合</w:t>
      </w:r>
      <w:r>
        <w:rPr>
          <w:rFonts w:ascii="宋体" w:hAnsi="宋体" w:eastAsia="宋体" w:cs="宋体"/>
          <w:sz w:val="19"/>
          <w:szCs w:val="19"/>
        </w:rPr>
        <w:t xml:space="preserve"> </w:t>
      </w:r>
      <w:r>
        <w:rPr>
          <w:rFonts w:ascii="宋体" w:hAnsi="宋体" w:eastAsia="宋体" w:cs="宋体"/>
          <w:spacing w:val="6"/>
          <w:sz w:val="19"/>
          <w:szCs w:val="19"/>
        </w:rPr>
        <w:t>评分。</w:t>
      </w:r>
    </w:p>
    <w:p w14:paraId="5D77C02B">
      <w:pPr>
        <w:spacing w:before="141" w:line="228" w:lineRule="auto"/>
        <w:ind w:left="15"/>
        <w:rPr>
          <w:rFonts w:ascii="宋体" w:hAnsi="宋体" w:eastAsia="宋体" w:cs="宋体"/>
          <w:sz w:val="19"/>
          <w:szCs w:val="19"/>
        </w:rPr>
      </w:pPr>
      <w:r>
        <w:rPr>
          <w:b/>
          <w:bCs/>
          <w:spacing w:val="6"/>
          <w:sz w:val="19"/>
          <w:szCs w:val="19"/>
        </w:rPr>
        <w:t>2.3</w:t>
      </w:r>
      <w:r>
        <w:rPr>
          <w:b/>
          <w:bCs/>
          <w:spacing w:val="27"/>
          <w:sz w:val="19"/>
          <w:szCs w:val="19"/>
        </w:rPr>
        <w:t xml:space="preserve"> </w:t>
      </w:r>
      <w:r>
        <w:rPr>
          <w:rFonts w:ascii="宋体" w:hAnsi="宋体" w:eastAsia="宋体" w:cs="宋体"/>
          <w:spacing w:val="6"/>
          <w:sz w:val="19"/>
          <w:szCs w:val="19"/>
        </w:rPr>
        <w:t>评审因素</w:t>
      </w:r>
    </w:p>
    <w:p w14:paraId="66FFA530">
      <w:pPr>
        <w:spacing w:before="114" w:line="256" w:lineRule="auto"/>
        <w:ind w:left="4" w:right="105" w:firstLine="1"/>
        <w:rPr>
          <w:rFonts w:ascii="宋体" w:hAnsi="宋体" w:eastAsia="宋体" w:cs="宋体"/>
          <w:sz w:val="19"/>
          <w:szCs w:val="19"/>
        </w:rPr>
      </w:pPr>
      <w:r>
        <w:rPr>
          <w:spacing w:val="16"/>
          <w:sz w:val="19"/>
          <w:szCs w:val="19"/>
        </w:rPr>
        <w:t>2.3</w:t>
      </w:r>
      <w:r>
        <w:rPr>
          <w:spacing w:val="-17"/>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4"/>
          <w:sz w:val="19"/>
          <w:szCs w:val="19"/>
        </w:rPr>
        <w:t xml:space="preserve"> </w:t>
      </w:r>
      <w:r>
        <w:rPr>
          <w:rFonts w:ascii="宋体" w:hAnsi="宋体" w:eastAsia="宋体" w:cs="宋体"/>
          <w:spacing w:val="16"/>
          <w:sz w:val="19"/>
          <w:szCs w:val="19"/>
        </w:rPr>
        <w:t>评标委员会依据统一的评审要素，综合进行评定，在评标中，不得改变采购文件中规定的评标标准、方</w:t>
      </w:r>
      <w:r>
        <w:rPr>
          <w:rFonts w:ascii="宋体" w:hAnsi="宋体" w:eastAsia="宋体" w:cs="宋体"/>
          <w:sz w:val="19"/>
          <w:szCs w:val="19"/>
        </w:rPr>
        <w:t xml:space="preserve"> </w:t>
      </w:r>
      <w:r>
        <w:rPr>
          <w:rFonts w:ascii="宋体" w:hAnsi="宋体" w:eastAsia="宋体" w:cs="宋体"/>
          <w:spacing w:val="12"/>
          <w:sz w:val="19"/>
          <w:szCs w:val="19"/>
        </w:rPr>
        <w:t>法和中标条件。</w:t>
      </w:r>
    </w:p>
    <w:p w14:paraId="18282DD9">
      <w:pPr>
        <w:spacing w:before="155" w:line="266" w:lineRule="auto"/>
        <w:ind w:left="4" w:right="100" w:firstLine="2"/>
        <w:rPr>
          <w:rFonts w:ascii="宋体" w:hAnsi="宋体" w:eastAsia="宋体" w:cs="宋体"/>
          <w:sz w:val="19"/>
          <w:szCs w:val="19"/>
        </w:rPr>
      </w:pPr>
      <w:r>
        <w:rPr>
          <w:spacing w:val="17"/>
          <w:sz w:val="19"/>
          <w:szCs w:val="19"/>
        </w:rPr>
        <w:t>2.3</w:t>
      </w:r>
      <w:r>
        <w:rPr>
          <w:spacing w:val="-32"/>
          <w:sz w:val="19"/>
          <w:szCs w:val="19"/>
        </w:rPr>
        <w:t xml:space="preserve"> </w:t>
      </w:r>
      <w:r>
        <w:rPr>
          <w:spacing w:val="17"/>
          <w:sz w:val="19"/>
          <w:szCs w:val="19"/>
        </w:rPr>
        <w:t>.2</w:t>
      </w:r>
      <w:r>
        <w:rPr>
          <w:spacing w:val="33"/>
          <w:sz w:val="19"/>
          <w:szCs w:val="19"/>
        </w:rPr>
        <w:t xml:space="preserve"> </w:t>
      </w:r>
      <w:r>
        <w:rPr>
          <w:rFonts w:ascii="宋体" w:hAnsi="宋体" w:eastAsia="宋体" w:cs="宋体"/>
          <w:spacing w:val="17"/>
          <w:sz w:val="19"/>
          <w:szCs w:val="19"/>
        </w:rPr>
        <w:t>在评标中，不得改变采购文件中规定的评标标准、方法和中标条件。不得将供应商的注册资本、资产总</w:t>
      </w:r>
      <w:r>
        <w:rPr>
          <w:rFonts w:ascii="宋体" w:hAnsi="宋体" w:eastAsia="宋体" w:cs="宋体"/>
          <w:sz w:val="19"/>
          <w:szCs w:val="19"/>
        </w:rPr>
        <w:t xml:space="preserve"> </w:t>
      </w:r>
      <w:r>
        <w:rPr>
          <w:rFonts w:ascii="宋体" w:hAnsi="宋体" w:eastAsia="宋体" w:cs="宋体"/>
          <w:spacing w:val="17"/>
          <w:sz w:val="19"/>
          <w:szCs w:val="19"/>
        </w:rPr>
        <w:t>额、营业收入、从业人员、利润、纳税额等规模条件作为资格要求或者评审因素，也不得通过将除进口货物以</w:t>
      </w:r>
    </w:p>
    <w:p w14:paraId="0BD66B43">
      <w:pPr>
        <w:spacing w:before="83" w:line="227" w:lineRule="auto"/>
        <w:ind w:left="7"/>
        <w:rPr>
          <w:rFonts w:ascii="宋体" w:hAnsi="宋体" w:eastAsia="宋体" w:cs="宋体"/>
          <w:sz w:val="19"/>
          <w:szCs w:val="19"/>
        </w:rPr>
      </w:pPr>
      <w:r>
        <w:rPr>
          <w:rFonts w:ascii="宋体" w:hAnsi="宋体" w:eastAsia="宋体" w:cs="宋体"/>
          <w:spacing w:val="17"/>
          <w:sz w:val="19"/>
          <w:szCs w:val="19"/>
        </w:rPr>
        <w:t>外的生产厂家授权、承诺、证明、背书等作为资格要</w:t>
      </w:r>
      <w:r>
        <w:rPr>
          <w:rFonts w:ascii="宋体" w:hAnsi="宋体" w:eastAsia="宋体" w:cs="宋体"/>
          <w:spacing w:val="16"/>
          <w:sz w:val="19"/>
          <w:szCs w:val="19"/>
        </w:rPr>
        <w:t>求，对供应商实行差别待遇或者歧视待遇。</w:t>
      </w:r>
    </w:p>
    <w:p w14:paraId="1D1D35E3">
      <w:pPr>
        <w:spacing w:before="162" w:line="228" w:lineRule="auto"/>
        <w:ind w:left="15"/>
        <w:rPr>
          <w:rFonts w:ascii="宋体" w:hAnsi="宋体" w:eastAsia="宋体" w:cs="宋体"/>
          <w:sz w:val="19"/>
          <w:szCs w:val="19"/>
        </w:rPr>
      </w:pPr>
      <w:r>
        <w:rPr>
          <w:b/>
          <w:bCs/>
          <w:spacing w:val="11"/>
          <w:sz w:val="19"/>
          <w:szCs w:val="19"/>
        </w:rPr>
        <w:t>2.4</w:t>
      </w:r>
      <w:r>
        <w:rPr>
          <w:b/>
          <w:bCs/>
          <w:spacing w:val="31"/>
          <w:sz w:val="19"/>
          <w:szCs w:val="19"/>
        </w:rPr>
        <w:t xml:space="preserve"> </w:t>
      </w:r>
      <w:r>
        <w:rPr>
          <w:rFonts w:ascii="宋体" w:hAnsi="宋体" w:eastAsia="宋体" w:cs="宋体"/>
          <w:spacing w:val="11"/>
          <w:sz w:val="19"/>
          <w:szCs w:val="19"/>
        </w:rPr>
        <w:t>评分标准与分值构成</w:t>
      </w:r>
    </w:p>
    <w:p w14:paraId="5A0B0A6B">
      <w:pPr>
        <w:spacing w:before="119" w:line="267" w:lineRule="auto"/>
        <w:ind w:left="4" w:right="105" w:firstLine="413"/>
        <w:rPr>
          <w:rFonts w:ascii="宋体" w:hAnsi="宋体" w:eastAsia="宋体" w:cs="宋体"/>
          <w:sz w:val="19"/>
          <w:szCs w:val="19"/>
        </w:rPr>
      </w:pPr>
      <w:r>
        <w:rPr>
          <w:rFonts w:ascii="宋体" w:hAnsi="宋体" w:eastAsia="宋体" w:cs="宋体"/>
          <w:spacing w:val="17"/>
          <w:sz w:val="19"/>
          <w:szCs w:val="19"/>
        </w:rPr>
        <w:t>评分标准按商务、技术和投标价格三个部分确定的评审因素和评分标准分别进行评定，分值构成采用百分</w:t>
      </w:r>
      <w:r>
        <w:rPr>
          <w:rFonts w:ascii="宋体" w:hAnsi="宋体" w:eastAsia="宋体" w:cs="宋体"/>
          <w:spacing w:val="9"/>
          <w:sz w:val="19"/>
          <w:szCs w:val="19"/>
        </w:rPr>
        <w:t xml:space="preserve"> </w:t>
      </w:r>
      <w:r>
        <w:rPr>
          <w:rFonts w:ascii="宋体" w:hAnsi="宋体" w:eastAsia="宋体" w:cs="宋体"/>
          <w:spacing w:val="10"/>
          <w:sz w:val="19"/>
          <w:szCs w:val="19"/>
        </w:rPr>
        <w:t xml:space="preserve">制，商务、技术部分满分为 </w:t>
      </w:r>
      <w:r>
        <w:rPr>
          <w:spacing w:val="10"/>
          <w:sz w:val="19"/>
          <w:szCs w:val="19"/>
        </w:rPr>
        <w:t>100</w:t>
      </w:r>
      <w:r>
        <w:rPr>
          <w:spacing w:val="27"/>
          <w:w w:val="101"/>
          <w:sz w:val="19"/>
          <w:szCs w:val="19"/>
        </w:rPr>
        <w:t xml:space="preserve"> </w:t>
      </w:r>
      <w:r>
        <w:rPr>
          <w:rFonts w:ascii="宋体" w:hAnsi="宋体" w:eastAsia="宋体" w:cs="宋体"/>
          <w:spacing w:val="10"/>
          <w:sz w:val="19"/>
          <w:szCs w:val="19"/>
        </w:rPr>
        <w:t>分，合</w:t>
      </w:r>
      <w:r>
        <w:rPr>
          <w:rFonts w:ascii="宋体" w:hAnsi="宋体" w:eastAsia="宋体" w:cs="宋体"/>
          <w:spacing w:val="9"/>
          <w:sz w:val="19"/>
          <w:szCs w:val="19"/>
        </w:rPr>
        <w:t xml:space="preserve">计总分 </w:t>
      </w:r>
      <w:r>
        <w:rPr>
          <w:spacing w:val="9"/>
          <w:sz w:val="19"/>
          <w:szCs w:val="19"/>
        </w:rPr>
        <w:t>100</w:t>
      </w:r>
      <w:r>
        <w:rPr>
          <w:spacing w:val="27"/>
          <w:sz w:val="19"/>
          <w:szCs w:val="19"/>
        </w:rPr>
        <w:t xml:space="preserve"> </w:t>
      </w:r>
      <w:r>
        <w:rPr>
          <w:rFonts w:ascii="宋体" w:hAnsi="宋体" w:eastAsia="宋体" w:cs="宋体"/>
          <w:spacing w:val="9"/>
          <w:sz w:val="19"/>
          <w:szCs w:val="19"/>
        </w:rPr>
        <w:t>分。</w:t>
      </w:r>
    </w:p>
    <w:p w14:paraId="064B7C84">
      <w:pPr>
        <w:spacing w:line="267" w:lineRule="auto"/>
        <w:rPr>
          <w:rFonts w:ascii="宋体" w:hAnsi="宋体" w:eastAsia="宋体" w:cs="宋体"/>
          <w:sz w:val="19"/>
          <w:szCs w:val="19"/>
        </w:rPr>
        <w:sectPr>
          <w:footerReference r:id="rId27" w:type="default"/>
          <w:pgSz w:w="12240" w:h="15840"/>
          <w:pgMar w:top="400" w:right="1089" w:bottom="1196" w:left="1093" w:header="0" w:footer="1026" w:gutter="0"/>
          <w:cols w:space="720" w:num="1"/>
        </w:sectPr>
      </w:pPr>
    </w:p>
    <w:p w14:paraId="33CA7916">
      <w:pPr>
        <w:pStyle w:val="5"/>
        <w:spacing w:line="262" w:lineRule="auto"/>
      </w:pPr>
    </w:p>
    <w:p w14:paraId="7730FEF9">
      <w:pPr>
        <w:pStyle w:val="5"/>
        <w:spacing w:line="262" w:lineRule="auto"/>
      </w:pPr>
    </w:p>
    <w:p w14:paraId="4EBDAD25">
      <w:pPr>
        <w:pStyle w:val="5"/>
        <w:spacing w:line="262" w:lineRule="auto"/>
      </w:pPr>
    </w:p>
    <w:p w14:paraId="31F6D64E">
      <w:pPr>
        <w:pStyle w:val="5"/>
        <w:spacing w:line="262" w:lineRule="auto"/>
      </w:pPr>
    </w:p>
    <w:p w14:paraId="4B384D33">
      <w:pPr>
        <w:spacing w:before="98" w:line="221" w:lineRule="auto"/>
        <w:ind w:left="3383"/>
        <w:rPr>
          <w:sz w:val="30"/>
          <w:szCs w:val="30"/>
        </w:rPr>
      </w:pPr>
      <w:r>
        <w:rPr>
          <w:spacing w:val="-10"/>
          <w:sz w:val="30"/>
          <w:szCs w:val="30"/>
        </w:rPr>
        <w:t xml:space="preserve">详细评分表（满分 </w:t>
      </w:r>
      <w:r>
        <w:rPr>
          <w:rFonts w:ascii="宋体" w:hAnsi="宋体" w:eastAsia="宋体" w:cs="宋体"/>
          <w:spacing w:val="-10"/>
          <w:sz w:val="30"/>
          <w:szCs w:val="30"/>
        </w:rPr>
        <w:t>100</w:t>
      </w:r>
      <w:r>
        <w:rPr>
          <w:rFonts w:ascii="宋体" w:hAnsi="宋体" w:eastAsia="宋体" w:cs="宋体"/>
          <w:spacing w:val="-32"/>
          <w:sz w:val="30"/>
          <w:szCs w:val="30"/>
        </w:rPr>
        <w:t xml:space="preserve"> </w:t>
      </w:r>
      <w:r>
        <w:rPr>
          <w:spacing w:val="-10"/>
          <w:sz w:val="30"/>
          <w:szCs w:val="30"/>
        </w:rPr>
        <w:t>分）</w:t>
      </w:r>
    </w:p>
    <w:p w14:paraId="714BCEE1">
      <w:pPr>
        <w:spacing w:line="108" w:lineRule="exact"/>
      </w:pPr>
    </w:p>
    <w:tbl>
      <w:tblPr>
        <w:tblStyle w:val="9"/>
        <w:tblW w:w="103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8"/>
        <w:gridCol w:w="1163"/>
        <w:gridCol w:w="1102"/>
        <w:gridCol w:w="6852"/>
        <w:gridCol w:w="673"/>
      </w:tblGrid>
      <w:tr w14:paraId="5EBF3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578" w:type="dxa"/>
            <w:textDirection w:val="tbRlV"/>
            <w:vAlign w:val="top"/>
          </w:tcPr>
          <w:p w14:paraId="3F6E1A46">
            <w:pPr>
              <w:pStyle w:val="11"/>
              <w:spacing w:before="184" w:line="218" w:lineRule="auto"/>
              <w:ind w:left="36"/>
            </w:pPr>
            <w:r>
              <w:rPr>
                <w:spacing w:val="8"/>
              </w:rPr>
              <w:t>序</w:t>
            </w:r>
            <w:r>
              <w:rPr>
                <w:spacing w:val="-34"/>
              </w:rPr>
              <w:t xml:space="preserve"> </w:t>
            </w:r>
            <w:r>
              <w:rPr>
                <w:spacing w:val="8"/>
              </w:rPr>
              <w:t>号</w:t>
            </w:r>
          </w:p>
        </w:tc>
        <w:tc>
          <w:tcPr>
            <w:tcW w:w="2265" w:type="dxa"/>
            <w:gridSpan w:val="2"/>
            <w:vAlign w:val="top"/>
          </w:tcPr>
          <w:p w14:paraId="5717A378">
            <w:pPr>
              <w:pStyle w:val="11"/>
              <w:spacing w:before="163" w:line="228" w:lineRule="auto"/>
              <w:ind w:left="726"/>
            </w:pPr>
            <w:r>
              <w:rPr>
                <w:spacing w:val="8"/>
              </w:rPr>
              <w:t>评审项目</w:t>
            </w:r>
          </w:p>
        </w:tc>
        <w:tc>
          <w:tcPr>
            <w:tcW w:w="6852" w:type="dxa"/>
            <w:vAlign w:val="top"/>
          </w:tcPr>
          <w:p w14:paraId="3C518406">
            <w:pPr>
              <w:pStyle w:val="11"/>
              <w:spacing w:before="163" w:line="228" w:lineRule="auto"/>
              <w:ind w:left="2726"/>
            </w:pPr>
            <w:r>
              <w:rPr>
                <w:spacing w:val="8"/>
              </w:rPr>
              <w:t>评审内容及规则</w:t>
            </w:r>
          </w:p>
        </w:tc>
        <w:tc>
          <w:tcPr>
            <w:tcW w:w="673" w:type="dxa"/>
            <w:vAlign w:val="top"/>
          </w:tcPr>
          <w:p w14:paraId="224323C4">
            <w:pPr>
              <w:pStyle w:val="11"/>
              <w:spacing w:before="37" w:line="236" w:lineRule="auto"/>
              <w:ind w:left="141" w:right="127"/>
            </w:pPr>
            <w:r>
              <w:rPr>
                <w:spacing w:val="4"/>
              </w:rPr>
              <w:t>标准</w:t>
            </w:r>
            <w:r>
              <w:t xml:space="preserve"> </w:t>
            </w:r>
            <w:r>
              <w:rPr>
                <w:spacing w:val="4"/>
              </w:rPr>
              <w:t>分值</w:t>
            </w:r>
          </w:p>
        </w:tc>
      </w:tr>
      <w:tr w14:paraId="4C125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578" w:type="dxa"/>
            <w:tcBorders>
              <w:bottom w:val="single" w:color="000000" w:sz="2" w:space="0"/>
            </w:tcBorders>
            <w:vAlign w:val="top"/>
          </w:tcPr>
          <w:p w14:paraId="036FEC4F">
            <w:pPr>
              <w:spacing w:line="261" w:lineRule="auto"/>
              <w:rPr>
                <w:rFonts w:ascii="Arial"/>
                <w:sz w:val="21"/>
              </w:rPr>
            </w:pPr>
          </w:p>
          <w:p w14:paraId="0862BF6E">
            <w:pPr>
              <w:spacing w:line="262" w:lineRule="auto"/>
              <w:rPr>
                <w:rFonts w:ascii="Arial"/>
                <w:sz w:val="21"/>
              </w:rPr>
            </w:pPr>
          </w:p>
          <w:p w14:paraId="1147496D">
            <w:pPr>
              <w:pStyle w:val="11"/>
              <w:spacing w:before="61" w:line="148" w:lineRule="exact"/>
              <w:ind w:left="190"/>
            </w:pPr>
            <w:r>
              <w:rPr>
                <w:position w:val="-4"/>
              </w:rPr>
              <w:t>一</w:t>
            </w:r>
          </w:p>
        </w:tc>
        <w:tc>
          <w:tcPr>
            <w:tcW w:w="1163" w:type="dxa"/>
            <w:vAlign w:val="top"/>
          </w:tcPr>
          <w:p w14:paraId="739C4449">
            <w:pPr>
              <w:spacing w:line="304" w:lineRule="auto"/>
              <w:rPr>
                <w:rFonts w:ascii="Arial"/>
                <w:sz w:val="21"/>
              </w:rPr>
            </w:pPr>
          </w:p>
          <w:p w14:paraId="0A2AD8F5">
            <w:pPr>
              <w:pStyle w:val="11"/>
              <w:spacing w:before="65"/>
              <w:ind w:left="116" w:right="216" w:hanging="12"/>
              <w:rPr>
                <w:sz w:val="20"/>
                <w:szCs w:val="20"/>
              </w:rPr>
            </w:pPr>
            <w:r>
              <w:rPr>
                <w:spacing w:val="6"/>
                <w:sz w:val="20"/>
                <w:szCs w:val="20"/>
              </w:rPr>
              <w:t>投标报价</w:t>
            </w:r>
            <w:r>
              <w:rPr>
                <w:spacing w:val="2"/>
                <w:sz w:val="20"/>
                <w:szCs w:val="20"/>
              </w:rPr>
              <w:t xml:space="preserve"> </w:t>
            </w:r>
            <w:r>
              <w:rPr>
                <w:spacing w:val="-2"/>
                <w:sz w:val="20"/>
                <w:szCs w:val="20"/>
              </w:rPr>
              <w:t>10分</w:t>
            </w:r>
          </w:p>
        </w:tc>
        <w:tc>
          <w:tcPr>
            <w:tcW w:w="1102" w:type="dxa"/>
            <w:vAlign w:val="top"/>
          </w:tcPr>
          <w:p w14:paraId="2AE24545">
            <w:pPr>
              <w:spacing w:line="439" w:lineRule="auto"/>
              <w:rPr>
                <w:rFonts w:ascii="Arial"/>
                <w:sz w:val="21"/>
              </w:rPr>
            </w:pPr>
          </w:p>
          <w:p w14:paraId="11263381">
            <w:pPr>
              <w:pStyle w:val="11"/>
              <w:spacing w:before="65" w:line="226" w:lineRule="auto"/>
              <w:ind w:left="103"/>
              <w:rPr>
                <w:sz w:val="20"/>
                <w:szCs w:val="20"/>
              </w:rPr>
            </w:pPr>
            <w:r>
              <w:rPr>
                <w:spacing w:val="4"/>
                <w:sz w:val="20"/>
                <w:szCs w:val="20"/>
              </w:rPr>
              <w:t>价格</w:t>
            </w:r>
          </w:p>
        </w:tc>
        <w:tc>
          <w:tcPr>
            <w:tcW w:w="6852" w:type="dxa"/>
            <w:vAlign w:val="top"/>
          </w:tcPr>
          <w:p w14:paraId="0686B7D3">
            <w:pPr>
              <w:pStyle w:val="11"/>
              <w:spacing w:before="99" w:line="238" w:lineRule="auto"/>
              <w:ind w:left="104" w:right="231" w:firstLine="15"/>
              <w:rPr>
                <w:sz w:val="20"/>
                <w:szCs w:val="20"/>
              </w:rPr>
            </w:pPr>
            <w:r>
              <w:rPr>
                <w:spacing w:val="9"/>
                <w:sz w:val="20"/>
                <w:szCs w:val="20"/>
              </w:rPr>
              <w:t>1.综合评分法中价格分统一采用低价优先法计算，即满足采购</w:t>
            </w:r>
            <w:r>
              <w:rPr>
                <w:spacing w:val="8"/>
                <w:sz w:val="20"/>
                <w:szCs w:val="20"/>
              </w:rPr>
              <w:t>文件要求</w:t>
            </w:r>
            <w:r>
              <w:rPr>
                <w:sz w:val="20"/>
                <w:szCs w:val="20"/>
              </w:rPr>
              <w:t xml:space="preserve"> </w:t>
            </w:r>
            <w:r>
              <w:rPr>
                <w:spacing w:val="9"/>
                <w:sz w:val="20"/>
                <w:szCs w:val="20"/>
              </w:rPr>
              <w:t>且投标价格最低的投标报价为评标基准价，</w:t>
            </w:r>
            <w:r>
              <w:rPr>
                <w:spacing w:val="8"/>
                <w:sz w:val="20"/>
                <w:szCs w:val="20"/>
              </w:rPr>
              <w:t>得10分。</w:t>
            </w:r>
          </w:p>
          <w:p w14:paraId="39C31FE3">
            <w:pPr>
              <w:pStyle w:val="11"/>
              <w:spacing w:before="26" w:line="239" w:lineRule="auto"/>
              <w:ind w:left="104" w:right="231" w:firstLine="2"/>
              <w:rPr>
                <w:sz w:val="20"/>
                <w:szCs w:val="20"/>
              </w:rPr>
            </w:pPr>
            <w:r>
              <w:rPr>
                <w:spacing w:val="11"/>
                <w:sz w:val="20"/>
                <w:szCs w:val="20"/>
              </w:rPr>
              <w:t>2.其他供应商的价格分统一按照下列公式计算：投标报价得分</w:t>
            </w:r>
            <w:r>
              <w:rPr>
                <w:spacing w:val="-17"/>
                <w:sz w:val="20"/>
                <w:szCs w:val="20"/>
              </w:rPr>
              <w:t>＝（</w:t>
            </w:r>
            <w:r>
              <w:rPr>
                <w:spacing w:val="11"/>
                <w:sz w:val="20"/>
                <w:szCs w:val="20"/>
              </w:rPr>
              <w:t>评标</w:t>
            </w:r>
            <w:r>
              <w:rPr>
                <w:spacing w:val="1"/>
                <w:sz w:val="20"/>
                <w:szCs w:val="20"/>
              </w:rPr>
              <w:t xml:space="preserve"> </w:t>
            </w:r>
            <w:r>
              <w:rPr>
                <w:spacing w:val="2"/>
                <w:sz w:val="20"/>
                <w:szCs w:val="20"/>
              </w:rPr>
              <w:t>基准价／投标报价）</w:t>
            </w:r>
            <w:r>
              <w:rPr>
                <w:spacing w:val="-49"/>
                <w:sz w:val="20"/>
                <w:szCs w:val="20"/>
              </w:rPr>
              <w:t xml:space="preserve"> </w:t>
            </w:r>
            <w:r>
              <w:rPr>
                <w:spacing w:val="2"/>
                <w:sz w:val="20"/>
                <w:szCs w:val="20"/>
              </w:rPr>
              <w:t>×</w:t>
            </w:r>
            <w:r>
              <w:rPr>
                <w:spacing w:val="-77"/>
                <w:sz w:val="20"/>
                <w:szCs w:val="20"/>
              </w:rPr>
              <w:t xml:space="preserve"> </w:t>
            </w:r>
            <w:r>
              <w:rPr>
                <w:spacing w:val="2"/>
                <w:sz w:val="20"/>
                <w:szCs w:val="20"/>
              </w:rPr>
              <w:t>10。</w:t>
            </w:r>
          </w:p>
        </w:tc>
        <w:tc>
          <w:tcPr>
            <w:tcW w:w="673" w:type="dxa"/>
            <w:vAlign w:val="top"/>
          </w:tcPr>
          <w:p w14:paraId="2BA17667">
            <w:pPr>
              <w:spacing w:line="479" w:lineRule="auto"/>
              <w:rPr>
                <w:rFonts w:ascii="Arial"/>
                <w:sz w:val="21"/>
              </w:rPr>
            </w:pPr>
          </w:p>
          <w:p w14:paraId="15BB4D66">
            <w:pPr>
              <w:pStyle w:val="11"/>
              <w:spacing w:before="62" w:line="190" w:lineRule="auto"/>
              <w:ind w:left="253"/>
            </w:pPr>
            <w:r>
              <w:rPr>
                <w:spacing w:val="-7"/>
              </w:rPr>
              <w:t>10</w:t>
            </w:r>
          </w:p>
        </w:tc>
      </w:tr>
      <w:tr w14:paraId="02FE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1" w:hRule="atLeast"/>
        </w:trPr>
        <w:tc>
          <w:tcPr>
            <w:tcW w:w="578" w:type="dxa"/>
            <w:vMerge w:val="restart"/>
            <w:tcBorders>
              <w:top w:val="single" w:color="000000" w:sz="2" w:space="0"/>
              <w:left w:val="single" w:color="000000" w:sz="2" w:space="0"/>
              <w:bottom w:val="nil"/>
              <w:right w:val="single" w:color="000000" w:sz="2" w:space="0"/>
            </w:tcBorders>
            <w:vAlign w:val="top"/>
          </w:tcPr>
          <w:p w14:paraId="27AB0514">
            <w:pPr>
              <w:spacing w:line="251" w:lineRule="auto"/>
              <w:rPr>
                <w:rFonts w:ascii="Arial"/>
                <w:sz w:val="21"/>
              </w:rPr>
            </w:pPr>
          </w:p>
          <w:p w14:paraId="6BE35C13">
            <w:pPr>
              <w:spacing w:line="252" w:lineRule="auto"/>
              <w:rPr>
                <w:rFonts w:ascii="Arial"/>
                <w:sz w:val="21"/>
              </w:rPr>
            </w:pPr>
          </w:p>
          <w:p w14:paraId="7ED07189">
            <w:pPr>
              <w:spacing w:line="252" w:lineRule="auto"/>
              <w:rPr>
                <w:rFonts w:ascii="Arial"/>
                <w:sz w:val="21"/>
              </w:rPr>
            </w:pPr>
          </w:p>
          <w:p w14:paraId="2F91C228">
            <w:pPr>
              <w:pStyle w:val="11"/>
              <w:spacing w:before="65" w:line="183" w:lineRule="auto"/>
              <w:ind w:left="191"/>
              <w:rPr>
                <w:sz w:val="20"/>
                <w:szCs w:val="20"/>
              </w:rPr>
            </w:pPr>
            <w:r>
              <w:rPr>
                <w:b/>
                <w:bCs/>
                <w:spacing w:val="-3"/>
                <w:sz w:val="20"/>
                <w:szCs w:val="20"/>
              </w:rPr>
              <w:t>二</w:t>
            </w:r>
          </w:p>
        </w:tc>
        <w:tc>
          <w:tcPr>
            <w:tcW w:w="1163" w:type="dxa"/>
            <w:vMerge w:val="restart"/>
            <w:tcBorders>
              <w:left w:val="single" w:color="000000" w:sz="2" w:space="0"/>
              <w:bottom w:val="nil"/>
            </w:tcBorders>
            <w:vAlign w:val="top"/>
          </w:tcPr>
          <w:p w14:paraId="10220F84">
            <w:pPr>
              <w:spacing w:line="324" w:lineRule="auto"/>
              <w:rPr>
                <w:rFonts w:ascii="Arial"/>
                <w:sz w:val="21"/>
              </w:rPr>
            </w:pPr>
          </w:p>
          <w:p w14:paraId="13061131">
            <w:pPr>
              <w:spacing w:line="325" w:lineRule="auto"/>
              <w:rPr>
                <w:rFonts w:ascii="Arial"/>
                <w:sz w:val="21"/>
              </w:rPr>
            </w:pPr>
          </w:p>
          <w:p w14:paraId="0CFD17FE">
            <w:pPr>
              <w:pStyle w:val="11"/>
              <w:spacing w:before="65" w:line="228" w:lineRule="auto"/>
              <w:ind w:left="110"/>
              <w:outlineLvl w:val="2"/>
              <w:rPr>
                <w:sz w:val="20"/>
                <w:szCs w:val="20"/>
              </w:rPr>
            </w:pPr>
            <w:r>
              <w:rPr>
                <w:spacing w:val="6"/>
                <w:sz w:val="20"/>
                <w:szCs w:val="20"/>
              </w:rPr>
              <w:t>商务部分</w:t>
            </w:r>
          </w:p>
          <w:p w14:paraId="0F998237">
            <w:pPr>
              <w:pStyle w:val="11"/>
              <w:spacing w:before="24" w:line="228" w:lineRule="auto"/>
              <w:ind w:left="122"/>
              <w:rPr>
                <w:sz w:val="20"/>
                <w:szCs w:val="20"/>
              </w:rPr>
            </w:pPr>
            <w:r>
              <w:rPr>
                <w:spacing w:val="-2"/>
                <w:sz w:val="20"/>
                <w:szCs w:val="20"/>
              </w:rPr>
              <w:t>11分</w:t>
            </w:r>
          </w:p>
        </w:tc>
        <w:tc>
          <w:tcPr>
            <w:tcW w:w="1102" w:type="dxa"/>
            <w:vAlign w:val="top"/>
          </w:tcPr>
          <w:p w14:paraId="0D170A7C">
            <w:pPr>
              <w:pStyle w:val="11"/>
              <w:spacing w:before="165"/>
              <w:ind w:left="111" w:right="154" w:hanging="6"/>
              <w:rPr>
                <w:sz w:val="20"/>
                <w:szCs w:val="20"/>
              </w:rPr>
            </w:pPr>
            <w:r>
              <w:rPr>
                <w:spacing w:val="6"/>
                <w:sz w:val="20"/>
                <w:szCs w:val="20"/>
              </w:rPr>
              <w:t>企业业绩</w:t>
            </w:r>
            <w:r>
              <w:rPr>
                <w:spacing w:val="1"/>
                <w:sz w:val="20"/>
                <w:szCs w:val="20"/>
              </w:rPr>
              <w:t xml:space="preserve"> （5分）</w:t>
            </w:r>
          </w:p>
        </w:tc>
        <w:tc>
          <w:tcPr>
            <w:tcW w:w="6852" w:type="dxa"/>
            <w:vAlign w:val="top"/>
          </w:tcPr>
          <w:p w14:paraId="25E65ED8">
            <w:pPr>
              <w:pStyle w:val="11"/>
              <w:spacing w:before="29" w:line="239" w:lineRule="auto"/>
              <w:ind w:left="106" w:right="126" w:hanging="2"/>
              <w:rPr>
                <w:sz w:val="20"/>
                <w:szCs w:val="20"/>
              </w:rPr>
            </w:pPr>
            <w:r>
              <w:rPr>
                <w:spacing w:val="9"/>
                <w:sz w:val="20"/>
                <w:szCs w:val="20"/>
              </w:rPr>
              <w:t>类似业绩：供应商近</w:t>
            </w:r>
            <w:r>
              <w:rPr>
                <w:rFonts w:hint="eastAsia"/>
                <w:spacing w:val="9"/>
                <w:sz w:val="20"/>
                <w:szCs w:val="20"/>
                <w:lang w:val="en-US" w:eastAsia="zh-CN"/>
              </w:rPr>
              <w:t>四年</w:t>
            </w:r>
            <w:r>
              <w:rPr>
                <w:spacing w:val="9"/>
                <w:sz w:val="20"/>
                <w:szCs w:val="20"/>
              </w:rPr>
              <w:t>（2021年1月至今）类似项目业绩（须提供合同</w:t>
            </w:r>
            <w:r>
              <w:rPr>
                <w:sz w:val="20"/>
                <w:szCs w:val="20"/>
              </w:rPr>
              <w:t xml:space="preserve"> </w:t>
            </w:r>
            <w:r>
              <w:rPr>
                <w:spacing w:val="9"/>
                <w:sz w:val="20"/>
                <w:szCs w:val="20"/>
              </w:rPr>
              <w:t>或中标（成交）通知书复印件并加盖公章）每项1分，最高不超过5分。</w:t>
            </w:r>
          </w:p>
          <w:p w14:paraId="43D8E7FA">
            <w:pPr>
              <w:pStyle w:val="11"/>
              <w:spacing w:before="25" w:line="220" w:lineRule="auto"/>
              <w:ind w:left="128"/>
              <w:rPr>
                <w:sz w:val="20"/>
                <w:szCs w:val="20"/>
              </w:rPr>
            </w:pPr>
            <w:r>
              <w:rPr>
                <w:spacing w:val="7"/>
                <w:sz w:val="20"/>
                <w:szCs w:val="20"/>
              </w:rPr>
              <w:t>以上证明材料有缺项、漏项者本项不得分。</w:t>
            </w:r>
          </w:p>
        </w:tc>
        <w:tc>
          <w:tcPr>
            <w:tcW w:w="673" w:type="dxa"/>
            <w:vAlign w:val="top"/>
          </w:tcPr>
          <w:p w14:paraId="34D315CD">
            <w:pPr>
              <w:spacing w:line="276" w:lineRule="auto"/>
              <w:rPr>
                <w:rFonts w:ascii="Arial"/>
                <w:sz w:val="21"/>
              </w:rPr>
            </w:pPr>
          </w:p>
          <w:p w14:paraId="33E4210F">
            <w:pPr>
              <w:pStyle w:val="11"/>
              <w:spacing w:before="62" w:line="188" w:lineRule="auto"/>
              <w:ind w:left="292"/>
            </w:pPr>
            <w:r>
              <w:t>5</w:t>
            </w:r>
          </w:p>
        </w:tc>
      </w:tr>
      <w:tr w14:paraId="7E729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91" w:hRule="atLeast"/>
        </w:trPr>
        <w:tc>
          <w:tcPr>
            <w:tcW w:w="578" w:type="dxa"/>
            <w:vMerge w:val="continue"/>
            <w:tcBorders>
              <w:top w:val="nil"/>
              <w:left w:val="single" w:color="000000" w:sz="2" w:space="0"/>
              <w:bottom w:val="single" w:color="000000" w:sz="2" w:space="0"/>
              <w:right w:val="single" w:color="000000" w:sz="2" w:space="0"/>
            </w:tcBorders>
            <w:vAlign w:val="top"/>
          </w:tcPr>
          <w:p w14:paraId="5CB19878">
            <w:pPr>
              <w:rPr>
                <w:rFonts w:ascii="Arial"/>
                <w:sz w:val="21"/>
              </w:rPr>
            </w:pPr>
          </w:p>
        </w:tc>
        <w:tc>
          <w:tcPr>
            <w:tcW w:w="1163" w:type="dxa"/>
            <w:vMerge w:val="continue"/>
            <w:tcBorders>
              <w:top w:val="nil"/>
              <w:left w:val="single" w:color="000000" w:sz="2" w:space="0"/>
            </w:tcBorders>
            <w:vAlign w:val="top"/>
          </w:tcPr>
          <w:p w14:paraId="4661AB11">
            <w:pPr>
              <w:rPr>
                <w:rFonts w:ascii="Arial"/>
                <w:sz w:val="21"/>
              </w:rPr>
            </w:pPr>
          </w:p>
        </w:tc>
        <w:tc>
          <w:tcPr>
            <w:tcW w:w="1102" w:type="dxa"/>
            <w:vAlign w:val="top"/>
          </w:tcPr>
          <w:p w14:paraId="6D04C717">
            <w:pPr>
              <w:pStyle w:val="11"/>
              <w:spacing w:before="166" w:line="243" w:lineRule="auto"/>
              <w:ind w:left="104" w:right="154" w:firstLine="1"/>
              <w:jc w:val="both"/>
              <w:rPr>
                <w:sz w:val="20"/>
                <w:szCs w:val="20"/>
              </w:rPr>
            </w:pPr>
            <w:r>
              <w:rPr>
                <w:spacing w:val="6"/>
                <w:sz w:val="20"/>
                <w:szCs w:val="20"/>
              </w:rPr>
              <w:t>维保团队</w:t>
            </w:r>
            <w:r>
              <w:rPr>
                <w:spacing w:val="1"/>
                <w:sz w:val="20"/>
                <w:szCs w:val="20"/>
              </w:rPr>
              <w:t xml:space="preserve"> </w:t>
            </w:r>
            <w:r>
              <w:rPr>
                <w:spacing w:val="6"/>
                <w:sz w:val="20"/>
                <w:szCs w:val="20"/>
              </w:rPr>
              <w:t>人员保障</w:t>
            </w:r>
            <w:r>
              <w:rPr>
                <w:spacing w:val="2"/>
                <w:sz w:val="20"/>
                <w:szCs w:val="20"/>
              </w:rPr>
              <w:t xml:space="preserve"> </w:t>
            </w:r>
            <w:r>
              <w:rPr>
                <w:spacing w:val="3"/>
                <w:sz w:val="20"/>
                <w:szCs w:val="20"/>
              </w:rPr>
              <w:t>（6分）</w:t>
            </w:r>
          </w:p>
        </w:tc>
        <w:tc>
          <w:tcPr>
            <w:tcW w:w="6852" w:type="dxa"/>
            <w:vAlign w:val="top"/>
          </w:tcPr>
          <w:p w14:paraId="59298525">
            <w:pPr>
              <w:pStyle w:val="11"/>
              <w:spacing w:before="27" w:line="243" w:lineRule="auto"/>
              <w:ind w:left="104" w:right="126" w:firstLine="25"/>
              <w:rPr>
                <w:sz w:val="20"/>
                <w:szCs w:val="20"/>
              </w:rPr>
            </w:pPr>
            <w:r>
              <w:rPr>
                <w:spacing w:val="8"/>
                <w:sz w:val="20"/>
                <w:szCs w:val="20"/>
              </w:rPr>
              <w:t>由供应商针对本项目提供维保人员（需提供人员身份证、近 6 个月内任</w:t>
            </w:r>
            <w:r>
              <w:rPr>
                <w:spacing w:val="16"/>
                <w:sz w:val="20"/>
                <w:szCs w:val="20"/>
              </w:rPr>
              <w:t xml:space="preserve"> </w:t>
            </w:r>
            <w:r>
              <w:rPr>
                <w:spacing w:val="10"/>
                <w:sz w:val="20"/>
                <w:szCs w:val="20"/>
              </w:rPr>
              <w:t>意一个月社保缴纳证明，如和本地维保修理机</w:t>
            </w:r>
            <w:r>
              <w:rPr>
                <w:spacing w:val="9"/>
                <w:sz w:val="20"/>
                <w:szCs w:val="20"/>
              </w:rPr>
              <w:t>构签订协议，则提供本地</w:t>
            </w:r>
            <w:r>
              <w:rPr>
                <w:sz w:val="20"/>
                <w:szCs w:val="20"/>
              </w:rPr>
              <w:t xml:space="preserve">  </w:t>
            </w:r>
            <w:r>
              <w:rPr>
                <w:spacing w:val="9"/>
                <w:sz w:val="20"/>
                <w:szCs w:val="20"/>
              </w:rPr>
              <w:t>维保修理机构人员身份证、社保证明以及相关协议内容</w:t>
            </w:r>
            <w:r>
              <w:rPr>
                <w:spacing w:val="19"/>
                <w:sz w:val="20"/>
                <w:szCs w:val="20"/>
              </w:rPr>
              <w:t>），</w:t>
            </w:r>
            <w:r>
              <w:rPr>
                <w:spacing w:val="9"/>
                <w:sz w:val="20"/>
                <w:szCs w:val="20"/>
              </w:rPr>
              <w:t>高级维修工</w:t>
            </w:r>
            <w:r>
              <w:rPr>
                <w:sz w:val="20"/>
                <w:szCs w:val="20"/>
              </w:rPr>
              <w:t xml:space="preserve">  </w:t>
            </w:r>
            <w:r>
              <w:rPr>
                <w:spacing w:val="6"/>
                <w:sz w:val="20"/>
                <w:szCs w:val="20"/>
              </w:rPr>
              <w:t>每个得 2 分，中级维修工每个得</w:t>
            </w:r>
            <w:r>
              <w:rPr>
                <w:spacing w:val="36"/>
                <w:sz w:val="20"/>
                <w:szCs w:val="20"/>
              </w:rPr>
              <w:t xml:space="preserve"> </w:t>
            </w:r>
            <w:r>
              <w:rPr>
                <w:spacing w:val="6"/>
                <w:sz w:val="20"/>
                <w:szCs w:val="20"/>
              </w:rPr>
              <w:t>1 分，最高得</w:t>
            </w:r>
            <w:r>
              <w:rPr>
                <w:spacing w:val="18"/>
                <w:sz w:val="20"/>
                <w:szCs w:val="20"/>
              </w:rPr>
              <w:t xml:space="preserve"> </w:t>
            </w:r>
            <w:r>
              <w:rPr>
                <w:spacing w:val="6"/>
                <w:sz w:val="20"/>
                <w:szCs w:val="20"/>
              </w:rPr>
              <w:t>6</w:t>
            </w:r>
            <w:r>
              <w:rPr>
                <w:spacing w:val="15"/>
                <w:sz w:val="20"/>
                <w:szCs w:val="20"/>
              </w:rPr>
              <w:t xml:space="preserve"> </w:t>
            </w:r>
            <w:r>
              <w:rPr>
                <w:spacing w:val="6"/>
                <w:sz w:val="20"/>
                <w:szCs w:val="20"/>
              </w:rPr>
              <w:t>分。</w:t>
            </w:r>
          </w:p>
        </w:tc>
        <w:tc>
          <w:tcPr>
            <w:tcW w:w="673" w:type="dxa"/>
            <w:vAlign w:val="top"/>
          </w:tcPr>
          <w:p w14:paraId="0352E173">
            <w:pPr>
              <w:spacing w:line="411" w:lineRule="auto"/>
              <w:rPr>
                <w:rFonts w:ascii="Arial"/>
                <w:sz w:val="21"/>
              </w:rPr>
            </w:pPr>
          </w:p>
          <w:p w14:paraId="0CDB123B">
            <w:pPr>
              <w:pStyle w:val="11"/>
              <w:spacing w:before="61" w:line="189" w:lineRule="auto"/>
              <w:ind w:left="290"/>
            </w:pPr>
            <w:r>
              <w:t>6</w:t>
            </w:r>
          </w:p>
        </w:tc>
      </w:tr>
      <w:tr w14:paraId="20F64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restart"/>
            <w:tcBorders>
              <w:top w:val="single" w:color="000000" w:sz="2" w:space="0"/>
              <w:bottom w:val="nil"/>
            </w:tcBorders>
            <w:vAlign w:val="top"/>
          </w:tcPr>
          <w:p w14:paraId="35870297">
            <w:pPr>
              <w:spacing w:line="254" w:lineRule="auto"/>
              <w:rPr>
                <w:rFonts w:ascii="Arial"/>
                <w:sz w:val="21"/>
              </w:rPr>
            </w:pPr>
          </w:p>
          <w:p w14:paraId="31D26037">
            <w:pPr>
              <w:spacing w:line="254" w:lineRule="auto"/>
              <w:rPr>
                <w:rFonts w:ascii="Arial"/>
                <w:sz w:val="21"/>
              </w:rPr>
            </w:pPr>
          </w:p>
          <w:p w14:paraId="60669961">
            <w:pPr>
              <w:spacing w:line="254" w:lineRule="auto"/>
              <w:rPr>
                <w:rFonts w:ascii="Arial"/>
                <w:sz w:val="21"/>
              </w:rPr>
            </w:pPr>
          </w:p>
          <w:p w14:paraId="05EA87A5">
            <w:pPr>
              <w:spacing w:line="254" w:lineRule="auto"/>
              <w:rPr>
                <w:rFonts w:ascii="Arial"/>
                <w:sz w:val="21"/>
              </w:rPr>
            </w:pPr>
          </w:p>
          <w:p w14:paraId="77363B02">
            <w:pPr>
              <w:spacing w:line="254" w:lineRule="auto"/>
              <w:rPr>
                <w:rFonts w:ascii="Arial"/>
                <w:sz w:val="21"/>
              </w:rPr>
            </w:pPr>
          </w:p>
          <w:p w14:paraId="5007EE86">
            <w:pPr>
              <w:spacing w:line="254" w:lineRule="auto"/>
              <w:rPr>
                <w:rFonts w:ascii="Arial"/>
                <w:sz w:val="21"/>
              </w:rPr>
            </w:pPr>
          </w:p>
          <w:p w14:paraId="13202382">
            <w:pPr>
              <w:spacing w:line="254" w:lineRule="auto"/>
              <w:rPr>
                <w:rFonts w:ascii="Arial"/>
                <w:sz w:val="21"/>
              </w:rPr>
            </w:pPr>
          </w:p>
          <w:p w14:paraId="7DB564FA">
            <w:pPr>
              <w:spacing w:line="254" w:lineRule="auto"/>
              <w:rPr>
                <w:rFonts w:ascii="Arial"/>
                <w:sz w:val="21"/>
              </w:rPr>
            </w:pPr>
          </w:p>
          <w:p w14:paraId="2DF7E2D8">
            <w:pPr>
              <w:spacing w:line="255" w:lineRule="auto"/>
              <w:rPr>
                <w:rFonts w:ascii="Arial"/>
                <w:sz w:val="21"/>
              </w:rPr>
            </w:pPr>
          </w:p>
          <w:p w14:paraId="2D71294D">
            <w:pPr>
              <w:spacing w:line="255" w:lineRule="auto"/>
              <w:rPr>
                <w:rFonts w:ascii="Arial"/>
                <w:sz w:val="21"/>
              </w:rPr>
            </w:pPr>
          </w:p>
          <w:p w14:paraId="634DA279">
            <w:pPr>
              <w:spacing w:line="255" w:lineRule="auto"/>
              <w:rPr>
                <w:rFonts w:ascii="Arial"/>
                <w:sz w:val="21"/>
              </w:rPr>
            </w:pPr>
          </w:p>
          <w:p w14:paraId="10FE3AA5">
            <w:pPr>
              <w:spacing w:line="255" w:lineRule="auto"/>
              <w:rPr>
                <w:rFonts w:ascii="Arial"/>
                <w:sz w:val="21"/>
              </w:rPr>
            </w:pPr>
          </w:p>
          <w:p w14:paraId="5530E192">
            <w:pPr>
              <w:spacing w:line="255" w:lineRule="auto"/>
              <w:rPr>
                <w:rFonts w:ascii="Arial"/>
                <w:sz w:val="21"/>
              </w:rPr>
            </w:pPr>
          </w:p>
          <w:p w14:paraId="6741E769">
            <w:pPr>
              <w:spacing w:line="255" w:lineRule="auto"/>
              <w:rPr>
                <w:rFonts w:ascii="Arial"/>
                <w:sz w:val="21"/>
              </w:rPr>
            </w:pPr>
          </w:p>
          <w:p w14:paraId="618FADC1">
            <w:pPr>
              <w:spacing w:line="255" w:lineRule="auto"/>
              <w:rPr>
                <w:rFonts w:ascii="Arial"/>
                <w:sz w:val="21"/>
              </w:rPr>
            </w:pPr>
          </w:p>
          <w:p w14:paraId="1F40422A">
            <w:pPr>
              <w:spacing w:line="255" w:lineRule="auto"/>
              <w:rPr>
                <w:rFonts w:ascii="Arial"/>
                <w:sz w:val="21"/>
              </w:rPr>
            </w:pPr>
          </w:p>
          <w:p w14:paraId="2768DEDC">
            <w:pPr>
              <w:pStyle w:val="11"/>
              <w:spacing w:before="62" w:line="252" w:lineRule="exact"/>
              <w:ind w:left="187"/>
            </w:pPr>
            <w:r>
              <w:rPr>
                <w:spacing w:val="1"/>
                <w:position w:val="1"/>
              </w:rPr>
              <w:t>三</w:t>
            </w:r>
          </w:p>
        </w:tc>
        <w:tc>
          <w:tcPr>
            <w:tcW w:w="1163" w:type="dxa"/>
            <w:vMerge w:val="restart"/>
            <w:tcBorders>
              <w:bottom w:val="nil"/>
            </w:tcBorders>
            <w:vAlign w:val="top"/>
          </w:tcPr>
          <w:p w14:paraId="5F4E13A9">
            <w:pPr>
              <w:spacing w:line="246" w:lineRule="auto"/>
              <w:rPr>
                <w:rFonts w:ascii="Arial"/>
                <w:sz w:val="21"/>
              </w:rPr>
            </w:pPr>
          </w:p>
          <w:p w14:paraId="09742C38">
            <w:pPr>
              <w:spacing w:line="246" w:lineRule="auto"/>
              <w:rPr>
                <w:rFonts w:ascii="Arial"/>
                <w:sz w:val="21"/>
              </w:rPr>
            </w:pPr>
          </w:p>
          <w:p w14:paraId="47608D7F">
            <w:pPr>
              <w:spacing w:line="246" w:lineRule="auto"/>
              <w:rPr>
                <w:rFonts w:ascii="Arial"/>
                <w:sz w:val="21"/>
              </w:rPr>
            </w:pPr>
          </w:p>
          <w:p w14:paraId="1E6A7A17">
            <w:pPr>
              <w:spacing w:line="246" w:lineRule="auto"/>
              <w:rPr>
                <w:rFonts w:ascii="Arial"/>
                <w:sz w:val="21"/>
              </w:rPr>
            </w:pPr>
          </w:p>
          <w:p w14:paraId="347D1575">
            <w:pPr>
              <w:spacing w:line="246" w:lineRule="auto"/>
              <w:rPr>
                <w:rFonts w:ascii="Arial"/>
                <w:sz w:val="21"/>
              </w:rPr>
            </w:pPr>
          </w:p>
          <w:p w14:paraId="32020BA1">
            <w:pPr>
              <w:spacing w:line="246" w:lineRule="auto"/>
              <w:rPr>
                <w:rFonts w:ascii="Arial"/>
                <w:sz w:val="21"/>
              </w:rPr>
            </w:pPr>
          </w:p>
          <w:p w14:paraId="400DE9CD">
            <w:pPr>
              <w:spacing w:line="246" w:lineRule="auto"/>
              <w:rPr>
                <w:rFonts w:ascii="Arial"/>
                <w:sz w:val="21"/>
              </w:rPr>
            </w:pPr>
          </w:p>
          <w:p w14:paraId="2F2030B5">
            <w:pPr>
              <w:spacing w:line="246" w:lineRule="auto"/>
              <w:rPr>
                <w:rFonts w:ascii="Arial"/>
                <w:sz w:val="21"/>
              </w:rPr>
            </w:pPr>
          </w:p>
          <w:p w14:paraId="394291D8">
            <w:pPr>
              <w:spacing w:line="247" w:lineRule="auto"/>
              <w:rPr>
                <w:rFonts w:ascii="Arial"/>
                <w:sz w:val="21"/>
              </w:rPr>
            </w:pPr>
          </w:p>
          <w:p w14:paraId="710F7F93">
            <w:pPr>
              <w:spacing w:line="247" w:lineRule="auto"/>
              <w:rPr>
                <w:rFonts w:ascii="Arial"/>
                <w:sz w:val="21"/>
              </w:rPr>
            </w:pPr>
          </w:p>
          <w:p w14:paraId="4182E223">
            <w:pPr>
              <w:spacing w:line="247" w:lineRule="auto"/>
              <w:rPr>
                <w:rFonts w:ascii="Arial"/>
                <w:sz w:val="21"/>
              </w:rPr>
            </w:pPr>
          </w:p>
          <w:p w14:paraId="227ACC64">
            <w:pPr>
              <w:spacing w:line="247" w:lineRule="auto"/>
              <w:rPr>
                <w:rFonts w:ascii="Arial"/>
                <w:sz w:val="21"/>
              </w:rPr>
            </w:pPr>
          </w:p>
          <w:p w14:paraId="6B727138">
            <w:pPr>
              <w:spacing w:line="247" w:lineRule="auto"/>
              <w:rPr>
                <w:rFonts w:ascii="Arial"/>
                <w:sz w:val="21"/>
              </w:rPr>
            </w:pPr>
          </w:p>
          <w:p w14:paraId="71084CAB">
            <w:pPr>
              <w:spacing w:line="247" w:lineRule="auto"/>
              <w:rPr>
                <w:rFonts w:ascii="Arial"/>
                <w:sz w:val="21"/>
              </w:rPr>
            </w:pPr>
          </w:p>
          <w:p w14:paraId="7D0AA151">
            <w:pPr>
              <w:spacing w:line="247" w:lineRule="auto"/>
              <w:rPr>
                <w:rFonts w:ascii="Arial"/>
                <w:sz w:val="21"/>
              </w:rPr>
            </w:pPr>
          </w:p>
          <w:p w14:paraId="76D33801">
            <w:pPr>
              <w:spacing w:line="247" w:lineRule="auto"/>
              <w:rPr>
                <w:rFonts w:ascii="Arial"/>
                <w:sz w:val="21"/>
              </w:rPr>
            </w:pPr>
          </w:p>
          <w:p w14:paraId="040F2946">
            <w:pPr>
              <w:pStyle w:val="11"/>
              <w:spacing w:before="62"/>
              <w:ind w:left="379" w:right="181" w:hanging="203"/>
            </w:pPr>
            <w:r>
              <w:rPr>
                <w:spacing w:val="7"/>
              </w:rPr>
              <w:t>技术部分</w:t>
            </w:r>
            <w:r>
              <w:rPr>
                <w:spacing w:val="1"/>
              </w:rPr>
              <w:t xml:space="preserve"> </w:t>
            </w:r>
            <w:r>
              <w:rPr>
                <w:spacing w:val="2"/>
              </w:rPr>
              <w:t>79分</w:t>
            </w:r>
          </w:p>
        </w:tc>
        <w:tc>
          <w:tcPr>
            <w:tcW w:w="1102" w:type="dxa"/>
            <w:vAlign w:val="top"/>
          </w:tcPr>
          <w:p w14:paraId="4CF1556A">
            <w:pPr>
              <w:spacing w:line="408" w:lineRule="auto"/>
              <w:rPr>
                <w:rFonts w:ascii="Arial"/>
                <w:sz w:val="21"/>
              </w:rPr>
            </w:pPr>
          </w:p>
          <w:p w14:paraId="4CFA7937">
            <w:pPr>
              <w:pStyle w:val="11"/>
              <w:spacing w:before="62" w:line="248" w:lineRule="auto"/>
              <w:ind w:left="111" w:right="193" w:hanging="9"/>
              <w:jc w:val="both"/>
            </w:pPr>
            <w:r>
              <w:rPr>
                <w:spacing w:val="7"/>
              </w:rPr>
              <w:t>服务方案</w:t>
            </w:r>
            <w:r>
              <w:rPr>
                <w:spacing w:val="2"/>
              </w:rPr>
              <w:t xml:space="preserve"> </w:t>
            </w:r>
            <w:r>
              <w:rPr>
                <w:spacing w:val="5"/>
              </w:rPr>
              <w:t>响应程度</w:t>
            </w:r>
            <w:r>
              <w:t xml:space="preserve"> </w:t>
            </w:r>
            <w:r>
              <w:rPr>
                <w:spacing w:val="1"/>
              </w:rPr>
              <w:t>（25）</w:t>
            </w:r>
          </w:p>
        </w:tc>
        <w:tc>
          <w:tcPr>
            <w:tcW w:w="6852" w:type="dxa"/>
            <w:vAlign w:val="top"/>
          </w:tcPr>
          <w:p w14:paraId="74A9136F">
            <w:pPr>
              <w:pStyle w:val="11"/>
              <w:spacing w:before="44" w:line="247" w:lineRule="auto"/>
              <w:ind w:left="102" w:right="126" w:firstLine="1"/>
              <w:rPr>
                <w:sz w:val="20"/>
                <w:szCs w:val="20"/>
              </w:rPr>
            </w:pPr>
            <w:r>
              <w:rPr>
                <w:spacing w:val="10"/>
                <w:sz w:val="20"/>
                <w:szCs w:val="20"/>
              </w:rPr>
              <w:t>根据供应商针对本项目提供的服务方案（内容</w:t>
            </w:r>
            <w:r>
              <w:rPr>
                <w:spacing w:val="9"/>
                <w:sz w:val="20"/>
                <w:szCs w:val="20"/>
              </w:rPr>
              <w:t>包括但不限于：①车辆维</w:t>
            </w:r>
            <w:r>
              <w:rPr>
                <w:sz w:val="20"/>
                <w:szCs w:val="20"/>
              </w:rPr>
              <w:t xml:space="preserve">  </w:t>
            </w:r>
            <w:r>
              <w:rPr>
                <w:spacing w:val="10"/>
                <w:sz w:val="20"/>
                <w:szCs w:val="20"/>
              </w:rPr>
              <w:t>修措施、②车辆维护保养措施、③车辆租赁管理方</w:t>
            </w:r>
            <w:r>
              <w:rPr>
                <w:spacing w:val="9"/>
                <w:sz w:val="20"/>
                <w:szCs w:val="20"/>
              </w:rPr>
              <w:t>案、④车辆调度管理</w:t>
            </w:r>
            <w:r>
              <w:rPr>
                <w:sz w:val="20"/>
                <w:szCs w:val="20"/>
              </w:rPr>
              <w:t xml:space="preserve">  </w:t>
            </w:r>
            <w:r>
              <w:rPr>
                <w:spacing w:val="10"/>
                <w:sz w:val="20"/>
                <w:szCs w:val="20"/>
              </w:rPr>
              <w:t>方案等、⑤车辆交付服务方案）进行综合评分。方</w:t>
            </w:r>
            <w:r>
              <w:rPr>
                <w:spacing w:val="9"/>
                <w:sz w:val="20"/>
                <w:szCs w:val="20"/>
              </w:rPr>
              <w:t>案内容齐全且满足采</w:t>
            </w:r>
            <w:r>
              <w:rPr>
                <w:sz w:val="20"/>
                <w:szCs w:val="20"/>
              </w:rPr>
              <w:t xml:space="preserve">  </w:t>
            </w:r>
            <w:r>
              <w:rPr>
                <w:spacing w:val="8"/>
                <w:sz w:val="20"/>
                <w:szCs w:val="20"/>
              </w:rPr>
              <w:t>购文件要求得 25 分；</w:t>
            </w:r>
            <w:r>
              <w:rPr>
                <w:spacing w:val="-57"/>
                <w:sz w:val="20"/>
                <w:szCs w:val="20"/>
              </w:rPr>
              <w:t xml:space="preserve"> </w:t>
            </w:r>
            <w:r>
              <w:rPr>
                <w:spacing w:val="8"/>
                <w:sz w:val="20"/>
                <w:szCs w:val="20"/>
              </w:rPr>
              <w:t>以上方面中每有</w:t>
            </w:r>
            <w:r>
              <w:rPr>
                <w:spacing w:val="7"/>
                <w:sz w:val="20"/>
                <w:szCs w:val="20"/>
              </w:rPr>
              <w:t>一项存在缺失的扣 5 分；每有一</w:t>
            </w:r>
            <w:r>
              <w:rPr>
                <w:sz w:val="20"/>
                <w:szCs w:val="20"/>
              </w:rPr>
              <w:t xml:space="preserve"> </w:t>
            </w:r>
            <w:r>
              <w:rPr>
                <w:spacing w:val="10"/>
                <w:sz w:val="20"/>
                <w:szCs w:val="20"/>
              </w:rPr>
              <w:t>项存在缺陷（缺陷为分析内容与实际情况不符或存</w:t>
            </w:r>
            <w:r>
              <w:rPr>
                <w:spacing w:val="9"/>
                <w:sz w:val="20"/>
                <w:szCs w:val="20"/>
              </w:rPr>
              <w:t>在偏差或过于简略或</w:t>
            </w:r>
            <w:r>
              <w:rPr>
                <w:sz w:val="20"/>
                <w:szCs w:val="20"/>
              </w:rPr>
              <w:t xml:space="preserve">  </w:t>
            </w:r>
            <w:r>
              <w:rPr>
                <w:spacing w:val="9"/>
                <w:sz w:val="20"/>
                <w:szCs w:val="20"/>
              </w:rPr>
              <w:t xml:space="preserve">存在无关的内容或分析内容不满足要求)的扣 </w:t>
            </w:r>
            <w:r>
              <w:rPr>
                <w:spacing w:val="8"/>
                <w:sz w:val="20"/>
                <w:szCs w:val="20"/>
              </w:rPr>
              <w:t>2 分，扣完为止。</w:t>
            </w:r>
          </w:p>
        </w:tc>
        <w:tc>
          <w:tcPr>
            <w:tcW w:w="673" w:type="dxa"/>
            <w:vAlign w:val="top"/>
          </w:tcPr>
          <w:p w14:paraId="7DB8F31B">
            <w:pPr>
              <w:spacing w:line="348" w:lineRule="auto"/>
              <w:rPr>
                <w:rFonts w:ascii="Arial"/>
                <w:sz w:val="21"/>
              </w:rPr>
            </w:pPr>
          </w:p>
          <w:p w14:paraId="2FA3292B">
            <w:pPr>
              <w:spacing w:line="349" w:lineRule="auto"/>
              <w:rPr>
                <w:rFonts w:ascii="Arial"/>
                <w:sz w:val="21"/>
              </w:rPr>
            </w:pPr>
          </w:p>
          <w:p w14:paraId="4DD07656">
            <w:pPr>
              <w:pStyle w:val="11"/>
              <w:spacing w:before="62" w:line="189" w:lineRule="auto"/>
              <w:ind w:left="240"/>
            </w:pPr>
            <w:r>
              <w:t>25</w:t>
            </w:r>
          </w:p>
        </w:tc>
      </w:tr>
      <w:tr w14:paraId="610BB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578" w:type="dxa"/>
            <w:vMerge w:val="continue"/>
            <w:tcBorders>
              <w:top w:val="nil"/>
              <w:bottom w:val="nil"/>
            </w:tcBorders>
            <w:vAlign w:val="top"/>
          </w:tcPr>
          <w:p w14:paraId="6CAF36CF">
            <w:pPr>
              <w:rPr>
                <w:rFonts w:ascii="Arial"/>
                <w:sz w:val="21"/>
              </w:rPr>
            </w:pPr>
          </w:p>
        </w:tc>
        <w:tc>
          <w:tcPr>
            <w:tcW w:w="1163" w:type="dxa"/>
            <w:vMerge w:val="continue"/>
            <w:tcBorders>
              <w:top w:val="nil"/>
              <w:bottom w:val="nil"/>
            </w:tcBorders>
            <w:vAlign w:val="top"/>
          </w:tcPr>
          <w:p w14:paraId="320214D3">
            <w:pPr>
              <w:rPr>
                <w:rFonts w:ascii="Arial"/>
                <w:sz w:val="21"/>
              </w:rPr>
            </w:pPr>
          </w:p>
        </w:tc>
        <w:tc>
          <w:tcPr>
            <w:tcW w:w="1102" w:type="dxa"/>
            <w:vAlign w:val="top"/>
          </w:tcPr>
          <w:p w14:paraId="5D473470">
            <w:pPr>
              <w:spacing w:line="411" w:lineRule="auto"/>
              <w:rPr>
                <w:rFonts w:ascii="Arial"/>
                <w:sz w:val="21"/>
              </w:rPr>
            </w:pPr>
          </w:p>
          <w:p w14:paraId="38016276">
            <w:pPr>
              <w:pStyle w:val="11"/>
              <w:spacing w:before="62" w:line="244" w:lineRule="auto"/>
              <w:ind w:left="109" w:right="193" w:hanging="7"/>
              <w:jc w:val="both"/>
            </w:pPr>
            <w:r>
              <w:rPr>
                <w:spacing w:val="7"/>
              </w:rPr>
              <w:t>配置及性</w:t>
            </w:r>
            <w:r>
              <w:rPr>
                <w:spacing w:val="2"/>
              </w:rPr>
              <w:t xml:space="preserve"> </w:t>
            </w:r>
            <w:r>
              <w:rPr>
                <w:spacing w:val="-6"/>
              </w:rPr>
              <w:t>能指标</w:t>
            </w:r>
            <w:r>
              <w:rPr>
                <w:spacing w:val="17"/>
              </w:rPr>
              <w:t xml:space="preserve"> </w:t>
            </w:r>
            <w:r>
              <w:rPr>
                <w:spacing w:val="-6"/>
              </w:rPr>
              <w:t>(</w:t>
            </w:r>
            <w:r>
              <w:t xml:space="preserve"> </w:t>
            </w:r>
            <w:r>
              <w:rPr>
                <w:spacing w:val="1"/>
              </w:rPr>
              <w:t>19分）</w:t>
            </w:r>
          </w:p>
        </w:tc>
        <w:tc>
          <w:tcPr>
            <w:tcW w:w="6852" w:type="dxa"/>
            <w:vAlign w:val="top"/>
          </w:tcPr>
          <w:p w14:paraId="078652E8">
            <w:pPr>
              <w:pStyle w:val="11"/>
              <w:spacing w:before="47" w:line="239" w:lineRule="auto"/>
              <w:ind w:left="102" w:right="231" w:firstLine="25"/>
              <w:rPr>
                <w:sz w:val="20"/>
                <w:szCs w:val="20"/>
              </w:rPr>
            </w:pPr>
            <w:r>
              <w:rPr>
                <w:spacing w:val="9"/>
                <w:sz w:val="20"/>
                <w:szCs w:val="20"/>
              </w:rPr>
              <w:t>以招标文件技术参数为基准，提供详细技术偏离表，根据所投产</w:t>
            </w:r>
            <w:r>
              <w:rPr>
                <w:spacing w:val="8"/>
                <w:sz w:val="20"/>
                <w:szCs w:val="20"/>
              </w:rPr>
              <w:t>品的配</w:t>
            </w:r>
            <w:r>
              <w:rPr>
                <w:sz w:val="20"/>
                <w:szCs w:val="20"/>
              </w:rPr>
              <w:t xml:space="preserve"> </w:t>
            </w:r>
            <w:r>
              <w:rPr>
                <w:spacing w:val="8"/>
                <w:sz w:val="20"/>
                <w:szCs w:val="20"/>
              </w:rPr>
              <w:t>置与性能指标的响应程度打分：</w:t>
            </w:r>
          </w:p>
          <w:p w14:paraId="22DDD7FA">
            <w:pPr>
              <w:pStyle w:val="11"/>
              <w:spacing w:before="26"/>
              <w:ind w:left="104" w:right="2279"/>
              <w:rPr>
                <w:sz w:val="20"/>
                <w:szCs w:val="20"/>
              </w:rPr>
            </w:pPr>
            <w:r>
              <w:rPr>
                <w:spacing w:val="5"/>
                <w:sz w:val="20"/>
                <w:szCs w:val="20"/>
              </w:rPr>
              <w:t>所投产品技术参数全部满足的得</w:t>
            </w:r>
            <w:r>
              <w:rPr>
                <w:spacing w:val="42"/>
                <w:sz w:val="20"/>
                <w:szCs w:val="20"/>
              </w:rPr>
              <w:t xml:space="preserve"> </w:t>
            </w:r>
            <w:r>
              <w:rPr>
                <w:spacing w:val="5"/>
                <w:sz w:val="20"/>
                <w:szCs w:val="20"/>
              </w:rPr>
              <w:t>19分为基础分；</w:t>
            </w:r>
            <w:r>
              <w:rPr>
                <w:sz w:val="20"/>
                <w:szCs w:val="20"/>
              </w:rPr>
              <w:t xml:space="preserve"> </w:t>
            </w:r>
            <w:r>
              <w:rPr>
                <w:spacing w:val="7"/>
                <w:sz w:val="20"/>
                <w:szCs w:val="20"/>
              </w:rPr>
              <w:t>每有一项指标正偏离参数要求的加</w:t>
            </w:r>
            <w:r>
              <w:rPr>
                <w:spacing w:val="32"/>
                <w:sz w:val="20"/>
                <w:szCs w:val="20"/>
              </w:rPr>
              <w:t xml:space="preserve"> </w:t>
            </w:r>
            <w:r>
              <w:rPr>
                <w:spacing w:val="7"/>
                <w:sz w:val="20"/>
                <w:szCs w:val="20"/>
              </w:rPr>
              <w:t>1 分；</w:t>
            </w:r>
          </w:p>
          <w:p w14:paraId="6D959217">
            <w:pPr>
              <w:pStyle w:val="11"/>
              <w:spacing w:before="24" w:line="228" w:lineRule="auto"/>
              <w:ind w:left="108"/>
              <w:rPr>
                <w:sz w:val="20"/>
                <w:szCs w:val="20"/>
              </w:rPr>
            </w:pPr>
            <w:r>
              <w:rPr>
                <w:spacing w:val="6"/>
                <w:sz w:val="20"/>
                <w:szCs w:val="20"/>
              </w:rPr>
              <w:t>正偏离加分最高得分为 4</w:t>
            </w:r>
            <w:r>
              <w:rPr>
                <w:spacing w:val="28"/>
                <w:sz w:val="20"/>
                <w:szCs w:val="20"/>
              </w:rPr>
              <w:t xml:space="preserve"> </w:t>
            </w:r>
            <w:r>
              <w:rPr>
                <w:spacing w:val="6"/>
                <w:sz w:val="20"/>
                <w:szCs w:val="20"/>
              </w:rPr>
              <w:t>分；</w:t>
            </w:r>
          </w:p>
          <w:p w14:paraId="0F5AAC11">
            <w:pPr>
              <w:pStyle w:val="11"/>
              <w:spacing w:before="24" w:line="224" w:lineRule="auto"/>
              <w:ind w:left="104"/>
              <w:rPr>
                <w:sz w:val="20"/>
                <w:szCs w:val="20"/>
              </w:rPr>
            </w:pPr>
            <w:r>
              <w:rPr>
                <w:spacing w:val="9"/>
                <w:sz w:val="20"/>
                <w:szCs w:val="20"/>
              </w:rPr>
              <w:t>每有一项指标负偏离参数要求的扣 2 分；负偏离扣分不设限, 扣完为止</w:t>
            </w:r>
          </w:p>
        </w:tc>
        <w:tc>
          <w:tcPr>
            <w:tcW w:w="673" w:type="dxa"/>
            <w:vAlign w:val="top"/>
          </w:tcPr>
          <w:p w14:paraId="4468F610">
            <w:pPr>
              <w:spacing w:line="349" w:lineRule="auto"/>
              <w:rPr>
                <w:rFonts w:ascii="Arial"/>
                <w:sz w:val="21"/>
              </w:rPr>
            </w:pPr>
          </w:p>
          <w:p w14:paraId="030BF13C">
            <w:pPr>
              <w:spacing w:line="350" w:lineRule="auto"/>
              <w:rPr>
                <w:rFonts w:ascii="Arial"/>
                <w:sz w:val="21"/>
              </w:rPr>
            </w:pPr>
          </w:p>
          <w:p w14:paraId="518F2C96">
            <w:pPr>
              <w:pStyle w:val="11"/>
              <w:spacing w:before="62" w:line="190" w:lineRule="auto"/>
              <w:ind w:left="253"/>
            </w:pPr>
            <w:r>
              <w:rPr>
                <w:spacing w:val="-7"/>
              </w:rPr>
              <w:t>19</w:t>
            </w:r>
          </w:p>
        </w:tc>
      </w:tr>
      <w:tr w14:paraId="2D0C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38" w:hRule="atLeast"/>
        </w:trPr>
        <w:tc>
          <w:tcPr>
            <w:tcW w:w="578" w:type="dxa"/>
            <w:vMerge w:val="continue"/>
            <w:tcBorders>
              <w:top w:val="nil"/>
              <w:bottom w:val="nil"/>
            </w:tcBorders>
            <w:vAlign w:val="top"/>
          </w:tcPr>
          <w:p w14:paraId="099B4A72">
            <w:pPr>
              <w:rPr>
                <w:rFonts w:ascii="Arial"/>
                <w:sz w:val="21"/>
              </w:rPr>
            </w:pPr>
          </w:p>
        </w:tc>
        <w:tc>
          <w:tcPr>
            <w:tcW w:w="1163" w:type="dxa"/>
            <w:vMerge w:val="continue"/>
            <w:tcBorders>
              <w:top w:val="nil"/>
              <w:bottom w:val="nil"/>
            </w:tcBorders>
            <w:vAlign w:val="top"/>
          </w:tcPr>
          <w:p w14:paraId="07FC3B78">
            <w:pPr>
              <w:rPr>
                <w:rFonts w:ascii="Arial"/>
                <w:sz w:val="21"/>
              </w:rPr>
            </w:pPr>
          </w:p>
        </w:tc>
        <w:tc>
          <w:tcPr>
            <w:tcW w:w="1102" w:type="dxa"/>
            <w:vAlign w:val="top"/>
          </w:tcPr>
          <w:p w14:paraId="001D5E85">
            <w:pPr>
              <w:spacing w:line="257" w:lineRule="auto"/>
              <w:rPr>
                <w:rFonts w:ascii="Arial"/>
                <w:sz w:val="21"/>
              </w:rPr>
            </w:pPr>
          </w:p>
          <w:p w14:paraId="076647DC">
            <w:pPr>
              <w:spacing w:line="257" w:lineRule="auto"/>
              <w:rPr>
                <w:rFonts w:ascii="Arial"/>
                <w:sz w:val="21"/>
              </w:rPr>
            </w:pPr>
          </w:p>
          <w:p w14:paraId="564C4151">
            <w:pPr>
              <w:pStyle w:val="11"/>
              <w:spacing w:before="65" w:line="245" w:lineRule="auto"/>
              <w:ind w:left="112" w:right="154" w:hanging="10"/>
              <w:rPr>
                <w:sz w:val="20"/>
                <w:szCs w:val="20"/>
              </w:rPr>
            </w:pPr>
            <w:r>
              <w:rPr>
                <w:spacing w:val="7"/>
                <w:sz w:val="20"/>
                <w:szCs w:val="20"/>
              </w:rPr>
              <w:t>应急方案</w:t>
            </w:r>
            <w:r>
              <w:rPr>
                <w:sz w:val="20"/>
                <w:szCs w:val="20"/>
              </w:rPr>
              <w:t xml:space="preserve"> （20）</w:t>
            </w:r>
          </w:p>
        </w:tc>
        <w:tc>
          <w:tcPr>
            <w:tcW w:w="6852" w:type="dxa"/>
            <w:vAlign w:val="top"/>
          </w:tcPr>
          <w:p w14:paraId="08F1274A">
            <w:pPr>
              <w:pStyle w:val="11"/>
              <w:spacing w:before="38" w:line="243" w:lineRule="auto"/>
              <w:ind w:left="104" w:right="231"/>
              <w:rPr>
                <w:sz w:val="20"/>
                <w:szCs w:val="20"/>
              </w:rPr>
            </w:pPr>
            <w:r>
              <w:rPr>
                <w:spacing w:val="10"/>
                <w:sz w:val="20"/>
                <w:szCs w:val="20"/>
              </w:rPr>
              <w:t>根据供应商针对本项目提供的应急方案（内容</w:t>
            </w:r>
            <w:r>
              <w:rPr>
                <w:spacing w:val="9"/>
                <w:sz w:val="20"/>
                <w:szCs w:val="20"/>
              </w:rPr>
              <w:t>包括但不限于：①应急响</w:t>
            </w:r>
            <w:r>
              <w:rPr>
                <w:sz w:val="20"/>
                <w:szCs w:val="20"/>
              </w:rPr>
              <w:t xml:space="preserve"> </w:t>
            </w:r>
            <w:r>
              <w:rPr>
                <w:spacing w:val="10"/>
                <w:sz w:val="20"/>
                <w:szCs w:val="20"/>
              </w:rPr>
              <w:t>应时间、②应急响应人员配置方案、③应急车</w:t>
            </w:r>
            <w:r>
              <w:rPr>
                <w:spacing w:val="9"/>
                <w:sz w:val="20"/>
                <w:szCs w:val="20"/>
              </w:rPr>
              <w:t>辆配备方案、④事故处理</w:t>
            </w:r>
            <w:r>
              <w:rPr>
                <w:sz w:val="20"/>
                <w:szCs w:val="20"/>
              </w:rPr>
              <w:t xml:space="preserve"> </w:t>
            </w:r>
            <w:r>
              <w:rPr>
                <w:spacing w:val="9"/>
                <w:sz w:val="20"/>
                <w:szCs w:val="20"/>
              </w:rPr>
              <w:t>方案等）进行综合评分。方案内容齐全且满足采购文件要求得</w:t>
            </w:r>
            <w:r>
              <w:rPr>
                <w:spacing w:val="8"/>
                <w:sz w:val="20"/>
                <w:szCs w:val="20"/>
              </w:rPr>
              <w:t xml:space="preserve"> 20 分；</w:t>
            </w:r>
          </w:p>
          <w:p w14:paraId="012D53EC">
            <w:pPr>
              <w:pStyle w:val="11"/>
              <w:spacing w:before="26" w:line="238" w:lineRule="auto"/>
              <w:ind w:left="106" w:right="126" w:firstLine="21"/>
              <w:rPr>
                <w:sz w:val="20"/>
                <w:szCs w:val="20"/>
              </w:rPr>
            </w:pPr>
            <w:r>
              <w:rPr>
                <w:spacing w:val="8"/>
                <w:sz w:val="20"/>
                <w:szCs w:val="20"/>
              </w:rPr>
              <w:t>以上方面中每有一项存在缺失的扣 5 分；每有一项存在缺陷（缺陷为分</w:t>
            </w:r>
            <w:r>
              <w:rPr>
                <w:spacing w:val="17"/>
                <w:sz w:val="20"/>
                <w:szCs w:val="20"/>
              </w:rPr>
              <w:t xml:space="preserve"> </w:t>
            </w:r>
            <w:r>
              <w:rPr>
                <w:spacing w:val="9"/>
                <w:sz w:val="20"/>
                <w:szCs w:val="20"/>
              </w:rPr>
              <w:t xml:space="preserve">析内容与实际情况不符或存在偏差或过于简略或存在无关的内容或分析  </w:t>
            </w:r>
            <w:r>
              <w:rPr>
                <w:spacing w:val="8"/>
                <w:sz w:val="20"/>
                <w:szCs w:val="20"/>
              </w:rPr>
              <w:t>内容不满足要求)的扣 2 分，扣完为止</w:t>
            </w:r>
          </w:p>
        </w:tc>
        <w:tc>
          <w:tcPr>
            <w:tcW w:w="673" w:type="dxa"/>
            <w:vAlign w:val="top"/>
          </w:tcPr>
          <w:p w14:paraId="3C248DEC">
            <w:pPr>
              <w:spacing w:line="345" w:lineRule="auto"/>
              <w:rPr>
                <w:rFonts w:ascii="Arial"/>
                <w:sz w:val="21"/>
              </w:rPr>
            </w:pPr>
          </w:p>
          <w:p w14:paraId="379323C3">
            <w:pPr>
              <w:spacing w:line="345" w:lineRule="auto"/>
              <w:rPr>
                <w:rFonts w:ascii="Arial"/>
                <w:sz w:val="21"/>
              </w:rPr>
            </w:pPr>
          </w:p>
          <w:p w14:paraId="0F8B5CA4">
            <w:pPr>
              <w:pStyle w:val="11"/>
              <w:spacing w:before="62" w:line="189" w:lineRule="auto"/>
              <w:ind w:left="240"/>
            </w:pPr>
            <w:r>
              <w:t>20</w:t>
            </w:r>
          </w:p>
        </w:tc>
      </w:tr>
      <w:tr w14:paraId="6B52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26" w:hRule="atLeast"/>
        </w:trPr>
        <w:tc>
          <w:tcPr>
            <w:tcW w:w="578" w:type="dxa"/>
            <w:vMerge w:val="continue"/>
            <w:tcBorders>
              <w:top w:val="nil"/>
              <w:bottom w:val="nil"/>
            </w:tcBorders>
            <w:vAlign w:val="top"/>
          </w:tcPr>
          <w:p w14:paraId="41D09A38">
            <w:pPr>
              <w:rPr>
                <w:rFonts w:ascii="Arial"/>
                <w:sz w:val="21"/>
              </w:rPr>
            </w:pPr>
          </w:p>
        </w:tc>
        <w:tc>
          <w:tcPr>
            <w:tcW w:w="1163" w:type="dxa"/>
            <w:vMerge w:val="continue"/>
            <w:tcBorders>
              <w:top w:val="nil"/>
              <w:bottom w:val="nil"/>
            </w:tcBorders>
            <w:vAlign w:val="top"/>
          </w:tcPr>
          <w:p w14:paraId="09A96F05">
            <w:pPr>
              <w:rPr>
                <w:rFonts w:ascii="Arial"/>
                <w:sz w:val="21"/>
              </w:rPr>
            </w:pPr>
          </w:p>
        </w:tc>
        <w:tc>
          <w:tcPr>
            <w:tcW w:w="1102" w:type="dxa"/>
            <w:vAlign w:val="top"/>
          </w:tcPr>
          <w:p w14:paraId="6CBA2C3F">
            <w:pPr>
              <w:pStyle w:val="11"/>
              <w:spacing w:before="54" w:line="245" w:lineRule="auto"/>
              <w:ind w:left="102" w:right="154"/>
              <w:jc w:val="both"/>
              <w:rPr>
                <w:sz w:val="20"/>
                <w:szCs w:val="20"/>
              </w:rPr>
            </w:pPr>
            <w:r>
              <w:rPr>
                <w:spacing w:val="7"/>
                <w:sz w:val="20"/>
                <w:szCs w:val="20"/>
              </w:rPr>
              <w:t>合理化建</w:t>
            </w:r>
            <w:r>
              <w:rPr>
                <w:sz w:val="20"/>
                <w:szCs w:val="20"/>
              </w:rPr>
              <w:t xml:space="preserve"> </w:t>
            </w:r>
            <w:r>
              <w:rPr>
                <w:spacing w:val="7"/>
                <w:sz w:val="20"/>
                <w:szCs w:val="20"/>
              </w:rPr>
              <w:t>议及优惠</w:t>
            </w:r>
            <w:r>
              <w:rPr>
                <w:sz w:val="20"/>
                <w:szCs w:val="20"/>
              </w:rPr>
              <w:t xml:space="preserve"> </w:t>
            </w:r>
            <w:r>
              <w:rPr>
                <w:spacing w:val="6"/>
                <w:sz w:val="20"/>
                <w:szCs w:val="20"/>
              </w:rPr>
              <w:t>措施（4</w:t>
            </w:r>
            <w:r>
              <w:rPr>
                <w:spacing w:val="1"/>
                <w:sz w:val="20"/>
                <w:szCs w:val="20"/>
              </w:rPr>
              <w:t xml:space="preserve">  </w:t>
            </w:r>
            <w:r>
              <w:rPr>
                <w:sz w:val="20"/>
                <w:szCs w:val="20"/>
              </w:rPr>
              <w:t>分）</w:t>
            </w:r>
          </w:p>
        </w:tc>
        <w:tc>
          <w:tcPr>
            <w:tcW w:w="6852" w:type="dxa"/>
            <w:vAlign w:val="top"/>
          </w:tcPr>
          <w:p w14:paraId="567CC587">
            <w:pPr>
              <w:pStyle w:val="11"/>
              <w:spacing w:before="54" w:line="245" w:lineRule="auto"/>
              <w:ind w:left="103" w:right="126"/>
              <w:rPr>
                <w:sz w:val="20"/>
                <w:szCs w:val="20"/>
              </w:rPr>
            </w:pPr>
            <w:r>
              <w:rPr>
                <w:spacing w:val="10"/>
                <w:sz w:val="20"/>
                <w:szCs w:val="20"/>
              </w:rPr>
              <w:t>供应商有针对项目提出的采购文件要求以外的</w:t>
            </w:r>
            <w:r>
              <w:rPr>
                <w:spacing w:val="9"/>
                <w:sz w:val="20"/>
                <w:szCs w:val="20"/>
              </w:rPr>
              <w:t>租赁服务工作机制的建议</w:t>
            </w:r>
            <w:r>
              <w:rPr>
                <w:sz w:val="20"/>
                <w:szCs w:val="20"/>
              </w:rPr>
              <w:t xml:space="preserve">  </w:t>
            </w:r>
            <w:r>
              <w:rPr>
                <w:spacing w:val="10"/>
                <w:sz w:val="20"/>
                <w:szCs w:val="20"/>
              </w:rPr>
              <w:t>及优惠措施的，建议及优惠措施内容具有较强可</w:t>
            </w:r>
            <w:r>
              <w:rPr>
                <w:spacing w:val="9"/>
                <w:sz w:val="20"/>
                <w:szCs w:val="20"/>
              </w:rPr>
              <w:t>操作性，能有效提高项</w:t>
            </w:r>
            <w:r>
              <w:rPr>
                <w:sz w:val="20"/>
                <w:szCs w:val="20"/>
              </w:rPr>
              <w:t xml:space="preserve">  </w:t>
            </w:r>
            <w:r>
              <w:rPr>
                <w:spacing w:val="9"/>
                <w:sz w:val="20"/>
                <w:szCs w:val="20"/>
              </w:rPr>
              <w:t xml:space="preserve">目实施服务质量的，被评审小组一致认定有效1条得2分，最多得4分。不 </w:t>
            </w:r>
            <w:r>
              <w:rPr>
                <w:spacing w:val="6"/>
                <w:sz w:val="20"/>
                <w:szCs w:val="20"/>
              </w:rPr>
              <w:t>提供不得分。</w:t>
            </w:r>
          </w:p>
        </w:tc>
        <w:tc>
          <w:tcPr>
            <w:tcW w:w="673" w:type="dxa"/>
            <w:vAlign w:val="top"/>
          </w:tcPr>
          <w:p w14:paraId="58AEC8A3">
            <w:pPr>
              <w:spacing w:line="436" w:lineRule="auto"/>
              <w:rPr>
                <w:rFonts w:ascii="Arial"/>
                <w:sz w:val="21"/>
              </w:rPr>
            </w:pPr>
          </w:p>
          <w:p w14:paraId="69151F33">
            <w:pPr>
              <w:pStyle w:val="11"/>
              <w:spacing w:before="61" w:line="189" w:lineRule="auto"/>
              <w:ind w:left="288"/>
            </w:pPr>
            <w:r>
              <w:t>4</w:t>
            </w:r>
          </w:p>
        </w:tc>
      </w:tr>
      <w:tr w14:paraId="77039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8" w:hRule="atLeast"/>
        </w:trPr>
        <w:tc>
          <w:tcPr>
            <w:tcW w:w="578" w:type="dxa"/>
            <w:vMerge w:val="continue"/>
            <w:tcBorders>
              <w:top w:val="nil"/>
              <w:bottom w:val="nil"/>
            </w:tcBorders>
            <w:vAlign w:val="top"/>
          </w:tcPr>
          <w:p w14:paraId="2D7C4FE4">
            <w:pPr>
              <w:rPr>
                <w:rFonts w:ascii="Arial"/>
                <w:sz w:val="21"/>
              </w:rPr>
            </w:pPr>
          </w:p>
        </w:tc>
        <w:tc>
          <w:tcPr>
            <w:tcW w:w="1163" w:type="dxa"/>
            <w:vMerge w:val="continue"/>
            <w:tcBorders>
              <w:top w:val="nil"/>
              <w:bottom w:val="nil"/>
            </w:tcBorders>
            <w:vAlign w:val="top"/>
          </w:tcPr>
          <w:p w14:paraId="2AA92F5B">
            <w:pPr>
              <w:rPr>
                <w:rFonts w:ascii="Arial"/>
                <w:sz w:val="21"/>
              </w:rPr>
            </w:pPr>
          </w:p>
        </w:tc>
        <w:tc>
          <w:tcPr>
            <w:tcW w:w="1102" w:type="dxa"/>
            <w:vAlign w:val="top"/>
          </w:tcPr>
          <w:p w14:paraId="108B359F">
            <w:pPr>
              <w:pStyle w:val="11"/>
              <w:spacing w:before="234" w:line="243" w:lineRule="auto"/>
              <w:ind w:left="102" w:right="154" w:firstLine="2"/>
              <w:jc w:val="both"/>
              <w:rPr>
                <w:sz w:val="20"/>
                <w:szCs w:val="20"/>
              </w:rPr>
            </w:pPr>
            <w:r>
              <w:rPr>
                <w:spacing w:val="6"/>
                <w:sz w:val="20"/>
                <w:szCs w:val="20"/>
              </w:rPr>
              <w:t>备用车辆</w:t>
            </w:r>
            <w:r>
              <w:rPr>
                <w:spacing w:val="2"/>
                <w:sz w:val="20"/>
                <w:szCs w:val="20"/>
              </w:rPr>
              <w:t xml:space="preserve"> </w:t>
            </w:r>
            <w:r>
              <w:rPr>
                <w:spacing w:val="6"/>
                <w:sz w:val="20"/>
                <w:szCs w:val="20"/>
              </w:rPr>
              <w:t>服务（8</w:t>
            </w:r>
            <w:r>
              <w:rPr>
                <w:spacing w:val="1"/>
                <w:sz w:val="20"/>
                <w:szCs w:val="20"/>
              </w:rPr>
              <w:t xml:space="preserve">  </w:t>
            </w:r>
            <w:r>
              <w:rPr>
                <w:sz w:val="20"/>
                <w:szCs w:val="20"/>
              </w:rPr>
              <w:t>分）</w:t>
            </w:r>
          </w:p>
        </w:tc>
        <w:tc>
          <w:tcPr>
            <w:tcW w:w="6852" w:type="dxa"/>
            <w:vAlign w:val="top"/>
          </w:tcPr>
          <w:p w14:paraId="2FEE68A7">
            <w:pPr>
              <w:pStyle w:val="11"/>
              <w:spacing w:before="97" w:line="245" w:lineRule="auto"/>
              <w:ind w:left="109" w:right="125" w:hanging="5"/>
              <w:rPr>
                <w:sz w:val="20"/>
                <w:szCs w:val="20"/>
              </w:rPr>
            </w:pPr>
            <w:r>
              <w:rPr>
                <w:spacing w:val="8"/>
                <w:sz w:val="20"/>
                <w:szCs w:val="20"/>
              </w:rPr>
              <w:t>每增加提供</w:t>
            </w:r>
            <w:r>
              <w:rPr>
                <w:spacing w:val="41"/>
                <w:sz w:val="20"/>
                <w:szCs w:val="20"/>
              </w:rPr>
              <w:t xml:space="preserve"> </w:t>
            </w:r>
            <w:r>
              <w:rPr>
                <w:spacing w:val="8"/>
                <w:sz w:val="20"/>
                <w:szCs w:val="20"/>
              </w:rPr>
              <w:t>1 辆备用车用于原车故障时可随时更换的得2分，最多得8分</w:t>
            </w:r>
            <w:r>
              <w:rPr>
                <w:sz w:val="20"/>
                <w:szCs w:val="20"/>
              </w:rPr>
              <w:t xml:space="preserve"> </w:t>
            </w:r>
            <w:r>
              <w:rPr>
                <w:spacing w:val="7"/>
                <w:sz w:val="20"/>
                <w:szCs w:val="20"/>
              </w:rPr>
              <w:t>,</w:t>
            </w:r>
            <w:r>
              <w:rPr>
                <w:spacing w:val="63"/>
                <w:sz w:val="20"/>
                <w:szCs w:val="20"/>
              </w:rPr>
              <w:t xml:space="preserve"> </w:t>
            </w:r>
            <w:r>
              <w:rPr>
                <w:spacing w:val="7"/>
                <w:sz w:val="20"/>
                <w:szCs w:val="20"/>
              </w:rPr>
              <w:t>未提供不得分。（车辆发生故障 2 小时内无法修复的，代用车须4小</w:t>
            </w:r>
            <w:r>
              <w:rPr>
                <w:sz w:val="20"/>
                <w:szCs w:val="20"/>
              </w:rPr>
              <w:t xml:space="preserve">  </w:t>
            </w:r>
            <w:r>
              <w:rPr>
                <w:spacing w:val="9"/>
                <w:sz w:val="20"/>
                <w:szCs w:val="20"/>
              </w:rPr>
              <w:t>时配送到位提供可操作性证明材料及代用车辆行驶证复印件和登记证书</w:t>
            </w:r>
            <w:r>
              <w:rPr>
                <w:spacing w:val="7"/>
                <w:sz w:val="20"/>
                <w:szCs w:val="20"/>
              </w:rPr>
              <w:t xml:space="preserve">  复印件加盖供应商公章）</w:t>
            </w:r>
          </w:p>
        </w:tc>
        <w:tc>
          <w:tcPr>
            <w:tcW w:w="673" w:type="dxa"/>
            <w:vAlign w:val="top"/>
          </w:tcPr>
          <w:p w14:paraId="61B48A96">
            <w:pPr>
              <w:spacing w:line="478" w:lineRule="auto"/>
              <w:rPr>
                <w:rFonts w:ascii="Arial"/>
                <w:sz w:val="21"/>
              </w:rPr>
            </w:pPr>
          </w:p>
          <w:p w14:paraId="6508DF77">
            <w:pPr>
              <w:pStyle w:val="11"/>
              <w:spacing w:before="62" w:line="189" w:lineRule="auto"/>
              <w:ind w:left="289"/>
            </w:pPr>
            <w:r>
              <w:t>8</w:t>
            </w:r>
          </w:p>
        </w:tc>
      </w:tr>
      <w:tr w14:paraId="5DBF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3" w:hRule="atLeast"/>
        </w:trPr>
        <w:tc>
          <w:tcPr>
            <w:tcW w:w="578" w:type="dxa"/>
            <w:vMerge w:val="continue"/>
            <w:tcBorders>
              <w:top w:val="nil"/>
              <w:bottom w:val="nil"/>
            </w:tcBorders>
            <w:vAlign w:val="top"/>
          </w:tcPr>
          <w:p w14:paraId="79F733D2">
            <w:pPr>
              <w:rPr>
                <w:rFonts w:ascii="Arial"/>
                <w:sz w:val="21"/>
              </w:rPr>
            </w:pPr>
          </w:p>
        </w:tc>
        <w:tc>
          <w:tcPr>
            <w:tcW w:w="1163" w:type="dxa"/>
            <w:vMerge w:val="continue"/>
            <w:tcBorders>
              <w:top w:val="nil"/>
            </w:tcBorders>
            <w:vAlign w:val="top"/>
          </w:tcPr>
          <w:p w14:paraId="04E0E97D">
            <w:pPr>
              <w:rPr>
                <w:rFonts w:ascii="Arial"/>
                <w:sz w:val="21"/>
              </w:rPr>
            </w:pPr>
          </w:p>
        </w:tc>
        <w:tc>
          <w:tcPr>
            <w:tcW w:w="1102" w:type="dxa"/>
            <w:vAlign w:val="top"/>
          </w:tcPr>
          <w:p w14:paraId="2AE12BEC">
            <w:pPr>
              <w:spacing w:line="272" w:lineRule="auto"/>
              <w:rPr>
                <w:rFonts w:ascii="Arial"/>
                <w:sz w:val="21"/>
              </w:rPr>
            </w:pPr>
          </w:p>
          <w:p w14:paraId="773EC17F">
            <w:pPr>
              <w:pStyle w:val="11"/>
              <w:spacing w:before="65" w:line="239" w:lineRule="auto"/>
              <w:ind w:left="189" w:right="201" w:firstLine="149"/>
              <w:rPr>
                <w:sz w:val="20"/>
                <w:szCs w:val="20"/>
              </w:rPr>
            </w:pPr>
            <w:r>
              <w:rPr>
                <w:spacing w:val="4"/>
                <w:sz w:val="20"/>
                <w:szCs w:val="20"/>
              </w:rPr>
              <w:t>保险</w:t>
            </w:r>
            <w:r>
              <w:rPr>
                <w:sz w:val="20"/>
                <w:szCs w:val="20"/>
              </w:rPr>
              <w:t xml:space="preserve">  </w:t>
            </w:r>
            <w:r>
              <w:rPr>
                <w:spacing w:val="-2"/>
                <w:sz w:val="20"/>
                <w:szCs w:val="20"/>
              </w:rPr>
              <w:t>（3分）</w:t>
            </w:r>
          </w:p>
        </w:tc>
        <w:tc>
          <w:tcPr>
            <w:tcW w:w="6852" w:type="dxa"/>
            <w:vAlign w:val="top"/>
          </w:tcPr>
          <w:p w14:paraId="2EA8E4A9">
            <w:pPr>
              <w:pStyle w:val="11"/>
              <w:spacing w:before="201" w:line="239" w:lineRule="auto"/>
              <w:ind w:left="104" w:right="231" w:firstLine="2"/>
              <w:rPr>
                <w:sz w:val="20"/>
                <w:szCs w:val="20"/>
              </w:rPr>
            </w:pPr>
            <w:r>
              <w:rPr>
                <w:spacing w:val="8"/>
                <w:sz w:val="20"/>
                <w:szCs w:val="20"/>
              </w:rPr>
              <w:t>投标人承诺第三者责任商业保险（责任限额大于150万元</w:t>
            </w:r>
            <w:r>
              <w:rPr>
                <w:spacing w:val="20"/>
                <w:sz w:val="20"/>
                <w:szCs w:val="20"/>
              </w:rPr>
              <w:t>），</w:t>
            </w:r>
            <w:r>
              <w:rPr>
                <w:spacing w:val="8"/>
                <w:sz w:val="20"/>
                <w:szCs w:val="20"/>
              </w:rPr>
              <w:t>在150万的</w:t>
            </w:r>
            <w:r>
              <w:rPr>
                <w:spacing w:val="1"/>
                <w:sz w:val="20"/>
                <w:szCs w:val="20"/>
              </w:rPr>
              <w:t xml:space="preserve"> </w:t>
            </w:r>
            <w:r>
              <w:rPr>
                <w:spacing w:val="8"/>
                <w:sz w:val="20"/>
                <w:szCs w:val="20"/>
              </w:rPr>
              <w:t>基础上，每增加50万得1分，最多得3分。</w:t>
            </w:r>
          </w:p>
          <w:p w14:paraId="01337F11">
            <w:pPr>
              <w:pStyle w:val="11"/>
              <w:spacing w:before="26" w:line="227" w:lineRule="auto"/>
              <w:ind w:left="107"/>
              <w:rPr>
                <w:sz w:val="20"/>
                <w:szCs w:val="20"/>
              </w:rPr>
            </w:pPr>
            <w:r>
              <w:rPr>
                <w:spacing w:val="8"/>
                <w:sz w:val="20"/>
                <w:szCs w:val="20"/>
              </w:rPr>
              <w:t>各项提供对应承诺文件，不提供不得分。</w:t>
            </w:r>
          </w:p>
        </w:tc>
        <w:tc>
          <w:tcPr>
            <w:tcW w:w="673" w:type="dxa"/>
            <w:vAlign w:val="top"/>
          </w:tcPr>
          <w:p w14:paraId="12E8B40A">
            <w:pPr>
              <w:spacing w:line="445" w:lineRule="auto"/>
              <w:rPr>
                <w:rFonts w:ascii="Arial"/>
                <w:sz w:val="21"/>
              </w:rPr>
            </w:pPr>
          </w:p>
          <w:p w14:paraId="74A09B72">
            <w:pPr>
              <w:pStyle w:val="11"/>
              <w:spacing w:before="62" w:line="189" w:lineRule="auto"/>
              <w:ind w:left="292"/>
            </w:pPr>
            <w:r>
              <w:t>3</w:t>
            </w:r>
          </w:p>
        </w:tc>
      </w:tr>
    </w:tbl>
    <w:p w14:paraId="51F8FBB8">
      <w:pPr>
        <w:pStyle w:val="5"/>
      </w:pPr>
    </w:p>
    <w:p w14:paraId="09CFCB50">
      <w:pPr>
        <w:sectPr>
          <w:footerReference r:id="rId28" w:type="default"/>
          <w:pgSz w:w="12240" w:h="15840"/>
          <w:pgMar w:top="400" w:right="894" w:bottom="1196" w:left="962" w:header="0" w:footer="1026" w:gutter="0"/>
          <w:cols w:space="720" w:num="1"/>
        </w:sectPr>
      </w:pPr>
    </w:p>
    <w:p w14:paraId="3CD335C7">
      <w:pPr>
        <w:pStyle w:val="5"/>
        <w:spacing w:line="261" w:lineRule="auto"/>
      </w:pPr>
    </w:p>
    <w:p w14:paraId="11DE5316">
      <w:pPr>
        <w:pStyle w:val="5"/>
        <w:spacing w:line="261" w:lineRule="auto"/>
      </w:pPr>
    </w:p>
    <w:p w14:paraId="6C86A5DE">
      <w:pPr>
        <w:pStyle w:val="5"/>
        <w:spacing w:line="262" w:lineRule="auto"/>
      </w:pPr>
    </w:p>
    <w:p w14:paraId="288A4E75">
      <w:pPr>
        <w:pStyle w:val="5"/>
        <w:spacing w:line="262" w:lineRule="auto"/>
      </w:pPr>
    </w:p>
    <w:p w14:paraId="29006CE6">
      <w:pPr>
        <w:pStyle w:val="5"/>
        <w:spacing w:line="262" w:lineRule="auto"/>
      </w:pPr>
    </w:p>
    <w:p w14:paraId="78B959F8">
      <w:pPr>
        <w:spacing w:before="61" w:line="242" w:lineRule="auto"/>
        <w:rPr>
          <w:rFonts w:ascii="宋体" w:hAnsi="宋体" w:eastAsia="宋体" w:cs="宋体"/>
          <w:sz w:val="19"/>
          <w:szCs w:val="19"/>
        </w:rPr>
      </w:pPr>
      <w:r>
        <w:rPr>
          <w:rFonts w:ascii="宋体" w:hAnsi="宋体" w:eastAsia="宋体" w:cs="宋体"/>
          <w:spacing w:val="22"/>
          <w:sz w:val="19"/>
          <w:szCs w:val="19"/>
        </w:rPr>
        <w:t>注</w:t>
      </w:r>
      <w:r>
        <w:rPr>
          <w:rFonts w:ascii="宋体" w:hAnsi="宋体" w:eastAsia="宋体" w:cs="宋体"/>
          <w:spacing w:val="-43"/>
          <w:sz w:val="19"/>
          <w:szCs w:val="19"/>
        </w:rPr>
        <w:t xml:space="preserve"> </w:t>
      </w:r>
      <w:r>
        <w:rPr>
          <w:rFonts w:ascii="宋体" w:hAnsi="宋体" w:eastAsia="宋体" w:cs="宋体"/>
          <w:spacing w:val="22"/>
          <w:sz w:val="19"/>
          <w:szCs w:val="19"/>
        </w:rPr>
        <w:t>：评标委员会根据汇总各投标企业的综合得分</w:t>
      </w:r>
      <w:r>
        <w:rPr>
          <w:rFonts w:ascii="宋体" w:hAnsi="宋体" w:eastAsia="宋体" w:cs="宋体"/>
          <w:spacing w:val="-57"/>
          <w:sz w:val="19"/>
          <w:szCs w:val="19"/>
        </w:rPr>
        <w:t xml:space="preserve"> </w:t>
      </w:r>
      <w:r>
        <w:rPr>
          <w:rFonts w:ascii="宋体" w:hAnsi="宋体" w:eastAsia="宋体" w:cs="宋体"/>
          <w:spacing w:val="22"/>
          <w:sz w:val="19"/>
          <w:szCs w:val="19"/>
        </w:rPr>
        <w:t>，按照得分高低进行排序</w:t>
      </w:r>
      <w:r>
        <w:rPr>
          <w:rFonts w:ascii="宋体" w:hAnsi="宋体" w:eastAsia="宋体" w:cs="宋体"/>
          <w:spacing w:val="-56"/>
          <w:sz w:val="19"/>
          <w:szCs w:val="19"/>
        </w:rPr>
        <w:t xml:space="preserve"> </w:t>
      </w:r>
      <w:r>
        <w:rPr>
          <w:rFonts w:ascii="宋体" w:hAnsi="宋体" w:eastAsia="宋体" w:cs="宋体"/>
          <w:spacing w:val="22"/>
          <w:sz w:val="19"/>
          <w:szCs w:val="19"/>
        </w:rPr>
        <w:t>，取前三名作为中标候选人推荐</w:t>
      </w:r>
      <w:r>
        <w:rPr>
          <w:rFonts w:ascii="宋体" w:hAnsi="宋体" w:eastAsia="宋体" w:cs="宋体"/>
          <w:sz w:val="19"/>
          <w:szCs w:val="19"/>
        </w:rPr>
        <w:t xml:space="preserve"> </w:t>
      </w:r>
      <w:r>
        <w:rPr>
          <w:rFonts w:ascii="宋体" w:hAnsi="宋体" w:eastAsia="宋体" w:cs="宋体"/>
          <w:spacing w:val="18"/>
          <w:sz w:val="19"/>
          <w:szCs w:val="19"/>
        </w:rPr>
        <w:t>给采购人</w:t>
      </w:r>
      <w:r>
        <w:rPr>
          <w:rFonts w:ascii="宋体" w:hAnsi="宋体" w:eastAsia="宋体" w:cs="宋体"/>
          <w:spacing w:val="-55"/>
          <w:sz w:val="19"/>
          <w:szCs w:val="19"/>
        </w:rPr>
        <w:t xml:space="preserve"> </w:t>
      </w:r>
      <w:r>
        <w:rPr>
          <w:rFonts w:ascii="宋体" w:hAnsi="宋体" w:eastAsia="宋体" w:cs="宋体"/>
          <w:spacing w:val="18"/>
          <w:sz w:val="19"/>
          <w:szCs w:val="19"/>
        </w:rPr>
        <w:t>。如果供应商的得分相同</w:t>
      </w:r>
      <w:r>
        <w:rPr>
          <w:rFonts w:ascii="宋体" w:hAnsi="宋体" w:eastAsia="宋体" w:cs="宋体"/>
          <w:spacing w:val="-56"/>
          <w:sz w:val="19"/>
          <w:szCs w:val="19"/>
        </w:rPr>
        <w:t xml:space="preserve"> </w:t>
      </w:r>
      <w:r>
        <w:rPr>
          <w:rFonts w:ascii="宋体" w:hAnsi="宋体" w:eastAsia="宋体" w:cs="宋体"/>
          <w:spacing w:val="18"/>
          <w:sz w:val="19"/>
          <w:szCs w:val="19"/>
        </w:rPr>
        <w:t>，取投标</w:t>
      </w:r>
      <w:r>
        <w:rPr>
          <w:rFonts w:ascii="宋体" w:hAnsi="宋体" w:eastAsia="宋体" w:cs="宋体"/>
          <w:spacing w:val="17"/>
          <w:sz w:val="19"/>
          <w:szCs w:val="19"/>
        </w:rPr>
        <w:t>报价低的排在前；</w:t>
      </w:r>
      <w:r>
        <w:rPr>
          <w:rFonts w:ascii="宋体" w:hAnsi="宋体" w:eastAsia="宋体" w:cs="宋体"/>
          <w:spacing w:val="-49"/>
          <w:sz w:val="19"/>
          <w:szCs w:val="19"/>
        </w:rPr>
        <w:t xml:space="preserve"> </w:t>
      </w:r>
      <w:r>
        <w:rPr>
          <w:rFonts w:ascii="宋体" w:hAnsi="宋体" w:eastAsia="宋体" w:cs="宋体"/>
          <w:spacing w:val="17"/>
          <w:sz w:val="19"/>
          <w:szCs w:val="19"/>
        </w:rPr>
        <w:t>如报价也相同</w:t>
      </w:r>
      <w:r>
        <w:rPr>
          <w:rFonts w:ascii="宋体" w:hAnsi="宋体" w:eastAsia="宋体" w:cs="宋体"/>
          <w:spacing w:val="-56"/>
          <w:sz w:val="19"/>
          <w:szCs w:val="19"/>
        </w:rPr>
        <w:t xml:space="preserve"> </w:t>
      </w:r>
      <w:r>
        <w:rPr>
          <w:rFonts w:ascii="宋体" w:hAnsi="宋体" w:eastAsia="宋体" w:cs="宋体"/>
          <w:spacing w:val="17"/>
          <w:sz w:val="19"/>
          <w:szCs w:val="19"/>
        </w:rPr>
        <w:t>，则由评标委员会抽签确定。</w:t>
      </w:r>
    </w:p>
    <w:p w14:paraId="13FE2F75">
      <w:pPr>
        <w:spacing w:line="242" w:lineRule="auto"/>
        <w:rPr>
          <w:rFonts w:ascii="宋体" w:hAnsi="宋体" w:eastAsia="宋体" w:cs="宋体"/>
          <w:sz w:val="19"/>
          <w:szCs w:val="19"/>
        </w:rPr>
        <w:sectPr>
          <w:footerReference r:id="rId29" w:type="default"/>
          <w:pgSz w:w="12240" w:h="15840"/>
          <w:pgMar w:top="400" w:right="1178" w:bottom="1196" w:left="1178" w:header="0" w:footer="1026" w:gutter="0"/>
          <w:cols w:space="720" w:num="1"/>
        </w:sectPr>
      </w:pPr>
    </w:p>
    <w:p w14:paraId="5AB727A8">
      <w:pPr>
        <w:spacing w:before="133" w:line="187" w:lineRule="auto"/>
        <w:ind w:left="4137"/>
        <w:outlineLvl w:val="1"/>
        <w:rPr>
          <w:sz w:val="31"/>
          <w:szCs w:val="31"/>
        </w:rPr>
      </w:pPr>
      <w:r>
        <w:rPr>
          <w:b/>
          <w:bCs/>
          <w:spacing w:val="6"/>
          <w:sz w:val="31"/>
          <w:szCs w:val="31"/>
        </w:rPr>
        <w:t>3、评标程序</w:t>
      </w:r>
    </w:p>
    <w:p w14:paraId="7456152F">
      <w:pPr>
        <w:pStyle w:val="5"/>
        <w:spacing w:line="297" w:lineRule="auto"/>
      </w:pPr>
    </w:p>
    <w:p w14:paraId="59DCF9F7">
      <w:pPr>
        <w:pStyle w:val="5"/>
        <w:spacing w:line="297" w:lineRule="auto"/>
      </w:pPr>
    </w:p>
    <w:p w14:paraId="0FEF65D6">
      <w:pPr>
        <w:spacing w:before="62" w:line="228" w:lineRule="auto"/>
        <w:ind w:left="3"/>
        <w:rPr>
          <w:rFonts w:ascii="宋体" w:hAnsi="宋体" w:eastAsia="宋体" w:cs="宋体"/>
          <w:sz w:val="19"/>
          <w:szCs w:val="19"/>
        </w:rPr>
      </w:pPr>
      <w:r>
        <w:rPr>
          <w:b/>
          <w:bCs/>
          <w:spacing w:val="8"/>
          <w:sz w:val="19"/>
          <w:szCs w:val="19"/>
        </w:rPr>
        <w:t>3.1</w:t>
      </w:r>
      <w:r>
        <w:rPr>
          <w:b/>
          <w:bCs/>
          <w:spacing w:val="10"/>
          <w:sz w:val="19"/>
          <w:szCs w:val="19"/>
        </w:rPr>
        <w:t xml:space="preserve">  </w:t>
      </w:r>
      <w:r>
        <w:rPr>
          <w:rFonts w:ascii="宋体" w:hAnsi="宋体" w:eastAsia="宋体" w:cs="宋体"/>
          <w:spacing w:val="8"/>
          <w:sz w:val="19"/>
          <w:szCs w:val="19"/>
        </w:rPr>
        <w:t>初步评审</w:t>
      </w:r>
    </w:p>
    <w:p w14:paraId="29F25AB1">
      <w:pPr>
        <w:spacing w:before="112" w:line="257" w:lineRule="auto"/>
        <w:ind w:left="2" w:right="67"/>
        <w:rPr>
          <w:rFonts w:ascii="宋体" w:hAnsi="宋体" w:eastAsia="宋体" w:cs="宋体"/>
          <w:sz w:val="19"/>
          <w:szCs w:val="19"/>
        </w:rPr>
      </w:pPr>
      <w:r>
        <w:rPr>
          <w:spacing w:val="12"/>
          <w:sz w:val="19"/>
          <w:szCs w:val="19"/>
        </w:rPr>
        <w:t>3.</w:t>
      </w:r>
      <w:r>
        <w:rPr>
          <w:spacing w:val="-20"/>
          <w:sz w:val="19"/>
          <w:szCs w:val="19"/>
        </w:rPr>
        <w:t xml:space="preserve"> </w:t>
      </w:r>
      <w:r>
        <w:rPr>
          <w:spacing w:val="12"/>
          <w:sz w:val="19"/>
          <w:szCs w:val="19"/>
        </w:rPr>
        <w:t>1.</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 xml:space="preserve">评标委员会依据本章第 </w:t>
      </w:r>
      <w:r>
        <w:rPr>
          <w:spacing w:val="12"/>
          <w:sz w:val="19"/>
          <w:szCs w:val="19"/>
        </w:rPr>
        <w:t>2.</w:t>
      </w:r>
      <w:r>
        <w:rPr>
          <w:spacing w:val="-30"/>
          <w:sz w:val="19"/>
          <w:szCs w:val="19"/>
        </w:rPr>
        <w:t xml:space="preserve"> </w:t>
      </w:r>
      <w:r>
        <w:rPr>
          <w:spacing w:val="12"/>
          <w:sz w:val="19"/>
          <w:szCs w:val="19"/>
        </w:rPr>
        <w:t xml:space="preserve">1  </w:t>
      </w:r>
      <w:r>
        <w:rPr>
          <w:rFonts w:ascii="宋体" w:hAnsi="宋体" w:eastAsia="宋体" w:cs="宋体"/>
          <w:spacing w:val="12"/>
          <w:sz w:val="19"/>
          <w:szCs w:val="19"/>
        </w:rPr>
        <w:t>款规定的标准对投标文件进行初步评审。有一项不符合评审标准的，按无效</w:t>
      </w:r>
      <w:r>
        <w:rPr>
          <w:rFonts w:ascii="宋体" w:hAnsi="宋体" w:eastAsia="宋体" w:cs="宋体"/>
          <w:sz w:val="19"/>
          <w:szCs w:val="19"/>
        </w:rPr>
        <w:t xml:space="preserve"> </w:t>
      </w:r>
      <w:r>
        <w:rPr>
          <w:rFonts w:ascii="宋体" w:hAnsi="宋体" w:eastAsia="宋体" w:cs="宋体"/>
          <w:spacing w:val="8"/>
          <w:sz w:val="19"/>
          <w:szCs w:val="19"/>
        </w:rPr>
        <w:t>标处理。</w:t>
      </w:r>
    </w:p>
    <w:p w14:paraId="32B3616F">
      <w:pPr>
        <w:spacing w:before="141" w:line="227" w:lineRule="auto"/>
        <w:ind w:left="3"/>
        <w:rPr>
          <w:rFonts w:ascii="宋体" w:hAnsi="宋体" w:eastAsia="宋体" w:cs="宋体"/>
          <w:sz w:val="19"/>
          <w:szCs w:val="19"/>
        </w:rPr>
      </w:pPr>
      <w:r>
        <w:rPr>
          <w:spacing w:val="13"/>
          <w:sz w:val="19"/>
          <w:szCs w:val="19"/>
        </w:rPr>
        <w:t>3.</w:t>
      </w:r>
      <w:r>
        <w:rPr>
          <w:spacing w:val="-24"/>
          <w:sz w:val="19"/>
          <w:szCs w:val="19"/>
        </w:rPr>
        <w:t xml:space="preserve"> </w:t>
      </w:r>
      <w:r>
        <w:rPr>
          <w:spacing w:val="13"/>
          <w:sz w:val="19"/>
          <w:szCs w:val="19"/>
        </w:rPr>
        <w:t xml:space="preserve">1.2  </w:t>
      </w:r>
      <w:r>
        <w:rPr>
          <w:rFonts w:ascii="宋体" w:hAnsi="宋体" w:eastAsia="宋体" w:cs="宋体"/>
          <w:spacing w:val="13"/>
          <w:sz w:val="19"/>
          <w:szCs w:val="19"/>
        </w:rPr>
        <w:t>供应商有以下情形之一的，其投标作无效标处理：</w:t>
      </w:r>
    </w:p>
    <w:p w14:paraId="22620F73">
      <w:pPr>
        <w:spacing w:before="102" w:line="227" w:lineRule="auto"/>
        <w:ind w:left="229"/>
        <w:rPr>
          <w:rFonts w:ascii="宋体" w:hAnsi="宋体" w:eastAsia="宋体" w:cs="宋体"/>
          <w:sz w:val="19"/>
          <w:szCs w:val="19"/>
        </w:rPr>
      </w:pPr>
      <w:r>
        <w:rPr>
          <w:rFonts w:ascii="宋体" w:hAnsi="宋体" w:eastAsia="宋体" w:cs="宋体"/>
          <w:spacing w:val="11"/>
          <w:sz w:val="19"/>
          <w:szCs w:val="19"/>
        </w:rPr>
        <w:t>（</w:t>
      </w:r>
      <w:r>
        <w:rPr>
          <w:spacing w:val="11"/>
          <w:sz w:val="19"/>
          <w:szCs w:val="19"/>
        </w:rPr>
        <w:t>1</w:t>
      </w:r>
      <w:r>
        <w:rPr>
          <w:rFonts w:ascii="宋体" w:hAnsi="宋体" w:eastAsia="宋体" w:cs="宋体"/>
          <w:spacing w:val="11"/>
          <w:sz w:val="19"/>
          <w:szCs w:val="19"/>
        </w:rPr>
        <w:t>）第二章“供应商须知</w:t>
      </w:r>
      <w:r>
        <w:rPr>
          <w:rFonts w:ascii="宋体" w:hAnsi="宋体" w:eastAsia="宋体" w:cs="宋体"/>
          <w:spacing w:val="-30"/>
          <w:sz w:val="19"/>
          <w:szCs w:val="19"/>
        </w:rPr>
        <w:t xml:space="preserve"> </w:t>
      </w:r>
      <w:r>
        <w:rPr>
          <w:rFonts w:ascii="宋体" w:hAnsi="宋体" w:eastAsia="宋体" w:cs="宋体"/>
          <w:spacing w:val="11"/>
          <w:sz w:val="19"/>
          <w:szCs w:val="19"/>
        </w:rPr>
        <w:t xml:space="preserve">”第 </w:t>
      </w:r>
      <w:r>
        <w:rPr>
          <w:b/>
          <w:bCs/>
          <w:spacing w:val="11"/>
          <w:sz w:val="19"/>
          <w:szCs w:val="19"/>
        </w:rPr>
        <w:t>1.3</w:t>
      </w:r>
      <w:r>
        <w:rPr>
          <w:b/>
          <w:bCs/>
          <w:spacing w:val="28"/>
          <w:sz w:val="19"/>
          <w:szCs w:val="19"/>
        </w:rPr>
        <w:t xml:space="preserve"> </w:t>
      </w:r>
      <w:r>
        <w:rPr>
          <w:rFonts w:ascii="宋体" w:hAnsi="宋体" w:eastAsia="宋体" w:cs="宋体"/>
          <w:spacing w:val="11"/>
          <w:sz w:val="19"/>
          <w:szCs w:val="19"/>
        </w:rPr>
        <w:t>项规定的任何一种情形</w:t>
      </w:r>
      <w:r>
        <w:rPr>
          <w:rFonts w:ascii="宋体" w:hAnsi="宋体" w:eastAsia="宋体" w:cs="宋体"/>
          <w:spacing w:val="10"/>
          <w:sz w:val="19"/>
          <w:szCs w:val="19"/>
        </w:rPr>
        <w:t>的：</w:t>
      </w:r>
    </w:p>
    <w:p w14:paraId="1588FB79">
      <w:pPr>
        <w:spacing w:before="86"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2</w:t>
      </w:r>
      <w:r>
        <w:rPr>
          <w:rFonts w:ascii="宋体" w:hAnsi="宋体" w:eastAsia="宋体" w:cs="宋体"/>
          <w:spacing w:val="13"/>
          <w:sz w:val="19"/>
          <w:szCs w:val="19"/>
        </w:rPr>
        <w:t>）</w:t>
      </w:r>
      <w:r>
        <w:rPr>
          <w:rFonts w:ascii="宋体" w:hAnsi="宋体" w:eastAsia="宋体" w:cs="宋体"/>
          <w:spacing w:val="-37"/>
          <w:sz w:val="19"/>
          <w:szCs w:val="19"/>
        </w:rPr>
        <w:t xml:space="preserve"> </w:t>
      </w:r>
      <w:r>
        <w:rPr>
          <w:rFonts w:ascii="宋体" w:hAnsi="宋体" w:eastAsia="宋体" w:cs="宋体"/>
          <w:spacing w:val="13"/>
          <w:sz w:val="19"/>
          <w:szCs w:val="19"/>
        </w:rPr>
        <w:t>串通投标或弄虚作假或有其他违法行为的；</w:t>
      </w:r>
    </w:p>
    <w:p w14:paraId="39AD9B08">
      <w:pPr>
        <w:spacing w:before="12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不按评标委员会要求澄清、说明或补</w:t>
      </w:r>
      <w:r>
        <w:rPr>
          <w:rFonts w:ascii="宋体" w:hAnsi="宋体" w:eastAsia="宋体" w:cs="宋体"/>
          <w:spacing w:val="13"/>
          <w:sz w:val="19"/>
          <w:szCs w:val="19"/>
        </w:rPr>
        <w:t>正的。</w:t>
      </w:r>
    </w:p>
    <w:p w14:paraId="7C3F691B">
      <w:pPr>
        <w:spacing w:before="115" w:line="264" w:lineRule="auto"/>
        <w:ind w:left="6" w:hanging="3"/>
        <w:rPr>
          <w:rFonts w:ascii="宋体" w:hAnsi="宋体" w:eastAsia="宋体" w:cs="宋体"/>
          <w:sz w:val="19"/>
          <w:szCs w:val="19"/>
        </w:rPr>
      </w:pPr>
      <w:r>
        <w:rPr>
          <w:spacing w:val="18"/>
          <w:sz w:val="19"/>
          <w:szCs w:val="19"/>
        </w:rPr>
        <w:t>3.</w:t>
      </w:r>
      <w:r>
        <w:rPr>
          <w:spacing w:val="-28"/>
          <w:sz w:val="19"/>
          <w:szCs w:val="19"/>
        </w:rPr>
        <w:t xml:space="preserve"> </w:t>
      </w:r>
      <w:r>
        <w:rPr>
          <w:spacing w:val="18"/>
          <w:sz w:val="19"/>
          <w:szCs w:val="19"/>
        </w:rPr>
        <w:t>1</w:t>
      </w:r>
      <w:r>
        <w:rPr>
          <w:spacing w:val="-29"/>
          <w:sz w:val="19"/>
          <w:szCs w:val="19"/>
        </w:rPr>
        <w:t xml:space="preserve"> </w:t>
      </w:r>
      <w:r>
        <w:rPr>
          <w:spacing w:val="18"/>
          <w:sz w:val="19"/>
          <w:szCs w:val="19"/>
        </w:rPr>
        <w:t>.3</w:t>
      </w:r>
      <w:r>
        <w:rPr>
          <w:spacing w:val="33"/>
          <w:w w:val="101"/>
          <w:sz w:val="19"/>
          <w:szCs w:val="19"/>
        </w:rPr>
        <w:t xml:space="preserve"> </w:t>
      </w:r>
      <w:r>
        <w:rPr>
          <w:rFonts w:ascii="宋体" w:hAnsi="宋体" w:eastAsia="宋体" w:cs="宋体"/>
          <w:spacing w:val="18"/>
          <w:sz w:val="19"/>
          <w:szCs w:val="19"/>
        </w:rPr>
        <w:t>评标委员会应根据采购文件的规定，对投标文件进行系统地评审和比较，在进行详细评审前，按下列规</w:t>
      </w:r>
      <w:r>
        <w:rPr>
          <w:rFonts w:ascii="宋体" w:hAnsi="宋体" w:eastAsia="宋体" w:cs="宋体"/>
          <w:sz w:val="19"/>
          <w:szCs w:val="19"/>
        </w:rPr>
        <w:t xml:space="preserve"> </w:t>
      </w:r>
      <w:r>
        <w:rPr>
          <w:rFonts w:ascii="宋体" w:hAnsi="宋体" w:eastAsia="宋体" w:cs="宋体"/>
          <w:spacing w:val="21"/>
          <w:sz w:val="19"/>
          <w:szCs w:val="19"/>
        </w:rPr>
        <w:t>定对投标文件进行初步评审，投标文件属下</w:t>
      </w:r>
      <w:r>
        <w:rPr>
          <w:rFonts w:ascii="宋体" w:hAnsi="宋体" w:eastAsia="宋体" w:cs="宋体"/>
          <w:spacing w:val="20"/>
          <w:sz w:val="19"/>
          <w:szCs w:val="19"/>
        </w:rPr>
        <w:t>列情况之一的，应当在资格性、符合性检查时按照无效标处理：</w:t>
      </w:r>
    </w:p>
    <w:p w14:paraId="6C8BA257">
      <w:pPr>
        <w:spacing w:before="164"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w:t>
      </w:r>
      <w:r>
        <w:rPr>
          <w:rFonts w:ascii="宋体" w:hAnsi="宋体" w:eastAsia="宋体" w:cs="宋体"/>
          <w:spacing w:val="-56"/>
          <w:sz w:val="19"/>
          <w:szCs w:val="19"/>
        </w:rPr>
        <w:t xml:space="preserve"> </w:t>
      </w:r>
      <w:r>
        <w:rPr>
          <w:rFonts w:ascii="宋体" w:hAnsi="宋体" w:eastAsia="宋体" w:cs="宋体"/>
          <w:spacing w:val="16"/>
          <w:sz w:val="19"/>
          <w:szCs w:val="19"/>
        </w:rPr>
        <w:t>不具备采购文件中规定的资格要求的，或投标文件中提供的资格证明文件与原件</w:t>
      </w:r>
      <w:r>
        <w:rPr>
          <w:rFonts w:ascii="宋体" w:hAnsi="宋体" w:eastAsia="宋体" w:cs="宋体"/>
          <w:spacing w:val="15"/>
          <w:sz w:val="19"/>
          <w:szCs w:val="19"/>
        </w:rPr>
        <w:t>不一致的；</w:t>
      </w:r>
    </w:p>
    <w:p w14:paraId="5D982C14">
      <w:pPr>
        <w:spacing w:before="151"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2</w:t>
      </w:r>
      <w:r>
        <w:rPr>
          <w:rFonts w:ascii="宋体" w:hAnsi="宋体" w:eastAsia="宋体" w:cs="宋体"/>
          <w:spacing w:val="14"/>
          <w:sz w:val="19"/>
          <w:szCs w:val="19"/>
        </w:rPr>
        <w:t>）</w:t>
      </w:r>
      <w:r>
        <w:rPr>
          <w:rFonts w:ascii="宋体" w:hAnsi="宋体" w:eastAsia="宋体" w:cs="宋体"/>
          <w:spacing w:val="-57"/>
          <w:sz w:val="19"/>
          <w:szCs w:val="19"/>
        </w:rPr>
        <w:t xml:space="preserve"> </w:t>
      </w:r>
      <w:r>
        <w:rPr>
          <w:rFonts w:ascii="宋体" w:hAnsi="宋体" w:eastAsia="宋体" w:cs="宋体"/>
          <w:spacing w:val="14"/>
          <w:sz w:val="19"/>
          <w:szCs w:val="19"/>
        </w:rPr>
        <w:t>投标文件未按采购文件要求签署、盖章</w:t>
      </w:r>
      <w:r>
        <w:rPr>
          <w:rFonts w:ascii="宋体" w:hAnsi="宋体" w:eastAsia="宋体" w:cs="宋体"/>
          <w:spacing w:val="13"/>
          <w:sz w:val="19"/>
          <w:szCs w:val="19"/>
        </w:rPr>
        <w:t>的；</w:t>
      </w:r>
    </w:p>
    <w:p w14:paraId="58C74BA9">
      <w:pPr>
        <w:spacing w:before="145"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3</w:t>
      </w:r>
      <w:r>
        <w:rPr>
          <w:rFonts w:ascii="宋体" w:hAnsi="宋体" w:eastAsia="宋体" w:cs="宋体"/>
          <w:spacing w:val="14"/>
          <w:sz w:val="19"/>
          <w:szCs w:val="19"/>
        </w:rPr>
        <w:t>）</w:t>
      </w:r>
      <w:r>
        <w:rPr>
          <w:rFonts w:ascii="宋体" w:hAnsi="宋体" w:eastAsia="宋体" w:cs="宋体"/>
          <w:spacing w:val="-56"/>
          <w:sz w:val="19"/>
          <w:szCs w:val="19"/>
        </w:rPr>
        <w:t xml:space="preserve"> </w:t>
      </w:r>
      <w:r>
        <w:rPr>
          <w:rFonts w:ascii="宋体" w:hAnsi="宋体" w:eastAsia="宋体" w:cs="宋体"/>
          <w:spacing w:val="14"/>
          <w:sz w:val="19"/>
          <w:szCs w:val="19"/>
        </w:rPr>
        <w:t>未按照采购文件的规定提交投标保证</w:t>
      </w:r>
      <w:r>
        <w:rPr>
          <w:rFonts w:ascii="宋体" w:hAnsi="宋体" w:eastAsia="宋体" w:cs="宋体"/>
          <w:spacing w:val="13"/>
          <w:sz w:val="19"/>
          <w:szCs w:val="19"/>
        </w:rPr>
        <w:t>金的；</w:t>
      </w:r>
    </w:p>
    <w:p w14:paraId="3A2D6D12">
      <w:pPr>
        <w:spacing w:before="83"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4</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投标文件含有采购人不能接受的附加条件的；</w:t>
      </w:r>
    </w:p>
    <w:p w14:paraId="592580A3">
      <w:pPr>
        <w:spacing w:before="127"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w:t>
      </w:r>
      <w:r>
        <w:rPr>
          <w:rFonts w:ascii="宋体" w:hAnsi="宋体" w:eastAsia="宋体" w:cs="宋体"/>
          <w:spacing w:val="-52"/>
          <w:sz w:val="19"/>
          <w:szCs w:val="19"/>
        </w:rPr>
        <w:t xml:space="preserve"> </w:t>
      </w:r>
      <w:r>
        <w:rPr>
          <w:rFonts w:ascii="宋体" w:hAnsi="宋体" w:eastAsia="宋体" w:cs="宋体"/>
          <w:spacing w:val="13"/>
          <w:sz w:val="19"/>
          <w:szCs w:val="19"/>
        </w:rPr>
        <w:t>投标有效期不满足采购文件要求的；</w:t>
      </w:r>
    </w:p>
    <w:p w14:paraId="57CDD903">
      <w:pPr>
        <w:spacing w:before="117" w:line="257" w:lineRule="auto"/>
        <w:ind w:left="13" w:right="108" w:firstLine="213"/>
        <w:rPr>
          <w:rFonts w:ascii="宋体" w:hAnsi="宋体" w:eastAsia="宋体" w:cs="宋体"/>
          <w:sz w:val="19"/>
          <w:szCs w:val="19"/>
        </w:rPr>
      </w:pPr>
      <w:r>
        <w:rPr>
          <w:rFonts w:ascii="宋体" w:hAnsi="宋体" w:eastAsia="宋体" w:cs="宋体"/>
          <w:spacing w:val="17"/>
          <w:sz w:val="19"/>
          <w:szCs w:val="19"/>
        </w:rPr>
        <w:t>（</w:t>
      </w:r>
      <w:r>
        <w:rPr>
          <w:spacing w:val="17"/>
          <w:sz w:val="19"/>
          <w:szCs w:val="19"/>
        </w:rPr>
        <w:t>6</w:t>
      </w:r>
      <w:r>
        <w:rPr>
          <w:rFonts w:ascii="宋体" w:hAnsi="宋体" w:eastAsia="宋体" w:cs="宋体"/>
          <w:spacing w:val="17"/>
          <w:sz w:val="19"/>
          <w:szCs w:val="19"/>
        </w:rPr>
        <w:t>）报价超过采购文件中规定的预算金额或者最高限价的；</w:t>
      </w:r>
      <w:r>
        <w:rPr>
          <w:rFonts w:ascii="宋体" w:hAnsi="宋体" w:eastAsia="宋体" w:cs="宋体"/>
          <w:spacing w:val="-40"/>
          <w:sz w:val="19"/>
          <w:szCs w:val="19"/>
        </w:rPr>
        <w:t xml:space="preserve"> </w:t>
      </w:r>
      <w:r>
        <w:rPr>
          <w:rFonts w:ascii="宋体" w:hAnsi="宋体" w:eastAsia="宋体" w:cs="宋体"/>
          <w:spacing w:val="17"/>
          <w:sz w:val="19"/>
          <w:szCs w:val="19"/>
        </w:rPr>
        <w:t>或提供的报价是可供选择的（不是唯一报价）</w:t>
      </w:r>
      <w:r>
        <w:rPr>
          <w:rFonts w:ascii="宋体" w:hAnsi="宋体" w:eastAsia="宋体" w:cs="宋体"/>
          <w:sz w:val="19"/>
          <w:szCs w:val="19"/>
        </w:rPr>
        <w:t xml:space="preserve"> ;</w:t>
      </w:r>
    </w:p>
    <w:p w14:paraId="65C84921">
      <w:pPr>
        <w:spacing w:before="150" w:line="256" w:lineRule="auto"/>
        <w:ind w:right="81" w:firstLine="227"/>
        <w:rPr>
          <w:rFonts w:ascii="宋体" w:hAnsi="宋体" w:eastAsia="宋体" w:cs="宋体"/>
          <w:sz w:val="19"/>
          <w:szCs w:val="19"/>
        </w:rPr>
      </w:pPr>
      <w:r>
        <w:rPr>
          <w:rFonts w:ascii="宋体" w:hAnsi="宋体" w:eastAsia="宋体" w:cs="宋体"/>
          <w:spacing w:val="18"/>
          <w:sz w:val="19"/>
          <w:szCs w:val="19"/>
        </w:rPr>
        <w:t>（</w:t>
      </w:r>
      <w:r>
        <w:rPr>
          <w:spacing w:val="18"/>
          <w:sz w:val="19"/>
          <w:szCs w:val="19"/>
        </w:rPr>
        <w:t>7</w:t>
      </w:r>
      <w:r>
        <w:rPr>
          <w:rFonts w:ascii="宋体" w:hAnsi="宋体" w:eastAsia="宋体" w:cs="宋体"/>
          <w:spacing w:val="18"/>
          <w:sz w:val="19"/>
          <w:szCs w:val="19"/>
        </w:rPr>
        <w:t>）</w:t>
      </w:r>
      <w:r>
        <w:rPr>
          <w:rFonts w:ascii="宋体" w:hAnsi="宋体" w:eastAsia="宋体" w:cs="宋体"/>
          <w:spacing w:val="-57"/>
          <w:sz w:val="19"/>
          <w:szCs w:val="19"/>
        </w:rPr>
        <w:t xml:space="preserve"> </w:t>
      </w:r>
      <w:r>
        <w:rPr>
          <w:rFonts w:ascii="宋体" w:hAnsi="宋体" w:eastAsia="宋体" w:cs="宋体"/>
          <w:spacing w:val="18"/>
          <w:sz w:val="19"/>
          <w:szCs w:val="19"/>
        </w:rPr>
        <w:t>供应商未进行分项报价或分项报价的构成未能准确全部反映产品价格组成或有所隐含，有可能</w:t>
      </w:r>
      <w:r>
        <w:rPr>
          <w:rFonts w:ascii="宋体" w:hAnsi="宋体" w:eastAsia="宋体" w:cs="宋体"/>
          <w:spacing w:val="17"/>
          <w:sz w:val="19"/>
          <w:szCs w:val="19"/>
        </w:rPr>
        <w:t>致使在</w:t>
      </w:r>
      <w:r>
        <w:rPr>
          <w:rFonts w:ascii="宋体" w:hAnsi="宋体" w:eastAsia="宋体" w:cs="宋体"/>
          <w:sz w:val="19"/>
          <w:szCs w:val="19"/>
        </w:rPr>
        <w:t xml:space="preserve"> </w:t>
      </w:r>
      <w:r>
        <w:rPr>
          <w:rFonts w:ascii="宋体" w:hAnsi="宋体" w:eastAsia="宋体" w:cs="宋体"/>
          <w:spacing w:val="16"/>
          <w:sz w:val="19"/>
          <w:szCs w:val="19"/>
        </w:rPr>
        <w:t>合同履行过程中引起纠纷（非正常的追加或索赔等）</w:t>
      </w:r>
      <w:r>
        <w:rPr>
          <w:rFonts w:ascii="宋体" w:hAnsi="宋体" w:eastAsia="宋体" w:cs="宋体"/>
          <w:spacing w:val="-39"/>
          <w:sz w:val="19"/>
          <w:szCs w:val="19"/>
        </w:rPr>
        <w:t xml:space="preserve"> </w:t>
      </w:r>
      <w:r>
        <w:rPr>
          <w:rFonts w:ascii="宋体" w:hAnsi="宋体" w:eastAsia="宋体" w:cs="宋体"/>
          <w:spacing w:val="16"/>
          <w:sz w:val="19"/>
          <w:szCs w:val="19"/>
        </w:rPr>
        <w:t>或不能诚信履约的；</w:t>
      </w:r>
    </w:p>
    <w:p w14:paraId="10D59C54">
      <w:pPr>
        <w:spacing w:before="150" w:line="227" w:lineRule="auto"/>
        <w:ind w:left="229"/>
        <w:rPr>
          <w:rFonts w:ascii="宋体" w:hAnsi="宋体" w:eastAsia="宋体" w:cs="宋体"/>
          <w:sz w:val="19"/>
          <w:szCs w:val="19"/>
        </w:rPr>
      </w:pPr>
      <w:r>
        <w:rPr>
          <w:rFonts w:ascii="宋体" w:hAnsi="宋体" w:eastAsia="宋体" w:cs="宋体"/>
          <w:spacing w:val="16"/>
          <w:sz w:val="19"/>
          <w:szCs w:val="19"/>
        </w:rPr>
        <w:t>（</w:t>
      </w:r>
      <w:r>
        <w:rPr>
          <w:spacing w:val="16"/>
          <w:sz w:val="19"/>
          <w:szCs w:val="19"/>
        </w:rPr>
        <w:t>8</w:t>
      </w:r>
      <w:r>
        <w:rPr>
          <w:rFonts w:ascii="宋体" w:hAnsi="宋体" w:eastAsia="宋体" w:cs="宋体"/>
          <w:spacing w:val="16"/>
          <w:sz w:val="19"/>
          <w:szCs w:val="19"/>
        </w:rPr>
        <w:t>）</w:t>
      </w:r>
      <w:r>
        <w:rPr>
          <w:rFonts w:ascii="宋体" w:hAnsi="宋体" w:eastAsia="宋体" w:cs="宋体"/>
          <w:spacing w:val="-57"/>
          <w:sz w:val="19"/>
          <w:szCs w:val="19"/>
        </w:rPr>
        <w:t xml:space="preserve"> </w:t>
      </w:r>
      <w:r>
        <w:rPr>
          <w:rFonts w:ascii="宋体" w:hAnsi="宋体" w:eastAsia="宋体" w:cs="宋体"/>
          <w:spacing w:val="16"/>
          <w:sz w:val="19"/>
          <w:szCs w:val="19"/>
        </w:rPr>
        <w:t>投标文件的内容与采购内容及要求（质量要求、交货期、付款方式等）有重大偏离或保留的；</w:t>
      </w:r>
    </w:p>
    <w:p w14:paraId="36995C12">
      <w:pPr>
        <w:spacing w:before="148" w:line="227" w:lineRule="auto"/>
        <w:ind w:left="229"/>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）存在财政部令第</w:t>
      </w:r>
      <w:r>
        <w:rPr>
          <w:rFonts w:ascii="宋体" w:hAnsi="宋体" w:eastAsia="宋体" w:cs="宋体"/>
          <w:spacing w:val="-16"/>
          <w:sz w:val="19"/>
          <w:szCs w:val="19"/>
        </w:rPr>
        <w:t xml:space="preserve"> </w:t>
      </w:r>
      <w:r>
        <w:rPr>
          <w:spacing w:val="15"/>
          <w:sz w:val="19"/>
          <w:szCs w:val="19"/>
        </w:rPr>
        <w:t>87</w:t>
      </w:r>
      <w:r>
        <w:rPr>
          <w:spacing w:val="37"/>
          <w:sz w:val="19"/>
          <w:szCs w:val="19"/>
        </w:rPr>
        <w:t xml:space="preserve"> </w:t>
      </w:r>
      <w:r>
        <w:rPr>
          <w:rFonts w:ascii="宋体" w:hAnsi="宋体" w:eastAsia="宋体" w:cs="宋体"/>
          <w:spacing w:val="15"/>
          <w:sz w:val="19"/>
          <w:szCs w:val="19"/>
        </w:rPr>
        <w:t>号文第三十七条</w:t>
      </w:r>
      <w:r>
        <w:rPr>
          <w:rFonts w:ascii="宋体" w:hAnsi="宋体" w:eastAsia="宋体" w:cs="宋体"/>
          <w:spacing w:val="14"/>
          <w:sz w:val="19"/>
          <w:szCs w:val="19"/>
        </w:rPr>
        <w:t>规定串通投标的情形之一的；</w:t>
      </w:r>
    </w:p>
    <w:p w14:paraId="44A144DD">
      <w:pPr>
        <w:spacing w:before="136"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10</w:t>
      </w:r>
      <w:r>
        <w:rPr>
          <w:rFonts w:ascii="宋体" w:hAnsi="宋体" w:eastAsia="宋体" w:cs="宋体"/>
          <w:spacing w:val="14"/>
          <w:sz w:val="19"/>
          <w:szCs w:val="19"/>
        </w:rPr>
        <w:t>）</w:t>
      </w:r>
      <w:r>
        <w:rPr>
          <w:rFonts w:ascii="宋体" w:hAnsi="宋体" w:eastAsia="宋体" w:cs="宋体"/>
          <w:spacing w:val="-53"/>
          <w:sz w:val="19"/>
          <w:szCs w:val="19"/>
        </w:rPr>
        <w:t xml:space="preserve"> </w:t>
      </w:r>
      <w:r>
        <w:rPr>
          <w:rFonts w:ascii="宋体" w:hAnsi="宋体" w:eastAsia="宋体" w:cs="宋体"/>
          <w:spacing w:val="14"/>
          <w:sz w:val="19"/>
          <w:szCs w:val="19"/>
        </w:rPr>
        <w:t>投标文件的内容组成不符合采购文件</w:t>
      </w:r>
      <w:r>
        <w:rPr>
          <w:rFonts w:ascii="宋体" w:hAnsi="宋体" w:eastAsia="宋体" w:cs="宋体"/>
          <w:spacing w:val="13"/>
          <w:sz w:val="19"/>
          <w:szCs w:val="19"/>
        </w:rPr>
        <w:t>要求的；</w:t>
      </w:r>
    </w:p>
    <w:p w14:paraId="311E70E6">
      <w:pPr>
        <w:spacing w:before="114" w:line="227" w:lineRule="auto"/>
        <w:ind w:left="229"/>
        <w:rPr>
          <w:rFonts w:ascii="宋体" w:hAnsi="宋体" w:eastAsia="宋体" w:cs="宋体"/>
          <w:sz w:val="19"/>
          <w:szCs w:val="19"/>
        </w:rPr>
      </w:pPr>
      <w:r>
        <w:rPr>
          <w:rFonts w:ascii="宋体" w:hAnsi="宋体" w:eastAsia="宋体" w:cs="宋体"/>
          <w:spacing w:val="13"/>
          <w:sz w:val="19"/>
          <w:szCs w:val="19"/>
        </w:rPr>
        <w:t>（</w:t>
      </w:r>
      <w:r>
        <w:rPr>
          <w:spacing w:val="13"/>
          <w:sz w:val="19"/>
          <w:szCs w:val="19"/>
        </w:rPr>
        <w:t>11</w:t>
      </w:r>
      <w:r>
        <w:rPr>
          <w:rFonts w:ascii="宋体" w:hAnsi="宋体" w:eastAsia="宋体" w:cs="宋体"/>
          <w:spacing w:val="13"/>
          <w:sz w:val="19"/>
          <w:szCs w:val="19"/>
        </w:rPr>
        <w:t>）</w:t>
      </w:r>
      <w:r>
        <w:rPr>
          <w:rFonts w:ascii="宋体" w:hAnsi="宋体" w:eastAsia="宋体" w:cs="宋体"/>
          <w:spacing w:val="-51"/>
          <w:sz w:val="19"/>
          <w:szCs w:val="19"/>
        </w:rPr>
        <w:t xml:space="preserve"> </w:t>
      </w:r>
      <w:r>
        <w:rPr>
          <w:rFonts w:ascii="宋体" w:hAnsi="宋体" w:eastAsia="宋体" w:cs="宋体"/>
          <w:spacing w:val="13"/>
          <w:sz w:val="19"/>
          <w:szCs w:val="19"/>
        </w:rPr>
        <w:t>投标文件中提供虚假或失实资料的；</w:t>
      </w:r>
    </w:p>
    <w:p w14:paraId="4ED5147D">
      <w:pPr>
        <w:spacing w:before="107" w:line="227" w:lineRule="auto"/>
        <w:ind w:left="229"/>
        <w:rPr>
          <w:rFonts w:ascii="宋体" w:hAnsi="宋体" w:eastAsia="宋体" w:cs="宋体"/>
          <w:sz w:val="19"/>
          <w:szCs w:val="19"/>
        </w:rPr>
      </w:pPr>
      <w:r>
        <w:rPr>
          <w:rFonts w:ascii="宋体" w:hAnsi="宋体" w:eastAsia="宋体" w:cs="宋体"/>
          <w:spacing w:val="14"/>
          <w:sz w:val="19"/>
          <w:szCs w:val="19"/>
        </w:rPr>
        <w:t>（</w:t>
      </w:r>
      <w:r>
        <w:rPr>
          <w:spacing w:val="14"/>
          <w:sz w:val="19"/>
          <w:szCs w:val="19"/>
        </w:rPr>
        <w:t>12</w:t>
      </w:r>
      <w:r>
        <w:rPr>
          <w:rFonts w:ascii="宋体" w:hAnsi="宋体" w:eastAsia="宋体" w:cs="宋体"/>
          <w:spacing w:val="14"/>
          <w:sz w:val="19"/>
          <w:szCs w:val="19"/>
        </w:rPr>
        <w:t>）</w:t>
      </w:r>
      <w:r>
        <w:rPr>
          <w:rFonts w:ascii="宋体" w:hAnsi="宋体" w:eastAsia="宋体" w:cs="宋体"/>
          <w:spacing w:val="-54"/>
          <w:sz w:val="19"/>
          <w:szCs w:val="19"/>
        </w:rPr>
        <w:t xml:space="preserve"> </w:t>
      </w:r>
      <w:r>
        <w:rPr>
          <w:rFonts w:ascii="宋体" w:hAnsi="宋体" w:eastAsia="宋体" w:cs="宋体"/>
          <w:spacing w:val="14"/>
          <w:sz w:val="19"/>
          <w:szCs w:val="19"/>
        </w:rPr>
        <w:t>法律、法规和采购文件规定的其他无效</w:t>
      </w:r>
      <w:r>
        <w:rPr>
          <w:rFonts w:ascii="宋体" w:hAnsi="宋体" w:eastAsia="宋体" w:cs="宋体"/>
          <w:spacing w:val="13"/>
          <w:sz w:val="19"/>
          <w:szCs w:val="19"/>
        </w:rPr>
        <w:t>情形。</w:t>
      </w:r>
    </w:p>
    <w:p w14:paraId="780D5030">
      <w:pPr>
        <w:spacing w:before="105" w:line="227" w:lineRule="auto"/>
        <w:ind w:left="3"/>
        <w:rPr>
          <w:rFonts w:ascii="宋体" w:hAnsi="宋体" w:eastAsia="宋体" w:cs="宋体"/>
          <w:sz w:val="19"/>
          <w:szCs w:val="19"/>
        </w:rPr>
      </w:pPr>
      <w:r>
        <w:rPr>
          <w:spacing w:val="15"/>
          <w:sz w:val="19"/>
          <w:szCs w:val="19"/>
        </w:rPr>
        <w:t>3.</w:t>
      </w:r>
      <w:r>
        <w:rPr>
          <w:spacing w:val="-28"/>
          <w:sz w:val="19"/>
          <w:szCs w:val="19"/>
        </w:rPr>
        <w:t xml:space="preserve"> </w:t>
      </w:r>
      <w:r>
        <w:rPr>
          <w:spacing w:val="15"/>
          <w:sz w:val="19"/>
          <w:szCs w:val="19"/>
        </w:rPr>
        <w:t>1.4</w:t>
      </w:r>
      <w:r>
        <w:rPr>
          <w:spacing w:val="31"/>
          <w:w w:val="101"/>
          <w:sz w:val="19"/>
          <w:szCs w:val="19"/>
        </w:rPr>
        <w:t xml:space="preserve"> </w:t>
      </w:r>
      <w:r>
        <w:rPr>
          <w:rFonts w:ascii="宋体" w:hAnsi="宋体" w:eastAsia="宋体" w:cs="宋体"/>
          <w:spacing w:val="15"/>
          <w:sz w:val="19"/>
          <w:szCs w:val="19"/>
        </w:rPr>
        <w:t>评标委员会判断投标文件的响应性仅基于投标文件本身而不</w:t>
      </w:r>
      <w:r>
        <w:rPr>
          <w:rFonts w:ascii="宋体" w:hAnsi="宋体" w:eastAsia="宋体" w:cs="宋体"/>
          <w:spacing w:val="14"/>
          <w:sz w:val="19"/>
          <w:szCs w:val="19"/>
        </w:rPr>
        <w:t>靠外部证据。</w:t>
      </w:r>
    </w:p>
    <w:p w14:paraId="7AB90860">
      <w:pPr>
        <w:spacing w:before="116" w:line="257" w:lineRule="auto"/>
        <w:ind w:left="3" w:right="86" w:hanging="3"/>
        <w:rPr>
          <w:rFonts w:ascii="宋体" w:hAnsi="宋体" w:eastAsia="宋体" w:cs="宋体"/>
          <w:sz w:val="19"/>
          <w:szCs w:val="19"/>
        </w:rPr>
      </w:pPr>
      <w:r>
        <w:rPr>
          <w:spacing w:val="16"/>
          <w:sz w:val="19"/>
          <w:szCs w:val="19"/>
        </w:rPr>
        <w:t>3.</w:t>
      </w:r>
      <w:r>
        <w:rPr>
          <w:spacing w:val="-10"/>
          <w:sz w:val="19"/>
          <w:szCs w:val="19"/>
        </w:rPr>
        <w:t xml:space="preserve"> </w:t>
      </w:r>
      <w:r>
        <w:rPr>
          <w:spacing w:val="16"/>
          <w:sz w:val="19"/>
          <w:szCs w:val="19"/>
        </w:rPr>
        <w:t>1</w:t>
      </w:r>
      <w:r>
        <w:rPr>
          <w:spacing w:val="-31"/>
          <w:sz w:val="19"/>
          <w:szCs w:val="19"/>
        </w:rPr>
        <w:t xml:space="preserve"> </w:t>
      </w:r>
      <w:r>
        <w:rPr>
          <w:spacing w:val="16"/>
          <w:sz w:val="19"/>
          <w:szCs w:val="19"/>
        </w:rPr>
        <w:t>.5</w:t>
      </w:r>
      <w:r>
        <w:rPr>
          <w:spacing w:val="33"/>
          <w:w w:val="101"/>
          <w:sz w:val="19"/>
          <w:szCs w:val="19"/>
        </w:rPr>
        <w:t xml:space="preserve"> </w:t>
      </w:r>
      <w:r>
        <w:rPr>
          <w:rFonts w:ascii="宋体" w:hAnsi="宋体" w:eastAsia="宋体" w:cs="宋体"/>
          <w:spacing w:val="16"/>
          <w:sz w:val="19"/>
          <w:szCs w:val="19"/>
        </w:rPr>
        <w:t>评标委员会将拒绝被确定为非实质性响应的投标，供应商不能通过修正或撤销不符之处而使其投标成为</w:t>
      </w:r>
      <w:r>
        <w:rPr>
          <w:rFonts w:ascii="宋体" w:hAnsi="宋体" w:eastAsia="宋体" w:cs="宋体"/>
          <w:sz w:val="19"/>
          <w:szCs w:val="19"/>
        </w:rPr>
        <w:t xml:space="preserve"> </w:t>
      </w:r>
      <w:r>
        <w:rPr>
          <w:rFonts w:ascii="宋体" w:hAnsi="宋体" w:eastAsia="宋体" w:cs="宋体"/>
          <w:spacing w:val="13"/>
          <w:sz w:val="19"/>
          <w:szCs w:val="19"/>
        </w:rPr>
        <w:t>实质性响应的投标。</w:t>
      </w:r>
    </w:p>
    <w:p w14:paraId="6A9F0C5E">
      <w:pPr>
        <w:spacing w:before="141" w:line="228" w:lineRule="auto"/>
        <w:ind w:left="3"/>
        <w:rPr>
          <w:rFonts w:ascii="宋体" w:hAnsi="宋体" w:eastAsia="宋体" w:cs="宋体"/>
          <w:sz w:val="19"/>
          <w:szCs w:val="19"/>
        </w:rPr>
      </w:pPr>
      <w:r>
        <w:rPr>
          <w:b/>
          <w:bCs/>
          <w:spacing w:val="11"/>
          <w:sz w:val="19"/>
          <w:szCs w:val="19"/>
        </w:rPr>
        <w:t>3.2</w:t>
      </w:r>
      <w:r>
        <w:rPr>
          <w:b/>
          <w:bCs/>
          <w:spacing w:val="14"/>
          <w:w w:val="101"/>
          <w:sz w:val="19"/>
          <w:szCs w:val="19"/>
        </w:rPr>
        <w:t xml:space="preserve">  </w:t>
      </w:r>
      <w:r>
        <w:rPr>
          <w:rFonts w:ascii="宋体" w:hAnsi="宋体" w:eastAsia="宋体" w:cs="宋体"/>
          <w:spacing w:val="11"/>
          <w:sz w:val="19"/>
          <w:szCs w:val="19"/>
        </w:rPr>
        <w:t>投标文件的澄清</w:t>
      </w:r>
    </w:p>
    <w:p w14:paraId="023945B4">
      <w:pPr>
        <w:spacing w:before="113" w:line="256" w:lineRule="auto"/>
        <w:ind w:right="81"/>
        <w:rPr>
          <w:rFonts w:ascii="宋体" w:hAnsi="宋体" w:eastAsia="宋体" w:cs="宋体"/>
          <w:sz w:val="19"/>
          <w:szCs w:val="19"/>
        </w:rPr>
      </w:pPr>
      <w:r>
        <w:rPr>
          <w:spacing w:val="17"/>
          <w:sz w:val="19"/>
          <w:szCs w:val="19"/>
        </w:rPr>
        <w:t>3.2</w:t>
      </w:r>
      <w:r>
        <w:rPr>
          <w:spacing w:val="-32"/>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4"/>
          <w:sz w:val="19"/>
          <w:szCs w:val="19"/>
        </w:rPr>
        <w:t xml:space="preserve"> </w:t>
      </w:r>
      <w:r>
        <w:rPr>
          <w:rFonts w:ascii="宋体" w:hAnsi="宋体" w:eastAsia="宋体" w:cs="宋体"/>
          <w:spacing w:val="17"/>
          <w:sz w:val="19"/>
          <w:szCs w:val="19"/>
        </w:rPr>
        <w:t>评标委员会将允许供应商修改投标文件中</w:t>
      </w:r>
      <w:r>
        <w:rPr>
          <w:rFonts w:ascii="宋体" w:hAnsi="宋体" w:eastAsia="宋体" w:cs="宋体"/>
          <w:spacing w:val="16"/>
          <w:sz w:val="19"/>
          <w:szCs w:val="19"/>
        </w:rPr>
        <w:t>不构成重大偏离的微小的、非正规、不一致或不规则地方，但</w:t>
      </w:r>
      <w:r>
        <w:rPr>
          <w:rFonts w:ascii="宋体" w:hAnsi="宋体" w:eastAsia="宋体" w:cs="宋体"/>
          <w:sz w:val="19"/>
          <w:szCs w:val="19"/>
        </w:rPr>
        <w:t xml:space="preserve"> </w:t>
      </w:r>
      <w:r>
        <w:rPr>
          <w:rFonts w:ascii="宋体" w:hAnsi="宋体" w:eastAsia="宋体" w:cs="宋体"/>
          <w:spacing w:val="17"/>
          <w:sz w:val="19"/>
          <w:szCs w:val="19"/>
        </w:rPr>
        <w:t>这种允许不能损害或影响任何供应商的相对排序。</w:t>
      </w:r>
    </w:p>
    <w:p w14:paraId="3E988ED0">
      <w:pPr>
        <w:spacing w:before="152" w:line="256" w:lineRule="auto"/>
        <w:ind w:left="21" w:right="81" w:hanging="18"/>
        <w:rPr>
          <w:rFonts w:ascii="宋体" w:hAnsi="宋体" w:eastAsia="宋体" w:cs="宋体"/>
          <w:sz w:val="19"/>
          <w:szCs w:val="19"/>
        </w:rPr>
      </w:pPr>
      <w:r>
        <w:rPr>
          <w:spacing w:val="16"/>
          <w:sz w:val="19"/>
          <w:szCs w:val="19"/>
        </w:rPr>
        <w:t>3.2</w:t>
      </w:r>
      <w:r>
        <w:rPr>
          <w:spacing w:val="-20"/>
          <w:sz w:val="19"/>
          <w:szCs w:val="19"/>
        </w:rPr>
        <w:t xml:space="preserve"> </w:t>
      </w:r>
      <w:r>
        <w:rPr>
          <w:spacing w:val="16"/>
          <w:sz w:val="19"/>
          <w:szCs w:val="19"/>
        </w:rPr>
        <w:t>.2</w:t>
      </w:r>
      <w:r>
        <w:rPr>
          <w:spacing w:val="31"/>
          <w:sz w:val="19"/>
          <w:szCs w:val="19"/>
        </w:rPr>
        <w:t xml:space="preserve"> </w:t>
      </w:r>
      <w:r>
        <w:rPr>
          <w:rFonts w:ascii="宋体" w:hAnsi="宋体" w:eastAsia="宋体" w:cs="宋体"/>
          <w:spacing w:val="16"/>
          <w:sz w:val="19"/>
          <w:szCs w:val="19"/>
        </w:rPr>
        <w:t>对于投标文件中含义不明确、</w:t>
      </w:r>
      <w:r>
        <w:rPr>
          <w:rFonts w:ascii="宋体" w:hAnsi="宋体" w:eastAsia="宋体" w:cs="宋体"/>
          <w:spacing w:val="-52"/>
          <w:sz w:val="19"/>
          <w:szCs w:val="19"/>
        </w:rPr>
        <w:t xml:space="preserve"> </w:t>
      </w:r>
      <w:r>
        <w:rPr>
          <w:rFonts w:ascii="宋体" w:hAnsi="宋体" w:eastAsia="宋体" w:cs="宋体"/>
          <w:spacing w:val="16"/>
          <w:sz w:val="19"/>
          <w:szCs w:val="19"/>
        </w:rPr>
        <w:t>同类问题表述不一致或者有明显文字和计算错误的内容，评标委员会应当</w:t>
      </w:r>
      <w:r>
        <w:rPr>
          <w:rFonts w:ascii="宋体" w:hAnsi="宋体" w:eastAsia="宋体" w:cs="宋体"/>
          <w:sz w:val="19"/>
          <w:szCs w:val="19"/>
        </w:rPr>
        <w:t xml:space="preserve"> </w:t>
      </w:r>
      <w:r>
        <w:rPr>
          <w:rFonts w:ascii="宋体" w:hAnsi="宋体" w:eastAsia="宋体" w:cs="宋体"/>
          <w:spacing w:val="16"/>
          <w:sz w:val="19"/>
          <w:szCs w:val="19"/>
        </w:rPr>
        <w:t>以书面形式要求供应商作出必要的澄清、说明或者补正。</w:t>
      </w:r>
    </w:p>
    <w:p w14:paraId="3A160849">
      <w:pPr>
        <w:spacing w:before="152" w:line="270" w:lineRule="auto"/>
        <w:ind w:left="15" w:right="74" w:firstLine="194"/>
        <w:rPr>
          <w:rFonts w:ascii="宋体" w:hAnsi="宋体" w:eastAsia="宋体" w:cs="宋体"/>
          <w:sz w:val="19"/>
          <w:szCs w:val="19"/>
        </w:rPr>
      </w:pPr>
      <w:r>
        <w:rPr>
          <w:rFonts w:ascii="宋体" w:hAnsi="宋体" w:eastAsia="宋体" w:cs="宋体"/>
          <w:spacing w:val="18"/>
          <w:sz w:val="19"/>
          <w:szCs w:val="19"/>
        </w:rPr>
        <w:t>供应商的澄清、说明或者补正应当采用书面形</w:t>
      </w:r>
      <w:r>
        <w:rPr>
          <w:rFonts w:ascii="宋体" w:hAnsi="宋体" w:eastAsia="宋体" w:cs="宋体"/>
          <w:spacing w:val="17"/>
          <w:sz w:val="19"/>
          <w:szCs w:val="19"/>
        </w:rPr>
        <w:t>式，并加盖公章，或者由负责人或其授权的代表签字。供应商</w:t>
      </w:r>
      <w:r>
        <w:rPr>
          <w:rFonts w:ascii="宋体" w:hAnsi="宋体" w:eastAsia="宋体" w:cs="宋体"/>
          <w:sz w:val="19"/>
          <w:szCs w:val="19"/>
        </w:rPr>
        <w:t xml:space="preserve"> </w:t>
      </w:r>
      <w:r>
        <w:rPr>
          <w:rFonts w:ascii="宋体" w:hAnsi="宋体" w:eastAsia="宋体" w:cs="宋体"/>
          <w:spacing w:val="17"/>
          <w:sz w:val="19"/>
          <w:szCs w:val="19"/>
        </w:rPr>
        <w:t>的澄清、说明或者补正不得超出投标文件的范围或者改变投标文件的实质性内容。</w:t>
      </w:r>
    </w:p>
    <w:p w14:paraId="1841B380">
      <w:pPr>
        <w:spacing w:line="270" w:lineRule="auto"/>
        <w:rPr>
          <w:rFonts w:ascii="宋体" w:hAnsi="宋体" w:eastAsia="宋体" w:cs="宋体"/>
          <w:sz w:val="19"/>
          <w:szCs w:val="19"/>
        </w:rPr>
        <w:sectPr>
          <w:footerReference r:id="rId30" w:type="default"/>
          <w:pgSz w:w="12240" w:h="15840"/>
          <w:pgMar w:top="400" w:right="1109" w:bottom="1196" w:left="1095" w:header="0" w:footer="1026" w:gutter="0"/>
          <w:cols w:space="720" w:num="1"/>
        </w:sectPr>
      </w:pPr>
    </w:p>
    <w:p w14:paraId="2C90CED2">
      <w:pPr>
        <w:pStyle w:val="5"/>
        <w:spacing w:line="247" w:lineRule="auto"/>
      </w:pPr>
    </w:p>
    <w:p w14:paraId="43128CC0">
      <w:pPr>
        <w:pStyle w:val="5"/>
        <w:spacing w:line="248" w:lineRule="auto"/>
      </w:pPr>
    </w:p>
    <w:p w14:paraId="60A56D4D">
      <w:pPr>
        <w:pStyle w:val="5"/>
        <w:spacing w:line="248" w:lineRule="auto"/>
      </w:pPr>
    </w:p>
    <w:p w14:paraId="398492E3">
      <w:pPr>
        <w:pStyle w:val="5"/>
        <w:spacing w:line="248" w:lineRule="auto"/>
      </w:pPr>
    </w:p>
    <w:p w14:paraId="4CC8327C">
      <w:pPr>
        <w:spacing w:before="62" w:line="227" w:lineRule="auto"/>
        <w:ind w:left="5"/>
        <w:rPr>
          <w:rFonts w:ascii="宋体" w:hAnsi="宋体" w:eastAsia="宋体" w:cs="宋体"/>
          <w:sz w:val="19"/>
          <w:szCs w:val="19"/>
        </w:rPr>
      </w:pPr>
      <w:r>
        <w:rPr>
          <w:spacing w:val="16"/>
          <w:sz w:val="19"/>
          <w:szCs w:val="19"/>
        </w:rPr>
        <w:t>3.2.3</w:t>
      </w:r>
      <w:r>
        <w:rPr>
          <w:spacing w:val="35"/>
          <w:sz w:val="19"/>
          <w:szCs w:val="19"/>
        </w:rPr>
        <w:t xml:space="preserve"> </w:t>
      </w:r>
      <w:r>
        <w:rPr>
          <w:rFonts w:ascii="宋体" w:hAnsi="宋体" w:eastAsia="宋体" w:cs="宋体"/>
          <w:spacing w:val="16"/>
          <w:sz w:val="19"/>
          <w:szCs w:val="19"/>
        </w:rPr>
        <w:t>投标文件报价出现前后不一致的，除采购文件另有规定外，</w:t>
      </w:r>
      <w:r>
        <w:rPr>
          <w:rFonts w:ascii="宋体" w:hAnsi="宋体" w:eastAsia="宋体" w:cs="宋体"/>
          <w:spacing w:val="15"/>
          <w:sz w:val="19"/>
          <w:szCs w:val="19"/>
        </w:rPr>
        <w:t>按照下列规定修正：</w:t>
      </w:r>
    </w:p>
    <w:p w14:paraId="289F69B3">
      <w:pPr>
        <w:spacing w:before="117" w:line="257" w:lineRule="auto"/>
        <w:ind w:left="3" w:right="62" w:firstLine="226"/>
        <w:rPr>
          <w:rFonts w:ascii="宋体" w:hAnsi="宋体" w:eastAsia="宋体" w:cs="宋体"/>
          <w:sz w:val="19"/>
          <w:szCs w:val="19"/>
        </w:rPr>
      </w:pPr>
      <w:r>
        <w:rPr>
          <w:rFonts w:ascii="宋体" w:hAnsi="宋体" w:eastAsia="宋体" w:cs="宋体"/>
          <w:spacing w:val="15"/>
          <w:sz w:val="19"/>
          <w:szCs w:val="19"/>
        </w:rPr>
        <w:t>（一）投标文件中开标一览表（报价表）</w:t>
      </w:r>
      <w:r>
        <w:rPr>
          <w:rFonts w:ascii="宋体" w:hAnsi="宋体" w:eastAsia="宋体" w:cs="宋体"/>
          <w:spacing w:val="-37"/>
          <w:sz w:val="19"/>
          <w:szCs w:val="19"/>
        </w:rPr>
        <w:t xml:space="preserve"> </w:t>
      </w:r>
      <w:r>
        <w:rPr>
          <w:rFonts w:ascii="宋体" w:hAnsi="宋体" w:eastAsia="宋体" w:cs="宋体"/>
          <w:spacing w:val="15"/>
          <w:sz w:val="19"/>
          <w:szCs w:val="19"/>
        </w:rPr>
        <w:t>内容与投标文件中相应内容不一</w:t>
      </w:r>
      <w:r>
        <w:rPr>
          <w:rFonts w:ascii="宋体" w:hAnsi="宋体" w:eastAsia="宋体" w:cs="宋体"/>
          <w:spacing w:val="14"/>
          <w:sz w:val="19"/>
          <w:szCs w:val="19"/>
        </w:rPr>
        <w:t>致的，</w:t>
      </w:r>
      <w:r>
        <w:rPr>
          <w:rFonts w:ascii="宋体" w:hAnsi="宋体" w:eastAsia="宋体" w:cs="宋体"/>
          <w:spacing w:val="-51"/>
          <w:sz w:val="19"/>
          <w:szCs w:val="19"/>
        </w:rPr>
        <w:t xml:space="preserve"> </w:t>
      </w:r>
      <w:r>
        <w:rPr>
          <w:rFonts w:ascii="宋体" w:hAnsi="宋体" w:eastAsia="宋体" w:cs="宋体"/>
          <w:spacing w:val="14"/>
          <w:sz w:val="19"/>
          <w:szCs w:val="19"/>
        </w:rPr>
        <w:t>以开标一览表（报价表）为</w:t>
      </w:r>
      <w:r>
        <w:rPr>
          <w:rFonts w:ascii="宋体" w:hAnsi="宋体" w:eastAsia="宋体" w:cs="宋体"/>
          <w:sz w:val="19"/>
          <w:szCs w:val="19"/>
        </w:rPr>
        <w:t xml:space="preserve"> </w:t>
      </w:r>
      <w:r>
        <w:rPr>
          <w:rFonts w:ascii="宋体" w:hAnsi="宋体" w:eastAsia="宋体" w:cs="宋体"/>
          <w:spacing w:val="-1"/>
          <w:sz w:val="19"/>
          <w:szCs w:val="19"/>
        </w:rPr>
        <w:t>准；</w:t>
      </w:r>
    </w:p>
    <w:p w14:paraId="7CA1D418">
      <w:pPr>
        <w:spacing w:before="114" w:line="228" w:lineRule="auto"/>
        <w:ind w:left="232"/>
        <w:rPr>
          <w:rFonts w:ascii="宋体" w:hAnsi="宋体" w:eastAsia="宋体" w:cs="宋体"/>
          <w:sz w:val="19"/>
          <w:szCs w:val="19"/>
        </w:rPr>
      </w:pPr>
      <w:r>
        <w:rPr>
          <w:rFonts w:ascii="宋体" w:hAnsi="宋体" w:eastAsia="宋体" w:cs="宋体"/>
          <w:spacing w:val="14"/>
          <w:sz w:val="19"/>
          <w:szCs w:val="19"/>
        </w:rPr>
        <w:t>（二）大写金额和小写金额不一致的，</w:t>
      </w:r>
      <w:r>
        <w:rPr>
          <w:rFonts w:ascii="宋体" w:hAnsi="宋体" w:eastAsia="宋体" w:cs="宋体"/>
          <w:spacing w:val="-42"/>
          <w:sz w:val="19"/>
          <w:szCs w:val="19"/>
        </w:rPr>
        <w:t xml:space="preserve"> </w:t>
      </w:r>
      <w:r>
        <w:rPr>
          <w:rFonts w:ascii="宋体" w:hAnsi="宋体" w:eastAsia="宋体" w:cs="宋体"/>
          <w:spacing w:val="14"/>
          <w:sz w:val="19"/>
          <w:szCs w:val="19"/>
        </w:rPr>
        <w:t>以大写金额为准；</w:t>
      </w:r>
    </w:p>
    <w:p w14:paraId="382F97AC">
      <w:pPr>
        <w:spacing w:before="115" w:line="227" w:lineRule="auto"/>
        <w:ind w:left="232"/>
        <w:rPr>
          <w:rFonts w:ascii="宋体" w:hAnsi="宋体" w:eastAsia="宋体" w:cs="宋体"/>
          <w:sz w:val="19"/>
          <w:szCs w:val="19"/>
        </w:rPr>
      </w:pPr>
      <w:r>
        <w:rPr>
          <w:rFonts w:ascii="宋体" w:hAnsi="宋体" w:eastAsia="宋体" w:cs="宋体"/>
          <w:spacing w:val="15"/>
          <w:sz w:val="19"/>
          <w:szCs w:val="19"/>
        </w:rPr>
        <w:t>（三）单价金额小数点或者百分比有明显错位的，</w:t>
      </w:r>
      <w:r>
        <w:rPr>
          <w:rFonts w:ascii="宋体" w:hAnsi="宋体" w:eastAsia="宋体" w:cs="宋体"/>
          <w:spacing w:val="-51"/>
          <w:sz w:val="19"/>
          <w:szCs w:val="19"/>
        </w:rPr>
        <w:t xml:space="preserve"> </w:t>
      </w:r>
      <w:r>
        <w:rPr>
          <w:rFonts w:ascii="宋体" w:hAnsi="宋体" w:eastAsia="宋体" w:cs="宋体"/>
          <w:spacing w:val="15"/>
          <w:sz w:val="19"/>
          <w:szCs w:val="19"/>
        </w:rPr>
        <w:t>以开标一览表的总</w:t>
      </w:r>
      <w:r>
        <w:rPr>
          <w:rFonts w:ascii="宋体" w:hAnsi="宋体" w:eastAsia="宋体" w:cs="宋体"/>
          <w:spacing w:val="14"/>
          <w:sz w:val="19"/>
          <w:szCs w:val="19"/>
        </w:rPr>
        <w:t>价为准，并修改单价；</w:t>
      </w:r>
    </w:p>
    <w:p w14:paraId="0201F104">
      <w:pPr>
        <w:spacing w:before="150" w:line="227" w:lineRule="auto"/>
        <w:ind w:left="232"/>
        <w:rPr>
          <w:rFonts w:ascii="宋体" w:hAnsi="宋体" w:eastAsia="宋体" w:cs="宋体"/>
          <w:sz w:val="19"/>
          <w:szCs w:val="19"/>
        </w:rPr>
      </w:pPr>
      <w:r>
        <w:rPr>
          <w:rFonts w:ascii="宋体" w:hAnsi="宋体" w:eastAsia="宋体" w:cs="宋体"/>
          <w:spacing w:val="14"/>
          <w:sz w:val="19"/>
          <w:szCs w:val="19"/>
        </w:rPr>
        <w:t>（四）</w:t>
      </w:r>
      <w:r>
        <w:rPr>
          <w:rFonts w:ascii="宋体" w:hAnsi="宋体" w:eastAsia="宋体" w:cs="宋体"/>
          <w:spacing w:val="-56"/>
          <w:sz w:val="19"/>
          <w:szCs w:val="19"/>
        </w:rPr>
        <w:t xml:space="preserve"> </w:t>
      </w:r>
      <w:r>
        <w:rPr>
          <w:rFonts w:ascii="宋体" w:hAnsi="宋体" w:eastAsia="宋体" w:cs="宋体"/>
          <w:spacing w:val="14"/>
          <w:sz w:val="19"/>
          <w:szCs w:val="19"/>
        </w:rPr>
        <w:t>总价金额与按单价汇总金额不一致的，</w:t>
      </w:r>
      <w:r>
        <w:rPr>
          <w:rFonts w:ascii="宋体" w:hAnsi="宋体" w:eastAsia="宋体" w:cs="宋体"/>
          <w:spacing w:val="-50"/>
          <w:sz w:val="19"/>
          <w:szCs w:val="19"/>
        </w:rPr>
        <w:t xml:space="preserve"> </w:t>
      </w:r>
      <w:r>
        <w:rPr>
          <w:rFonts w:ascii="宋体" w:hAnsi="宋体" w:eastAsia="宋体" w:cs="宋体"/>
          <w:spacing w:val="14"/>
          <w:sz w:val="19"/>
          <w:szCs w:val="19"/>
        </w:rPr>
        <w:t>以单价</w:t>
      </w:r>
      <w:r>
        <w:rPr>
          <w:rFonts w:ascii="宋体" w:hAnsi="宋体" w:eastAsia="宋体" w:cs="宋体"/>
          <w:spacing w:val="13"/>
          <w:sz w:val="19"/>
          <w:szCs w:val="19"/>
        </w:rPr>
        <w:t>金额计算结果为准。</w:t>
      </w:r>
    </w:p>
    <w:p w14:paraId="1C801ACF">
      <w:pPr>
        <w:spacing w:before="153" w:line="269" w:lineRule="auto"/>
        <w:ind w:left="17" w:right="50" w:firstLine="447"/>
        <w:rPr>
          <w:rFonts w:ascii="宋体" w:hAnsi="宋体" w:eastAsia="宋体" w:cs="宋体"/>
          <w:sz w:val="19"/>
          <w:szCs w:val="19"/>
        </w:rPr>
      </w:pPr>
      <w:r>
        <w:rPr>
          <w:rFonts w:ascii="宋体" w:hAnsi="宋体" w:eastAsia="宋体" w:cs="宋体"/>
          <w:spacing w:val="15"/>
          <w:sz w:val="19"/>
          <w:szCs w:val="19"/>
        </w:rPr>
        <w:t>同时出现两种以上不一致的，按照前款规定的顺序修正。修正后的报价</w:t>
      </w:r>
      <w:r>
        <w:rPr>
          <w:rFonts w:ascii="宋体" w:hAnsi="宋体" w:eastAsia="宋体" w:cs="宋体"/>
          <w:spacing w:val="14"/>
          <w:sz w:val="19"/>
          <w:szCs w:val="19"/>
        </w:rPr>
        <w:t xml:space="preserve">按照供应商须知第 </w:t>
      </w:r>
      <w:r>
        <w:rPr>
          <w:spacing w:val="14"/>
          <w:sz w:val="19"/>
          <w:szCs w:val="19"/>
        </w:rPr>
        <w:t>6.5.2</w:t>
      </w:r>
      <w:r>
        <w:rPr>
          <w:spacing w:val="31"/>
          <w:w w:val="101"/>
          <w:sz w:val="19"/>
          <w:szCs w:val="19"/>
        </w:rPr>
        <w:t xml:space="preserve"> </w:t>
      </w:r>
      <w:r>
        <w:rPr>
          <w:rFonts w:ascii="宋体" w:hAnsi="宋体" w:eastAsia="宋体" w:cs="宋体"/>
          <w:spacing w:val="14"/>
          <w:sz w:val="19"/>
          <w:szCs w:val="19"/>
        </w:rPr>
        <w:t>条第二款</w:t>
      </w:r>
      <w:r>
        <w:rPr>
          <w:rFonts w:ascii="宋体" w:hAnsi="宋体" w:eastAsia="宋体" w:cs="宋体"/>
          <w:sz w:val="19"/>
          <w:szCs w:val="19"/>
        </w:rPr>
        <w:t xml:space="preserve"> </w:t>
      </w:r>
      <w:r>
        <w:rPr>
          <w:rFonts w:ascii="宋体" w:hAnsi="宋体" w:eastAsia="宋体" w:cs="宋体"/>
          <w:spacing w:val="17"/>
          <w:sz w:val="19"/>
          <w:szCs w:val="19"/>
        </w:rPr>
        <w:t>的规定经供应商确认后产生约束力，供应商不确认的，其投标无效。</w:t>
      </w:r>
    </w:p>
    <w:p w14:paraId="559CC156">
      <w:pPr>
        <w:spacing w:before="110" w:line="227" w:lineRule="auto"/>
        <w:ind w:left="6"/>
        <w:rPr>
          <w:rFonts w:ascii="宋体" w:hAnsi="宋体" w:eastAsia="宋体" w:cs="宋体"/>
          <w:sz w:val="19"/>
          <w:szCs w:val="19"/>
        </w:rPr>
      </w:pPr>
      <w:r>
        <w:rPr>
          <w:b/>
          <w:bCs/>
          <w:spacing w:val="5"/>
          <w:sz w:val="19"/>
          <w:szCs w:val="19"/>
        </w:rPr>
        <w:t>3.3</w:t>
      </w:r>
      <w:r>
        <w:rPr>
          <w:b/>
          <w:bCs/>
          <w:sz w:val="19"/>
          <w:szCs w:val="19"/>
        </w:rPr>
        <w:t xml:space="preserve">   </w:t>
      </w:r>
      <w:r>
        <w:rPr>
          <w:rFonts w:ascii="宋体" w:hAnsi="宋体" w:eastAsia="宋体" w:cs="宋体"/>
          <w:spacing w:val="5"/>
          <w:sz w:val="19"/>
          <w:szCs w:val="19"/>
        </w:rPr>
        <w:t>比较与评价</w:t>
      </w:r>
    </w:p>
    <w:p w14:paraId="0CB6C839">
      <w:pPr>
        <w:spacing w:before="121" w:line="254" w:lineRule="auto"/>
        <w:ind w:left="19" w:right="60" w:hanging="1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w:t>
      </w:r>
      <w:r>
        <w:rPr>
          <w:spacing w:val="-28"/>
          <w:sz w:val="19"/>
          <w:szCs w:val="19"/>
        </w:rPr>
        <w:t xml:space="preserve"> </w:t>
      </w:r>
      <w:r>
        <w:rPr>
          <w:spacing w:val="17"/>
          <w:sz w:val="19"/>
          <w:szCs w:val="19"/>
        </w:rPr>
        <w:t>1</w:t>
      </w:r>
      <w:r>
        <w:rPr>
          <w:spacing w:val="31"/>
          <w:w w:val="101"/>
          <w:sz w:val="19"/>
          <w:szCs w:val="19"/>
        </w:rPr>
        <w:t xml:space="preserve"> </w:t>
      </w:r>
      <w:r>
        <w:rPr>
          <w:rFonts w:ascii="宋体" w:hAnsi="宋体" w:eastAsia="宋体" w:cs="宋体"/>
          <w:spacing w:val="17"/>
          <w:sz w:val="19"/>
          <w:szCs w:val="19"/>
        </w:rPr>
        <w:t>评标委员会按照采购文件中规定的评</w:t>
      </w:r>
      <w:r>
        <w:rPr>
          <w:rFonts w:ascii="宋体" w:hAnsi="宋体" w:eastAsia="宋体" w:cs="宋体"/>
          <w:spacing w:val="16"/>
          <w:sz w:val="19"/>
          <w:szCs w:val="19"/>
        </w:rPr>
        <w:t>标方法和标准，对符合性审查合格的投标文件进行商务和技术评估</w:t>
      </w:r>
      <w:r>
        <w:rPr>
          <w:rFonts w:ascii="宋体" w:hAnsi="宋体" w:eastAsia="宋体" w:cs="宋体"/>
          <w:sz w:val="19"/>
          <w:szCs w:val="19"/>
        </w:rPr>
        <w:t xml:space="preserve"> </w:t>
      </w:r>
      <w:r>
        <w:rPr>
          <w:rFonts w:ascii="宋体" w:hAnsi="宋体" w:eastAsia="宋体" w:cs="宋体"/>
          <w:spacing w:val="16"/>
          <w:sz w:val="19"/>
          <w:szCs w:val="19"/>
        </w:rPr>
        <w:t>,</w:t>
      </w:r>
      <w:r>
        <w:rPr>
          <w:rFonts w:ascii="宋体" w:hAnsi="宋体" w:eastAsia="宋体" w:cs="宋体"/>
          <w:spacing w:val="69"/>
          <w:sz w:val="19"/>
          <w:szCs w:val="19"/>
        </w:rPr>
        <w:t xml:space="preserve"> </w:t>
      </w:r>
      <w:r>
        <w:rPr>
          <w:rFonts w:ascii="宋体" w:hAnsi="宋体" w:eastAsia="宋体" w:cs="宋体"/>
          <w:spacing w:val="16"/>
          <w:sz w:val="19"/>
          <w:szCs w:val="19"/>
        </w:rPr>
        <w:t>综合比较与评价。评价投标文件是否符合采购</w:t>
      </w:r>
      <w:r>
        <w:rPr>
          <w:rFonts w:ascii="宋体" w:hAnsi="宋体" w:eastAsia="宋体" w:cs="宋体"/>
          <w:spacing w:val="15"/>
          <w:sz w:val="19"/>
          <w:szCs w:val="19"/>
        </w:rPr>
        <w:t>文件的商务、技术等实质性要求。</w:t>
      </w:r>
    </w:p>
    <w:p w14:paraId="317145F5">
      <w:pPr>
        <w:spacing w:before="155" w:line="275" w:lineRule="auto"/>
        <w:ind w:right="62" w:firstLine="4"/>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.2</w:t>
      </w:r>
      <w:r>
        <w:rPr>
          <w:spacing w:val="32"/>
          <w:sz w:val="19"/>
          <w:szCs w:val="19"/>
        </w:rPr>
        <w:t xml:space="preserve"> </w:t>
      </w:r>
      <w:r>
        <w:rPr>
          <w:rFonts w:ascii="宋体" w:hAnsi="宋体" w:eastAsia="宋体" w:cs="宋体"/>
          <w:spacing w:val="17"/>
          <w:sz w:val="19"/>
          <w:szCs w:val="19"/>
        </w:rPr>
        <w:t>评标委员会按采购文件规定的评审因素和量化指标由评标委员会采用综合评分法对投标文件进行综合评</w:t>
      </w:r>
      <w:r>
        <w:rPr>
          <w:rFonts w:ascii="宋体" w:hAnsi="宋体" w:eastAsia="宋体" w:cs="宋体"/>
          <w:sz w:val="19"/>
          <w:szCs w:val="19"/>
        </w:rPr>
        <w:t xml:space="preserve"> </w:t>
      </w:r>
      <w:r>
        <w:rPr>
          <w:rFonts w:ascii="宋体" w:hAnsi="宋体" w:eastAsia="宋体" w:cs="宋体"/>
          <w:spacing w:val="17"/>
          <w:sz w:val="19"/>
          <w:szCs w:val="19"/>
        </w:rPr>
        <w:t>分。评审时，各成员应当独立对每个全部实质性响应的投标文件进行评价、打分，然后汇总每个 供应商每项</w:t>
      </w:r>
      <w:r>
        <w:rPr>
          <w:rFonts w:ascii="宋体" w:hAnsi="宋体" w:eastAsia="宋体" w:cs="宋体"/>
          <w:spacing w:val="3"/>
          <w:sz w:val="19"/>
          <w:szCs w:val="19"/>
        </w:rPr>
        <w:t xml:space="preserve">  </w:t>
      </w:r>
      <w:r>
        <w:rPr>
          <w:rFonts w:ascii="宋体" w:hAnsi="宋体" w:eastAsia="宋体" w:cs="宋体"/>
          <w:spacing w:val="13"/>
          <w:sz w:val="19"/>
          <w:szCs w:val="19"/>
        </w:rPr>
        <w:t>评分因素的得分。</w:t>
      </w:r>
    </w:p>
    <w:p w14:paraId="72135518">
      <w:pPr>
        <w:spacing w:before="168" w:line="227" w:lineRule="auto"/>
        <w:ind w:left="5"/>
        <w:rPr>
          <w:rFonts w:ascii="宋体" w:hAnsi="宋体" w:eastAsia="宋体" w:cs="宋体"/>
          <w:sz w:val="19"/>
          <w:szCs w:val="19"/>
        </w:rPr>
      </w:pPr>
      <w:r>
        <w:rPr>
          <w:spacing w:val="16"/>
          <w:sz w:val="19"/>
          <w:szCs w:val="19"/>
        </w:rPr>
        <w:t>3.3</w:t>
      </w:r>
      <w:r>
        <w:rPr>
          <w:spacing w:val="-29"/>
          <w:sz w:val="19"/>
          <w:szCs w:val="19"/>
        </w:rPr>
        <w:t xml:space="preserve"> </w:t>
      </w:r>
      <w:r>
        <w:rPr>
          <w:spacing w:val="16"/>
          <w:sz w:val="19"/>
          <w:szCs w:val="19"/>
        </w:rPr>
        <w:t>.3</w:t>
      </w:r>
      <w:r>
        <w:rPr>
          <w:spacing w:val="31"/>
          <w:w w:val="101"/>
          <w:sz w:val="19"/>
          <w:szCs w:val="19"/>
        </w:rPr>
        <w:t xml:space="preserve"> </w:t>
      </w:r>
      <w:r>
        <w:rPr>
          <w:rFonts w:ascii="宋体" w:hAnsi="宋体" w:eastAsia="宋体" w:cs="宋体"/>
          <w:spacing w:val="16"/>
          <w:sz w:val="19"/>
          <w:szCs w:val="19"/>
        </w:rPr>
        <w:t>对于非专门面向中小企业的项目，对小型和微型企业</w:t>
      </w:r>
      <w:r>
        <w:rPr>
          <w:rFonts w:ascii="宋体" w:hAnsi="宋体" w:eastAsia="宋体" w:cs="宋体"/>
          <w:spacing w:val="15"/>
          <w:sz w:val="19"/>
          <w:szCs w:val="19"/>
        </w:rPr>
        <w:t>产品的价格扣除，按“投标须知前附表</w:t>
      </w:r>
      <w:r>
        <w:rPr>
          <w:rFonts w:ascii="宋体" w:hAnsi="宋体" w:eastAsia="宋体" w:cs="宋体"/>
          <w:spacing w:val="-28"/>
          <w:sz w:val="19"/>
          <w:szCs w:val="19"/>
        </w:rPr>
        <w:t xml:space="preserve"> </w:t>
      </w:r>
      <w:r>
        <w:rPr>
          <w:rFonts w:ascii="宋体" w:hAnsi="宋体" w:eastAsia="宋体" w:cs="宋体"/>
          <w:spacing w:val="15"/>
          <w:sz w:val="19"/>
          <w:szCs w:val="19"/>
        </w:rPr>
        <w:t>”中的第</w:t>
      </w:r>
    </w:p>
    <w:p w14:paraId="79ACEE65">
      <w:pPr>
        <w:spacing w:before="57" w:line="227" w:lineRule="auto"/>
        <w:ind w:left="32"/>
        <w:rPr>
          <w:rFonts w:ascii="宋体" w:hAnsi="宋体" w:eastAsia="宋体" w:cs="宋体"/>
          <w:sz w:val="19"/>
          <w:szCs w:val="19"/>
        </w:rPr>
      </w:pPr>
      <w:r>
        <w:rPr>
          <w:spacing w:val="11"/>
          <w:sz w:val="19"/>
          <w:szCs w:val="19"/>
        </w:rPr>
        <w:t>10.3.2</w:t>
      </w:r>
      <w:r>
        <w:rPr>
          <w:spacing w:val="26"/>
          <w:sz w:val="19"/>
          <w:szCs w:val="19"/>
        </w:rPr>
        <w:t xml:space="preserve"> </w:t>
      </w:r>
      <w:r>
        <w:rPr>
          <w:rFonts w:ascii="宋体" w:hAnsi="宋体" w:eastAsia="宋体" w:cs="宋体"/>
          <w:spacing w:val="11"/>
          <w:sz w:val="19"/>
          <w:szCs w:val="19"/>
        </w:rPr>
        <w:t>款的规定，用扣除后的价格参与</w:t>
      </w:r>
      <w:r>
        <w:rPr>
          <w:rFonts w:ascii="宋体" w:hAnsi="宋体" w:eastAsia="宋体" w:cs="宋体"/>
          <w:spacing w:val="10"/>
          <w:sz w:val="19"/>
          <w:szCs w:val="19"/>
        </w:rPr>
        <w:t>评审。</w:t>
      </w:r>
    </w:p>
    <w:p w14:paraId="0FF2651C">
      <w:pPr>
        <w:spacing w:before="156" w:line="254" w:lineRule="auto"/>
        <w:ind w:left="21" w:right="64" w:hanging="16"/>
        <w:rPr>
          <w:rFonts w:ascii="宋体" w:hAnsi="宋体" w:eastAsia="宋体" w:cs="宋体"/>
          <w:sz w:val="19"/>
          <w:szCs w:val="19"/>
        </w:rPr>
      </w:pPr>
      <w:r>
        <w:rPr>
          <w:spacing w:val="14"/>
          <w:sz w:val="19"/>
          <w:szCs w:val="19"/>
        </w:rPr>
        <w:t>3.3.4</w:t>
      </w:r>
      <w:r>
        <w:rPr>
          <w:spacing w:val="31"/>
          <w:sz w:val="19"/>
          <w:szCs w:val="19"/>
        </w:rPr>
        <w:t xml:space="preserve"> </w:t>
      </w:r>
      <w:r>
        <w:rPr>
          <w:rFonts w:ascii="宋体" w:hAnsi="宋体" w:eastAsia="宋体" w:cs="宋体"/>
          <w:spacing w:val="14"/>
          <w:sz w:val="19"/>
          <w:szCs w:val="19"/>
        </w:rPr>
        <w:t>对于非专门面向中小企业的项目，采用联合体投标的，符合“供应商须知</w:t>
      </w:r>
      <w:r>
        <w:rPr>
          <w:rFonts w:ascii="宋体" w:hAnsi="宋体" w:eastAsia="宋体" w:cs="宋体"/>
          <w:spacing w:val="-25"/>
          <w:sz w:val="19"/>
          <w:szCs w:val="19"/>
        </w:rPr>
        <w:t xml:space="preserve"> </w:t>
      </w:r>
      <w:r>
        <w:rPr>
          <w:rFonts w:ascii="宋体" w:hAnsi="宋体" w:eastAsia="宋体" w:cs="宋体"/>
          <w:spacing w:val="14"/>
          <w:sz w:val="19"/>
          <w:szCs w:val="19"/>
        </w:rPr>
        <w:t xml:space="preserve">”正文第 </w:t>
      </w:r>
      <w:r>
        <w:rPr>
          <w:spacing w:val="14"/>
          <w:sz w:val="19"/>
          <w:szCs w:val="19"/>
        </w:rPr>
        <w:t>1.4</w:t>
      </w:r>
      <w:r>
        <w:rPr>
          <w:spacing w:val="-32"/>
          <w:sz w:val="19"/>
          <w:szCs w:val="19"/>
        </w:rPr>
        <w:t xml:space="preserve"> </w:t>
      </w:r>
      <w:r>
        <w:rPr>
          <w:spacing w:val="14"/>
          <w:sz w:val="19"/>
          <w:szCs w:val="19"/>
        </w:rPr>
        <w:t>.4</w:t>
      </w:r>
      <w:r>
        <w:rPr>
          <w:spacing w:val="34"/>
          <w:sz w:val="19"/>
          <w:szCs w:val="19"/>
        </w:rPr>
        <w:t xml:space="preserve"> </w:t>
      </w:r>
      <w:r>
        <w:rPr>
          <w:rFonts w:ascii="宋体" w:hAnsi="宋体" w:eastAsia="宋体" w:cs="宋体"/>
          <w:spacing w:val="13"/>
          <w:sz w:val="19"/>
          <w:szCs w:val="19"/>
        </w:rPr>
        <w:t>条规定的供应</w:t>
      </w:r>
      <w:r>
        <w:rPr>
          <w:rFonts w:ascii="宋体" w:hAnsi="宋体" w:eastAsia="宋体" w:cs="宋体"/>
          <w:sz w:val="19"/>
          <w:szCs w:val="19"/>
        </w:rPr>
        <w:t xml:space="preserve"> </w:t>
      </w:r>
      <w:r>
        <w:rPr>
          <w:rFonts w:ascii="宋体" w:hAnsi="宋体" w:eastAsia="宋体" w:cs="宋体"/>
          <w:spacing w:val="13"/>
          <w:sz w:val="19"/>
          <w:szCs w:val="19"/>
        </w:rPr>
        <w:t xml:space="preserve">商产品的价格扣除按 </w:t>
      </w:r>
      <w:r>
        <w:rPr>
          <w:spacing w:val="13"/>
          <w:sz w:val="19"/>
          <w:szCs w:val="19"/>
        </w:rPr>
        <w:t>1.4.4</w:t>
      </w:r>
      <w:r>
        <w:rPr>
          <w:spacing w:val="31"/>
          <w:w w:val="101"/>
          <w:sz w:val="19"/>
          <w:szCs w:val="19"/>
        </w:rPr>
        <w:t xml:space="preserve"> </w:t>
      </w:r>
      <w:r>
        <w:rPr>
          <w:rFonts w:ascii="宋体" w:hAnsi="宋体" w:eastAsia="宋体" w:cs="宋体"/>
          <w:spacing w:val="13"/>
          <w:sz w:val="19"/>
          <w:szCs w:val="19"/>
        </w:rPr>
        <w:t>条的规定，用扣除后的价格参与评审。</w:t>
      </w:r>
    </w:p>
    <w:p w14:paraId="019DADC1">
      <w:pPr>
        <w:spacing w:before="155" w:line="274" w:lineRule="auto"/>
        <w:ind w:left="11" w:hanging="6"/>
        <w:rPr>
          <w:rFonts w:ascii="宋体" w:hAnsi="宋体" w:eastAsia="宋体" w:cs="宋体"/>
          <w:sz w:val="19"/>
          <w:szCs w:val="19"/>
        </w:rPr>
      </w:pPr>
      <w:r>
        <w:rPr>
          <w:spacing w:val="17"/>
          <w:sz w:val="19"/>
          <w:szCs w:val="19"/>
        </w:rPr>
        <w:t>3.3</w:t>
      </w:r>
      <w:r>
        <w:rPr>
          <w:spacing w:val="-27"/>
          <w:sz w:val="19"/>
          <w:szCs w:val="19"/>
        </w:rPr>
        <w:t xml:space="preserve"> </w:t>
      </w:r>
      <w:r>
        <w:rPr>
          <w:spacing w:val="17"/>
          <w:sz w:val="19"/>
          <w:szCs w:val="19"/>
        </w:rPr>
        <w:t>.5</w:t>
      </w:r>
      <w:r>
        <w:rPr>
          <w:spacing w:val="31"/>
          <w:sz w:val="19"/>
          <w:szCs w:val="19"/>
        </w:rPr>
        <w:t xml:space="preserve"> </w:t>
      </w:r>
      <w:r>
        <w:rPr>
          <w:rFonts w:ascii="宋体" w:hAnsi="宋体" w:eastAsia="宋体" w:cs="宋体"/>
          <w:spacing w:val="17"/>
          <w:sz w:val="19"/>
          <w:szCs w:val="19"/>
        </w:rPr>
        <w:t>评标委员会认为供应商的报价明显低于其他通过符合性审查供应商的报价，有可能影响产品质量或者不</w:t>
      </w:r>
      <w:r>
        <w:rPr>
          <w:rFonts w:ascii="宋体" w:hAnsi="宋体" w:eastAsia="宋体" w:cs="宋体"/>
          <w:sz w:val="19"/>
          <w:szCs w:val="19"/>
        </w:rPr>
        <w:t xml:space="preserve"> </w:t>
      </w:r>
      <w:r>
        <w:rPr>
          <w:rFonts w:ascii="宋体" w:hAnsi="宋体" w:eastAsia="宋体" w:cs="宋体"/>
          <w:spacing w:val="19"/>
          <w:sz w:val="19"/>
          <w:szCs w:val="19"/>
        </w:rPr>
        <w:t>能诚信履约的，应当要求其在评标现场合理</w:t>
      </w:r>
      <w:r>
        <w:rPr>
          <w:rFonts w:ascii="宋体" w:hAnsi="宋体" w:eastAsia="宋体" w:cs="宋体"/>
          <w:spacing w:val="18"/>
          <w:sz w:val="19"/>
          <w:szCs w:val="19"/>
        </w:rPr>
        <w:t>的时间内提供书面说明，必要时提交相关证明材料；供应商不能证</w:t>
      </w:r>
      <w:r>
        <w:rPr>
          <w:rFonts w:ascii="宋体" w:hAnsi="宋体" w:eastAsia="宋体" w:cs="宋体"/>
          <w:sz w:val="19"/>
          <w:szCs w:val="19"/>
        </w:rPr>
        <w:t xml:space="preserve"> </w:t>
      </w:r>
      <w:r>
        <w:rPr>
          <w:rFonts w:ascii="宋体" w:hAnsi="宋体" w:eastAsia="宋体" w:cs="宋体"/>
          <w:spacing w:val="18"/>
          <w:sz w:val="19"/>
          <w:szCs w:val="19"/>
        </w:rPr>
        <w:t>明其报价合理性的，评标委员会应当将其作为无效投标处理。</w:t>
      </w:r>
    </w:p>
    <w:p w14:paraId="0B7E1B7A">
      <w:pPr>
        <w:spacing w:before="170" w:line="287" w:lineRule="auto"/>
        <w:ind w:right="50" w:firstLine="5"/>
        <w:rPr>
          <w:rFonts w:ascii="宋体" w:hAnsi="宋体" w:eastAsia="宋体" w:cs="宋体"/>
          <w:sz w:val="19"/>
          <w:szCs w:val="19"/>
        </w:rPr>
      </w:pPr>
      <w:r>
        <w:rPr>
          <w:spacing w:val="17"/>
          <w:sz w:val="19"/>
          <w:szCs w:val="19"/>
        </w:rPr>
        <w:t>3.3</w:t>
      </w:r>
      <w:r>
        <w:rPr>
          <w:spacing w:val="-30"/>
          <w:sz w:val="19"/>
          <w:szCs w:val="19"/>
        </w:rPr>
        <w:t xml:space="preserve"> </w:t>
      </w:r>
      <w:r>
        <w:rPr>
          <w:spacing w:val="17"/>
          <w:sz w:val="19"/>
          <w:szCs w:val="19"/>
        </w:rPr>
        <w:t>.6</w:t>
      </w:r>
      <w:r>
        <w:rPr>
          <w:spacing w:val="32"/>
          <w:sz w:val="19"/>
          <w:szCs w:val="19"/>
        </w:rPr>
        <w:t xml:space="preserve"> </w:t>
      </w:r>
      <w:r>
        <w:rPr>
          <w:rFonts w:ascii="宋体" w:hAnsi="宋体" w:eastAsia="宋体" w:cs="宋体"/>
          <w:spacing w:val="17"/>
          <w:sz w:val="19"/>
          <w:szCs w:val="19"/>
        </w:rPr>
        <w:t>在评审过程中出现供应商提供相同品牌产品且通过资格审查、符合性审查的不同供应商参加同一合同项</w:t>
      </w:r>
      <w:r>
        <w:rPr>
          <w:rFonts w:ascii="宋体" w:hAnsi="宋体" w:eastAsia="宋体" w:cs="宋体"/>
          <w:sz w:val="19"/>
          <w:szCs w:val="19"/>
        </w:rPr>
        <w:t xml:space="preserve"> </w:t>
      </w:r>
      <w:r>
        <w:rPr>
          <w:rFonts w:ascii="宋体" w:hAnsi="宋体" w:eastAsia="宋体" w:cs="宋体"/>
          <w:spacing w:val="16"/>
          <w:sz w:val="19"/>
          <w:szCs w:val="19"/>
        </w:rPr>
        <w:t>下投标的，按一家供应商计算，评审后得分最高的同品牌供应商获得中标人推荐资格；评审得分相同的，</w:t>
      </w:r>
      <w:r>
        <w:rPr>
          <w:rFonts w:ascii="宋体" w:hAnsi="宋体" w:eastAsia="宋体" w:cs="宋体"/>
          <w:spacing w:val="-28"/>
          <w:sz w:val="19"/>
          <w:szCs w:val="19"/>
        </w:rPr>
        <w:t xml:space="preserve"> </w:t>
      </w:r>
      <w:r>
        <w:rPr>
          <w:rFonts w:ascii="宋体" w:hAnsi="宋体" w:eastAsia="宋体" w:cs="宋体"/>
          <w:spacing w:val="16"/>
          <w:sz w:val="19"/>
          <w:szCs w:val="19"/>
        </w:rPr>
        <w:t>由采</w:t>
      </w:r>
      <w:r>
        <w:rPr>
          <w:rFonts w:ascii="宋体" w:hAnsi="宋体" w:eastAsia="宋体" w:cs="宋体"/>
          <w:sz w:val="19"/>
          <w:szCs w:val="19"/>
        </w:rPr>
        <w:t xml:space="preserve"> </w:t>
      </w:r>
      <w:r>
        <w:rPr>
          <w:rFonts w:ascii="宋体" w:hAnsi="宋体" w:eastAsia="宋体" w:cs="宋体"/>
          <w:spacing w:val="18"/>
          <w:sz w:val="19"/>
          <w:szCs w:val="19"/>
        </w:rPr>
        <w:t>购人或者采购人委托评标委员会按照采购文件规定的方式确定一</w:t>
      </w:r>
      <w:r>
        <w:rPr>
          <w:rFonts w:ascii="宋体" w:hAnsi="宋体" w:eastAsia="宋体" w:cs="宋体"/>
          <w:spacing w:val="17"/>
          <w:sz w:val="19"/>
          <w:szCs w:val="19"/>
        </w:rPr>
        <w:t>个供应商获得中标人推荐资格，采购文件未规</w:t>
      </w:r>
      <w:r>
        <w:rPr>
          <w:rFonts w:ascii="宋体" w:hAnsi="宋体" w:eastAsia="宋体" w:cs="宋体"/>
          <w:sz w:val="19"/>
          <w:szCs w:val="19"/>
        </w:rPr>
        <w:t xml:space="preserve"> </w:t>
      </w:r>
      <w:r>
        <w:rPr>
          <w:rFonts w:ascii="宋体" w:hAnsi="宋体" w:eastAsia="宋体" w:cs="宋体"/>
          <w:spacing w:val="18"/>
          <w:sz w:val="19"/>
          <w:szCs w:val="19"/>
        </w:rPr>
        <w:t>定的采取随机抽取方式确定，其他同品牌供应商不作为中</w:t>
      </w:r>
      <w:r>
        <w:rPr>
          <w:rFonts w:ascii="宋体" w:hAnsi="宋体" w:eastAsia="宋体" w:cs="宋体"/>
          <w:spacing w:val="17"/>
          <w:sz w:val="19"/>
          <w:szCs w:val="19"/>
        </w:rPr>
        <w:t>标候选人。</w:t>
      </w:r>
    </w:p>
    <w:p w14:paraId="5DB110FC">
      <w:pPr>
        <w:spacing w:before="175" w:line="269" w:lineRule="auto"/>
        <w:ind w:left="3" w:right="57" w:firstLine="428"/>
        <w:rPr>
          <w:rFonts w:ascii="宋体" w:hAnsi="宋体" w:eastAsia="宋体" w:cs="宋体"/>
          <w:sz w:val="19"/>
          <w:szCs w:val="19"/>
        </w:rPr>
      </w:pPr>
      <w:r>
        <w:rPr>
          <w:rFonts w:ascii="宋体" w:hAnsi="宋体" w:eastAsia="宋体" w:cs="宋体"/>
          <w:spacing w:val="17"/>
          <w:sz w:val="19"/>
          <w:szCs w:val="19"/>
        </w:rPr>
        <w:t>非单一产品采购项目，采购人应当根据采购项目技术构成、产品价格比重等合理确定核心产品，并在采购</w:t>
      </w:r>
      <w:r>
        <w:rPr>
          <w:rFonts w:ascii="宋体" w:hAnsi="宋体" w:eastAsia="宋体" w:cs="宋体"/>
          <w:spacing w:val="3"/>
          <w:sz w:val="19"/>
          <w:szCs w:val="19"/>
        </w:rPr>
        <w:t xml:space="preserve"> </w:t>
      </w:r>
      <w:r>
        <w:rPr>
          <w:rFonts w:ascii="宋体" w:hAnsi="宋体" w:eastAsia="宋体" w:cs="宋体"/>
          <w:spacing w:val="18"/>
          <w:sz w:val="19"/>
          <w:szCs w:val="19"/>
        </w:rPr>
        <w:t>文件中载明。多家供应商提供的核心产品品牌相同的，按前两</w:t>
      </w:r>
      <w:r>
        <w:rPr>
          <w:rFonts w:ascii="宋体" w:hAnsi="宋体" w:eastAsia="宋体" w:cs="宋体"/>
          <w:spacing w:val="17"/>
          <w:sz w:val="19"/>
          <w:szCs w:val="19"/>
        </w:rPr>
        <w:t>款规定处理。</w:t>
      </w:r>
    </w:p>
    <w:p w14:paraId="13887162">
      <w:pPr>
        <w:spacing w:before="125" w:line="256" w:lineRule="auto"/>
        <w:ind w:left="3" w:right="62" w:firstLine="2"/>
        <w:rPr>
          <w:rFonts w:ascii="宋体" w:hAnsi="宋体" w:eastAsia="宋体" w:cs="宋体"/>
          <w:sz w:val="19"/>
          <w:szCs w:val="19"/>
        </w:rPr>
      </w:pPr>
      <w:r>
        <w:rPr>
          <w:spacing w:val="17"/>
          <w:sz w:val="19"/>
          <w:szCs w:val="19"/>
        </w:rPr>
        <w:t>3.3</w:t>
      </w:r>
      <w:r>
        <w:rPr>
          <w:spacing w:val="-29"/>
          <w:sz w:val="19"/>
          <w:szCs w:val="19"/>
        </w:rPr>
        <w:t xml:space="preserve"> </w:t>
      </w:r>
      <w:r>
        <w:rPr>
          <w:spacing w:val="17"/>
          <w:sz w:val="19"/>
          <w:szCs w:val="19"/>
        </w:rPr>
        <w:t>.7</w:t>
      </w:r>
      <w:r>
        <w:rPr>
          <w:spacing w:val="34"/>
          <w:sz w:val="19"/>
          <w:szCs w:val="19"/>
        </w:rPr>
        <w:t xml:space="preserve"> </w:t>
      </w:r>
      <w:r>
        <w:rPr>
          <w:rFonts w:ascii="宋体" w:hAnsi="宋体" w:eastAsia="宋体" w:cs="宋体"/>
          <w:spacing w:val="17"/>
          <w:sz w:val="19"/>
          <w:szCs w:val="19"/>
        </w:rPr>
        <w:t>经评审后，若出现符合本须知规定的所有投标条件的供应商不足三家情形的，本次招标终止，除</w:t>
      </w:r>
      <w:r>
        <w:rPr>
          <w:rFonts w:ascii="宋体" w:hAnsi="宋体" w:eastAsia="宋体" w:cs="宋体"/>
          <w:spacing w:val="16"/>
          <w:sz w:val="19"/>
          <w:szCs w:val="19"/>
        </w:rPr>
        <w:t>采购任</w:t>
      </w:r>
      <w:r>
        <w:rPr>
          <w:rFonts w:ascii="宋体" w:hAnsi="宋体" w:eastAsia="宋体" w:cs="宋体"/>
          <w:sz w:val="19"/>
          <w:szCs w:val="19"/>
        </w:rPr>
        <w:t xml:space="preserve"> </w:t>
      </w:r>
      <w:r>
        <w:rPr>
          <w:rFonts w:ascii="宋体" w:hAnsi="宋体" w:eastAsia="宋体" w:cs="宋体"/>
          <w:spacing w:val="18"/>
          <w:sz w:val="19"/>
          <w:szCs w:val="19"/>
        </w:rPr>
        <w:t>务取消情形外，招标单位将依法重新组织招标或</w:t>
      </w:r>
      <w:r>
        <w:rPr>
          <w:rFonts w:ascii="宋体" w:hAnsi="宋体" w:eastAsia="宋体" w:cs="宋体"/>
          <w:spacing w:val="17"/>
          <w:sz w:val="19"/>
          <w:szCs w:val="19"/>
        </w:rPr>
        <w:t>者采取其他方式采购。</w:t>
      </w:r>
    </w:p>
    <w:p w14:paraId="2AF5E95D">
      <w:pPr>
        <w:spacing w:before="140" w:line="227" w:lineRule="auto"/>
        <w:ind w:left="6"/>
        <w:rPr>
          <w:rFonts w:ascii="宋体" w:hAnsi="宋体" w:eastAsia="宋体" w:cs="宋体"/>
          <w:sz w:val="19"/>
          <w:szCs w:val="19"/>
        </w:rPr>
      </w:pPr>
      <w:r>
        <w:rPr>
          <w:b/>
          <w:bCs/>
          <w:spacing w:val="11"/>
          <w:sz w:val="19"/>
          <w:szCs w:val="19"/>
        </w:rPr>
        <w:t>3.4</w:t>
      </w:r>
      <w:r>
        <w:rPr>
          <w:b/>
          <w:bCs/>
          <w:spacing w:val="25"/>
          <w:sz w:val="19"/>
          <w:szCs w:val="19"/>
        </w:rPr>
        <w:t xml:space="preserve"> </w:t>
      </w:r>
      <w:r>
        <w:rPr>
          <w:rFonts w:ascii="宋体" w:hAnsi="宋体" w:eastAsia="宋体" w:cs="宋体"/>
          <w:spacing w:val="11"/>
          <w:sz w:val="19"/>
          <w:szCs w:val="19"/>
        </w:rPr>
        <w:t>推荐中标候选人</w:t>
      </w:r>
    </w:p>
    <w:p w14:paraId="6537748F">
      <w:pPr>
        <w:spacing w:before="108" w:line="227" w:lineRule="auto"/>
        <w:ind w:left="5"/>
        <w:rPr>
          <w:rFonts w:ascii="宋体" w:hAnsi="宋体" w:eastAsia="宋体" w:cs="宋体"/>
          <w:sz w:val="19"/>
          <w:szCs w:val="19"/>
        </w:rPr>
      </w:pPr>
      <w:r>
        <w:rPr>
          <w:spacing w:val="12"/>
          <w:sz w:val="19"/>
          <w:szCs w:val="19"/>
        </w:rPr>
        <w:t>3.4.</w:t>
      </w:r>
      <w:r>
        <w:rPr>
          <w:spacing w:val="-31"/>
          <w:sz w:val="19"/>
          <w:szCs w:val="19"/>
        </w:rPr>
        <w:t xml:space="preserve"> </w:t>
      </w:r>
      <w:r>
        <w:rPr>
          <w:spacing w:val="12"/>
          <w:sz w:val="19"/>
          <w:szCs w:val="19"/>
        </w:rPr>
        <w:t>1</w:t>
      </w:r>
      <w:r>
        <w:rPr>
          <w:spacing w:val="2"/>
          <w:sz w:val="19"/>
          <w:szCs w:val="19"/>
        </w:rPr>
        <w:t xml:space="preserve">  </w:t>
      </w:r>
      <w:r>
        <w:rPr>
          <w:rFonts w:ascii="宋体" w:hAnsi="宋体" w:eastAsia="宋体" w:cs="宋体"/>
          <w:spacing w:val="12"/>
          <w:sz w:val="19"/>
          <w:szCs w:val="19"/>
        </w:rPr>
        <w:t>中标候选供应商数量为</w:t>
      </w:r>
      <w:r>
        <w:rPr>
          <w:rFonts w:ascii="宋体" w:hAnsi="宋体" w:eastAsia="宋体" w:cs="宋体"/>
          <w:spacing w:val="-14"/>
          <w:sz w:val="19"/>
          <w:szCs w:val="19"/>
        </w:rPr>
        <w:t xml:space="preserve"> </w:t>
      </w:r>
      <w:r>
        <w:rPr>
          <w:spacing w:val="12"/>
          <w:sz w:val="19"/>
          <w:szCs w:val="19"/>
        </w:rPr>
        <w:t>3</w:t>
      </w:r>
      <w:r>
        <w:rPr>
          <w:spacing w:val="27"/>
          <w:sz w:val="19"/>
          <w:szCs w:val="19"/>
        </w:rPr>
        <w:t xml:space="preserve"> </w:t>
      </w:r>
      <w:r>
        <w:rPr>
          <w:rFonts w:ascii="宋体" w:hAnsi="宋体" w:eastAsia="宋体" w:cs="宋体"/>
          <w:spacing w:val="12"/>
          <w:sz w:val="19"/>
          <w:szCs w:val="19"/>
        </w:rPr>
        <w:t>人，但必须</w:t>
      </w:r>
      <w:r>
        <w:rPr>
          <w:rFonts w:ascii="宋体" w:hAnsi="宋体" w:eastAsia="宋体" w:cs="宋体"/>
          <w:spacing w:val="11"/>
          <w:sz w:val="19"/>
          <w:szCs w:val="19"/>
        </w:rPr>
        <w:t>按顺序排列中标候选供应商。</w:t>
      </w:r>
    </w:p>
    <w:p w14:paraId="282D0152">
      <w:pPr>
        <w:spacing w:before="117" w:line="287" w:lineRule="auto"/>
        <w:ind w:left="2" w:right="57" w:firstLine="3"/>
        <w:rPr>
          <w:rFonts w:ascii="宋体" w:hAnsi="宋体" w:eastAsia="宋体" w:cs="宋体"/>
          <w:sz w:val="19"/>
          <w:szCs w:val="19"/>
        </w:rPr>
      </w:pPr>
      <w:r>
        <w:rPr>
          <w:spacing w:val="17"/>
          <w:sz w:val="19"/>
          <w:szCs w:val="19"/>
        </w:rPr>
        <w:t>3.4</w:t>
      </w:r>
      <w:r>
        <w:rPr>
          <w:spacing w:val="-25"/>
          <w:sz w:val="19"/>
          <w:szCs w:val="19"/>
        </w:rPr>
        <w:t xml:space="preserve"> </w:t>
      </w:r>
      <w:r>
        <w:rPr>
          <w:spacing w:val="17"/>
          <w:sz w:val="19"/>
          <w:szCs w:val="19"/>
        </w:rPr>
        <w:t>.2</w:t>
      </w:r>
      <w:r>
        <w:rPr>
          <w:spacing w:val="31"/>
          <w:w w:val="101"/>
          <w:sz w:val="19"/>
          <w:szCs w:val="19"/>
        </w:rPr>
        <w:t xml:space="preserve"> </w:t>
      </w:r>
      <w:r>
        <w:rPr>
          <w:rFonts w:ascii="宋体" w:hAnsi="宋体" w:eastAsia="宋体" w:cs="宋体"/>
          <w:spacing w:val="17"/>
          <w:sz w:val="19"/>
          <w:szCs w:val="19"/>
        </w:rPr>
        <w:t>评标委员会对全部满足采购文件实质性要求前提下，按照采购文件中规定的各项因素进行综合评审后，</w:t>
      </w:r>
      <w:r>
        <w:rPr>
          <w:rFonts w:ascii="宋体" w:hAnsi="宋体" w:eastAsia="宋体" w:cs="宋体"/>
          <w:sz w:val="19"/>
          <w:szCs w:val="19"/>
        </w:rPr>
        <w:t xml:space="preserve"> </w:t>
      </w:r>
      <w:r>
        <w:rPr>
          <w:rFonts w:ascii="宋体" w:hAnsi="宋体" w:eastAsia="宋体" w:cs="宋体"/>
          <w:spacing w:val="18"/>
          <w:sz w:val="19"/>
          <w:szCs w:val="19"/>
        </w:rPr>
        <w:t>按评审后得分由高到低顺序排列，得分相同</w:t>
      </w:r>
      <w:r>
        <w:rPr>
          <w:rFonts w:ascii="宋体" w:hAnsi="宋体" w:eastAsia="宋体" w:cs="宋体"/>
          <w:spacing w:val="17"/>
          <w:sz w:val="19"/>
          <w:szCs w:val="19"/>
        </w:rPr>
        <w:t>的，按投标报价由低到高顺序排列。得分且投标报价相同的并列。</w:t>
      </w:r>
      <w:r>
        <w:rPr>
          <w:rFonts w:ascii="宋体" w:hAnsi="宋体" w:eastAsia="宋体" w:cs="宋体"/>
          <w:sz w:val="19"/>
          <w:szCs w:val="19"/>
        </w:rPr>
        <w:t xml:space="preserve"> </w:t>
      </w:r>
      <w:r>
        <w:rPr>
          <w:rFonts w:ascii="宋体" w:hAnsi="宋体" w:eastAsia="宋体" w:cs="宋体"/>
          <w:spacing w:val="18"/>
          <w:sz w:val="19"/>
          <w:szCs w:val="19"/>
        </w:rPr>
        <w:t>投标文件满足采购文件全部实质性要求，且</w:t>
      </w:r>
      <w:r>
        <w:rPr>
          <w:rFonts w:ascii="宋体" w:hAnsi="宋体" w:eastAsia="宋体" w:cs="宋体"/>
          <w:spacing w:val="17"/>
          <w:sz w:val="19"/>
          <w:szCs w:val="19"/>
        </w:rPr>
        <w:t>按照评审因素的量化指标评审得分最高的供应商为排名第一的中标</w:t>
      </w:r>
      <w:r>
        <w:rPr>
          <w:rFonts w:ascii="宋体" w:hAnsi="宋体" w:eastAsia="宋体" w:cs="宋体"/>
          <w:sz w:val="19"/>
          <w:szCs w:val="19"/>
        </w:rPr>
        <w:t xml:space="preserve"> </w:t>
      </w:r>
      <w:r>
        <w:rPr>
          <w:rFonts w:ascii="宋体" w:hAnsi="宋体" w:eastAsia="宋体" w:cs="宋体"/>
          <w:spacing w:val="8"/>
          <w:sz w:val="19"/>
          <w:szCs w:val="19"/>
        </w:rPr>
        <w:t>候选人。</w:t>
      </w:r>
    </w:p>
    <w:p w14:paraId="26E31C1F">
      <w:pPr>
        <w:spacing w:before="161" w:line="227" w:lineRule="auto"/>
        <w:ind w:left="6"/>
        <w:rPr>
          <w:rFonts w:ascii="宋体" w:hAnsi="宋体" w:eastAsia="宋体" w:cs="宋体"/>
          <w:sz w:val="19"/>
          <w:szCs w:val="19"/>
        </w:rPr>
      </w:pPr>
      <w:r>
        <w:rPr>
          <w:b/>
          <w:bCs/>
          <w:spacing w:val="10"/>
          <w:sz w:val="19"/>
          <w:szCs w:val="19"/>
        </w:rPr>
        <w:t>3.5</w:t>
      </w:r>
      <w:r>
        <w:rPr>
          <w:b/>
          <w:bCs/>
          <w:spacing w:val="29"/>
          <w:sz w:val="19"/>
          <w:szCs w:val="19"/>
        </w:rPr>
        <w:t xml:space="preserve"> </w:t>
      </w:r>
      <w:r>
        <w:rPr>
          <w:rFonts w:ascii="宋体" w:hAnsi="宋体" w:eastAsia="宋体" w:cs="宋体"/>
          <w:spacing w:val="10"/>
          <w:sz w:val="19"/>
          <w:szCs w:val="19"/>
        </w:rPr>
        <w:t>编写评标报告</w:t>
      </w:r>
    </w:p>
    <w:p w14:paraId="75BC558F">
      <w:pPr>
        <w:spacing w:before="120" w:line="256" w:lineRule="auto"/>
        <w:ind w:left="11" w:right="62" w:hanging="6"/>
        <w:rPr>
          <w:rFonts w:ascii="宋体" w:hAnsi="宋体" w:eastAsia="宋体" w:cs="宋体"/>
          <w:sz w:val="19"/>
          <w:szCs w:val="19"/>
        </w:rPr>
      </w:pPr>
      <w:r>
        <w:rPr>
          <w:spacing w:val="16"/>
          <w:sz w:val="19"/>
          <w:szCs w:val="19"/>
        </w:rPr>
        <w:t>3.5</w:t>
      </w:r>
      <w:r>
        <w:rPr>
          <w:spacing w:val="-11"/>
          <w:sz w:val="19"/>
          <w:szCs w:val="19"/>
        </w:rPr>
        <w:t xml:space="preserve"> </w:t>
      </w:r>
      <w:r>
        <w:rPr>
          <w:spacing w:val="16"/>
          <w:sz w:val="19"/>
          <w:szCs w:val="19"/>
        </w:rPr>
        <w:t>.</w:t>
      </w:r>
      <w:r>
        <w:rPr>
          <w:spacing w:val="-28"/>
          <w:sz w:val="19"/>
          <w:szCs w:val="19"/>
        </w:rPr>
        <w:t xml:space="preserve"> </w:t>
      </w:r>
      <w:r>
        <w:rPr>
          <w:spacing w:val="16"/>
          <w:sz w:val="19"/>
          <w:szCs w:val="19"/>
        </w:rPr>
        <w:t>1</w:t>
      </w:r>
      <w:r>
        <w:rPr>
          <w:spacing w:val="31"/>
          <w:w w:val="101"/>
          <w:sz w:val="19"/>
          <w:szCs w:val="19"/>
        </w:rPr>
        <w:t xml:space="preserve"> </w:t>
      </w:r>
      <w:r>
        <w:rPr>
          <w:rFonts w:ascii="宋体" w:hAnsi="宋体" w:eastAsia="宋体" w:cs="宋体"/>
          <w:spacing w:val="16"/>
          <w:sz w:val="19"/>
          <w:szCs w:val="19"/>
        </w:rPr>
        <w:t>评标委员会完成评标后，根据全体评标成员签字的原始评标记录和评标结果编写评标报告。评标报告应</w:t>
      </w:r>
      <w:r>
        <w:rPr>
          <w:rFonts w:ascii="宋体" w:hAnsi="宋体" w:eastAsia="宋体" w:cs="宋体"/>
          <w:sz w:val="19"/>
          <w:szCs w:val="19"/>
        </w:rPr>
        <w:t xml:space="preserve"> </w:t>
      </w:r>
      <w:r>
        <w:rPr>
          <w:rFonts w:ascii="宋体" w:hAnsi="宋体" w:eastAsia="宋体" w:cs="宋体"/>
          <w:spacing w:val="12"/>
          <w:sz w:val="19"/>
          <w:szCs w:val="19"/>
        </w:rPr>
        <w:t>当包括以下内容：</w:t>
      </w:r>
    </w:p>
    <w:p w14:paraId="6CCC05F0">
      <w:pPr>
        <w:spacing w:line="256" w:lineRule="auto"/>
        <w:rPr>
          <w:rFonts w:ascii="宋体" w:hAnsi="宋体" w:eastAsia="宋体" w:cs="宋体"/>
          <w:sz w:val="19"/>
          <w:szCs w:val="19"/>
        </w:rPr>
        <w:sectPr>
          <w:footerReference r:id="rId31" w:type="default"/>
          <w:pgSz w:w="12240" w:h="15840"/>
          <w:pgMar w:top="400" w:right="1130" w:bottom="1196" w:left="1093" w:header="0" w:footer="1026" w:gutter="0"/>
          <w:cols w:space="720" w:num="1"/>
        </w:sectPr>
      </w:pPr>
    </w:p>
    <w:p w14:paraId="131B7B0C">
      <w:pPr>
        <w:pStyle w:val="5"/>
        <w:spacing w:line="247" w:lineRule="auto"/>
      </w:pPr>
    </w:p>
    <w:p w14:paraId="6E98B17C">
      <w:pPr>
        <w:pStyle w:val="5"/>
        <w:spacing w:line="248" w:lineRule="auto"/>
      </w:pPr>
    </w:p>
    <w:p w14:paraId="39C1AC6D">
      <w:pPr>
        <w:pStyle w:val="5"/>
        <w:spacing w:line="248" w:lineRule="auto"/>
      </w:pPr>
    </w:p>
    <w:p w14:paraId="08E7C578">
      <w:pPr>
        <w:pStyle w:val="5"/>
        <w:spacing w:line="248" w:lineRule="auto"/>
      </w:pPr>
    </w:p>
    <w:p w14:paraId="7E73DDB2">
      <w:pPr>
        <w:spacing w:before="62" w:line="227" w:lineRule="auto"/>
        <w:ind w:left="231"/>
        <w:rPr>
          <w:rFonts w:ascii="宋体" w:hAnsi="宋体" w:eastAsia="宋体" w:cs="宋体"/>
          <w:sz w:val="19"/>
          <w:szCs w:val="19"/>
        </w:rPr>
      </w:pPr>
      <w:r>
        <w:rPr>
          <w:rFonts w:ascii="宋体" w:hAnsi="宋体" w:eastAsia="宋体" w:cs="宋体"/>
          <w:spacing w:val="16"/>
          <w:sz w:val="19"/>
          <w:szCs w:val="19"/>
        </w:rPr>
        <w:t>（一）招标公告刊登的媒体名称、开标日期和地点；</w:t>
      </w:r>
    </w:p>
    <w:p w14:paraId="5C313D69">
      <w:pPr>
        <w:spacing w:before="88" w:line="227" w:lineRule="auto"/>
        <w:ind w:left="231"/>
        <w:rPr>
          <w:rFonts w:ascii="宋体" w:hAnsi="宋体" w:eastAsia="宋体" w:cs="宋体"/>
          <w:sz w:val="19"/>
          <w:szCs w:val="19"/>
        </w:rPr>
      </w:pPr>
      <w:r>
        <w:rPr>
          <w:rFonts w:ascii="宋体" w:hAnsi="宋体" w:eastAsia="宋体" w:cs="宋体"/>
          <w:spacing w:val="15"/>
          <w:sz w:val="19"/>
          <w:szCs w:val="19"/>
        </w:rPr>
        <w:t>（二）供应商名单和评标委员会成员名单；</w:t>
      </w:r>
    </w:p>
    <w:p w14:paraId="08F271DE">
      <w:pPr>
        <w:spacing w:before="125" w:line="229" w:lineRule="auto"/>
        <w:ind w:left="231"/>
        <w:rPr>
          <w:rFonts w:ascii="宋体" w:hAnsi="宋体" w:eastAsia="宋体" w:cs="宋体"/>
          <w:sz w:val="19"/>
          <w:szCs w:val="19"/>
        </w:rPr>
      </w:pPr>
      <w:r>
        <w:rPr>
          <w:rFonts w:ascii="宋体" w:hAnsi="宋体" w:eastAsia="宋体" w:cs="宋体"/>
          <w:spacing w:val="13"/>
          <w:sz w:val="19"/>
          <w:szCs w:val="19"/>
        </w:rPr>
        <w:t>（三）评标方法和标准；</w:t>
      </w:r>
    </w:p>
    <w:p w14:paraId="211024E5">
      <w:pPr>
        <w:spacing w:before="76" w:line="227" w:lineRule="auto"/>
        <w:ind w:left="231"/>
        <w:rPr>
          <w:rFonts w:ascii="宋体" w:hAnsi="宋体" w:eastAsia="宋体" w:cs="宋体"/>
          <w:sz w:val="19"/>
          <w:szCs w:val="19"/>
        </w:rPr>
      </w:pPr>
      <w:r>
        <w:rPr>
          <w:rFonts w:ascii="宋体" w:hAnsi="宋体" w:eastAsia="宋体" w:cs="宋体"/>
          <w:spacing w:val="17"/>
          <w:sz w:val="19"/>
          <w:szCs w:val="19"/>
        </w:rPr>
        <w:t>（四）开标记录和评标情况及说明，包括无效供应商名单及原因；</w:t>
      </w:r>
    </w:p>
    <w:p w14:paraId="3BD1DE49">
      <w:pPr>
        <w:spacing w:before="107" w:line="227" w:lineRule="auto"/>
        <w:ind w:left="231"/>
        <w:rPr>
          <w:rFonts w:ascii="宋体" w:hAnsi="宋体" w:eastAsia="宋体" w:cs="宋体"/>
          <w:sz w:val="19"/>
          <w:szCs w:val="19"/>
        </w:rPr>
      </w:pPr>
      <w:r>
        <w:rPr>
          <w:rFonts w:ascii="宋体" w:hAnsi="宋体" w:eastAsia="宋体" w:cs="宋体"/>
          <w:spacing w:val="18"/>
          <w:sz w:val="19"/>
          <w:szCs w:val="19"/>
        </w:rPr>
        <w:t>（五）评标结果，确定的中标候选人名单或者经采</w:t>
      </w:r>
      <w:r>
        <w:rPr>
          <w:rFonts w:ascii="宋体" w:hAnsi="宋体" w:eastAsia="宋体" w:cs="宋体"/>
          <w:spacing w:val="17"/>
          <w:sz w:val="19"/>
          <w:szCs w:val="19"/>
        </w:rPr>
        <w:t>购人委托直接确定的中标人；</w:t>
      </w:r>
    </w:p>
    <w:p w14:paraId="3F70A4B8">
      <w:pPr>
        <w:spacing w:before="114" w:line="256" w:lineRule="auto"/>
        <w:ind w:right="52" w:firstLine="229"/>
        <w:rPr>
          <w:rFonts w:ascii="宋体" w:hAnsi="宋体" w:eastAsia="宋体" w:cs="宋体"/>
          <w:sz w:val="19"/>
          <w:szCs w:val="19"/>
        </w:rPr>
      </w:pPr>
      <w:r>
        <w:rPr>
          <w:rFonts w:ascii="宋体" w:hAnsi="宋体" w:eastAsia="宋体" w:cs="宋体"/>
          <w:spacing w:val="14"/>
          <w:sz w:val="19"/>
          <w:szCs w:val="19"/>
        </w:rPr>
        <w:t>（六）其他需要说明的情况，包括评标过程中供应商</w:t>
      </w:r>
      <w:r>
        <w:rPr>
          <w:rFonts w:ascii="宋体" w:hAnsi="宋体" w:eastAsia="宋体" w:cs="宋体"/>
          <w:spacing w:val="13"/>
          <w:sz w:val="19"/>
          <w:szCs w:val="19"/>
        </w:rPr>
        <w:t>根据评标委员会要求进行的澄清、说明或者补正， 评标</w:t>
      </w:r>
      <w:r>
        <w:rPr>
          <w:rFonts w:ascii="宋体" w:hAnsi="宋体" w:eastAsia="宋体" w:cs="宋体"/>
          <w:sz w:val="19"/>
          <w:szCs w:val="19"/>
        </w:rPr>
        <w:t xml:space="preserve"> </w:t>
      </w:r>
      <w:r>
        <w:rPr>
          <w:rFonts w:ascii="宋体" w:hAnsi="宋体" w:eastAsia="宋体" w:cs="宋体"/>
          <w:spacing w:val="14"/>
          <w:sz w:val="19"/>
          <w:szCs w:val="19"/>
        </w:rPr>
        <w:t>委员会成员的更换等。</w:t>
      </w:r>
    </w:p>
    <w:p w14:paraId="101BBD2C">
      <w:pPr>
        <w:spacing w:before="140" w:line="227" w:lineRule="auto"/>
        <w:ind w:left="4"/>
        <w:rPr>
          <w:rFonts w:ascii="宋体" w:hAnsi="宋体" w:eastAsia="宋体" w:cs="宋体"/>
          <w:sz w:val="19"/>
          <w:szCs w:val="19"/>
        </w:rPr>
      </w:pPr>
      <w:r>
        <w:rPr>
          <w:spacing w:val="13"/>
          <w:sz w:val="19"/>
          <w:szCs w:val="19"/>
        </w:rPr>
        <w:t>3.5.2</w:t>
      </w:r>
      <w:r>
        <w:rPr>
          <w:spacing w:val="29"/>
          <w:w w:val="101"/>
          <w:sz w:val="19"/>
          <w:szCs w:val="19"/>
        </w:rPr>
        <w:t xml:space="preserve"> </w:t>
      </w:r>
      <w:r>
        <w:rPr>
          <w:rFonts w:ascii="宋体" w:hAnsi="宋体" w:eastAsia="宋体" w:cs="宋体"/>
          <w:spacing w:val="13"/>
          <w:sz w:val="19"/>
          <w:szCs w:val="19"/>
        </w:rPr>
        <w:t xml:space="preserve">采购代理机构在评标结束后 </w:t>
      </w:r>
      <w:r>
        <w:rPr>
          <w:spacing w:val="13"/>
          <w:sz w:val="19"/>
          <w:szCs w:val="19"/>
        </w:rPr>
        <w:t>2</w:t>
      </w:r>
      <w:r>
        <w:rPr>
          <w:spacing w:val="24"/>
          <w:w w:val="101"/>
          <w:sz w:val="19"/>
          <w:szCs w:val="19"/>
        </w:rPr>
        <w:t xml:space="preserve"> </w:t>
      </w:r>
      <w:r>
        <w:rPr>
          <w:rFonts w:ascii="宋体" w:hAnsi="宋体" w:eastAsia="宋体" w:cs="宋体"/>
          <w:spacing w:val="13"/>
          <w:sz w:val="19"/>
          <w:szCs w:val="19"/>
        </w:rPr>
        <w:t>个工</w:t>
      </w:r>
      <w:r>
        <w:rPr>
          <w:rFonts w:ascii="宋体" w:hAnsi="宋体" w:eastAsia="宋体" w:cs="宋体"/>
          <w:spacing w:val="12"/>
          <w:sz w:val="19"/>
          <w:szCs w:val="19"/>
        </w:rPr>
        <w:t>作日内将评标报告送采购人。</w:t>
      </w:r>
    </w:p>
    <w:p w14:paraId="2E0E7532">
      <w:pPr>
        <w:spacing w:before="108" w:line="229" w:lineRule="auto"/>
        <w:ind w:left="5"/>
        <w:rPr>
          <w:rFonts w:ascii="宋体" w:hAnsi="宋体" w:eastAsia="宋体" w:cs="宋体"/>
          <w:sz w:val="19"/>
          <w:szCs w:val="19"/>
        </w:rPr>
      </w:pPr>
      <w:r>
        <w:rPr>
          <w:b/>
          <w:bCs/>
          <w:spacing w:val="9"/>
          <w:sz w:val="19"/>
          <w:szCs w:val="19"/>
        </w:rPr>
        <w:t>3.6</w:t>
      </w:r>
      <w:r>
        <w:rPr>
          <w:b/>
          <w:bCs/>
          <w:spacing w:val="25"/>
          <w:w w:val="101"/>
          <w:sz w:val="19"/>
          <w:szCs w:val="19"/>
        </w:rPr>
        <w:t xml:space="preserve"> </w:t>
      </w:r>
      <w:r>
        <w:rPr>
          <w:rFonts w:ascii="宋体" w:hAnsi="宋体" w:eastAsia="宋体" w:cs="宋体"/>
          <w:spacing w:val="9"/>
          <w:sz w:val="19"/>
          <w:szCs w:val="19"/>
        </w:rPr>
        <w:t>确定中标人</w:t>
      </w:r>
    </w:p>
    <w:p w14:paraId="2BC05DCD">
      <w:pPr>
        <w:spacing w:before="111" w:line="275" w:lineRule="auto"/>
        <w:ind w:left="2" w:firstLine="2"/>
        <w:rPr>
          <w:rFonts w:ascii="宋体" w:hAnsi="宋体" w:eastAsia="宋体" w:cs="宋体"/>
          <w:sz w:val="19"/>
          <w:szCs w:val="19"/>
        </w:rPr>
      </w:pPr>
      <w:r>
        <w:rPr>
          <w:spacing w:val="15"/>
          <w:sz w:val="19"/>
          <w:szCs w:val="19"/>
        </w:rPr>
        <w:t>3.6.</w:t>
      </w:r>
      <w:r>
        <w:rPr>
          <w:spacing w:val="-28"/>
          <w:sz w:val="19"/>
          <w:szCs w:val="19"/>
        </w:rPr>
        <w:t xml:space="preserve"> </w:t>
      </w:r>
      <w:r>
        <w:rPr>
          <w:spacing w:val="15"/>
          <w:sz w:val="19"/>
          <w:szCs w:val="19"/>
        </w:rPr>
        <w:t>1</w:t>
      </w:r>
      <w:r>
        <w:rPr>
          <w:spacing w:val="32"/>
          <w:sz w:val="19"/>
          <w:szCs w:val="19"/>
        </w:rPr>
        <w:t xml:space="preserve"> </w:t>
      </w:r>
      <w:r>
        <w:rPr>
          <w:rFonts w:ascii="宋体" w:hAnsi="宋体" w:eastAsia="宋体" w:cs="宋体"/>
          <w:spacing w:val="15"/>
          <w:sz w:val="19"/>
          <w:szCs w:val="19"/>
        </w:rPr>
        <w:t xml:space="preserve">采购人应当自收到评标报告之日起 </w:t>
      </w:r>
      <w:r>
        <w:rPr>
          <w:spacing w:val="15"/>
          <w:sz w:val="19"/>
          <w:szCs w:val="19"/>
        </w:rPr>
        <w:t>5</w:t>
      </w:r>
      <w:r>
        <w:rPr>
          <w:spacing w:val="27"/>
          <w:sz w:val="19"/>
          <w:szCs w:val="19"/>
        </w:rPr>
        <w:t xml:space="preserve"> </w:t>
      </w:r>
      <w:r>
        <w:rPr>
          <w:rFonts w:ascii="宋体" w:hAnsi="宋体" w:eastAsia="宋体" w:cs="宋体"/>
          <w:spacing w:val="15"/>
          <w:sz w:val="19"/>
          <w:szCs w:val="19"/>
        </w:rPr>
        <w:t>个工作日内，在评标报告确定的中标候选人</w:t>
      </w:r>
      <w:r>
        <w:rPr>
          <w:rFonts w:ascii="宋体" w:hAnsi="宋体" w:eastAsia="宋体" w:cs="宋体"/>
          <w:spacing w:val="14"/>
          <w:sz w:val="19"/>
          <w:szCs w:val="19"/>
        </w:rPr>
        <w:t>名单中按顺序确定中标</w:t>
      </w:r>
      <w:r>
        <w:rPr>
          <w:rFonts w:ascii="宋体" w:hAnsi="宋体" w:eastAsia="宋体" w:cs="宋体"/>
          <w:sz w:val="19"/>
          <w:szCs w:val="19"/>
        </w:rPr>
        <w:t xml:space="preserve"> </w:t>
      </w:r>
      <w:r>
        <w:rPr>
          <w:rFonts w:ascii="宋体" w:hAnsi="宋体" w:eastAsia="宋体" w:cs="宋体"/>
          <w:spacing w:val="15"/>
          <w:sz w:val="19"/>
          <w:szCs w:val="19"/>
        </w:rPr>
        <w:t>人。</w:t>
      </w:r>
      <w:r>
        <w:rPr>
          <w:rFonts w:ascii="宋体" w:hAnsi="宋体" w:eastAsia="宋体" w:cs="宋体"/>
          <w:spacing w:val="-38"/>
          <w:sz w:val="19"/>
          <w:szCs w:val="19"/>
        </w:rPr>
        <w:t xml:space="preserve"> </w:t>
      </w:r>
      <w:r>
        <w:rPr>
          <w:rFonts w:ascii="宋体" w:hAnsi="宋体" w:eastAsia="宋体" w:cs="宋体"/>
          <w:spacing w:val="15"/>
          <w:sz w:val="19"/>
          <w:szCs w:val="19"/>
        </w:rPr>
        <w:t>中标候选人并列的，</w:t>
      </w:r>
      <w:r>
        <w:rPr>
          <w:rFonts w:ascii="宋体" w:hAnsi="宋体" w:eastAsia="宋体" w:cs="宋体"/>
          <w:spacing w:val="-49"/>
          <w:sz w:val="19"/>
          <w:szCs w:val="19"/>
        </w:rPr>
        <w:t xml:space="preserve"> </w:t>
      </w:r>
      <w:r>
        <w:rPr>
          <w:rFonts w:ascii="宋体" w:hAnsi="宋体" w:eastAsia="宋体" w:cs="宋体"/>
          <w:spacing w:val="15"/>
          <w:sz w:val="19"/>
          <w:szCs w:val="19"/>
        </w:rPr>
        <w:t>由采购人或者采购人委托评标委员会按照采购文件规定的方式确定中标 人；采购文</w:t>
      </w:r>
      <w:r>
        <w:rPr>
          <w:rFonts w:ascii="宋体" w:hAnsi="宋体" w:eastAsia="宋体" w:cs="宋体"/>
          <w:sz w:val="19"/>
          <w:szCs w:val="19"/>
        </w:rPr>
        <w:t xml:space="preserve">  </w:t>
      </w:r>
      <w:r>
        <w:rPr>
          <w:rFonts w:ascii="宋体" w:hAnsi="宋体" w:eastAsia="宋体" w:cs="宋体"/>
          <w:spacing w:val="16"/>
          <w:sz w:val="19"/>
          <w:szCs w:val="19"/>
        </w:rPr>
        <w:t>件未规定的，采取随机抽取的方式确定。</w:t>
      </w:r>
    </w:p>
    <w:p w14:paraId="5C0BD51C">
      <w:pPr>
        <w:spacing w:before="169" w:line="256" w:lineRule="auto"/>
        <w:ind w:left="21" w:hanging="17"/>
        <w:rPr>
          <w:rFonts w:ascii="宋体" w:hAnsi="宋体" w:eastAsia="宋体" w:cs="宋体"/>
          <w:sz w:val="19"/>
          <w:szCs w:val="19"/>
        </w:rPr>
      </w:pPr>
      <w:r>
        <w:rPr>
          <w:spacing w:val="16"/>
          <w:sz w:val="19"/>
          <w:szCs w:val="19"/>
        </w:rPr>
        <w:t>3.6.2</w:t>
      </w:r>
      <w:r>
        <w:rPr>
          <w:spacing w:val="31"/>
          <w:w w:val="101"/>
          <w:sz w:val="19"/>
          <w:szCs w:val="19"/>
        </w:rPr>
        <w:t xml:space="preserve"> </w:t>
      </w:r>
      <w:r>
        <w:rPr>
          <w:rFonts w:ascii="宋体" w:hAnsi="宋体" w:eastAsia="宋体" w:cs="宋体"/>
          <w:spacing w:val="16"/>
          <w:sz w:val="19"/>
          <w:szCs w:val="19"/>
        </w:rPr>
        <w:t xml:space="preserve">采购人在收到评标报告 </w:t>
      </w:r>
      <w:r>
        <w:rPr>
          <w:spacing w:val="16"/>
          <w:sz w:val="19"/>
          <w:szCs w:val="19"/>
        </w:rPr>
        <w:t>5</w:t>
      </w:r>
      <w:r>
        <w:rPr>
          <w:spacing w:val="27"/>
          <w:sz w:val="19"/>
          <w:szCs w:val="19"/>
        </w:rPr>
        <w:t xml:space="preserve"> </w:t>
      </w:r>
      <w:r>
        <w:rPr>
          <w:rFonts w:ascii="宋体" w:hAnsi="宋体" w:eastAsia="宋体" w:cs="宋体"/>
          <w:spacing w:val="16"/>
          <w:sz w:val="19"/>
          <w:szCs w:val="19"/>
        </w:rPr>
        <w:t>个工作日内</w:t>
      </w:r>
      <w:r>
        <w:rPr>
          <w:rFonts w:ascii="宋体" w:hAnsi="宋体" w:eastAsia="宋体" w:cs="宋体"/>
          <w:spacing w:val="15"/>
          <w:sz w:val="19"/>
          <w:szCs w:val="19"/>
        </w:rPr>
        <w:t>未按评标报告推荐的中标候选人顺序确定中标人，又不能说明合法</w:t>
      </w:r>
      <w:r>
        <w:rPr>
          <w:rFonts w:ascii="宋体" w:hAnsi="宋体" w:eastAsia="宋体" w:cs="宋体"/>
          <w:sz w:val="19"/>
          <w:szCs w:val="19"/>
        </w:rPr>
        <w:t xml:space="preserve"> </w:t>
      </w:r>
      <w:r>
        <w:rPr>
          <w:rFonts w:ascii="宋体" w:hAnsi="宋体" w:eastAsia="宋体" w:cs="宋体"/>
          <w:spacing w:val="18"/>
          <w:sz w:val="19"/>
          <w:szCs w:val="19"/>
        </w:rPr>
        <w:t>理由的，视同按评标报告推荐的顺序确定排名第一</w:t>
      </w:r>
      <w:r>
        <w:rPr>
          <w:rFonts w:ascii="宋体" w:hAnsi="宋体" w:eastAsia="宋体" w:cs="宋体"/>
          <w:spacing w:val="17"/>
          <w:sz w:val="19"/>
          <w:szCs w:val="19"/>
        </w:rPr>
        <w:t>的中标候选人为中标人。</w:t>
      </w:r>
    </w:p>
    <w:p w14:paraId="357F31DF">
      <w:pPr>
        <w:spacing w:before="150" w:line="256" w:lineRule="auto"/>
        <w:ind w:left="18" w:right="4" w:hanging="14"/>
        <w:rPr>
          <w:rFonts w:ascii="宋体" w:hAnsi="宋体" w:eastAsia="宋体" w:cs="宋体"/>
          <w:sz w:val="19"/>
          <w:szCs w:val="19"/>
        </w:rPr>
      </w:pPr>
      <w:r>
        <w:rPr>
          <w:spacing w:val="16"/>
          <w:sz w:val="19"/>
          <w:szCs w:val="19"/>
        </w:rPr>
        <w:t>3.6</w:t>
      </w:r>
      <w:r>
        <w:rPr>
          <w:spacing w:val="-26"/>
          <w:sz w:val="19"/>
          <w:szCs w:val="19"/>
        </w:rPr>
        <w:t xml:space="preserve"> </w:t>
      </w:r>
      <w:r>
        <w:rPr>
          <w:spacing w:val="16"/>
          <w:sz w:val="19"/>
          <w:szCs w:val="19"/>
        </w:rPr>
        <w:t>.3</w:t>
      </w:r>
      <w:r>
        <w:rPr>
          <w:spacing w:val="36"/>
          <w:sz w:val="19"/>
          <w:szCs w:val="19"/>
        </w:rPr>
        <w:t xml:space="preserve"> </w:t>
      </w:r>
      <w:r>
        <w:rPr>
          <w:rFonts w:ascii="宋体" w:hAnsi="宋体" w:eastAsia="宋体" w:cs="宋体"/>
          <w:spacing w:val="16"/>
          <w:sz w:val="19"/>
          <w:szCs w:val="19"/>
        </w:rPr>
        <w:t>如果排名第一的成交候选供应商，</w:t>
      </w:r>
      <w:r>
        <w:rPr>
          <w:rFonts w:ascii="宋体" w:hAnsi="宋体" w:eastAsia="宋体" w:cs="宋体"/>
          <w:spacing w:val="-56"/>
          <w:sz w:val="19"/>
          <w:szCs w:val="19"/>
        </w:rPr>
        <w:t xml:space="preserve"> </w:t>
      </w:r>
      <w:r>
        <w:rPr>
          <w:rFonts w:ascii="宋体" w:hAnsi="宋体" w:eastAsia="宋体" w:cs="宋体"/>
          <w:spacing w:val="16"/>
          <w:sz w:val="19"/>
          <w:szCs w:val="19"/>
        </w:rPr>
        <w:t>因不可抗力或自身原因放弃成交结果，可根据项目所需确定排名第二</w:t>
      </w:r>
      <w:r>
        <w:rPr>
          <w:rFonts w:ascii="宋体" w:hAnsi="宋体" w:eastAsia="宋体" w:cs="宋体"/>
          <w:sz w:val="19"/>
          <w:szCs w:val="19"/>
        </w:rPr>
        <w:t xml:space="preserve"> </w:t>
      </w:r>
      <w:r>
        <w:rPr>
          <w:rFonts w:ascii="宋体" w:hAnsi="宋体" w:eastAsia="宋体" w:cs="宋体"/>
          <w:spacing w:val="11"/>
          <w:sz w:val="19"/>
          <w:szCs w:val="19"/>
        </w:rPr>
        <w:t>的成交候选供应商为成交供应商， 以此类推。</w:t>
      </w:r>
    </w:p>
    <w:p w14:paraId="12CCBE36">
      <w:pPr>
        <w:spacing w:line="256" w:lineRule="auto"/>
        <w:rPr>
          <w:rFonts w:ascii="宋体" w:hAnsi="宋体" w:eastAsia="宋体" w:cs="宋体"/>
          <w:sz w:val="19"/>
          <w:szCs w:val="19"/>
        </w:rPr>
        <w:sectPr>
          <w:footerReference r:id="rId32" w:type="default"/>
          <w:pgSz w:w="12240" w:h="15840"/>
          <w:pgMar w:top="400" w:right="1190" w:bottom="1196" w:left="1094" w:header="0" w:footer="1026" w:gutter="0"/>
          <w:cols w:space="720" w:num="1"/>
        </w:sectPr>
      </w:pPr>
    </w:p>
    <w:p w14:paraId="6A742580">
      <w:pPr>
        <w:pStyle w:val="5"/>
        <w:spacing w:line="244" w:lineRule="auto"/>
      </w:pPr>
    </w:p>
    <w:p w14:paraId="346C72E1">
      <w:pPr>
        <w:pStyle w:val="5"/>
        <w:spacing w:line="244" w:lineRule="auto"/>
      </w:pPr>
    </w:p>
    <w:p w14:paraId="7DA68444">
      <w:pPr>
        <w:pStyle w:val="5"/>
        <w:spacing w:line="244" w:lineRule="auto"/>
      </w:pPr>
    </w:p>
    <w:p w14:paraId="1209217C">
      <w:pPr>
        <w:pStyle w:val="5"/>
        <w:spacing w:line="244" w:lineRule="auto"/>
      </w:pPr>
    </w:p>
    <w:p w14:paraId="063F98E0">
      <w:pPr>
        <w:pStyle w:val="5"/>
        <w:spacing w:line="244" w:lineRule="auto"/>
      </w:pPr>
    </w:p>
    <w:p w14:paraId="744233FF">
      <w:pPr>
        <w:pStyle w:val="5"/>
        <w:spacing w:line="244" w:lineRule="auto"/>
      </w:pPr>
    </w:p>
    <w:p w14:paraId="200708FE">
      <w:pPr>
        <w:pStyle w:val="5"/>
        <w:spacing w:line="244" w:lineRule="auto"/>
      </w:pPr>
    </w:p>
    <w:p w14:paraId="6B8BD4A2">
      <w:pPr>
        <w:spacing w:before="133" w:line="230" w:lineRule="auto"/>
        <w:ind w:left="3021"/>
        <w:outlineLvl w:val="1"/>
        <w:rPr>
          <w:sz w:val="31"/>
          <w:szCs w:val="31"/>
        </w:rPr>
      </w:pPr>
      <w:r>
        <w:rPr>
          <w:b/>
          <w:bCs/>
          <w:spacing w:val="1"/>
          <w:sz w:val="31"/>
          <w:szCs w:val="31"/>
        </w:rPr>
        <w:t>资格性检查评审记录表 （1）</w:t>
      </w:r>
    </w:p>
    <w:p w14:paraId="109CD549">
      <w:pPr>
        <w:pStyle w:val="5"/>
        <w:spacing w:line="277" w:lineRule="auto"/>
      </w:pPr>
    </w:p>
    <w:p w14:paraId="7ADEA14D">
      <w:pPr>
        <w:pStyle w:val="5"/>
        <w:spacing w:line="277" w:lineRule="auto"/>
      </w:pPr>
    </w:p>
    <w:p w14:paraId="7B6B43A4">
      <w:pPr>
        <w:pStyle w:val="5"/>
        <w:spacing w:line="277" w:lineRule="auto"/>
      </w:pPr>
    </w:p>
    <w:p w14:paraId="44BE79F8">
      <w:pPr>
        <w:spacing w:before="78" w:line="217"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w:t>
      </w:r>
    </w:p>
    <w:p w14:paraId="34C1DF6E">
      <w:pPr>
        <w:spacing w:before="49" w:line="219" w:lineRule="auto"/>
        <w:ind w:left="769"/>
        <w:rPr>
          <w:rFonts w:ascii="宋体" w:hAnsi="宋体" w:eastAsia="宋体" w:cs="宋体"/>
          <w:sz w:val="24"/>
          <w:szCs w:val="24"/>
        </w:rPr>
      </w:pPr>
      <w:r>
        <w:rPr>
          <w:rFonts w:ascii="宋体" w:hAnsi="宋体" w:eastAsia="宋体" w:cs="宋体"/>
          <w:spacing w:val="-2"/>
          <w:sz w:val="24"/>
          <w:szCs w:val="24"/>
        </w:rPr>
        <w:t>项目编号：</w:t>
      </w:r>
      <w:r>
        <w:rPr>
          <w:rFonts w:hint="eastAsia" w:ascii="宋体" w:hAnsi="宋体" w:eastAsia="宋体" w:cs="宋体"/>
          <w:spacing w:val="-2"/>
          <w:sz w:val="24"/>
          <w:szCs w:val="24"/>
          <w:lang w:eastAsia="zh-CN"/>
        </w:rPr>
        <w:t>XJXS20252202</w:t>
      </w:r>
    </w:p>
    <w:p w14:paraId="71776713">
      <w:pPr>
        <w:spacing w:line="135" w:lineRule="auto"/>
        <w:rPr>
          <w:rFonts w:ascii="Arial"/>
          <w:sz w:val="2"/>
        </w:rPr>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420"/>
        <w:gridCol w:w="5065"/>
        <w:gridCol w:w="764"/>
        <w:gridCol w:w="720"/>
        <w:gridCol w:w="662"/>
      </w:tblGrid>
      <w:tr w14:paraId="7C768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03" w:type="dxa"/>
            <w:vMerge w:val="restart"/>
            <w:tcBorders>
              <w:bottom w:val="nil"/>
            </w:tcBorders>
            <w:textDirection w:val="tbRlV"/>
            <w:vAlign w:val="top"/>
          </w:tcPr>
          <w:p w14:paraId="79B004DA">
            <w:pPr>
              <w:pStyle w:val="11"/>
              <w:spacing w:before="269" w:line="199" w:lineRule="auto"/>
              <w:ind w:left="397"/>
              <w:rPr>
                <w:sz w:val="24"/>
                <w:szCs w:val="24"/>
              </w:rPr>
            </w:pPr>
            <w:r>
              <w:rPr>
                <w:sz w:val="24"/>
                <w:szCs w:val="24"/>
              </w:rPr>
              <w:t>序 号</w:t>
            </w:r>
          </w:p>
        </w:tc>
        <w:tc>
          <w:tcPr>
            <w:tcW w:w="1420" w:type="dxa"/>
            <w:vMerge w:val="restart"/>
            <w:tcBorders>
              <w:bottom w:val="nil"/>
            </w:tcBorders>
            <w:vAlign w:val="top"/>
          </w:tcPr>
          <w:p w14:paraId="2258F3B8">
            <w:pPr>
              <w:spacing w:line="377" w:lineRule="auto"/>
              <w:rPr>
                <w:rFonts w:ascii="Arial"/>
                <w:sz w:val="21"/>
              </w:rPr>
            </w:pPr>
          </w:p>
          <w:p w14:paraId="0F18F598">
            <w:pPr>
              <w:pStyle w:val="11"/>
              <w:spacing w:before="78" w:line="219" w:lineRule="auto"/>
              <w:ind w:left="238"/>
              <w:rPr>
                <w:sz w:val="24"/>
                <w:szCs w:val="24"/>
              </w:rPr>
            </w:pPr>
            <w:r>
              <w:rPr>
                <w:spacing w:val="-4"/>
                <w:sz w:val="24"/>
                <w:szCs w:val="24"/>
              </w:rPr>
              <w:t>评审因素</w:t>
            </w:r>
          </w:p>
        </w:tc>
        <w:tc>
          <w:tcPr>
            <w:tcW w:w="5065" w:type="dxa"/>
            <w:vMerge w:val="restart"/>
            <w:tcBorders>
              <w:bottom w:val="nil"/>
            </w:tcBorders>
            <w:vAlign w:val="top"/>
          </w:tcPr>
          <w:p w14:paraId="2BFF901C">
            <w:pPr>
              <w:spacing w:line="377" w:lineRule="auto"/>
              <w:rPr>
                <w:rFonts w:ascii="Arial"/>
                <w:sz w:val="21"/>
              </w:rPr>
            </w:pPr>
          </w:p>
          <w:p w14:paraId="06D16749">
            <w:pPr>
              <w:pStyle w:val="11"/>
              <w:spacing w:before="78" w:line="219" w:lineRule="auto"/>
              <w:ind w:left="2065"/>
              <w:rPr>
                <w:sz w:val="24"/>
                <w:szCs w:val="24"/>
              </w:rPr>
            </w:pPr>
            <w:r>
              <w:rPr>
                <w:spacing w:val="-4"/>
                <w:sz w:val="24"/>
                <w:szCs w:val="24"/>
              </w:rPr>
              <w:t>评审因素</w:t>
            </w:r>
          </w:p>
        </w:tc>
        <w:tc>
          <w:tcPr>
            <w:tcW w:w="2146" w:type="dxa"/>
            <w:gridSpan w:val="3"/>
            <w:vAlign w:val="top"/>
          </w:tcPr>
          <w:p w14:paraId="301107CC">
            <w:pPr>
              <w:pStyle w:val="11"/>
              <w:spacing w:before="207" w:line="210" w:lineRule="auto"/>
              <w:ind w:left="847" w:right="116" w:hanging="719"/>
              <w:rPr>
                <w:sz w:val="24"/>
                <w:szCs w:val="24"/>
              </w:rPr>
            </w:pPr>
            <w:r>
              <w:rPr>
                <w:spacing w:val="-3"/>
                <w:sz w:val="24"/>
                <w:szCs w:val="24"/>
              </w:rPr>
              <w:t>供应商名称及评审</w:t>
            </w:r>
            <w:r>
              <w:rPr>
                <w:sz w:val="24"/>
                <w:szCs w:val="24"/>
              </w:rPr>
              <w:t xml:space="preserve"> </w:t>
            </w:r>
            <w:r>
              <w:rPr>
                <w:spacing w:val="-8"/>
                <w:sz w:val="24"/>
                <w:szCs w:val="24"/>
              </w:rPr>
              <w:t>意见</w:t>
            </w:r>
          </w:p>
        </w:tc>
      </w:tr>
      <w:tr w14:paraId="4D576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03" w:type="dxa"/>
            <w:vMerge w:val="continue"/>
            <w:tcBorders>
              <w:top w:val="nil"/>
            </w:tcBorders>
            <w:textDirection w:val="tbRlV"/>
            <w:vAlign w:val="top"/>
          </w:tcPr>
          <w:p w14:paraId="260E2328">
            <w:pPr>
              <w:rPr>
                <w:rFonts w:ascii="Arial"/>
                <w:sz w:val="21"/>
              </w:rPr>
            </w:pPr>
          </w:p>
        </w:tc>
        <w:tc>
          <w:tcPr>
            <w:tcW w:w="1420" w:type="dxa"/>
            <w:vMerge w:val="continue"/>
            <w:tcBorders>
              <w:top w:val="nil"/>
            </w:tcBorders>
            <w:vAlign w:val="top"/>
          </w:tcPr>
          <w:p w14:paraId="08DD0031">
            <w:pPr>
              <w:rPr>
                <w:rFonts w:ascii="Arial"/>
                <w:sz w:val="21"/>
              </w:rPr>
            </w:pPr>
          </w:p>
        </w:tc>
        <w:tc>
          <w:tcPr>
            <w:tcW w:w="5065" w:type="dxa"/>
            <w:vMerge w:val="continue"/>
            <w:tcBorders>
              <w:top w:val="nil"/>
            </w:tcBorders>
            <w:vAlign w:val="top"/>
          </w:tcPr>
          <w:p w14:paraId="2FA5F0EF">
            <w:pPr>
              <w:rPr>
                <w:rFonts w:ascii="Arial"/>
                <w:sz w:val="21"/>
              </w:rPr>
            </w:pPr>
          </w:p>
        </w:tc>
        <w:tc>
          <w:tcPr>
            <w:tcW w:w="764" w:type="dxa"/>
            <w:vAlign w:val="top"/>
          </w:tcPr>
          <w:p w14:paraId="268E86B0">
            <w:pPr>
              <w:rPr>
                <w:rFonts w:ascii="Arial"/>
                <w:sz w:val="21"/>
              </w:rPr>
            </w:pPr>
          </w:p>
        </w:tc>
        <w:tc>
          <w:tcPr>
            <w:tcW w:w="720" w:type="dxa"/>
            <w:vAlign w:val="top"/>
          </w:tcPr>
          <w:p w14:paraId="1B27708E">
            <w:pPr>
              <w:rPr>
                <w:rFonts w:ascii="Arial"/>
                <w:sz w:val="21"/>
              </w:rPr>
            </w:pPr>
          </w:p>
        </w:tc>
        <w:tc>
          <w:tcPr>
            <w:tcW w:w="662" w:type="dxa"/>
            <w:vAlign w:val="top"/>
          </w:tcPr>
          <w:p w14:paraId="5C9C16F3">
            <w:pPr>
              <w:rPr>
                <w:rFonts w:ascii="Arial"/>
                <w:sz w:val="21"/>
              </w:rPr>
            </w:pPr>
          </w:p>
        </w:tc>
      </w:tr>
      <w:tr w14:paraId="619ED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03" w:type="dxa"/>
            <w:vAlign w:val="top"/>
          </w:tcPr>
          <w:p w14:paraId="2F10A115">
            <w:pPr>
              <w:spacing w:line="427" w:lineRule="auto"/>
              <w:rPr>
                <w:rFonts w:ascii="Arial"/>
                <w:sz w:val="21"/>
              </w:rPr>
            </w:pPr>
          </w:p>
          <w:p w14:paraId="0E2F9A2D">
            <w:pPr>
              <w:spacing w:before="73" w:line="188" w:lineRule="auto"/>
              <w:ind w:left="388"/>
              <w:rPr>
                <w:sz w:val="24"/>
                <w:szCs w:val="24"/>
              </w:rPr>
            </w:pPr>
            <w:r>
              <w:rPr>
                <w:sz w:val="24"/>
                <w:szCs w:val="24"/>
              </w:rPr>
              <w:t>1</w:t>
            </w:r>
          </w:p>
        </w:tc>
        <w:tc>
          <w:tcPr>
            <w:tcW w:w="1420" w:type="dxa"/>
            <w:vAlign w:val="top"/>
          </w:tcPr>
          <w:p w14:paraId="7BE3FD8E">
            <w:pPr>
              <w:pStyle w:val="11"/>
              <w:spacing w:before="304" w:line="219" w:lineRule="auto"/>
              <w:ind w:left="531" w:right="52" w:hanging="352"/>
              <w:rPr>
                <w:sz w:val="24"/>
                <w:szCs w:val="24"/>
              </w:rPr>
            </w:pPr>
            <w:r>
              <w:rPr>
                <w:spacing w:val="-4"/>
                <w:sz w:val="24"/>
                <w:szCs w:val="24"/>
              </w:rPr>
              <w:t>营业执照等</w:t>
            </w:r>
            <w:r>
              <w:rPr>
                <w:spacing w:val="2"/>
                <w:sz w:val="24"/>
                <w:szCs w:val="24"/>
              </w:rPr>
              <w:t xml:space="preserve"> </w:t>
            </w:r>
            <w:r>
              <w:rPr>
                <w:spacing w:val="-5"/>
                <w:sz w:val="24"/>
                <w:szCs w:val="24"/>
              </w:rPr>
              <w:t>证明</w:t>
            </w:r>
          </w:p>
        </w:tc>
        <w:tc>
          <w:tcPr>
            <w:tcW w:w="5065" w:type="dxa"/>
            <w:vAlign w:val="top"/>
          </w:tcPr>
          <w:p w14:paraId="167C8922">
            <w:pPr>
              <w:pStyle w:val="11"/>
              <w:spacing w:before="33" w:line="342" w:lineRule="auto"/>
              <w:ind w:left="10" w:right="19"/>
              <w:rPr>
                <w:sz w:val="24"/>
                <w:szCs w:val="24"/>
              </w:rPr>
            </w:pPr>
            <w:r>
              <w:rPr>
                <w:spacing w:val="-3"/>
                <w:sz w:val="24"/>
                <w:szCs w:val="24"/>
              </w:rPr>
              <w:t>提供有效的法人证或者其他组织的营业执照、</w:t>
            </w:r>
            <w:r>
              <w:rPr>
                <w:spacing w:val="-69"/>
                <w:sz w:val="24"/>
                <w:szCs w:val="24"/>
              </w:rPr>
              <w:t xml:space="preserve"> </w:t>
            </w:r>
            <w:r>
              <w:rPr>
                <w:spacing w:val="-3"/>
                <w:sz w:val="24"/>
                <w:szCs w:val="24"/>
              </w:rPr>
              <w:t>自</w:t>
            </w:r>
            <w:r>
              <w:rPr>
                <w:sz w:val="24"/>
                <w:szCs w:val="24"/>
              </w:rPr>
              <w:t xml:space="preserve"> </w:t>
            </w:r>
            <w:r>
              <w:rPr>
                <w:spacing w:val="-2"/>
                <w:sz w:val="24"/>
                <w:szCs w:val="24"/>
              </w:rPr>
              <w:t>然人的身份证明</w:t>
            </w:r>
          </w:p>
        </w:tc>
        <w:tc>
          <w:tcPr>
            <w:tcW w:w="764" w:type="dxa"/>
            <w:vAlign w:val="top"/>
          </w:tcPr>
          <w:p w14:paraId="331B565F">
            <w:pPr>
              <w:rPr>
                <w:rFonts w:ascii="Arial"/>
                <w:sz w:val="21"/>
              </w:rPr>
            </w:pPr>
          </w:p>
        </w:tc>
        <w:tc>
          <w:tcPr>
            <w:tcW w:w="720" w:type="dxa"/>
            <w:vAlign w:val="top"/>
          </w:tcPr>
          <w:p w14:paraId="761C6470">
            <w:pPr>
              <w:rPr>
                <w:rFonts w:ascii="Arial"/>
                <w:sz w:val="21"/>
              </w:rPr>
            </w:pPr>
          </w:p>
        </w:tc>
        <w:tc>
          <w:tcPr>
            <w:tcW w:w="662" w:type="dxa"/>
            <w:vAlign w:val="top"/>
          </w:tcPr>
          <w:p w14:paraId="5A32CD1C">
            <w:pPr>
              <w:rPr>
                <w:rFonts w:ascii="Arial"/>
                <w:sz w:val="21"/>
              </w:rPr>
            </w:pPr>
          </w:p>
        </w:tc>
      </w:tr>
      <w:tr w14:paraId="1156B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603" w:type="dxa"/>
            <w:vAlign w:val="top"/>
          </w:tcPr>
          <w:p w14:paraId="7456ABA5">
            <w:pPr>
              <w:spacing w:line="271" w:lineRule="auto"/>
              <w:rPr>
                <w:rFonts w:ascii="Arial"/>
                <w:sz w:val="21"/>
              </w:rPr>
            </w:pPr>
          </w:p>
          <w:p w14:paraId="4952DE83">
            <w:pPr>
              <w:spacing w:line="272" w:lineRule="auto"/>
              <w:rPr>
                <w:rFonts w:ascii="Arial"/>
                <w:sz w:val="21"/>
              </w:rPr>
            </w:pPr>
          </w:p>
          <w:p w14:paraId="059BD646">
            <w:pPr>
              <w:spacing w:before="73" w:line="191" w:lineRule="auto"/>
              <w:ind w:left="368"/>
              <w:rPr>
                <w:sz w:val="24"/>
                <w:szCs w:val="24"/>
              </w:rPr>
            </w:pPr>
            <w:r>
              <w:rPr>
                <w:sz w:val="24"/>
                <w:szCs w:val="24"/>
              </w:rPr>
              <w:t>2</w:t>
            </w:r>
          </w:p>
        </w:tc>
        <w:tc>
          <w:tcPr>
            <w:tcW w:w="1420" w:type="dxa"/>
            <w:vAlign w:val="top"/>
          </w:tcPr>
          <w:p w14:paraId="270BAD83">
            <w:pPr>
              <w:pStyle w:val="11"/>
              <w:spacing w:before="273" w:line="212" w:lineRule="auto"/>
              <w:ind w:left="61" w:right="162" w:firstLine="4"/>
              <w:jc w:val="both"/>
              <w:rPr>
                <w:sz w:val="24"/>
                <w:szCs w:val="24"/>
              </w:rPr>
            </w:pPr>
            <w:r>
              <w:rPr>
                <w:spacing w:val="-3"/>
                <w:sz w:val="24"/>
                <w:szCs w:val="24"/>
              </w:rPr>
              <w:t>具有良好的</w:t>
            </w:r>
            <w:r>
              <w:rPr>
                <w:sz w:val="24"/>
                <w:szCs w:val="24"/>
              </w:rPr>
              <w:t xml:space="preserve"> </w:t>
            </w:r>
            <w:r>
              <w:rPr>
                <w:spacing w:val="-2"/>
                <w:sz w:val="24"/>
                <w:szCs w:val="24"/>
              </w:rPr>
              <w:t>商业信誉和</w:t>
            </w:r>
            <w:r>
              <w:rPr>
                <w:sz w:val="24"/>
                <w:szCs w:val="24"/>
              </w:rPr>
              <w:t xml:space="preserve"> </w:t>
            </w:r>
            <w:r>
              <w:rPr>
                <w:spacing w:val="-2"/>
                <w:sz w:val="24"/>
                <w:szCs w:val="24"/>
              </w:rPr>
              <w:t>健全的财务</w:t>
            </w:r>
            <w:r>
              <w:rPr>
                <w:sz w:val="24"/>
                <w:szCs w:val="24"/>
              </w:rPr>
              <w:t xml:space="preserve"> </w:t>
            </w:r>
            <w:r>
              <w:rPr>
                <w:spacing w:val="27"/>
                <w:sz w:val="24"/>
                <w:szCs w:val="24"/>
              </w:rPr>
              <w:t>会计制度</w:t>
            </w:r>
          </w:p>
        </w:tc>
        <w:tc>
          <w:tcPr>
            <w:tcW w:w="5065" w:type="dxa"/>
            <w:vAlign w:val="top"/>
          </w:tcPr>
          <w:p w14:paraId="53AC3B2E">
            <w:pPr>
              <w:spacing w:line="333" w:lineRule="auto"/>
              <w:rPr>
                <w:rFonts w:ascii="Arial"/>
                <w:sz w:val="21"/>
              </w:rPr>
            </w:pPr>
          </w:p>
          <w:p w14:paraId="35D99BDF">
            <w:pPr>
              <w:pStyle w:val="11"/>
              <w:spacing w:before="78" w:line="216" w:lineRule="auto"/>
              <w:ind w:left="160" w:right="247" w:hanging="38"/>
              <w:jc w:val="both"/>
              <w:rPr>
                <w:sz w:val="24"/>
                <w:szCs w:val="24"/>
              </w:rPr>
            </w:pPr>
            <w:r>
              <w:rPr>
                <w:spacing w:val="6"/>
                <w:sz w:val="24"/>
                <w:szCs w:val="24"/>
              </w:rPr>
              <w:t>供应商需提供2023年度第三方审计机构出具</w:t>
            </w:r>
            <w:r>
              <w:rPr>
                <w:spacing w:val="2"/>
                <w:sz w:val="24"/>
                <w:szCs w:val="24"/>
              </w:rPr>
              <w:t xml:space="preserve"> </w:t>
            </w:r>
            <w:r>
              <w:rPr>
                <w:spacing w:val="4"/>
                <w:sz w:val="24"/>
                <w:szCs w:val="24"/>
              </w:rPr>
              <w:t xml:space="preserve">的财务审计报告或投标截止日前三个月银行 </w:t>
            </w:r>
            <w:r>
              <w:rPr>
                <w:spacing w:val="2"/>
                <w:sz w:val="24"/>
                <w:szCs w:val="24"/>
              </w:rPr>
              <w:t>出具的资信证明；</w:t>
            </w:r>
          </w:p>
        </w:tc>
        <w:tc>
          <w:tcPr>
            <w:tcW w:w="764" w:type="dxa"/>
            <w:vAlign w:val="top"/>
          </w:tcPr>
          <w:p w14:paraId="17C0DE98">
            <w:pPr>
              <w:rPr>
                <w:rFonts w:ascii="Arial"/>
                <w:sz w:val="21"/>
              </w:rPr>
            </w:pPr>
          </w:p>
        </w:tc>
        <w:tc>
          <w:tcPr>
            <w:tcW w:w="720" w:type="dxa"/>
            <w:vAlign w:val="top"/>
          </w:tcPr>
          <w:p w14:paraId="020A912C">
            <w:pPr>
              <w:rPr>
                <w:rFonts w:ascii="Arial"/>
                <w:sz w:val="21"/>
              </w:rPr>
            </w:pPr>
          </w:p>
        </w:tc>
        <w:tc>
          <w:tcPr>
            <w:tcW w:w="662" w:type="dxa"/>
            <w:vAlign w:val="top"/>
          </w:tcPr>
          <w:p w14:paraId="4A33640A">
            <w:pPr>
              <w:rPr>
                <w:rFonts w:ascii="Arial"/>
                <w:sz w:val="21"/>
              </w:rPr>
            </w:pPr>
          </w:p>
        </w:tc>
      </w:tr>
      <w:tr w14:paraId="00C92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03" w:type="dxa"/>
            <w:vAlign w:val="top"/>
          </w:tcPr>
          <w:p w14:paraId="0F79454A">
            <w:pPr>
              <w:spacing w:line="289" w:lineRule="auto"/>
              <w:rPr>
                <w:rFonts w:ascii="Arial"/>
                <w:sz w:val="21"/>
              </w:rPr>
            </w:pPr>
          </w:p>
          <w:p w14:paraId="2890475B">
            <w:pPr>
              <w:spacing w:before="72" w:line="191" w:lineRule="auto"/>
              <w:ind w:left="364"/>
              <w:rPr>
                <w:sz w:val="24"/>
                <w:szCs w:val="24"/>
              </w:rPr>
            </w:pPr>
            <w:r>
              <w:rPr>
                <w:sz w:val="24"/>
                <w:szCs w:val="24"/>
              </w:rPr>
              <w:t>3</w:t>
            </w:r>
          </w:p>
        </w:tc>
        <w:tc>
          <w:tcPr>
            <w:tcW w:w="1420" w:type="dxa"/>
            <w:vAlign w:val="top"/>
          </w:tcPr>
          <w:p w14:paraId="299DDA40">
            <w:pPr>
              <w:spacing w:line="321" w:lineRule="auto"/>
              <w:rPr>
                <w:rFonts w:ascii="Arial"/>
                <w:sz w:val="21"/>
              </w:rPr>
            </w:pPr>
          </w:p>
          <w:p w14:paraId="7C90EB52">
            <w:pPr>
              <w:pStyle w:val="11"/>
              <w:spacing w:before="78" w:line="220" w:lineRule="auto"/>
              <w:ind w:left="124"/>
              <w:rPr>
                <w:sz w:val="24"/>
                <w:szCs w:val="24"/>
              </w:rPr>
            </w:pPr>
            <w:r>
              <w:rPr>
                <w:spacing w:val="-4"/>
                <w:sz w:val="24"/>
                <w:szCs w:val="24"/>
              </w:rPr>
              <w:t>投标保证金</w:t>
            </w:r>
          </w:p>
        </w:tc>
        <w:tc>
          <w:tcPr>
            <w:tcW w:w="5065" w:type="dxa"/>
            <w:vAlign w:val="top"/>
          </w:tcPr>
          <w:p w14:paraId="08741E1C">
            <w:pPr>
              <w:spacing w:line="321" w:lineRule="auto"/>
              <w:rPr>
                <w:rFonts w:ascii="Arial"/>
                <w:sz w:val="21"/>
              </w:rPr>
            </w:pPr>
          </w:p>
          <w:p w14:paraId="55A9FB81">
            <w:pPr>
              <w:pStyle w:val="11"/>
              <w:spacing w:before="78" w:line="219" w:lineRule="auto"/>
              <w:ind w:left="125"/>
              <w:rPr>
                <w:sz w:val="24"/>
                <w:szCs w:val="24"/>
              </w:rPr>
            </w:pPr>
            <w:r>
              <w:rPr>
                <w:spacing w:val="-3"/>
                <w:sz w:val="24"/>
                <w:szCs w:val="24"/>
              </w:rPr>
              <w:t>投标保证金缴存有效凭证（或保函</w:t>
            </w:r>
            <w:r>
              <w:rPr>
                <w:sz w:val="24"/>
                <w:szCs w:val="24"/>
              </w:rPr>
              <w:t>）；</w:t>
            </w:r>
          </w:p>
        </w:tc>
        <w:tc>
          <w:tcPr>
            <w:tcW w:w="764" w:type="dxa"/>
            <w:vAlign w:val="top"/>
          </w:tcPr>
          <w:p w14:paraId="2718A52F">
            <w:pPr>
              <w:rPr>
                <w:rFonts w:ascii="Arial"/>
                <w:sz w:val="21"/>
              </w:rPr>
            </w:pPr>
          </w:p>
        </w:tc>
        <w:tc>
          <w:tcPr>
            <w:tcW w:w="720" w:type="dxa"/>
            <w:vAlign w:val="top"/>
          </w:tcPr>
          <w:p w14:paraId="7035FD2A">
            <w:pPr>
              <w:rPr>
                <w:rFonts w:ascii="Arial"/>
                <w:sz w:val="21"/>
              </w:rPr>
            </w:pPr>
          </w:p>
        </w:tc>
        <w:tc>
          <w:tcPr>
            <w:tcW w:w="662" w:type="dxa"/>
            <w:vAlign w:val="top"/>
          </w:tcPr>
          <w:p w14:paraId="7192D7AF">
            <w:pPr>
              <w:rPr>
                <w:rFonts w:ascii="Arial"/>
                <w:sz w:val="21"/>
              </w:rPr>
            </w:pPr>
          </w:p>
        </w:tc>
      </w:tr>
      <w:tr w14:paraId="2061D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603" w:type="dxa"/>
            <w:vAlign w:val="top"/>
          </w:tcPr>
          <w:p w14:paraId="4B438FE6">
            <w:pPr>
              <w:spacing w:line="323" w:lineRule="auto"/>
              <w:rPr>
                <w:rFonts w:ascii="Arial"/>
                <w:sz w:val="21"/>
              </w:rPr>
            </w:pPr>
          </w:p>
          <w:p w14:paraId="1E1B95F9">
            <w:pPr>
              <w:spacing w:before="72" w:line="188" w:lineRule="auto"/>
              <w:ind w:left="357"/>
              <w:rPr>
                <w:sz w:val="24"/>
                <w:szCs w:val="24"/>
              </w:rPr>
            </w:pPr>
            <w:r>
              <w:rPr>
                <w:sz w:val="24"/>
                <w:szCs w:val="24"/>
              </w:rPr>
              <w:t>4</w:t>
            </w:r>
          </w:p>
        </w:tc>
        <w:tc>
          <w:tcPr>
            <w:tcW w:w="1420" w:type="dxa"/>
            <w:vAlign w:val="top"/>
          </w:tcPr>
          <w:p w14:paraId="77C3DDBA">
            <w:pPr>
              <w:pStyle w:val="11"/>
              <w:spacing w:before="34" w:line="219" w:lineRule="auto"/>
              <w:ind w:left="115"/>
              <w:rPr>
                <w:sz w:val="24"/>
                <w:szCs w:val="24"/>
              </w:rPr>
            </w:pPr>
            <w:r>
              <w:rPr>
                <w:spacing w:val="-3"/>
                <w:sz w:val="24"/>
                <w:szCs w:val="24"/>
              </w:rPr>
              <w:t>有依法缴纳</w:t>
            </w:r>
          </w:p>
          <w:p w14:paraId="34E34B5F">
            <w:pPr>
              <w:pStyle w:val="11"/>
              <w:spacing w:before="28" w:line="219" w:lineRule="auto"/>
              <w:ind w:left="113"/>
              <w:rPr>
                <w:sz w:val="24"/>
                <w:szCs w:val="24"/>
              </w:rPr>
            </w:pPr>
            <w:r>
              <w:rPr>
                <w:spacing w:val="-2"/>
                <w:sz w:val="24"/>
                <w:szCs w:val="24"/>
              </w:rPr>
              <w:t>税收的良好</w:t>
            </w:r>
          </w:p>
          <w:p w14:paraId="0C13F1EE">
            <w:pPr>
              <w:pStyle w:val="11"/>
              <w:spacing w:before="24" w:line="205" w:lineRule="auto"/>
              <w:ind w:left="473"/>
              <w:rPr>
                <w:sz w:val="24"/>
                <w:szCs w:val="24"/>
              </w:rPr>
            </w:pPr>
            <w:r>
              <w:rPr>
                <w:spacing w:val="-5"/>
                <w:sz w:val="24"/>
                <w:szCs w:val="24"/>
              </w:rPr>
              <w:t>记录</w:t>
            </w:r>
          </w:p>
        </w:tc>
        <w:tc>
          <w:tcPr>
            <w:tcW w:w="5065" w:type="dxa"/>
            <w:vAlign w:val="top"/>
          </w:tcPr>
          <w:p w14:paraId="679ADA7B">
            <w:pPr>
              <w:pStyle w:val="11"/>
              <w:spacing w:before="33" w:line="228" w:lineRule="auto"/>
              <w:ind w:left="8" w:right="19" w:firstLine="1"/>
              <w:jc w:val="both"/>
              <w:rPr>
                <w:sz w:val="24"/>
                <w:szCs w:val="24"/>
              </w:rPr>
            </w:pPr>
            <w:r>
              <w:rPr>
                <w:spacing w:val="-1"/>
                <w:sz w:val="24"/>
                <w:szCs w:val="24"/>
              </w:rPr>
              <w:t>提供税务部门出具近三个月任意一个月依法缴纳</w:t>
            </w:r>
            <w:r>
              <w:rPr>
                <w:spacing w:val="9"/>
                <w:sz w:val="24"/>
                <w:szCs w:val="24"/>
              </w:rPr>
              <w:t xml:space="preserve"> </w:t>
            </w:r>
            <w:r>
              <w:rPr>
                <w:spacing w:val="-1"/>
                <w:sz w:val="24"/>
                <w:szCs w:val="24"/>
              </w:rPr>
              <w:t>税收的完税证明，新成立公司按实际发生提供税</w:t>
            </w:r>
            <w:r>
              <w:rPr>
                <w:spacing w:val="11"/>
                <w:sz w:val="24"/>
                <w:szCs w:val="24"/>
              </w:rPr>
              <w:t xml:space="preserve"> </w:t>
            </w:r>
            <w:r>
              <w:rPr>
                <w:spacing w:val="-1"/>
                <w:sz w:val="24"/>
                <w:szCs w:val="24"/>
              </w:rPr>
              <w:t>务机关出具的无欠税证明；</w:t>
            </w:r>
          </w:p>
        </w:tc>
        <w:tc>
          <w:tcPr>
            <w:tcW w:w="764" w:type="dxa"/>
            <w:vAlign w:val="top"/>
          </w:tcPr>
          <w:p w14:paraId="4245ADB0">
            <w:pPr>
              <w:rPr>
                <w:rFonts w:ascii="Arial"/>
                <w:sz w:val="21"/>
              </w:rPr>
            </w:pPr>
          </w:p>
        </w:tc>
        <w:tc>
          <w:tcPr>
            <w:tcW w:w="720" w:type="dxa"/>
            <w:vAlign w:val="top"/>
          </w:tcPr>
          <w:p w14:paraId="19911C06">
            <w:pPr>
              <w:rPr>
                <w:rFonts w:ascii="Arial"/>
                <w:sz w:val="21"/>
              </w:rPr>
            </w:pPr>
          </w:p>
        </w:tc>
        <w:tc>
          <w:tcPr>
            <w:tcW w:w="662" w:type="dxa"/>
            <w:vAlign w:val="top"/>
          </w:tcPr>
          <w:p w14:paraId="05D93D67">
            <w:pPr>
              <w:rPr>
                <w:rFonts w:ascii="Arial"/>
                <w:sz w:val="21"/>
              </w:rPr>
            </w:pPr>
          </w:p>
        </w:tc>
      </w:tr>
      <w:tr w14:paraId="7810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603" w:type="dxa"/>
            <w:vAlign w:val="top"/>
          </w:tcPr>
          <w:p w14:paraId="73D1B6B8">
            <w:pPr>
              <w:spacing w:line="250" w:lineRule="auto"/>
              <w:rPr>
                <w:rFonts w:ascii="Arial"/>
                <w:sz w:val="21"/>
              </w:rPr>
            </w:pPr>
          </w:p>
          <w:p w14:paraId="4F0150CC">
            <w:pPr>
              <w:spacing w:line="250" w:lineRule="auto"/>
              <w:rPr>
                <w:rFonts w:ascii="Arial"/>
                <w:sz w:val="21"/>
              </w:rPr>
            </w:pPr>
          </w:p>
          <w:p w14:paraId="31CC6A73">
            <w:pPr>
              <w:spacing w:line="250" w:lineRule="auto"/>
              <w:rPr>
                <w:rFonts w:ascii="Arial"/>
                <w:sz w:val="21"/>
              </w:rPr>
            </w:pPr>
          </w:p>
          <w:p w14:paraId="73F1CBF2">
            <w:pPr>
              <w:spacing w:line="250" w:lineRule="auto"/>
              <w:rPr>
                <w:rFonts w:ascii="Arial"/>
                <w:sz w:val="21"/>
              </w:rPr>
            </w:pPr>
          </w:p>
          <w:p w14:paraId="6EC8C8D3">
            <w:pPr>
              <w:spacing w:line="251" w:lineRule="auto"/>
              <w:rPr>
                <w:rFonts w:ascii="Arial"/>
                <w:sz w:val="21"/>
              </w:rPr>
            </w:pPr>
          </w:p>
          <w:p w14:paraId="59AB74DF">
            <w:pPr>
              <w:spacing w:before="72" w:line="188" w:lineRule="auto"/>
              <w:ind w:left="367"/>
              <w:rPr>
                <w:sz w:val="24"/>
                <w:szCs w:val="24"/>
              </w:rPr>
            </w:pPr>
            <w:r>
              <w:rPr>
                <w:sz w:val="24"/>
                <w:szCs w:val="24"/>
              </w:rPr>
              <w:t>5</w:t>
            </w:r>
          </w:p>
        </w:tc>
        <w:tc>
          <w:tcPr>
            <w:tcW w:w="1420" w:type="dxa"/>
            <w:vAlign w:val="top"/>
          </w:tcPr>
          <w:p w14:paraId="6E702F4E">
            <w:pPr>
              <w:spacing w:line="244" w:lineRule="auto"/>
              <w:rPr>
                <w:rFonts w:ascii="Arial"/>
                <w:sz w:val="21"/>
              </w:rPr>
            </w:pPr>
          </w:p>
          <w:p w14:paraId="35CE41B0">
            <w:pPr>
              <w:spacing w:line="244" w:lineRule="auto"/>
              <w:rPr>
                <w:rFonts w:ascii="Arial"/>
                <w:sz w:val="21"/>
              </w:rPr>
            </w:pPr>
          </w:p>
          <w:p w14:paraId="3DE8DF54">
            <w:pPr>
              <w:spacing w:line="244" w:lineRule="auto"/>
              <w:rPr>
                <w:rFonts w:ascii="Arial"/>
                <w:sz w:val="21"/>
              </w:rPr>
            </w:pPr>
          </w:p>
          <w:p w14:paraId="0023682A">
            <w:pPr>
              <w:pStyle w:val="11"/>
              <w:spacing w:before="78" w:line="219" w:lineRule="auto"/>
              <w:ind w:left="115"/>
              <w:rPr>
                <w:sz w:val="24"/>
                <w:szCs w:val="24"/>
              </w:rPr>
            </w:pPr>
            <w:r>
              <w:rPr>
                <w:spacing w:val="-3"/>
                <w:sz w:val="24"/>
                <w:szCs w:val="24"/>
              </w:rPr>
              <w:t>有依法缴纳</w:t>
            </w:r>
          </w:p>
          <w:p w14:paraId="2558B51E">
            <w:pPr>
              <w:pStyle w:val="11"/>
              <w:spacing w:before="25" w:line="216" w:lineRule="auto"/>
              <w:ind w:left="116"/>
              <w:rPr>
                <w:sz w:val="24"/>
                <w:szCs w:val="24"/>
              </w:rPr>
            </w:pPr>
            <w:r>
              <w:rPr>
                <w:spacing w:val="-3"/>
                <w:sz w:val="24"/>
                <w:szCs w:val="24"/>
              </w:rPr>
              <w:t>社会保障资</w:t>
            </w:r>
          </w:p>
          <w:p w14:paraId="0E53CEBD">
            <w:pPr>
              <w:pStyle w:val="11"/>
              <w:spacing w:before="31" w:line="219" w:lineRule="auto"/>
              <w:ind w:left="116"/>
              <w:rPr>
                <w:sz w:val="24"/>
                <w:szCs w:val="24"/>
              </w:rPr>
            </w:pPr>
            <w:r>
              <w:rPr>
                <w:spacing w:val="-3"/>
                <w:sz w:val="24"/>
                <w:szCs w:val="24"/>
              </w:rPr>
              <w:t>金的良好记</w:t>
            </w:r>
          </w:p>
          <w:p w14:paraId="75747FB6">
            <w:pPr>
              <w:pStyle w:val="11"/>
              <w:spacing w:before="25" w:line="221" w:lineRule="auto"/>
              <w:ind w:left="595"/>
              <w:rPr>
                <w:sz w:val="24"/>
                <w:szCs w:val="24"/>
              </w:rPr>
            </w:pPr>
            <w:r>
              <w:rPr>
                <w:sz w:val="24"/>
                <w:szCs w:val="24"/>
              </w:rPr>
              <w:t>录</w:t>
            </w:r>
          </w:p>
        </w:tc>
        <w:tc>
          <w:tcPr>
            <w:tcW w:w="5065" w:type="dxa"/>
            <w:vAlign w:val="top"/>
          </w:tcPr>
          <w:p w14:paraId="508BB9F9">
            <w:pPr>
              <w:pStyle w:val="11"/>
              <w:spacing w:before="38" w:line="235" w:lineRule="auto"/>
              <w:ind w:left="10" w:right="19" w:firstLine="15"/>
              <w:jc w:val="both"/>
              <w:rPr>
                <w:sz w:val="24"/>
                <w:szCs w:val="24"/>
              </w:rPr>
            </w:pPr>
            <w:r>
              <w:rPr>
                <w:rFonts w:ascii="Arial" w:hAnsi="Arial" w:eastAsia="Arial" w:cs="Arial"/>
                <w:spacing w:val="-2"/>
                <w:sz w:val="24"/>
                <w:szCs w:val="24"/>
              </w:rPr>
              <w:t>1.</w:t>
            </w:r>
            <w:r>
              <w:rPr>
                <w:spacing w:val="-2"/>
                <w:sz w:val="24"/>
                <w:szCs w:val="24"/>
              </w:rPr>
              <w:t>供应商依法缴纳社会保障资金的证明材料：本</w:t>
            </w:r>
            <w:r>
              <w:rPr>
                <w:spacing w:val="18"/>
                <w:sz w:val="24"/>
                <w:szCs w:val="24"/>
              </w:rPr>
              <w:t xml:space="preserve"> </w:t>
            </w:r>
            <w:r>
              <w:rPr>
                <w:spacing w:val="-1"/>
                <w:sz w:val="24"/>
                <w:szCs w:val="24"/>
              </w:rPr>
              <w:t>项目投标截止时间前三个月任意一个月缴纳社会</w:t>
            </w:r>
            <w:r>
              <w:rPr>
                <w:spacing w:val="9"/>
                <w:sz w:val="24"/>
                <w:szCs w:val="24"/>
              </w:rPr>
              <w:t xml:space="preserve"> </w:t>
            </w:r>
            <w:r>
              <w:rPr>
                <w:spacing w:val="-1"/>
                <w:sz w:val="24"/>
                <w:szCs w:val="24"/>
              </w:rPr>
              <w:t>保险的凭据（以下任意一项：社保缴费凭证、社</w:t>
            </w:r>
            <w:r>
              <w:rPr>
                <w:spacing w:val="9"/>
                <w:sz w:val="24"/>
                <w:szCs w:val="24"/>
              </w:rPr>
              <w:t xml:space="preserve"> </w:t>
            </w:r>
            <w:r>
              <w:rPr>
                <w:spacing w:val="-1"/>
                <w:sz w:val="24"/>
                <w:szCs w:val="24"/>
              </w:rPr>
              <w:t>保缴费证明、社保缴费汇总单、依法缴纳社保的</w:t>
            </w:r>
            <w:r>
              <w:rPr>
                <w:spacing w:val="9"/>
                <w:sz w:val="24"/>
                <w:szCs w:val="24"/>
              </w:rPr>
              <w:t xml:space="preserve"> </w:t>
            </w:r>
            <w:r>
              <w:rPr>
                <w:spacing w:val="-3"/>
                <w:sz w:val="24"/>
                <w:szCs w:val="24"/>
              </w:rPr>
              <w:t>完税证明</w:t>
            </w:r>
            <w:r>
              <w:rPr>
                <w:sz w:val="24"/>
                <w:szCs w:val="24"/>
              </w:rPr>
              <w:t>）；</w:t>
            </w:r>
          </w:p>
          <w:p w14:paraId="2BD551AB">
            <w:pPr>
              <w:pStyle w:val="11"/>
              <w:spacing w:before="27" w:line="230" w:lineRule="auto"/>
              <w:ind w:left="11" w:right="19" w:hanging="4"/>
              <w:jc w:val="both"/>
              <w:rPr>
                <w:sz w:val="24"/>
                <w:szCs w:val="24"/>
              </w:rPr>
            </w:pPr>
            <w:r>
              <w:rPr>
                <w:rFonts w:ascii="Arial" w:hAnsi="Arial" w:eastAsia="Arial" w:cs="Arial"/>
                <w:spacing w:val="-1"/>
                <w:sz w:val="24"/>
                <w:szCs w:val="24"/>
              </w:rPr>
              <w:t>2.</w:t>
            </w:r>
            <w:r>
              <w:rPr>
                <w:spacing w:val="-1"/>
                <w:sz w:val="24"/>
                <w:szCs w:val="24"/>
              </w:rPr>
              <w:t>供应商为其他组织或自然人的，也需要提供本</w:t>
            </w:r>
            <w:r>
              <w:rPr>
                <w:spacing w:val="15"/>
                <w:sz w:val="24"/>
                <w:szCs w:val="24"/>
              </w:rPr>
              <w:t xml:space="preserve"> </w:t>
            </w:r>
            <w:r>
              <w:rPr>
                <w:spacing w:val="-1"/>
                <w:sz w:val="24"/>
                <w:szCs w:val="24"/>
              </w:rPr>
              <w:t>项目投标截止时间时间前三个月任意一个月缴纳</w:t>
            </w:r>
            <w:r>
              <w:rPr>
                <w:spacing w:val="8"/>
                <w:sz w:val="24"/>
                <w:szCs w:val="24"/>
              </w:rPr>
              <w:t xml:space="preserve"> </w:t>
            </w:r>
            <w:r>
              <w:rPr>
                <w:spacing w:val="-1"/>
                <w:sz w:val="24"/>
                <w:szCs w:val="24"/>
              </w:rPr>
              <w:t>社会保险的凭据（专用收据或社会保险交纳清单</w:t>
            </w:r>
            <w:r>
              <w:rPr>
                <w:spacing w:val="8"/>
                <w:sz w:val="24"/>
                <w:szCs w:val="24"/>
              </w:rPr>
              <w:t xml:space="preserve"> </w:t>
            </w:r>
            <w:r>
              <w:rPr>
                <w:spacing w:val="-14"/>
                <w:sz w:val="24"/>
                <w:szCs w:val="24"/>
              </w:rPr>
              <w:t>)</w:t>
            </w:r>
            <w:r>
              <w:rPr>
                <w:spacing w:val="15"/>
                <w:sz w:val="24"/>
                <w:szCs w:val="24"/>
              </w:rPr>
              <w:t xml:space="preserve"> </w:t>
            </w:r>
            <w:r>
              <w:rPr>
                <w:spacing w:val="-14"/>
                <w:sz w:val="24"/>
                <w:szCs w:val="24"/>
              </w:rPr>
              <w:t>。</w:t>
            </w:r>
          </w:p>
        </w:tc>
        <w:tc>
          <w:tcPr>
            <w:tcW w:w="764" w:type="dxa"/>
            <w:vAlign w:val="top"/>
          </w:tcPr>
          <w:p w14:paraId="43B5CA5C">
            <w:pPr>
              <w:rPr>
                <w:rFonts w:ascii="Arial"/>
                <w:sz w:val="21"/>
              </w:rPr>
            </w:pPr>
          </w:p>
        </w:tc>
        <w:tc>
          <w:tcPr>
            <w:tcW w:w="720" w:type="dxa"/>
            <w:vAlign w:val="top"/>
          </w:tcPr>
          <w:p w14:paraId="05D74FFE">
            <w:pPr>
              <w:rPr>
                <w:rFonts w:ascii="Arial"/>
                <w:sz w:val="21"/>
              </w:rPr>
            </w:pPr>
          </w:p>
        </w:tc>
        <w:tc>
          <w:tcPr>
            <w:tcW w:w="662" w:type="dxa"/>
            <w:vAlign w:val="top"/>
          </w:tcPr>
          <w:p w14:paraId="71BD3EF5">
            <w:pPr>
              <w:rPr>
                <w:rFonts w:ascii="Arial"/>
                <w:sz w:val="21"/>
              </w:rPr>
            </w:pPr>
          </w:p>
        </w:tc>
      </w:tr>
      <w:tr w14:paraId="09278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603" w:type="dxa"/>
            <w:vAlign w:val="top"/>
          </w:tcPr>
          <w:p w14:paraId="5207CD00">
            <w:pPr>
              <w:spacing w:line="287" w:lineRule="auto"/>
              <w:rPr>
                <w:rFonts w:ascii="Arial"/>
                <w:sz w:val="21"/>
              </w:rPr>
            </w:pPr>
          </w:p>
          <w:p w14:paraId="5EC1D7D6">
            <w:pPr>
              <w:spacing w:line="287" w:lineRule="auto"/>
              <w:rPr>
                <w:rFonts w:ascii="Arial"/>
                <w:sz w:val="21"/>
              </w:rPr>
            </w:pPr>
          </w:p>
          <w:p w14:paraId="0A748436">
            <w:pPr>
              <w:spacing w:line="288" w:lineRule="auto"/>
              <w:rPr>
                <w:rFonts w:ascii="Arial"/>
                <w:sz w:val="21"/>
              </w:rPr>
            </w:pPr>
          </w:p>
          <w:p w14:paraId="02907E95">
            <w:pPr>
              <w:spacing w:before="73" w:line="190" w:lineRule="auto"/>
              <w:ind w:left="367"/>
              <w:rPr>
                <w:sz w:val="24"/>
                <w:szCs w:val="24"/>
              </w:rPr>
            </w:pPr>
            <w:r>
              <w:rPr>
                <w:sz w:val="24"/>
                <w:szCs w:val="24"/>
              </w:rPr>
              <w:t>6</w:t>
            </w:r>
          </w:p>
        </w:tc>
        <w:tc>
          <w:tcPr>
            <w:tcW w:w="1420" w:type="dxa"/>
            <w:vAlign w:val="top"/>
          </w:tcPr>
          <w:p w14:paraId="1449A8FE">
            <w:pPr>
              <w:spacing w:line="261" w:lineRule="auto"/>
              <w:rPr>
                <w:rFonts w:ascii="Arial"/>
                <w:sz w:val="21"/>
              </w:rPr>
            </w:pPr>
          </w:p>
          <w:p w14:paraId="00C4C7E3">
            <w:pPr>
              <w:spacing w:line="262" w:lineRule="auto"/>
              <w:rPr>
                <w:rFonts w:ascii="Arial"/>
                <w:sz w:val="21"/>
              </w:rPr>
            </w:pPr>
          </w:p>
          <w:p w14:paraId="4FDDAF99">
            <w:pPr>
              <w:pStyle w:val="11"/>
              <w:spacing w:before="78" w:line="219" w:lineRule="auto"/>
              <w:ind w:left="169"/>
              <w:rPr>
                <w:sz w:val="24"/>
                <w:szCs w:val="24"/>
              </w:rPr>
            </w:pPr>
            <w:r>
              <w:rPr>
                <w:spacing w:val="-2"/>
                <w:sz w:val="24"/>
                <w:szCs w:val="24"/>
              </w:rPr>
              <w:t>供应商声明</w:t>
            </w:r>
          </w:p>
          <w:p w14:paraId="37D4AAA0">
            <w:pPr>
              <w:pStyle w:val="11"/>
              <w:spacing w:before="1" w:line="219" w:lineRule="auto"/>
              <w:ind w:left="529" w:right="54" w:hanging="344"/>
              <w:rPr>
                <w:sz w:val="24"/>
                <w:szCs w:val="24"/>
              </w:rPr>
            </w:pPr>
            <w:r>
              <w:rPr>
                <w:spacing w:val="-6"/>
                <w:sz w:val="24"/>
                <w:szCs w:val="24"/>
              </w:rPr>
              <w:t>函（格式自</w:t>
            </w:r>
            <w:r>
              <w:rPr>
                <w:spacing w:val="3"/>
                <w:sz w:val="24"/>
                <w:szCs w:val="24"/>
              </w:rPr>
              <w:t xml:space="preserve"> </w:t>
            </w:r>
            <w:r>
              <w:rPr>
                <w:spacing w:val="-5"/>
                <w:sz w:val="24"/>
                <w:szCs w:val="24"/>
              </w:rPr>
              <w:t>拟）</w:t>
            </w:r>
          </w:p>
        </w:tc>
        <w:tc>
          <w:tcPr>
            <w:tcW w:w="5065" w:type="dxa"/>
            <w:vAlign w:val="top"/>
          </w:tcPr>
          <w:p w14:paraId="2425543C">
            <w:pPr>
              <w:pStyle w:val="11"/>
              <w:spacing w:before="36" w:line="350" w:lineRule="auto"/>
              <w:ind w:left="10" w:right="19"/>
              <w:rPr>
                <w:sz w:val="24"/>
                <w:szCs w:val="24"/>
              </w:rPr>
            </w:pPr>
            <w:r>
              <w:rPr>
                <w:spacing w:val="-1"/>
                <w:sz w:val="24"/>
                <w:szCs w:val="24"/>
              </w:rPr>
              <w:t>提供了参加政府采购活动前三年内，在经营活动</w:t>
            </w:r>
            <w:r>
              <w:rPr>
                <w:spacing w:val="9"/>
                <w:sz w:val="24"/>
                <w:szCs w:val="24"/>
              </w:rPr>
              <w:t xml:space="preserve"> </w:t>
            </w:r>
            <w:r>
              <w:rPr>
                <w:sz w:val="24"/>
                <w:szCs w:val="24"/>
              </w:rPr>
              <w:t>中没有重大违法记录的书面声明</w:t>
            </w:r>
            <w:r>
              <w:rPr>
                <w:spacing w:val="-15"/>
                <w:sz w:val="24"/>
                <w:szCs w:val="24"/>
              </w:rPr>
              <w:t>；（</w:t>
            </w:r>
            <w:r>
              <w:rPr>
                <w:sz w:val="24"/>
                <w:szCs w:val="24"/>
              </w:rPr>
              <w:t>加盖公章）</w:t>
            </w:r>
            <w:r>
              <w:rPr>
                <w:spacing w:val="1"/>
                <w:sz w:val="24"/>
                <w:szCs w:val="24"/>
              </w:rPr>
              <w:t xml:space="preserve"> </w:t>
            </w:r>
            <w:r>
              <w:rPr>
                <w:spacing w:val="-1"/>
                <w:sz w:val="24"/>
                <w:szCs w:val="24"/>
              </w:rPr>
              <w:t>单位负责人为同一人或者存在直接控股、管理关</w:t>
            </w:r>
            <w:r>
              <w:rPr>
                <w:spacing w:val="8"/>
                <w:sz w:val="24"/>
                <w:szCs w:val="24"/>
              </w:rPr>
              <w:t xml:space="preserve"> </w:t>
            </w:r>
            <w:r>
              <w:rPr>
                <w:spacing w:val="-1"/>
                <w:sz w:val="24"/>
                <w:szCs w:val="24"/>
              </w:rPr>
              <w:t>系的不同供应商，不得参加同一合同项下的政府</w:t>
            </w:r>
          </w:p>
        </w:tc>
        <w:tc>
          <w:tcPr>
            <w:tcW w:w="764" w:type="dxa"/>
            <w:vAlign w:val="top"/>
          </w:tcPr>
          <w:p w14:paraId="191B033F">
            <w:pPr>
              <w:rPr>
                <w:rFonts w:ascii="Arial"/>
                <w:sz w:val="21"/>
              </w:rPr>
            </w:pPr>
          </w:p>
        </w:tc>
        <w:tc>
          <w:tcPr>
            <w:tcW w:w="720" w:type="dxa"/>
            <w:vAlign w:val="top"/>
          </w:tcPr>
          <w:p w14:paraId="39515BC0">
            <w:pPr>
              <w:rPr>
                <w:rFonts w:ascii="Arial"/>
                <w:sz w:val="21"/>
              </w:rPr>
            </w:pPr>
          </w:p>
        </w:tc>
        <w:tc>
          <w:tcPr>
            <w:tcW w:w="662" w:type="dxa"/>
            <w:vAlign w:val="top"/>
          </w:tcPr>
          <w:p w14:paraId="78813A30">
            <w:pPr>
              <w:rPr>
                <w:rFonts w:ascii="Arial"/>
                <w:sz w:val="21"/>
              </w:rPr>
            </w:pPr>
          </w:p>
        </w:tc>
      </w:tr>
    </w:tbl>
    <w:p w14:paraId="53301D29">
      <w:pPr>
        <w:pStyle w:val="5"/>
      </w:pPr>
    </w:p>
    <w:p w14:paraId="713DA908">
      <w:pPr>
        <w:sectPr>
          <w:footerReference r:id="rId33" w:type="default"/>
          <w:pgSz w:w="12240" w:h="15840"/>
          <w:pgMar w:top="400" w:right="1836" w:bottom="1196" w:left="1079" w:header="0" w:footer="1026" w:gutter="0"/>
          <w:cols w:space="720" w:num="1"/>
        </w:sectPr>
      </w:pPr>
    </w:p>
    <w:p w14:paraId="4CBBE5B8">
      <w:pPr>
        <w:spacing w:before="19"/>
      </w:pPr>
    </w:p>
    <w:p w14:paraId="432F6998">
      <w:pPr>
        <w:spacing w:before="19"/>
      </w:pPr>
    </w:p>
    <w:p w14:paraId="42465DA7">
      <w:pPr>
        <w:spacing w:before="18"/>
      </w:pPr>
    </w:p>
    <w:p w14:paraId="409120A5">
      <w:pPr>
        <w:spacing w:before="18"/>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420"/>
        <w:gridCol w:w="5065"/>
        <w:gridCol w:w="764"/>
        <w:gridCol w:w="720"/>
        <w:gridCol w:w="662"/>
      </w:tblGrid>
      <w:tr w14:paraId="690A8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68" w:hRule="atLeast"/>
        </w:trPr>
        <w:tc>
          <w:tcPr>
            <w:tcW w:w="603" w:type="dxa"/>
            <w:vAlign w:val="top"/>
          </w:tcPr>
          <w:p w14:paraId="369DCC6D">
            <w:pPr>
              <w:rPr>
                <w:rFonts w:ascii="Arial"/>
                <w:sz w:val="21"/>
              </w:rPr>
            </w:pPr>
          </w:p>
        </w:tc>
        <w:tc>
          <w:tcPr>
            <w:tcW w:w="1420" w:type="dxa"/>
            <w:vAlign w:val="top"/>
          </w:tcPr>
          <w:p w14:paraId="7EDC2168">
            <w:pPr>
              <w:rPr>
                <w:rFonts w:ascii="Arial"/>
                <w:sz w:val="21"/>
              </w:rPr>
            </w:pPr>
          </w:p>
        </w:tc>
        <w:tc>
          <w:tcPr>
            <w:tcW w:w="5065" w:type="dxa"/>
            <w:vAlign w:val="top"/>
          </w:tcPr>
          <w:p w14:paraId="15C5EAB5">
            <w:pPr>
              <w:pStyle w:val="11"/>
              <w:spacing w:before="32" w:line="351" w:lineRule="auto"/>
              <w:ind w:left="8" w:right="19"/>
              <w:rPr>
                <w:sz w:val="24"/>
                <w:szCs w:val="24"/>
              </w:rPr>
            </w:pPr>
            <w:r>
              <w:rPr>
                <w:spacing w:val="-1"/>
                <w:sz w:val="24"/>
                <w:szCs w:val="24"/>
              </w:rPr>
              <w:t>采购活动。除单一来源采购项目外，为采购项目</w:t>
            </w:r>
            <w:r>
              <w:rPr>
                <w:spacing w:val="11"/>
                <w:sz w:val="24"/>
                <w:szCs w:val="24"/>
              </w:rPr>
              <w:t xml:space="preserve"> </w:t>
            </w:r>
            <w:r>
              <w:rPr>
                <w:spacing w:val="-1"/>
                <w:sz w:val="24"/>
                <w:szCs w:val="24"/>
              </w:rPr>
              <w:t>提供整体设计、规范编制或者项目管理、监理、</w:t>
            </w:r>
            <w:r>
              <w:rPr>
                <w:spacing w:val="10"/>
                <w:sz w:val="24"/>
                <w:szCs w:val="24"/>
              </w:rPr>
              <w:t xml:space="preserve"> </w:t>
            </w:r>
            <w:r>
              <w:rPr>
                <w:spacing w:val="-1"/>
                <w:sz w:val="24"/>
                <w:szCs w:val="24"/>
              </w:rPr>
              <w:t>检测等服务的供应商，不得再参加该采购项目的</w:t>
            </w:r>
            <w:r>
              <w:rPr>
                <w:spacing w:val="10"/>
                <w:sz w:val="24"/>
                <w:szCs w:val="24"/>
              </w:rPr>
              <w:t xml:space="preserve"> </w:t>
            </w:r>
            <w:r>
              <w:rPr>
                <w:spacing w:val="-1"/>
                <w:sz w:val="24"/>
                <w:szCs w:val="24"/>
              </w:rPr>
              <w:t>其他采购活动的书面声明。</w:t>
            </w:r>
          </w:p>
        </w:tc>
        <w:tc>
          <w:tcPr>
            <w:tcW w:w="764" w:type="dxa"/>
            <w:vAlign w:val="top"/>
          </w:tcPr>
          <w:p w14:paraId="3EC7A16C">
            <w:pPr>
              <w:rPr>
                <w:rFonts w:ascii="Arial"/>
                <w:sz w:val="21"/>
              </w:rPr>
            </w:pPr>
          </w:p>
        </w:tc>
        <w:tc>
          <w:tcPr>
            <w:tcW w:w="720" w:type="dxa"/>
            <w:vAlign w:val="top"/>
          </w:tcPr>
          <w:p w14:paraId="66C96E5F">
            <w:pPr>
              <w:rPr>
                <w:rFonts w:ascii="Arial"/>
                <w:sz w:val="21"/>
              </w:rPr>
            </w:pPr>
          </w:p>
        </w:tc>
        <w:tc>
          <w:tcPr>
            <w:tcW w:w="662" w:type="dxa"/>
            <w:vAlign w:val="top"/>
          </w:tcPr>
          <w:p w14:paraId="256D7DE1">
            <w:pPr>
              <w:rPr>
                <w:rFonts w:ascii="Arial"/>
                <w:sz w:val="21"/>
              </w:rPr>
            </w:pPr>
          </w:p>
        </w:tc>
      </w:tr>
      <w:tr w14:paraId="5B3F5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088" w:type="dxa"/>
            <w:gridSpan w:val="3"/>
            <w:vAlign w:val="top"/>
          </w:tcPr>
          <w:p w14:paraId="2E3EBC91">
            <w:pPr>
              <w:pStyle w:val="11"/>
              <w:spacing w:before="171" w:line="220" w:lineRule="auto"/>
              <w:ind w:left="3767"/>
              <w:rPr>
                <w:sz w:val="24"/>
                <w:szCs w:val="24"/>
              </w:rPr>
            </w:pPr>
            <w:bookmarkStart w:id="13" w:name="_GoBack"/>
            <w:bookmarkEnd w:id="13"/>
            <w:r>
              <w:rPr>
                <w:spacing w:val="-6"/>
                <w:sz w:val="24"/>
                <w:szCs w:val="24"/>
              </w:rPr>
              <w:t>是否通过</w:t>
            </w:r>
          </w:p>
        </w:tc>
        <w:tc>
          <w:tcPr>
            <w:tcW w:w="764" w:type="dxa"/>
            <w:vAlign w:val="top"/>
          </w:tcPr>
          <w:p w14:paraId="29C56AF0">
            <w:pPr>
              <w:rPr>
                <w:rFonts w:ascii="Arial"/>
                <w:sz w:val="21"/>
              </w:rPr>
            </w:pPr>
          </w:p>
        </w:tc>
        <w:tc>
          <w:tcPr>
            <w:tcW w:w="720" w:type="dxa"/>
            <w:vAlign w:val="top"/>
          </w:tcPr>
          <w:p w14:paraId="3C18FD65">
            <w:pPr>
              <w:rPr>
                <w:rFonts w:ascii="Arial"/>
                <w:sz w:val="21"/>
              </w:rPr>
            </w:pPr>
          </w:p>
        </w:tc>
        <w:tc>
          <w:tcPr>
            <w:tcW w:w="662" w:type="dxa"/>
            <w:vAlign w:val="top"/>
          </w:tcPr>
          <w:p w14:paraId="3585612B">
            <w:pPr>
              <w:rPr>
                <w:rFonts w:ascii="Arial"/>
                <w:sz w:val="21"/>
              </w:rPr>
            </w:pPr>
          </w:p>
        </w:tc>
      </w:tr>
    </w:tbl>
    <w:p w14:paraId="258E3303">
      <w:pPr>
        <w:spacing w:before="106" w:line="262" w:lineRule="auto"/>
        <w:ind w:left="758" w:right="50" w:firstLine="5"/>
        <w:rPr>
          <w:rFonts w:ascii="黑体" w:hAnsi="黑体" w:eastAsia="黑体" w:cs="黑体"/>
          <w:sz w:val="19"/>
          <w:szCs w:val="19"/>
        </w:rPr>
      </w:pPr>
      <w:r>
        <w:rPr>
          <w:rFonts w:ascii="黑体" w:hAnsi="黑体" w:eastAsia="黑体" w:cs="黑体"/>
          <w:spacing w:val="18"/>
          <w:sz w:val="19"/>
          <w:szCs w:val="19"/>
        </w:rPr>
        <w:t>注：评标委员会对投标资格类文件按评审标准对</w:t>
      </w:r>
      <w:r>
        <w:rPr>
          <w:rFonts w:ascii="黑体" w:hAnsi="黑体" w:eastAsia="黑体" w:cs="黑体"/>
          <w:spacing w:val="17"/>
          <w:sz w:val="19"/>
          <w:szCs w:val="19"/>
        </w:rPr>
        <w:t>上述内容评审，满足要求的在对应的框内打“</w:t>
      </w:r>
      <w:r>
        <w:rPr>
          <w:rFonts w:ascii="黑体" w:hAnsi="黑体" w:eastAsia="黑体" w:cs="黑体"/>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50"/>
          <w:sz w:val="19"/>
          <w:szCs w:val="19"/>
        </w:rPr>
        <w:t xml:space="preserve"> </w:t>
      </w:r>
      <w:r>
        <w:rPr>
          <w:rFonts w:ascii="黑体" w:hAnsi="黑体" w:eastAsia="黑体" w:cs="黑体"/>
          <w:spacing w:val="13"/>
          <w:sz w:val="19"/>
          <w:szCs w:val="19"/>
        </w:rPr>
        <w:t>,</w:t>
      </w:r>
      <w:r>
        <w:rPr>
          <w:rFonts w:ascii="黑体" w:hAnsi="黑体" w:eastAsia="黑体" w:cs="黑体"/>
          <w:spacing w:val="90"/>
          <w:sz w:val="19"/>
          <w:szCs w:val="19"/>
        </w:rPr>
        <w:t xml:space="preserve"> </w:t>
      </w:r>
      <w:r>
        <w:rPr>
          <w:rFonts w:ascii="黑体" w:hAnsi="黑体" w:eastAsia="黑体" w:cs="黑体"/>
          <w:spacing w:val="13"/>
          <w:sz w:val="19"/>
          <w:szCs w:val="19"/>
        </w:rPr>
        <w:t>不满足要求的在对应的框内打“ ×</w:t>
      </w:r>
      <w:r>
        <w:rPr>
          <w:rFonts w:ascii="黑体" w:hAnsi="黑体" w:eastAsia="黑体" w:cs="黑体"/>
          <w:spacing w:val="-74"/>
          <w:sz w:val="19"/>
          <w:szCs w:val="19"/>
        </w:rPr>
        <w:t xml:space="preserve"> </w:t>
      </w:r>
      <w:r>
        <w:rPr>
          <w:rFonts w:ascii="黑体" w:hAnsi="黑体" w:eastAsia="黑体" w:cs="黑体"/>
          <w:spacing w:val="13"/>
          <w:sz w:val="19"/>
          <w:szCs w:val="19"/>
        </w:rPr>
        <w:t>”</w:t>
      </w:r>
      <w:r>
        <w:rPr>
          <w:rFonts w:ascii="黑体" w:hAnsi="黑体" w:eastAsia="黑体" w:cs="黑体"/>
          <w:spacing w:val="-62"/>
          <w:sz w:val="19"/>
          <w:szCs w:val="19"/>
        </w:rPr>
        <w:t xml:space="preserve"> </w:t>
      </w:r>
      <w:r>
        <w:rPr>
          <w:rFonts w:ascii="黑体" w:hAnsi="黑体" w:eastAsia="黑体" w:cs="黑体"/>
          <w:spacing w:val="13"/>
          <w:sz w:val="19"/>
          <w:szCs w:val="19"/>
        </w:rPr>
        <w:t>。 对可以进入详评的供应商，在该供应商</w:t>
      </w:r>
      <w:r>
        <w:rPr>
          <w:rFonts w:ascii="黑体" w:hAnsi="黑体" w:eastAsia="黑体" w:cs="黑体"/>
          <w:spacing w:val="12"/>
          <w:sz w:val="19"/>
          <w:szCs w:val="19"/>
        </w:rPr>
        <w:t>所对</w:t>
      </w:r>
      <w:r>
        <w:rPr>
          <w:rFonts w:ascii="黑体" w:hAnsi="黑体" w:eastAsia="黑体" w:cs="黑体"/>
          <w:sz w:val="19"/>
          <w:szCs w:val="19"/>
        </w:rPr>
        <w:t xml:space="preserve">  </w:t>
      </w:r>
      <w:r>
        <w:rPr>
          <w:rFonts w:ascii="黑体" w:hAnsi="黑体" w:eastAsia="黑体" w:cs="黑体"/>
          <w:spacing w:val="12"/>
          <w:sz w:val="19"/>
          <w:szCs w:val="19"/>
        </w:rPr>
        <w:t>应的“是否通过评审“栏中打“ √</w:t>
      </w:r>
      <w:r>
        <w:rPr>
          <w:rFonts w:ascii="黑体" w:hAnsi="黑体" w:eastAsia="黑体" w:cs="黑体"/>
          <w:spacing w:val="-39"/>
          <w:sz w:val="19"/>
          <w:szCs w:val="19"/>
        </w:rPr>
        <w:t xml:space="preserve"> </w:t>
      </w:r>
      <w:r>
        <w:rPr>
          <w:rFonts w:ascii="黑体" w:hAnsi="黑体" w:eastAsia="黑体" w:cs="黑体"/>
          <w:spacing w:val="12"/>
          <w:sz w:val="19"/>
          <w:szCs w:val="19"/>
        </w:rPr>
        <w:t>”。</w:t>
      </w:r>
    </w:p>
    <w:p w14:paraId="2A23667B">
      <w:pPr>
        <w:spacing w:before="29" w:line="219" w:lineRule="auto"/>
        <w:ind w:left="759"/>
        <w:rPr>
          <w:rFonts w:ascii="宋体" w:hAnsi="宋体" w:eastAsia="宋体" w:cs="宋体"/>
          <w:sz w:val="24"/>
          <w:szCs w:val="24"/>
        </w:rPr>
      </w:pPr>
      <w:r>
        <w:rPr>
          <w:rFonts w:ascii="宋体" w:hAnsi="宋体" w:eastAsia="宋体" w:cs="宋体"/>
          <w:spacing w:val="-2"/>
          <w:sz w:val="24"/>
          <w:szCs w:val="24"/>
        </w:rPr>
        <w:t>评标委员会全体成员签名：</w:t>
      </w:r>
    </w:p>
    <w:p w14:paraId="23F3DCA9">
      <w:pPr>
        <w:spacing w:line="219" w:lineRule="auto"/>
        <w:rPr>
          <w:rFonts w:ascii="宋体" w:hAnsi="宋体" w:eastAsia="宋体" w:cs="宋体"/>
          <w:sz w:val="24"/>
          <w:szCs w:val="24"/>
        </w:rPr>
        <w:sectPr>
          <w:footerReference r:id="rId34" w:type="default"/>
          <w:pgSz w:w="12240" w:h="15840"/>
          <w:pgMar w:top="400" w:right="1836" w:bottom="1196" w:left="1079" w:header="0" w:footer="1026" w:gutter="0"/>
          <w:cols w:space="720" w:num="1"/>
        </w:sectPr>
      </w:pPr>
    </w:p>
    <w:p w14:paraId="7DD4F4DD">
      <w:pPr>
        <w:pStyle w:val="5"/>
        <w:spacing w:line="241" w:lineRule="auto"/>
      </w:pPr>
    </w:p>
    <w:p w14:paraId="784F6F32">
      <w:pPr>
        <w:pStyle w:val="5"/>
        <w:spacing w:line="242" w:lineRule="auto"/>
      </w:pPr>
    </w:p>
    <w:p w14:paraId="38B56227">
      <w:pPr>
        <w:pStyle w:val="5"/>
        <w:spacing w:line="242" w:lineRule="auto"/>
      </w:pPr>
    </w:p>
    <w:p w14:paraId="73E9D904">
      <w:pPr>
        <w:pStyle w:val="5"/>
        <w:spacing w:line="242" w:lineRule="auto"/>
      </w:pPr>
    </w:p>
    <w:p w14:paraId="2B237BCE">
      <w:pPr>
        <w:pStyle w:val="5"/>
        <w:spacing w:line="242" w:lineRule="auto"/>
      </w:pPr>
    </w:p>
    <w:p w14:paraId="3AC63E65">
      <w:pPr>
        <w:spacing w:before="133" w:line="230" w:lineRule="auto"/>
        <w:ind w:left="2980"/>
        <w:outlineLvl w:val="1"/>
        <w:rPr>
          <w:sz w:val="31"/>
          <w:szCs w:val="31"/>
        </w:rPr>
      </w:pPr>
      <w:r>
        <w:rPr>
          <w:b/>
          <w:bCs/>
          <w:spacing w:val="1"/>
          <w:sz w:val="31"/>
          <w:szCs w:val="31"/>
        </w:rPr>
        <w:t>符合性检查评审记录表 （2）</w:t>
      </w:r>
    </w:p>
    <w:p w14:paraId="64F1F8C1">
      <w:pPr>
        <w:spacing w:before="242" w:line="219" w:lineRule="auto"/>
        <w:ind w:left="769"/>
        <w:rPr>
          <w:rFonts w:ascii="宋体" w:hAnsi="宋体" w:eastAsia="宋体" w:cs="宋体"/>
          <w:sz w:val="24"/>
          <w:szCs w:val="24"/>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伊宁市公安局2025年新能源车租赁服务项目</w:t>
      </w: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XJXS20252202</w:t>
      </w:r>
    </w:p>
    <w:p w14:paraId="562797FF">
      <w:pPr>
        <w:spacing w:line="15" w:lineRule="exact"/>
      </w:pPr>
    </w:p>
    <w:tbl>
      <w:tblPr>
        <w:tblStyle w:val="9"/>
        <w:tblW w:w="13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9994"/>
        <w:gridCol w:w="874"/>
        <w:gridCol w:w="964"/>
        <w:gridCol w:w="1059"/>
      </w:tblGrid>
      <w:tr w14:paraId="7F798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71" w:type="dxa"/>
            <w:vMerge w:val="restart"/>
            <w:tcBorders>
              <w:bottom w:val="nil"/>
            </w:tcBorders>
            <w:vAlign w:val="top"/>
          </w:tcPr>
          <w:p w14:paraId="3E8A5F2E">
            <w:pPr>
              <w:pStyle w:val="11"/>
              <w:spacing w:before="210" w:line="229" w:lineRule="auto"/>
              <w:ind w:left="156"/>
              <w:rPr>
                <w:sz w:val="20"/>
                <w:szCs w:val="20"/>
              </w:rPr>
            </w:pPr>
            <w:r>
              <w:rPr>
                <w:spacing w:val="2"/>
                <w:sz w:val="20"/>
                <w:szCs w:val="20"/>
              </w:rPr>
              <w:t>序号</w:t>
            </w:r>
          </w:p>
        </w:tc>
        <w:tc>
          <w:tcPr>
            <w:tcW w:w="9994" w:type="dxa"/>
            <w:vMerge w:val="restart"/>
            <w:tcBorders>
              <w:bottom w:val="nil"/>
            </w:tcBorders>
            <w:vAlign w:val="top"/>
          </w:tcPr>
          <w:p w14:paraId="604BB242">
            <w:pPr>
              <w:pStyle w:val="11"/>
              <w:spacing w:before="209" w:line="228" w:lineRule="auto"/>
              <w:ind w:left="2217"/>
              <w:rPr>
                <w:sz w:val="20"/>
                <w:szCs w:val="20"/>
              </w:rPr>
            </w:pPr>
            <w:r>
              <w:rPr>
                <w:spacing w:val="5"/>
                <w:sz w:val="20"/>
                <w:szCs w:val="20"/>
              </w:rPr>
              <w:t>评审因素</w:t>
            </w:r>
          </w:p>
        </w:tc>
        <w:tc>
          <w:tcPr>
            <w:tcW w:w="2897" w:type="dxa"/>
            <w:gridSpan w:val="3"/>
            <w:vAlign w:val="top"/>
          </w:tcPr>
          <w:p w14:paraId="0F482CFB">
            <w:pPr>
              <w:pStyle w:val="11"/>
              <w:spacing w:before="90" w:line="227" w:lineRule="auto"/>
              <w:ind w:left="9"/>
              <w:rPr>
                <w:sz w:val="20"/>
                <w:szCs w:val="20"/>
              </w:rPr>
            </w:pPr>
            <w:r>
              <w:rPr>
                <w:spacing w:val="7"/>
                <w:sz w:val="20"/>
                <w:szCs w:val="20"/>
              </w:rPr>
              <w:t>供应商名称及评审意见</w:t>
            </w:r>
          </w:p>
        </w:tc>
      </w:tr>
      <w:tr w14:paraId="2424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 w:hRule="atLeast"/>
        </w:trPr>
        <w:tc>
          <w:tcPr>
            <w:tcW w:w="771" w:type="dxa"/>
            <w:vMerge w:val="continue"/>
            <w:tcBorders>
              <w:top w:val="nil"/>
            </w:tcBorders>
            <w:vAlign w:val="top"/>
          </w:tcPr>
          <w:p w14:paraId="1684442F">
            <w:pPr>
              <w:rPr>
                <w:rFonts w:ascii="Arial"/>
                <w:sz w:val="21"/>
              </w:rPr>
            </w:pPr>
          </w:p>
        </w:tc>
        <w:tc>
          <w:tcPr>
            <w:tcW w:w="9994" w:type="dxa"/>
            <w:vMerge w:val="continue"/>
            <w:tcBorders>
              <w:top w:val="nil"/>
            </w:tcBorders>
            <w:vAlign w:val="top"/>
          </w:tcPr>
          <w:p w14:paraId="08836C6B">
            <w:pPr>
              <w:rPr>
                <w:rFonts w:ascii="Arial"/>
                <w:sz w:val="21"/>
              </w:rPr>
            </w:pPr>
          </w:p>
        </w:tc>
        <w:tc>
          <w:tcPr>
            <w:tcW w:w="874" w:type="dxa"/>
            <w:vAlign w:val="top"/>
          </w:tcPr>
          <w:p w14:paraId="35A0AB3F">
            <w:pPr>
              <w:spacing w:line="230" w:lineRule="exact"/>
              <w:rPr>
                <w:rFonts w:ascii="Arial"/>
                <w:sz w:val="20"/>
              </w:rPr>
            </w:pPr>
          </w:p>
        </w:tc>
        <w:tc>
          <w:tcPr>
            <w:tcW w:w="964" w:type="dxa"/>
            <w:vAlign w:val="top"/>
          </w:tcPr>
          <w:p w14:paraId="548B295D">
            <w:pPr>
              <w:spacing w:line="230" w:lineRule="exact"/>
              <w:rPr>
                <w:rFonts w:ascii="Arial"/>
                <w:sz w:val="20"/>
              </w:rPr>
            </w:pPr>
          </w:p>
        </w:tc>
        <w:tc>
          <w:tcPr>
            <w:tcW w:w="1059" w:type="dxa"/>
            <w:vAlign w:val="top"/>
          </w:tcPr>
          <w:p w14:paraId="4AF0D1BB">
            <w:pPr>
              <w:spacing w:line="230" w:lineRule="exact"/>
              <w:rPr>
                <w:rFonts w:ascii="Arial"/>
                <w:sz w:val="20"/>
              </w:rPr>
            </w:pPr>
          </w:p>
        </w:tc>
      </w:tr>
      <w:tr w14:paraId="4EFC3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71" w:type="dxa"/>
            <w:vAlign w:val="top"/>
          </w:tcPr>
          <w:p w14:paraId="46D5761E">
            <w:pPr>
              <w:spacing w:before="143" w:line="171" w:lineRule="auto"/>
              <w:ind w:left="368"/>
              <w:rPr>
                <w:sz w:val="20"/>
                <w:szCs w:val="20"/>
              </w:rPr>
            </w:pPr>
            <w:r>
              <w:rPr>
                <w:sz w:val="20"/>
                <w:szCs w:val="20"/>
              </w:rPr>
              <w:t>1</w:t>
            </w:r>
          </w:p>
        </w:tc>
        <w:tc>
          <w:tcPr>
            <w:tcW w:w="9994" w:type="dxa"/>
            <w:vAlign w:val="top"/>
          </w:tcPr>
          <w:p w14:paraId="58625F56">
            <w:pPr>
              <w:pStyle w:val="11"/>
              <w:spacing w:before="109" w:line="191" w:lineRule="auto"/>
              <w:ind w:left="356"/>
              <w:rPr>
                <w:sz w:val="20"/>
                <w:szCs w:val="20"/>
              </w:rPr>
            </w:pPr>
            <w:r>
              <w:rPr>
                <w:spacing w:val="9"/>
                <w:sz w:val="20"/>
                <w:szCs w:val="20"/>
              </w:rPr>
              <w:t>不具备采购文件中规定的资格要求的，或投标文件中提供的资格证明文件与原件不一致的；</w:t>
            </w:r>
          </w:p>
        </w:tc>
        <w:tc>
          <w:tcPr>
            <w:tcW w:w="874" w:type="dxa"/>
            <w:vAlign w:val="top"/>
          </w:tcPr>
          <w:p w14:paraId="11F2E455">
            <w:pPr>
              <w:rPr>
                <w:rFonts w:ascii="Arial"/>
                <w:sz w:val="21"/>
              </w:rPr>
            </w:pPr>
          </w:p>
        </w:tc>
        <w:tc>
          <w:tcPr>
            <w:tcW w:w="964" w:type="dxa"/>
            <w:vAlign w:val="top"/>
          </w:tcPr>
          <w:p w14:paraId="5476A63C">
            <w:pPr>
              <w:rPr>
                <w:rFonts w:ascii="Arial"/>
                <w:sz w:val="21"/>
              </w:rPr>
            </w:pPr>
          </w:p>
        </w:tc>
        <w:tc>
          <w:tcPr>
            <w:tcW w:w="1059" w:type="dxa"/>
            <w:vAlign w:val="top"/>
          </w:tcPr>
          <w:p w14:paraId="65C93DC7">
            <w:pPr>
              <w:rPr>
                <w:rFonts w:ascii="Arial"/>
                <w:sz w:val="21"/>
              </w:rPr>
            </w:pPr>
          </w:p>
        </w:tc>
      </w:tr>
      <w:tr w14:paraId="2D2F3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70BE37AB">
            <w:pPr>
              <w:spacing w:before="106" w:line="198" w:lineRule="auto"/>
              <w:ind w:left="344"/>
              <w:rPr>
                <w:sz w:val="20"/>
                <w:szCs w:val="20"/>
              </w:rPr>
            </w:pPr>
            <w:r>
              <w:rPr>
                <w:sz w:val="20"/>
                <w:szCs w:val="20"/>
              </w:rPr>
              <w:t>2</w:t>
            </w:r>
          </w:p>
        </w:tc>
        <w:tc>
          <w:tcPr>
            <w:tcW w:w="9994" w:type="dxa"/>
            <w:vAlign w:val="top"/>
          </w:tcPr>
          <w:p w14:paraId="27B319DD">
            <w:pPr>
              <w:pStyle w:val="11"/>
              <w:spacing w:before="109" w:line="190" w:lineRule="auto"/>
              <w:ind w:left="355"/>
              <w:rPr>
                <w:sz w:val="20"/>
                <w:szCs w:val="20"/>
              </w:rPr>
            </w:pPr>
            <w:r>
              <w:rPr>
                <w:spacing w:val="8"/>
                <w:sz w:val="20"/>
                <w:szCs w:val="20"/>
              </w:rPr>
              <w:t>投标文件未按采购文件要求签署、盖章的；</w:t>
            </w:r>
          </w:p>
        </w:tc>
        <w:tc>
          <w:tcPr>
            <w:tcW w:w="874" w:type="dxa"/>
            <w:vAlign w:val="top"/>
          </w:tcPr>
          <w:p w14:paraId="5999927D">
            <w:pPr>
              <w:rPr>
                <w:rFonts w:ascii="Arial"/>
                <w:sz w:val="21"/>
              </w:rPr>
            </w:pPr>
          </w:p>
        </w:tc>
        <w:tc>
          <w:tcPr>
            <w:tcW w:w="964" w:type="dxa"/>
            <w:vAlign w:val="top"/>
          </w:tcPr>
          <w:p w14:paraId="0CADA83B">
            <w:pPr>
              <w:rPr>
                <w:rFonts w:ascii="Arial"/>
                <w:sz w:val="21"/>
              </w:rPr>
            </w:pPr>
          </w:p>
        </w:tc>
        <w:tc>
          <w:tcPr>
            <w:tcW w:w="1059" w:type="dxa"/>
            <w:vAlign w:val="top"/>
          </w:tcPr>
          <w:p w14:paraId="0C812E8C">
            <w:pPr>
              <w:rPr>
                <w:rFonts w:ascii="Arial"/>
                <w:sz w:val="21"/>
              </w:rPr>
            </w:pPr>
          </w:p>
        </w:tc>
      </w:tr>
      <w:tr w14:paraId="3026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6C37BCBE">
            <w:pPr>
              <w:spacing w:before="89" w:line="197" w:lineRule="auto"/>
              <w:ind w:left="343"/>
              <w:rPr>
                <w:sz w:val="20"/>
                <w:szCs w:val="20"/>
              </w:rPr>
            </w:pPr>
            <w:r>
              <w:rPr>
                <w:sz w:val="20"/>
                <w:szCs w:val="20"/>
              </w:rPr>
              <w:t>3</w:t>
            </w:r>
          </w:p>
        </w:tc>
        <w:tc>
          <w:tcPr>
            <w:tcW w:w="9994" w:type="dxa"/>
            <w:vAlign w:val="top"/>
          </w:tcPr>
          <w:p w14:paraId="29B787DE">
            <w:pPr>
              <w:pStyle w:val="11"/>
              <w:spacing w:before="108" w:line="191" w:lineRule="auto"/>
              <w:ind w:left="356"/>
              <w:rPr>
                <w:sz w:val="20"/>
                <w:szCs w:val="20"/>
              </w:rPr>
            </w:pPr>
            <w:r>
              <w:rPr>
                <w:spacing w:val="8"/>
                <w:sz w:val="20"/>
                <w:szCs w:val="20"/>
              </w:rPr>
              <w:t>未按照采购文件的规定提交投标保证金的；</w:t>
            </w:r>
          </w:p>
        </w:tc>
        <w:tc>
          <w:tcPr>
            <w:tcW w:w="874" w:type="dxa"/>
            <w:vAlign w:val="top"/>
          </w:tcPr>
          <w:p w14:paraId="647145D6">
            <w:pPr>
              <w:rPr>
                <w:rFonts w:ascii="Arial"/>
                <w:sz w:val="21"/>
              </w:rPr>
            </w:pPr>
          </w:p>
        </w:tc>
        <w:tc>
          <w:tcPr>
            <w:tcW w:w="964" w:type="dxa"/>
            <w:vAlign w:val="top"/>
          </w:tcPr>
          <w:p w14:paraId="52F4EE4D">
            <w:pPr>
              <w:rPr>
                <w:rFonts w:ascii="Arial"/>
                <w:sz w:val="21"/>
              </w:rPr>
            </w:pPr>
          </w:p>
        </w:tc>
        <w:tc>
          <w:tcPr>
            <w:tcW w:w="1059" w:type="dxa"/>
            <w:vAlign w:val="top"/>
          </w:tcPr>
          <w:p w14:paraId="1B09E69E">
            <w:pPr>
              <w:rPr>
                <w:rFonts w:ascii="Arial"/>
                <w:sz w:val="21"/>
              </w:rPr>
            </w:pPr>
          </w:p>
        </w:tc>
      </w:tr>
      <w:tr w14:paraId="77F87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30B5364F">
            <w:pPr>
              <w:spacing w:before="86" w:line="194" w:lineRule="auto"/>
              <w:ind w:left="330"/>
              <w:rPr>
                <w:sz w:val="20"/>
                <w:szCs w:val="20"/>
              </w:rPr>
            </w:pPr>
            <w:r>
              <w:rPr>
                <w:sz w:val="20"/>
                <w:szCs w:val="20"/>
              </w:rPr>
              <w:t>4</w:t>
            </w:r>
          </w:p>
        </w:tc>
        <w:tc>
          <w:tcPr>
            <w:tcW w:w="9994" w:type="dxa"/>
            <w:vAlign w:val="top"/>
          </w:tcPr>
          <w:p w14:paraId="1BE2C6E0">
            <w:pPr>
              <w:pStyle w:val="11"/>
              <w:spacing w:before="109" w:line="190" w:lineRule="auto"/>
              <w:ind w:left="355"/>
              <w:rPr>
                <w:sz w:val="20"/>
                <w:szCs w:val="20"/>
              </w:rPr>
            </w:pPr>
            <w:r>
              <w:rPr>
                <w:spacing w:val="8"/>
                <w:sz w:val="20"/>
                <w:szCs w:val="20"/>
              </w:rPr>
              <w:t>投标文件含有采购人不能接受的附加条件的；</w:t>
            </w:r>
          </w:p>
        </w:tc>
        <w:tc>
          <w:tcPr>
            <w:tcW w:w="874" w:type="dxa"/>
            <w:vAlign w:val="top"/>
          </w:tcPr>
          <w:p w14:paraId="5384FEF3">
            <w:pPr>
              <w:rPr>
                <w:rFonts w:ascii="Arial"/>
                <w:sz w:val="21"/>
              </w:rPr>
            </w:pPr>
          </w:p>
        </w:tc>
        <w:tc>
          <w:tcPr>
            <w:tcW w:w="964" w:type="dxa"/>
            <w:vAlign w:val="top"/>
          </w:tcPr>
          <w:p w14:paraId="2187D511">
            <w:pPr>
              <w:rPr>
                <w:rFonts w:ascii="Arial"/>
                <w:sz w:val="21"/>
              </w:rPr>
            </w:pPr>
          </w:p>
        </w:tc>
        <w:tc>
          <w:tcPr>
            <w:tcW w:w="1059" w:type="dxa"/>
            <w:vAlign w:val="top"/>
          </w:tcPr>
          <w:p w14:paraId="33473636">
            <w:pPr>
              <w:rPr>
                <w:rFonts w:ascii="Arial"/>
                <w:sz w:val="21"/>
              </w:rPr>
            </w:pPr>
          </w:p>
        </w:tc>
      </w:tr>
      <w:tr w14:paraId="520F9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0E10068D">
            <w:pPr>
              <w:spacing w:before="88" w:line="194" w:lineRule="auto"/>
              <w:ind w:left="348"/>
              <w:rPr>
                <w:sz w:val="20"/>
                <w:szCs w:val="20"/>
              </w:rPr>
            </w:pPr>
            <w:r>
              <w:rPr>
                <w:sz w:val="20"/>
                <w:szCs w:val="20"/>
              </w:rPr>
              <w:t>5</w:t>
            </w:r>
          </w:p>
        </w:tc>
        <w:tc>
          <w:tcPr>
            <w:tcW w:w="9994" w:type="dxa"/>
            <w:vAlign w:val="top"/>
          </w:tcPr>
          <w:p w14:paraId="25EF5127">
            <w:pPr>
              <w:pStyle w:val="11"/>
              <w:spacing w:before="110" w:line="189" w:lineRule="auto"/>
              <w:ind w:left="355"/>
              <w:rPr>
                <w:sz w:val="20"/>
                <w:szCs w:val="20"/>
              </w:rPr>
            </w:pPr>
            <w:r>
              <w:rPr>
                <w:spacing w:val="8"/>
                <w:sz w:val="20"/>
                <w:szCs w:val="20"/>
              </w:rPr>
              <w:t>投标有效期不满足采购文件要求的；</w:t>
            </w:r>
          </w:p>
        </w:tc>
        <w:tc>
          <w:tcPr>
            <w:tcW w:w="874" w:type="dxa"/>
            <w:vAlign w:val="top"/>
          </w:tcPr>
          <w:p w14:paraId="380A26A6">
            <w:pPr>
              <w:rPr>
                <w:rFonts w:ascii="Arial"/>
                <w:sz w:val="21"/>
              </w:rPr>
            </w:pPr>
          </w:p>
        </w:tc>
        <w:tc>
          <w:tcPr>
            <w:tcW w:w="964" w:type="dxa"/>
            <w:vAlign w:val="top"/>
          </w:tcPr>
          <w:p w14:paraId="21BBA290">
            <w:pPr>
              <w:rPr>
                <w:rFonts w:ascii="Arial"/>
                <w:sz w:val="21"/>
              </w:rPr>
            </w:pPr>
          </w:p>
        </w:tc>
        <w:tc>
          <w:tcPr>
            <w:tcW w:w="1059" w:type="dxa"/>
            <w:vAlign w:val="top"/>
          </w:tcPr>
          <w:p w14:paraId="397A343C">
            <w:pPr>
              <w:rPr>
                <w:rFonts w:ascii="Arial"/>
                <w:sz w:val="21"/>
              </w:rPr>
            </w:pPr>
          </w:p>
        </w:tc>
      </w:tr>
      <w:tr w14:paraId="3724C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71" w:type="dxa"/>
            <w:vAlign w:val="top"/>
          </w:tcPr>
          <w:p w14:paraId="7139A0BD">
            <w:pPr>
              <w:spacing w:line="371" w:lineRule="auto"/>
              <w:rPr>
                <w:rFonts w:ascii="Arial"/>
                <w:sz w:val="21"/>
              </w:rPr>
            </w:pPr>
          </w:p>
          <w:p w14:paraId="4F7D7761">
            <w:pPr>
              <w:spacing w:before="60" w:line="197" w:lineRule="auto"/>
              <w:ind w:left="340"/>
              <w:rPr>
                <w:sz w:val="20"/>
                <w:szCs w:val="20"/>
              </w:rPr>
            </w:pPr>
            <w:r>
              <w:rPr>
                <w:sz w:val="20"/>
                <w:szCs w:val="20"/>
              </w:rPr>
              <w:t>6</w:t>
            </w:r>
          </w:p>
        </w:tc>
        <w:tc>
          <w:tcPr>
            <w:tcW w:w="9994" w:type="dxa"/>
            <w:vAlign w:val="top"/>
          </w:tcPr>
          <w:p w14:paraId="2A12CA52">
            <w:pPr>
              <w:pStyle w:val="11"/>
              <w:spacing w:before="199" w:line="222" w:lineRule="auto"/>
              <w:ind w:right="25"/>
              <w:jc w:val="right"/>
              <w:rPr>
                <w:sz w:val="20"/>
                <w:szCs w:val="20"/>
              </w:rPr>
            </w:pPr>
            <w:r>
              <w:rPr>
                <w:spacing w:val="12"/>
                <w:sz w:val="20"/>
                <w:szCs w:val="20"/>
              </w:rPr>
              <w:t>报价超过采购文件中规定的预算金额或者最高限价的；或提供的报价是</w:t>
            </w:r>
            <w:r>
              <w:rPr>
                <w:spacing w:val="-17"/>
                <w:sz w:val="20"/>
                <w:szCs w:val="20"/>
              </w:rPr>
              <w:t xml:space="preserve"> </w:t>
            </w:r>
            <w:r>
              <w:rPr>
                <w:spacing w:val="12"/>
                <w:sz w:val="20"/>
                <w:szCs w:val="20"/>
              </w:rPr>
              <w:t>可供选择的（不是唯一报价</w:t>
            </w:r>
            <w:r>
              <w:rPr>
                <w:spacing w:val="7"/>
                <w:sz w:val="20"/>
                <w:szCs w:val="20"/>
              </w:rPr>
              <w:t>）；</w:t>
            </w:r>
          </w:p>
          <w:p w14:paraId="72FCD347">
            <w:pPr>
              <w:pStyle w:val="11"/>
              <w:spacing w:line="211" w:lineRule="auto"/>
              <w:ind w:left="350"/>
              <w:rPr>
                <w:sz w:val="20"/>
                <w:szCs w:val="20"/>
              </w:rPr>
            </w:pPr>
            <w:r>
              <w:rPr>
                <w:b/>
                <w:bCs/>
                <w:spacing w:val="12"/>
                <w:sz w:val="20"/>
                <w:szCs w:val="20"/>
              </w:rPr>
              <w:t>对于出现的政采云平台开标唱标环节经投标供应商确认的投标报价与响应文件中开标一览表的报价不一</w:t>
            </w:r>
            <w:r>
              <w:rPr>
                <w:spacing w:val="2"/>
                <w:sz w:val="20"/>
                <w:szCs w:val="20"/>
              </w:rPr>
              <w:t xml:space="preserve"> </w:t>
            </w:r>
            <w:r>
              <w:rPr>
                <w:b/>
                <w:bCs/>
                <w:spacing w:val="8"/>
                <w:sz w:val="20"/>
                <w:szCs w:val="20"/>
              </w:rPr>
              <w:t>致的现象，视作选择性报价，将被作为无效投</w:t>
            </w:r>
            <w:r>
              <w:rPr>
                <w:b/>
                <w:bCs/>
                <w:spacing w:val="7"/>
                <w:sz w:val="20"/>
                <w:szCs w:val="20"/>
              </w:rPr>
              <w:t>标处理。</w:t>
            </w:r>
          </w:p>
        </w:tc>
        <w:tc>
          <w:tcPr>
            <w:tcW w:w="874" w:type="dxa"/>
            <w:vAlign w:val="top"/>
          </w:tcPr>
          <w:p w14:paraId="3DA74368">
            <w:pPr>
              <w:rPr>
                <w:rFonts w:ascii="Arial"/>
                <w:sz w:val="21"/>
              </w:rPr>
            </w:pPr>
          </w:p>
        </w:tc>
        <w:tc>
          <w:tcPr>
            <w:tcW w:w="964" w:type="dxa"/>
            <w:vAlign w:val="top"/>
          </w:tcPr>
          <w:p w14:paraId="5107239C">
            <w:pPr>
              <w:rPr>
                <w:rFonts w:ascii="Arial"/>
                <w:sz w:val="21"/>
              </w:rPr>
            </w:pPr>
          </w:p>
        </w:tc>
        <w:tc>
          <w:tcPr>
            <w:tcW w:w="1059" w:type="dxa"/>
            <w:vAlign w:val="top"/>
          </w:tcPr>
          <w:p w14:paraId="61809A90">
            <w:pPr>
              <w:rPr>
                <w:rFonts w:ascii="Arial"/>
                <w:sz w:val="21"/>
              </w:rPr>
            </w:pPr>
          </w:p>
        </w:tc>
      </w:tr>
      <w:tr w14:paraId="2821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71" w:type="dxa"/>
            <w:vAlign w:val="top"/>
          </w:tcPr>
          <w:p w14:paraId="52A7970D">
            <w:pPr>
              <w:spacing w:before="253" w:line="194" w:lineRule="auto"/>
              <w:ind w:left="343"/>
              <w:rPr>
                <w:sz w:val="20"/>
                <w:szCs w:val="20"/>
              </w:rPr>
            </w:pPr>
            <w:r>
              <w:rPr>
                <w:sz w:val="20"/>
                <w:szCs w:val="20"/>
              </w:rPr>
              <w:t>7</w:t>
            </w:r>
          </w:p>
        </w:tc>
        <w:tc>
          <w:tcPr>
            <w:tcW w:w="9994" w:type="dxa"/>
            <w:vAlign w:val="top"/>
          </w:tcPr>
          <w:p w14:paraId="06919CE1">
            <w:pPr>
              <w:pStyle w:val="11"/>
              <w:spacing w:before="198" w:line="212" w:lineRule="auto"/>
              <w:ind w:left="370" w:hanging="20"/>
              <w:rPr>
                <w:sz w:val="20"/>
                <w:szCs w:val="20"/>
              </w:rPr>
            </w:pPr>
            <w:r>
              <w:rPr>
                <w:spacing w:val="14"/>
                <w:sz w:val="20"/>
                <w:szCs w:val="20"/>
              </w:rPr>
              <w:t>供应商未进行分项报价或分项报价的构成未能准确全部反映产品价格组成或有所隐含，有可能致使在合</w:t>
            </w:r>
            <w:r>
              <w:rPr>
                <w:spacing w:val="6"/>
                <w:sz w:val="20"/>
                <w:szCs w:val="20"/>
              </w:rPr>
              <w:t xml:space="preserve"> </w:t>
            </w:r>
            <w:r>
              <w:rPr>
                <w:spacing w:val="9"/>
                <w:sz w:val="20"/>
                <w:szCs w:val="20"/>
              </w:rPr>
              <w:t>同履行过程中引起纠纷（非正常的追加或索</w:t>
            </w:r>
            <w:r>
              <w:rPr>
                <w:spacing w:val="8"/>
                <w:sz w:val="20"/>
                <w:szCs w:val="20"/>
              </w:rPr>
              <w:t>赔等）或不能诚信履约的；</w:t>
            </w:r>
          </w:p>
        </w:tc>
        <w:tc>
          <w:tcPr>
            <w:tcW w:w="874" w:type="dxa"/>
            <w:vAlign w:val="top"/>
          </w:tcPr>
          <w:p w14:paraId="35AF61DB">
            <w:pPr>
              <w:rPr>
                <w:rFonts w:ascii="Arial"/>
                <w:sz w:val="21"/>
              </w:rPr>
            </w:pPr>
          </w:p>
        </w:tc>
        <w:tc>
          <w:tcPr>
            <w:tcW w:w="964" w:type="dxa"/>
            <w:vAlign w:val="top"/>
          </w:tcPr>
          <w:p w14:paraId="14B3A340">
            <w:pPr>
              <w:rPr>
                <w:rFonts w:ascii="Arial"/>
                <w:sz w:val="21"/>
              </w:rPr>
            </w:pPr>
          </w:p>
        </w:tc>
        <w:tc>
          <w:tcPr>
            <w:tcW w:w="1059" w:type="dxa"/>
            <w:vAlign w:val="top"/>
          </w:tcPr>
          <w:p w14:paraId="54F5F2A9">
            <w:pPr>
              <w:rPr>
                <w:rFonts w:ascii="Arial"/>
                <w:sz w:val="21"/>
              </w:rPr>
            </w:pPr>
          </w:p>
        </w:tc>
      </w:tr>
      <w:tr w14:paraId="33A25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71" w:type="dxa"/>
            <w:vAlign w:val="top"/>
          </w:tcPr>
          <w:p w14:paraId="0DC34258">
            <w:pPr>
              <w:spacing w:before="227" w:line="165" w:lineRule="auto"/>
              <w:ind w:left="338"/>
              <w:rPr>
                <w:sz w:val="20"/>
                <w:szCs w:val="20"/>
              </w:rPr>
            </w:pPr>
            <w:r>
              <w:rPr>
                <w:sz w:val="20"/>
                <w:szCs w:val="20"/>
              </w:rPr>
              <w:t>8</w:t>
            </w:r>
          </w:p>
        </w:tc>
        <w:tc>
          <w:tcPr>
            <w:tcW w:w="9994" w:type="dxa"/>
            <w:vAlign w:val="top"/>
          </w:tcPr>
          <w:p w14:paraId="6EE2A9A1">
            <w:pPr>
              <w:pStyle w:val="11"/>
              <w:spacing w:before="111" w:line="227" w:lineRule="auto"/>
              <w:ind w:left="355"/>
              <w:rPr>
                <w:sz w:val="20"/>
                <w:szCs w:val="20"/>
              </w:rPr>
            </w:pPr>
            <w:r>
              <w:rPr>
                <w:spacing w:val="9"/>
                <w:sz w:val="20"/>
                <w:szCs w:val="20"/>
              </w:rPr>
              <w:t>投标文件的内容与采购内容及要求有重大偏离或保留的；</w:t>
            </w:r>
          </w:p>
        </w:tc>
        <w:tc>
          <w:tcPr>
            <w:tcW w:w="874" w:type="dxa"/>
            <w:vAlign w:val="top"/>
          </w:tcPr>
          <w:p w14:paraId="1D6A876D">
            <w:pPr>
              <w:rPr>
                <w:rFonts w:ascii="Arial"/>
                <w:sz w:val="21"/>
              </w:rPr>
            </w:pPr>
          </w:p>
        </w:tc>
        <w:tc>
          <w:tcPr>
            <w:tcW w:w="964" w:type="dxa"/>
            <w:vAlign w:val="top"/>
          </w:tcPr>
          <w:p w14:paraId="4A3166A2">
            <w:pPr>
              <w:rPr>
                <w:rFonts w:ascii="Arial"/>
                <w:sz w:val="21"/>
              </w:rPr>
            </w:pPr>
          </w:p>
        </w:tc>
        <w:tc>
          <w:tcPr>
            <w:tcW w:w="1059" w:type="dxa"/>
            <w:vAlign w:val="top"/>
          </w:tcPr>
          <w:p w14:paraId="22B65756">
            <w:pPr>
              <w:rPr>
                <w:rFonts w:ascii="Arial"/>
                <w:sz w:val="21"/>
              </w:rPr>
            </w:pPr>
          </w:p>
        </w:tc>
      </w:tr>
      <w:tr w14:paraId="16F8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771" w:type="dxa"/>
            <w:vAlign w:val="top"/>
          </w:tcPr>
          <w:p w14:paraId="681EF0C0">
            <w:pPr>
              <w:spacing w:before="293" w:line="197" w:lineRule="auto"/>
              <w:ind w:left="335"/>
              <w:rPr>
                <w:sz w:val="20"/>
                <w:szCs w:val="20"/>
              </w:rPr>
            </w:pPr>
            <w:r>
              <w:rPr>
                <w:sz w:val="20"/>
                <w:szCs w:val="20"/>
              </w:rPr>
              <w:t>9</w:t>
            </w:r>
          </w:p>
        </w:tc>
        <w:tc>
          <w:tcPr>
            <w:tcW w:w="9994" w:type="dxa"/>
            <w:vAlign w:val="top"/>
          </w:tcPr>
          <w:p w14:paraId="450A7C8A">
            <w:pPr>
              <w:pStyle w:val="11"/>
              <w:spacing w:before="222" w:line="231" w:lineRule="auto"/>
              <w:ind w:left="369" w:hanging="17"/>
              <w:rPr>
                <w:sz w:val="20"/>
                <w:szCs w:val="20"/>
              </w:rPr>
            </w:pPr>
            <w:r>
              <w:rPr>
                <w:spacing w:val="10"/>
                <w:sz w:val="20"/>
                <w:szCs w:val="20"/>
              </w:rPr>
              <w:t>采购需求及技术要求中标注“★”符号的条款为实质性要求条款（即重要条款</w:t>
            </w:r>
            <w:r>
              <w:rPr>
                <w:spacing w:val="15"/>
                <w:sz w:val="20"/>
                <w:szCs w:val="20"/>
              </w:rPr>
              <w:t>），</w:t>
            </w:r>
            <w:r>
              <w:rPr>
                <w:spacing w:val="10"/>
                <w:sz w:val="20"/>
                <w:szCs w:val="20"/>
              </w:rPr>
              <w:t>对其中任何</w:t>
            </w:r>
            <w:r>
              <w:rPr>
                <w:spacing w:val="9"/>
                <w:sz w:val="20"/>
                <w:szCs w:val="20"/>
              </w:rPr>
              <w:t>一条的负偏离</w:t>
            </w:r>
            <w:r>
              <w:rPr>
                <w:sz w:val="20"/>
                <w:szCs w:val="20"/>
              </w:rPr>
              <w:t xml:space="preserve"> </w:t>
            </w:r>
            <w:r>
              <w:rPr>
                <w:spacing w:val="3"/>
                <w:sz w:val="20"/>
                <w:szCs w:val="20"/>
              </w:rPr>
              <w:t>,</w:t>
            </w:r>
            <w:r>
              <w:rPr>
                <w:spacing w:val="60"/>
                <w:sz w:val="20"/>
                <w:szCs w:val="20"/>
              </w:rPr>
              <w:t xml:space="preserve"> </w:t>
            </w:r>
            <w:r>
              <w:rPr>
                <w:spacing w:val="3"/>
                <w:sz w:val="20"/>
                <w:szCs w:val="20"/>
              </w:rPr>
              <w:t>在评标时将其视为无效投标。</w:t>
            </w:r>
          </w:p>
        </w:tc>
        <w:tc>
          <w:tcPr>
            <w:tcW w:w="874" w:type="dxa"/>
            <w:vAlign w:val="top"/>
          </w:tcPr>
          <w:p w14:paraId="5D87001D">
            <w:pPr>
              <w:rPr>
                <w:rFonts w:ascii="Arial"/>
                <w:sz w:val="21"/>
              </w:rPr>
            </w:pPr>
          </w:p>
        </w:tc>
        <w:tc>
          <w:tcPr>
            <w:tcW w:w="964" w:type="dxa"/>
            <w:vAlign w:val="top"/>
          </w:tcPr>
          <w:p w14:paraId="3DD3016A">
            <w:pPr>
              <w:rPr>
                <w:rFonts w:ascii="Arial"/>
                <w:sz w:val="21"/>
              </w:rPr>
            </w:pPr>
          </w:p>
        </w:tc>
        <w:tc>
          <w:tcPr>
            <w:tcW w:w="1059" w:type="dxa"/>
            <w:vAlign w:val="top"/>
          </w:tcPr>
          <w:p w14:paraId="7384FCFF">
            <w:pPr>
              <w:rPr>
                <w:rFonts w:ascii="Arial"/>
                <w:sz w:val="21"/>
              </w:rPr>
            </w:pPr>
          </w:p>
        </w:tc>
      </w:tr>
      <w:tr w14:paraId="0D078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3CC66028">
            <w:pPr>
              <w:spacing w:before="90" w:line="197" w:lineRule="auto"/>
              <w:ind w:left="311"/>
              <w:rPr>
                <w:sz w:val="20"/>
                <w:szCs w:val="20"/>
              </w:rPr>
            </w:pPr>
            <w:r>
              <w:rPr>
                <w:spacing w:val="-9"/>
                <w:sz w:val="20"/>
                <w:szCs w:val="20"/>
              </w:rPr>
              <w:t>10</w:t>
            </w:r>
          </w:p>
        </w:tc>
        <w:tc>
          <w:tcPr>
            <w:tcW w:w="9994" w:type="dxa"/>
            <w:vAlign w:val="top"/>
          </w:tcPr>
          <w:p w14:paraId="487DAC9C">
            <w:pPr>
              <w:pStyle w:val="11"/>
              <w:spacing w:before="113" w:line="186" w:lineRule="auto"/>
              <w:ind w:left="355"/>
              <w:rPr>
                <w:sz w:val="20"/>
                <w:szCs w:val="20"/>
              </w:rPr>
            </w:pPr>
            <w:r>
              <w:rPr>
                <w:spacing w:val="8"/>
                <w:sz w:val="20"/>
                <w:szCs w:val="20"/>
              </w:rPr>
              <w:t>投标文件的内容组成不符合采购文件要求的；</w:t>
            </w:r>
          </w:p>
        </w:tc>
        <w:tc>
          <w:tcPr>
            <w:tcW w:w="874" w:type="dxa"/>
            <w:vAlign w:val="top"/>
          </w:tcPr>
          <w:p w14:paraId="6564AB23">
            <w:pPr>
              <w:rPr>
                <w:rFonts w:ascii="Arial"/>
                <w:sz w:val="21"/>
              </w:rPr>
            </w:pPr>
          </w:p>
        </w:tc>
        <w:tc>
          <w:tcPr>
            <w:tcW w:w="964" w:type="dxa"/>
            <w:vAlign w:val="top"/>
          </w:tcPr>
          <w:p w14:paraId="1B868B21">
            <w:pPr>
              <w:rPr>
                <w:rFonts w:ascii="Arial"/>
                <w:sz w:val="21"/>
              </w:rPr>
            </w:pPr>
          </w:p>
        </w:tc>
        <w:tc>
          <w:tcPr>
            <w:tcW w:w="1059" w:type="dxa"/>
            <w:vAlign w:val="top"/>
          </w:tcPr>
          <w:p w14:paraId="3F41D5B2">
            <w:pPr>
              <w:rPr>
                <w:rFonts w:ascii="Arial"/>
                <w:sz w:val="21"/>
              </w:rPr>
            </w:pPr>
          </w:p>
        </w:tc>
      </w:tr>
      <w:tr w14:paraId="7750C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771" w:type="dxa"/>
            <w:vAlign w:val="top"/>
          </w:tcPr>
          <w:p w14:paraId="03D5B3DE">
            <w:pPr>
              <w:spacing w:before="98" w:line="195" w:lineRule="auto"/>
              <w:ind w:left="311"/>
              <w:rPr>
                <w:sz w:val="20"/>
                <w:szCs w:val="20"/>
              </w:rPr>
            </w:pPr>
            <w:r>
              <w:rPr>
                <w:spacing w:val="-9"/>
                <w:sz w:val="20"/>
                <w:szCs w:val="20"/>
              </w:rPr>
              <w:t>11</w:t>
            </w:r>
          </w:p>
        </w:tc>
        <w:tc>
          <w:tcPr>
            <w:tcW w:w="9994" w:type="dxa"/>
            <w:vAlign w:val="top"/>
          </w:tcPr>
          <w:p w14:paraId="7DFA0A24">
            <w:pPr>
              <w:pStyle w:val="11"/>
              <w:spacing w:before="112" w:line="202" w:lineRule="auto"/>
              <w:ind w:left="355"/>
              <w:rPr>
                <w:sz w:val="20"/>
                <w:szCs w:val="20"/>
              </w:rPr>
            </w:pPr>
            <w:r>
              <w:rPr>
                <w:spacing w:val="8"/>
                <w:sz w:val="20"/>
                <w:szCs w:val="20"/>
              </w:rPr>
              <w:t>投标文件中提供虚假或失实资料的；</w:t>
            </w:r>
          </w:p>
        </w:tc>
        <w:tc>
          <w:tcPr>
            <w:tcW w:w="874" w:type="dxa"/>
            <w:vAlign w:val="top"/>
          </w:tcPr>
          <w:p w14:paraId="30821291">
            <w:pPr>
              <w:rPr>
                <w:rFonts w:ascii="Arial"/>
                <w:sz w:val="21"/>
              </w:rPr>
            </w:pPr>
          </w:p>
        </w:tc>
        <w:tc>
          <w:tcPr>
            <w:tcW w:w="964" w:type="dxa"/>
            <w:vAlign w:val="top"/>
          </w:tcPr>
          <w:p w14:paraId="1E77D346">
            <w:pPr>
              <w:rPr>
                <w:rFonts w:ascii="Arial"/>
                <w:sz w:val="21"/>
              </w:rPr>
            </w:pPr>
          </w:p>
        </w:tc>
        <w:tc>
          <w:tcPr>
            <w:tcW w:w="1059" w:type="dxa"/>
            <w:vAlign w:val="top"/>
          </w:tcPr>
          <w:p w14:paraId="1693737D">
            <w:pPr>
              <w:rPr>
                <w:rFonts w:ascii="Arial"/>
                <w:sz w:val="21"/>
              </w:rPr>
            </w:pPr>
          </w:p>
        </w:tc>
      </w:tr>
      <w:tr w14:paraId="79B1E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53249220">
            <w:pPr>
              <w:spacing w:before="90" w:line="198" w:lineRule="auto"/>
              <w:ind w:left="311"/>
              <w:rPr>
                <w:sz w:val="20"/>
                <w:szCs w:val="20"/>
              </w:rPr>
            </w:pPr>
            <w:r>
              <w:rPr>
                <w:spacing w:val="-8"/>
                <w:sz w:val="20"/>
                <w:szCs w:val="20"/>
              </w:rPr>
              <w:t>12</w:t>
            </w:r>
          </w:p>
        </w:tc>
        <w:tc>
          <w:tcPr>
            <w:tcW w:w="9994" w:type="dxa"/>
            <w:vAlign w:val="top"/>
          </w:tcPr>
          <w:p w14:paraId="1C241933">
            <w:pPr>
              <w:pStyle w:val="11"/>
              <w:spacing w:before="114" w:line="185" w:lineRule="auto"/>
              <w:ind w:left="356"/>
              <w:rPr>
                <w:sz w:val="20"/>
                <w:szCs w:val="20"/>
              </w:rPr>
            </w:pPr>
            <w:r>
              <w:rPr>
                <w:spacing w:val="9"/>
                <w:sz w:val="20"/>
                <w:szCs w:val="20"/>
              </w:rPr>
              <w:t>不同供应商所提交的投标文件的内容（或其单价等）存在异常一致或其报价呈规律性差异的；</w:t>
            </w:r>
          </w:p>
        </w:tc>
        <w:tc>
          <w:tcPr>
            <w:tcW w:w="874" w:type="dxa"/>
            <w:vAlign w:val="top"/>
          </w:tcPr>
          <w:p w14:paraId="6BD6F6E3">
            <w:pPr>
              <w:rPr>
                <w:rFonts w:ascii="Arial"/>
                <w:sz w:val="21"/>
              </w:rPr>
            </w:pPr>
          </w:p>
        </w:tc>
        <w:tc>
          <w:tcPr>
            <w:tcW w:w="964" w:type="dxa"/>
            <w:vAlign w:val="top"/>
          </w:tcPr>
          <w:p w14:paraId="5908A8CB">
            <w:pPr>
              <w:rPr>
                <w:rFonts w:ascii="Arial"/>
                <w:sz w:val="21"/>
              </w:rPr>
            </w:pPr>
          </w:p>
        </w:tc>
        <w:tc>
          <w:tcPr>
            <w:tcW w:w="1059" w:type="dxa"/>
            <w:vAlign w:val="top"/>
          </w:tcPr>
          <w:p w14:paraId="783505D7">
            <w:pPr>
              <w:rPr>
                <w:rFonts w:ascii="Arial"/>
                <w:sz w:val="21"/>
              </w:rPr>
            </w:pPr>
          </w:p>
        </w:tc>
      </w:tr>
      <w:tr w14:paraId="659A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71" w:type="dxa"/>
            <w:vAlign w:val="top"/>
          </w:tcPr>
          <w:p w14:paraId="2EC3A26A">
            <w:pPr>
              <w:spacing w:before="89" w:line="197" w:lineRule="auto"/>
              <w:ind w:left="311"/>
              <w:rPr>
                <w:sz w:val="20"/>
                <w:szCs w:val="20"/>
              </w:rPr>
            </w:pPr>
            <w:r>
              <w:rPr>
                <w:spacing w:val="-8"/>
                <w:sz w:val="20"/>
                <w:szCs w:val="20"/>
              </w:rPr>
              <w:t>13</w:t>
            </w:r>
          </w:p>
        </w:tc>
        <w:tc>
          <w:tcPr>
            <w:tcW w:w="9994" w:type="dxa"/>
            <w:vAlign w:val="top"/>
          </w:tcPr>
          <w:p w14:paraId="15B51B42">
            <w:pPr>
              <w:pStyle w:val="11"/>
              <w:spacing w:before="115" w:line="184" w:lineRule="auto"/>
              <w:ind w:left="354"/>
              <w:rPr>
                <w:sz w:val="20"/>
                <w:szCs w:val="20"/>
              </w:rPr>
            </w:pPr>
            <w:r>
              <w:rPr>
                <w:spacing w:val="8"/>
                <w:sz w:val="20"/>
                <w:szCs w:val="20"/>
              </w:rPr>
              <w:t>法律、法规和采购文件规定的其他无效情形。</w:t>
            </w:r>
          </w:p>
        </w:tc>
        <w:tc>
          <w:tcPr>
            <w:tcW w:w="874" w:type="dxa"/>
            <w:vAlign w:val="top"/>
          </w:tcPr>
          <w:p w14:paraId="6B9D5A68">
            <w:pPr>
              <w:rPr>
                <w:rFonts w:ascii="Arial"/>
                <w:sz w:val="21"/>
              </w:rPr>
            </w:pPr>
          </w:p>
        </w:tc>
        <w:tc>
          <w:tcPr>
            <w:tcW w:w="964" w:type="dxa"/>
            <w:vAlign w:val="top"/>
          </w:tcPr>
          <w:p w14:paraId="4CB0B243">
            <w:pPr>
              <w:rPr>
                <w:rFonts w:ascii="Arial"/>
                <w:sz w:val="21"/>
              </w:rPr>
            </w:pPr>
          </w:p>
        </w:tc>
        <w:tc>
          <w:tcPr>
            <w:tcW w:w="1059" w:type="dxa"/>
            <w:vAlign w:val="top"/>
          </w:tcPr>
          <w:p w14:paraId="49EC9B39">
            <w:pPr>
              <w:rPr>
                <w:rFonts w:ascii="Arial"/>
                <w:sz w:val="21"/>
              </w:rPr>
            </w:pPr>
          </w:p>
        </w:tc>
      </w:tr>
      <w:tr w14:paraId="4CF65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0765" w:type="dxa"/>
            <w:gridSpan w:val="2"/>
            <w:vAlign w:val="top"/>
          </w:tcPr>
          <w:p w14:paraId="3E11C4A1">
            <w:pPr>
              <w:pStyle w:val="11"/>
              <w:spacing w:before="88" w:line="228" w:lineRule="auto"/>
              <w:ind w:left="2411"/>
              <w:rPr>
                <w:sz w:val="20"/>
                <w:szCs w:val="20"/>
              </w:rPr>
            </w:pPr>
            <w:r>
              <w:rPr>
                <w:spacing w:val="3"/>
                <w:sz w:val="20"/>
                <w:szCs w:val="20"/>
              </w:rPr>
              <w:t>是否通过</w:t>
            </w:r>
          </w:p>
        </w:tc>
        <w:tc>
          <w:tcPr>
            <w:tcW w:w="874" w:type="dxa"/>
            <w:vAlign w:val="top"/>
          </w:tcPr>
          <w:p w14:paraId="0E186364">
            <w:pPr>
              <w:rPr>
                <w:rFonts w:ascii="Arial"/>
                <w:sz w:val="21"/>
              </w:rPr>
            </w:pPr>
          </w:p>
        </w:tc>
        <w:tc>
          <w:tcPr>
            <w:tcW w:w="964" w:type="dxa"/>
            <w:vAlign w:val="top"/>
          </w:tcPr>
          <w:p w14:paraId="52894CF5">
            <w:pPr>
              <w:rPr>
                <w:rFonts w:ascii="Arial"/>
                <w:sz w:val="21"/>
              </w:rPr>
            </w:pPr>
          </w:p>
        </w:tc>
        <w:tc>
          <w:tcPr>
            <w:tcW w:w="1059" w:type="dxa"/>
            <w:vAlign w:val="top"/>
          </w:tcPr>
          <w:p w14:paraId="35D91295">
            <w:pPr>
              <w:rPr>
                <w:rFonts w:ascii="Arial"/>
                <w:sz w:val="21"/>
              </w:rPr>
            </w:pPr>
          </w:p>
        </w:tc>
      </w:tr>
    </w:tbl>
    <w:p w14:paraId="474E9C47">
      <w:pPr>
        <w:spacing w:before="105" w:line="222" w:lineRule="auto"/>
        <w:ind w:left="562"/>
        <w:rPr>
          <w:rFonts w:ascii="黑体" w:hAnsi="黑体" w:eastAsia="黑体" w:cs="黑体"/>
          <w:sz w:val="19"/>
          <w:szCs w:val="19"/>
        </w:rPr>
      </w:pPr>
      <w:r>
        <w:rPr>
          <w:rFonts w:ascii="黑体" w:hAnsi="黑体" w:eastAsia="黑体" w:cs="黑体"/>
          <w:spacing w:val="14"/>
          <w:sz w:val="19"/>
          <w:szCs w:val="19"/>
        </w:rPr>
        <w:t>注：评标委员会对投标资格类文件按评审标准对上述内容评审，满足要求的在</w:t>
      </w:r>
      <w:r>
        <w:rPr>
          <w:rFonts w:ascii="黑体" w:hAnsi="黑体" w:eastAsia="黑体" w:cs="黑体"/>
          <w:spacing w:val="13"/>
          <w:sz w:val="19"/>
          <w:szCs w:val="19"/>
        </w:rPr>
        <w:t>对应的框内打“ √</w:t>
      </w:r>
      <w:r>
        <w:rPr>
          <w:rFonts w:ascii="黑体" w:hAnsi="黑体" w:eastAsia="黑体" w:cs="黑体"/>
          <w:spacing w:val="-52"/>
          <w:sz w:val="19"/>
          <w:szCs w:val="19"/>
        </w:rPr>
        <w:t xml:space="preserve"> </w:t>
      </w:r>
      <w:r>
        <w:rPr>
          <w:rFonts w:ascii="黑体" w:hAnsi="黑体" w:eastAsia="黑体" w:cs="黑体"/>
          <w:spacing w:val="13"/>
          <w:sz w:val="19"/>
          <w:szCs w:val="19"/>
        </w:rPr>
        <w:t>”</w:t>
      </w:r>
      <w:r>
        <w:rPr>
          <w:rFonts w:ascii="黑体" w:hAnsi="黑体" w:eastAsia="黑体" w:cs="黑体"/>
          <w:spacing w:val="-55"/>
          <w:sz w:val="19"/>
          <w:szCs w:val="19"/>
        </w:rPr>
        <w:t xml:space="preserve"> </w:t>
      </w:r>
      <w:r>
        <w:rPr>
          <w:rFonts w:ascii="黑体" w:hAnsi="黑体" w:eastAsia="黑体" w:cs="黑体"/>
          <w:spacing w:val="13"/>
          <w:sz w:val="19"/>
          <w:szCs w:val="19"/>
        </w:rPr>
        <w:t>,不满足要求的在对应的框内打“</w:t>
      </w:r>
      <w:r>
        <w:rPr>
          <w:rFonts w:ascii="黑体" w:hAnsi="黑体" w:eastAsia="黑体" w:cs="黑体"/>
          <w:spacing w:val="-12"/>
          <w:sz w:val="19"/>
          <w:szCs w:val="19"/>
        </w:rPr>
        <w:t xml:space="preserve"> </w:t>
      </w:r>
      <w:r>
        <w:rPr>
          <w:rFonts w:ascii="黑体" w:hAnsi="黑体" w:eastAsia="黑体" w:cs="黑体"/>
          <w:spacing w:val="13"/>
          <w:sz w:val="19"/>
          <w:szCs w:val="19"/>
        </w:rPr>
        <w:t>×</w:t>
      </w:r>
      <w:r>
        <w:rPr>
          <w:rFonts w:ascii="黑体" w:hAnsi="黑体" w:eastAsia="黑体" w:cs="黑体"/>
          <w:spacing w:val="-74"/>
          <w:sz w:val="19"/>
          <w:szCs w:val="19"/>
        </w:rPr>
        <w:t xml:space="preserve"> </w:t>
      </w:r>
      <w:r>
        <w:rPr>
          <w:rFonts w:ascii="黑体" w:hAnsi="黑体" w:eastAsia="黑体" w:cs="黑体"/>
          <w:spacing w:val="13"/>
          <w:sz w:val="19"/>
          <w:szCs w:val="19"/>
        </w:rPr>
        <w:t>”。</w:t>
      </w:r>
    </w:p>
    <w:p w14:paraId="3B223B02">
      <w:pPr>
        <w:spacing w:before="52" w:line="280" w:lineRule="auto"/>
        <w:ind w:left="452" w:right="5160" w:firstLine="523"/>
        <w:rPr>
          <w:rFonts w:ascii="宋体" w:hAnsi="宋体" w:eastAsia="宋体" w:cs="宋体"/>
          <w:sz w:val="24"/>
          <w:szCs w:val="24"/>
        </w:rPr>
      </w:pPr>
      <w:r>
        <w:rPr>
          <w:rFonts w:ascii="黑体" w:hAnsi="黑体" w:eastAsia="黑体" w:cs="黑体"/>
          <w:spacing w:val="14"/>
          <w:sz w:val="19"/>
          <w:szCs w:val="19"/>
        </w:rPr>
        <w:t>对可以进入详评的供应商，在该供应商所对应的“是否通过评审“栏中打“</w:t>
      </w:r>
      <w:r>
        <w:rPr>
          <w:rFonts w:ascii="黑体" w:hAnsi="黑体" w:eastAsia="黑体" w:cs="黑体"/>
          <w:spacing w:val="45"/>
          <w:sz w:val="19"/>
          <w:szCs w:val="19"/>
        </w:rPr>
        <w:t xml:space="preserve"> </w:t>
      </w:r>
      <w:r>
        <w:rPr>
          <w:rFonts w:ascii="黑体" w:hAnsi="黑体" w:eastAsia="黑体" w:cs="黑体"/>
          <w:spacing w:val="14"/>
          <w:sz w:val="19"/>
          <w:szCs w:val="19"/>
        </w:rPr>
        <w:t>√</w:t>
      </w:r>
      <w:r>
        <w:rPr>
          <w:rFonts w:ascii="黑体" w:hAnsi="黑体" w:eastAsia="黑体" w:cs="黑体"/>
          <w:spacing w:val="-50"/>
          <w:sz w:val="19"/>
          <w:szCs w:val="19"/>
        </w:rPr>
        <w:t xml:space="preserve"> </w:t>
      </w:r>
      <w:r>
        <w:rPr>
          <w:rFonts w:ascii="黑体" w:hAnsi="黑体" w:eastAsia="黑体" w:cs="黑体"/>
          <w:spacing w:val="14"/>
          <w:sz w:val="19"/>
          <w:szCs w:val="19"/>
        </w:rPr>
        <w:t>”。</w:t>
      </w:r>
      <w:r>
        <w:rPr>
          <w:rFonts w:ascii="黑体" w:hAnsi="黑体" w:eastAsia="黑体" w:cs="黑体"/>
          <w:sz w:val="19"/>
          <w:szCs w:val="19"/>
        </w:rPr>
        <w:t xml:space="preserve"> </w:t>
      </w:r>
      <w:r>
        <w:rPr>
          <w:rFonts w:ascii="宋体" w:hAnsi="宋体" w:eastAsia="宋体" w:cs="宋体"/>
          <w:spacing w:val="-2"/>
          <w:sz w:val="24"/>
          <w:szCs w:val="24"/>
        </w:rPr>
        <w:t>评标委员会全体成员签名：</w:t>
      </w:r>
    </w:p>
    <w:p w14:paraId="01DA7ADC">
      <w:pPr>
        <w:spacing w:line="280" w:lineRule="auto"/>
        <w:rPr>
          <w:rFonts w:ascii="宋体" w:hAnsi="宋体" w:eastAsia="宋体" w:cs="宋体"/>
          <w:sz w:val="24"/>
          <w:szCs w:val="24"/>
        </w:rPr>
        <w:sectPr>
          <w:footerReference r:id="rId35" w:type="default"/>
          <w:pgSz w:w="15840" w:h="12240"/>
          <w:pgMar w:top="400" w:right="1092" w:bottom="1196" w:left="1079" w:header="0" w:footer="1026" w:gutter="0"/>
          <w:cols w:space="720" w:num="1"/>
        </w:sectPr>
      </w:pPr>
    </w:p>
    <w:p w14:paraId="507355BD">
      <w:pPr>
        <w:pStyle w:val="5"/>
        <w:spacing w:line="246" w:lineRule="auto"/>
      </w:pPr>
    </w:p>
    <w:p w14:paraId="231974D1">
      <w:pPr>
        <w:pStyle w:val="5"/>
        <w:spacing w:line="246" w:lineRule="auto"/>
      </w:pPr>
    </w:p>
    <w:p w14:paraId="3FA22919">
      <w:pPr>
        <w:pStyle w:val="5"/>
        <w:spacing w:line="246" w:lineRule="auto"/>
      </w:pPr>
    </w:p>
    <w:p w14:paraId="25E0C9F3">
      <w:pPr>
        <w:pStyle w:val="5"/>
        <w:spacing w:line="246" w:lineRule="auto"/>
      </w:pPr>
    </w:p>
    <w:p w14:paraId="74CE42D4">
      <w:pPr>
        <w:pStyle w:val="5"/>
        <w:spacing w:line="246" w:lineRule="auto"/>
      </w:pPr>
    </w:p>
    <w:p w14:paraId="3B602779">
      <w:pPr>
        <w:pStyle w:val="5"/>
        <w:spacing w:line="247" w:lineRule="auto"/>
      </w:pPr>
    </w:p>
    <w:p w14:paraId="5A58C587">
      <w:pPr>
        <w:pStyle w:val="5"/>
        <w:spacing w:line="247" w:lineRule="auto"/>
      </w:pPr>
    </w:p>
    <w:p w14:paraId="7E9EB5B5">
      <w:pPr>
        <w:pStyle w:val="5"/>
        <w:spacing w:line="247" w:lineRule="auto"/>
      </w:pPr>
    </w:p>
    <w:p w14:paraId="077C6833">
      <w:pPr>
        <w:pStyle w:val="5"/>
        <w:spacing w:line="247" w:lineRule="auto"/>
      </w:pPr>
    </w:p>
    <w:p w14:paraId="583B6CAB">
      <w:pPr>
        <w:pStyle w:val="5"/>
        <w:spacing w:line="247" w:lineRule="auto"/>
      </w:pPr>
    </w:p>
    <w:p w14:paraId="4140E412">
      <w:pPr>
        <w:pStyle w:val="5"/>
        <w:spacing w:line="247" w:lineRule="auto"/>
      </w:pPr>
    </w:p>
    <w:p w14:paraId="090B9F1D">
      <w:pPr>
        <w:pStyle w:val="5"/>
        <w:spacing w:line="247" w:lineRule="auto"/>
      </w:pPr>
    </w:p>
    <w:p w14:paraId="4D0D1DD0">
      <w:pPr>
        <w:pStyle w:val="5"/>
        <w:spacing w:line="247" w:lineRule="auto"/>
      </w:pPr>
    </w:p>
    <w:p w14:paraId="237E1394">
      <w:pPr>
        <w:pStyle w:val="5"/>
        <w:spacing w:line="247" w:lineRule="auto"/>
      </w:pPr>
    </w:p>
    <w:p w14:paraId="5A13D2D5">
      <w:pPr>
        <w:pStyle w:val="5"/>
        <w:spacing w:line="247" w:lineRule="auto"/>
      </w:pPr>
    </w:p>
    <w:p w14:paraId="3EA9A056">
      <w:pPr>
        <w:pStyle w:val="5"/>
        <w:spacing w:line="247" w:lineRule="auto"/>
      </w:pPr>
    </w:p>
    <w:p w14:paraId="25301191">
      <w:pPr>
        <w:pStyle w:val="5"/>
        <w:spacing w:line="247" w:lineRule="auto"/>
      </w:pPr>
    </w:p>
    <w:p w14:paraId="23A983CE">
      <w:pPr>
        <w:pStyle w:val="5"/>
        <w:spacing w:line="247" w:lineRule="auto"/>
      </w:pPr>
    </w:p>
    <w:p w14:paraId="309F923C">
      <w:pPr>
        <w:pStyle w:val="5"/>
        <w:spacing w:line="247" w:lineRule="auto"/>
      </w:pPr>
    </w:p>
    <w:p w14:paraId="10B4556B">
      <w:pPr>
        <w:pStyle w:val="5"/>
        <w:spacing w:line="247" w:lineRule="auto"/>
      </w:pPr>
    </w:p>
    <w:p w14:paraId="75270678">
      <w:pPr>
        <w:pStyle w:val="5"/>
        <w:spacing w:line="247" w:lineRule="auto"/>
      </w:pPr>
    </w:p>
    <w:p w14:paraId="2D4BB655">
      <w:pPr>
        <w:pStyle w:val="5"/>
        <w:spacing w:line="247" w:lineRule="auto"/>
      </w:pPr>
    </w:p>
    <w:p w14:paraId="7FD7CA1E">
      <w:pPr>
        <w:pStyle w:val="5"/>
        <w:spacing w:line="247" w:lineRule="auto"/>
      </w:pPr>
    </w:p>
    <w:p w14:paraId="3882AD3C">
      <w:pPr>
        <w:pStyle w:val="5"/>
        <w:spacing w:line="247" w:lineRule="auto"/>
      </w:pPr>
    </w:p>
    <w:p w14:paraId="24639070">
      <w:pPr>
        <w:pStyle w:val="5"/>
        <w:spacing w:line="247" w:lineRule="auto"/>
      </w:pPr>
    </w:p>
    <w:p w14:paraId="497FC9BF">
      <w:pPr>
        <w:pStyle w:val="5"/>
        <w:spacing w:line="247" w:lineRule="auto"/>
      </w:pPr>
    </w:p>
    <w:p w14:paraId="04933102">
      <w:pPr>
        <w:pStyle w:val="5"/>
        <w:spacing w:line="247" w:lineRule="auto"/>
      </w:pPr>
    </w:p>
    <w:p w14:paraId="07BBE0CD">
      <w:pPr>
        <w:pStyle w:val="5"/>
        <w:spacing w:line="247" w:lineRule="auto"/>
      </w:pPr>
    </w:p>
    <w:p w14:paraId="6D3517EC">
      <w:pPr>
        <w:spacing w:before="91" w:line="222" w:lineRule="auto"/>
        <w:ind w:left="2538"/>
        <w:outlineLvl w:val="0"/>
        <w:rPr>
          <w:rFonts w:ascii="黑体" w:hAnsi="黑体" w:eastAsia="黑体" w:cs="黑体"/>
          <w:sz w:val="28"/>
          <w:szCs w:val="28"/>
        </w:rPr>
      </w:pPr>
      <w:bookmarkStart w:id="10" w:name="bookmark9"/>
      <w:bookmarkEnd w:id="10"/>
      <w:r>
        <w:rPr>
          <w:rFonts w:ascii="黑体" w:hAnsi="黑体" w:eastAsia="黑体" w:cs="黑体"/>
          <w:b/>
          <w:bCs/>
          <w:spacing w:val="-3"/>
          <w:sz w:val="28"/>
          <w:szCs w:val="28"/>
        </w:rPr>
        <w:t>第四章</w:t>
      </w:r>
      <w:r>
        <w:rPr>
          <w:rFonts w:ascii="黑体" w:hAnsi="黑体" w:eastAsia="黑体" w:cs="黑体"/>
          <w:spacing w:val="-3"/>
          <w:sz w:val="28"/>
          <w:szCs w:val="28"/>
        </w:rPr>
        <w:t xml:space="preserve"> </w:t>
      </w:r>
      <w:r>
        <w:rPr>
          <w:rFonts w:ascii="黑体" w:hAnsi="黑体" w:eastAsia="黑体" w:cs="黑体"/>
          <w:b/>
          <w:bCs/>
          <w:spacing w:val="-3"/>
          <w:sz w:val="28"/>
          <w:szCs w:val="28"/>
        </w:rPr>
        <w:t>合同附件格式及条款</w:t>
      </w:r>
    </w:p>
    <w:p w14:paraId="40527D6B">
      <w:pPr>
        <w:pStyle w:val="5"/>
        <w:spacing w:line="241" w:lineRule="auto"/>
      </w:pPr>
    </w:p>
    <w:p w14:paraId="56472D80">
      <w:pPr>
        <w:pStyle w:val="5"/>
        <w:spacing w:line="241" w:lineRule="auto"/>
      </w:pPr>
    </w:p>
    <w:p w14:paraId="7A4048F2">
      <w:pPr>
        <w:pStyle w:val="5"/>
        <w:spacing w:line="241" w:lineRule="auto"/>
      </w:pPr>
    </w:p>
    <w:p w14:paraId="0BBD730B">
      <w:pPr>
        <w:pStyle w:val="5"/>
        <w:spacing w:line="241" w:lineRule="auto"/>
      </w:pPr>
    </w:p>
    <w:p w14:paraId="28C8C014">
      <w:pPr>
        <w:pStyle w:val="5"/>
        <w:spacing w:line="241" w:lineRule="auto"/>
      </w:pPr>
    </w:p>
    <w:p w14:paraId="6CED088B">
      <w:pPr>
        <w:pStyle w:val="5"/>
        <w:spacing w:line="241" w:lineRule="auto"/>
      </w:pPr>
    </w:p>
    <w:p w14:paraId="08593790">
      <w:pPr>
        <w:pStyle w:val="5"/>
        <w:spacing w:line="241" w:lineRule="auto"/>
      </w:pPr>
    </w:p>
    <w:p w14:paraId="0546F928">
      <w:pPr>
        <w:pStyle w:val="5"/>
        <w:spacing w:line="242" w:lineRule="auto"/>
      </w:pPr>
    </w:p>
    <w:p w14:paraId="65C39D9D">
      <w:pPr>
        <w:pStyle w:val="5"/>
        <w:spacing w:line="242" w:lineRule="auto"/>
      </w:pPr>
    </w:p>
    <w:p w14:paraId="22F052BA">
      <w:pPr>
        <w:pStyle w:val="5"/>
        <w:spacing w:line="242" w:lineRule="auto"/>
      </w:pPr>
    </w:p>
    <w:p w14:paraId="361D0D12">
      <w:pPr>
        <w:pStyle w:val="5"/>
        <w:spacing w:line="242" w:lineRule="auto"/>
      </w:pPr>
    </w:p>
    <w:p w14:paraId="2597E8C8">
      <w:pPr>
        <w:pStyle w:val="5"/>
        <w:spacing w:line="242" w:lineRule="auto"/>
      </w:pPr>
    </w:p>
    <w:p w14:paraId="6473519A">
      <w:pPr>
        <w:pStyle w:val="5"/>
        <w:spacing w:line="242" w:lineRule="auto"/>
      </w:pPr>
    </w:p>
    <w:p w14:paraId="67A74F99">
      <w:pPr>
        <w:pStyle w:val="5"/>
        <w:spacing w:line="242" w:lineRule="auto"/>
      </w:pPr>
    </w:p>
    <w:p w14:paraId="133BFB2F">
      <w:pPr>
        <w:pStyle w:val="5"/>
        <w:spacing w:line="242" w:lineRule="auto"/>
      </w:pPr>
    </w:p>
    <w:p w14:paraId="27EEAB11">
      <w:pPr>
        <w:pStyle w:val="5"/>
        <w:spacing w:line="242" w:lineRule="auto"/>
      </w:pPr>
    </w:p>
    <w:p w14:paraId="25439A0C">
      <w:pPr>
        <w:pStyle w:val="5"/>
        <w:spacing w:line="242" w:lineRule="auto"/>
      </w:pPr>
    </w:p>
    <w:p w14:paraId="4ADFC981">
      <w:pPr>
        <w:pStyle w:val="5"/>
        <w:spacing w:line="242" w:lineRule="auto"/>
      </w:pPr>
    </w:p>
    <w:p w14:paraId="7DCF56C3">
      <w:pPr>
        <w:pStyle w:val="5"/>
        <w:spacing w:line="242" w:lineRule="auto"/>
      </w:pPr>
    </w:p>
    <w:p w14:paraId="24B6C4C6">
      <w:pPr>
        <w:pStyle w:val="5"/>
        <w:spacing w:line="242" w:lineRule="auto"/>
      </w:pPr>
    </w:p>
    <w:p w14:paraId="1FEF6894">
      <w:pPr>
        <w:pStyle w:val="5"/>
        <w:spacing w:line="242" w:lineRule="auto"/>
      </w:pPr>
    </w:p>
    <w:p w14:paraId="4DACAE0A">
      <w:pPr>
        <w:pStyle w:val="5"/>
        <w:spacing w:line="242" w:lineRule="auto"/>
      </w:pPr>
    </w:p>
    <w:p w14:paraId="2CE79F47">
      <w:pPr>
        <w:pStyle w:val="5"/>
        <w:spacing w:line="242" w:lineRule="auto"/>
      </w:pPr>
    </w:p>
    <w:p w14:paraId="238F4A52">
      <w:pPr>
        <w:pStyle w:val="5"/>
        <w:spacing w:line="242" w:lineRule="auto"/>
      </w:pPr>
    </w:p>
    <w:p w14:paraId="6F9A1167">
      <w:pPr>
        <w:pStyle w:val="5"/>
        <w:spacing w:line="242" w:lineRule="auto"/>
      </w:pPr>
    </w:p>
    <w:p w14:paraId="47B7B655">
      <w:pPr>
        <w:pStyle w:val="5"/>
        <w:spacing w:line="242" w:lineRule="auto"/>
      </w:pPr>
    </w:p>
    <w:p w14:paraId="751664EA">
      <w:pPr>
        <w:pStyle w:val="5"/>
        <w:spacing w:line="242" w:lineRule="auto"/>
      </w:pPr>
    </w:p>
    <w:p w14:paraId="1052580A">
      <w:pPr>
        <w:pStyle w:val="5"/>
        <w:spacing w:line="242" w:lineRule="auto"/>
      </w:pPr>
    </w:p>
    <w:p w14:paraId="49DD9C45">
      <w:pPr>
        <w:pStyle w:val="5"/>
        <w:spacing w:before="52" w:line="196" w:lineRule="auto"/>
        <w:ind w:left="4190"/>
        <w:rPr>
          <w:sz w:val="18"/>
          <w:szCs w:val="18"/>
        </w:rPr>
      </w:pPr>
      <w:r>
        <w:rPr>
          <w:spacing w:val="-4"/>
          <w:sz w:val="18"/>
          <w:szCs w:val="18"/>
        </w:rPr>
        <w:t>37</w:t>
      </w:r>
    </w:p>
    <w:p w14:paraId="3C91F950">
      <w:pPr>
        <w:spacing w:line="196" w:lineRule="auto"/>
        <w:rPr>
          <w:sz w:val="18"/>
          <w:szCs w:val="18"/>
        </w:rPr>
        <w:sectPr>
          <w:footerReference r:id="rId36" w:type="default"/>
          <w:pgSz w:w="12240" w:h="15840"/>
          <w:pgMar w:top="400" w:right="1836" w:bottom="400" w:left="1836" w:header="0" w:footer="0" w:gutter="0"/>
          <w:cols w:space="720" w:num="1"/>
        </w:sectPr>
      </w:pPr>
    </w:p>
    <w:p w14:paraId="69BE945A">
      <w:pPr>
        <w:pStyle w:val="5"/>
        <w:spacing w:line="263" w:lineRule="auto"/>
      </w:pPr>
    </w:p>
    <w:p w14:paraId="76D9A8FA">
      <w:pPr>
        <w:pStyle w:val="5"/>
        <w:spacing w:line="264" w:lineRule="auto"/>
      </w:pPr>
    </w:p>
    <w:p w14:paraId="66B87E31">
      <w:pPr>
        <w:pStyle w:val="5"/>
        <w:spacing w:line="264" w:lineRule="auto"/>
      </w:pPr>
    </w:p>
    <w:p w14:paraId="014B7E20">
      <w:pPr>
        <w:pStyle w:val="5"/>
        <w:spacing w:line="264" w:lineRule="auto"/>
      </w:pPr>
    </w:p>
    <w:p w14:paraId="032ED89D">
      <w:pPr>
        <w:pStyle w:val="5"/>
        <w:spacing w:line="264" w:lineRule="auto"/>
      </w:pPr>
    </w:p>
    <w:p w14:paraId="4CDB8BDF">
      <w:pPr>
        <w:pStyle w:val="5"/>
        <w:spacing w:line="264" w:lineRule="auto"/>
      </w:pPr>
    </w:p>
    <w:p w14:paraId="5E35CE2F">
      <w:pPr>
        <w:pStyle w:val="5"/>
        <w:spacing w:line="264" w:lineRule="auto"/>
      </w:pPr>
    </w:p>
    <w:p w14:paraId="0F41E9AC">
      <w:pPr>
        <w:pStyle w:val="5"/>
        <w:spacing w:line="264" w:lineRule="auto"/>
      </w:pPr>
    </w:p>
    <w:p w14:paraId="02B55ACA">
      <w:pPr>
        <w:pStyle w:val="5"/>
        <w:spacing w:line="264" w:lineRule="auto"/>
      </w:pPr>
    </w:p>
    <w:p w14:paraId="43FF4B21">
      <w:pPr>
        <w:spacing w:before="101" w:line="228" w:lineRule="auto"/>
        <w:ind w:left="3213"/>
        <w:outlineLvl w:val="0"/>
        <w:rPr>
          <w:rFonts w:ascii="黑体" w:hAnsi="黑体" w:eastAsia="黑体" w:cs="黑体"/>
          <w:sz w:val="31"/>
          <w:szCs w:val="31"/>
        </w:rPr>
      </w:pPr>
      <w:r>
        <w:rPr>
          <w:rFonts w:ascii="黑体" w:hAnsi="黑体" w:eastAsia="黑体" w:cs="黑体"/>
          <w:b/>
          <w:bCs/>
          <w:spacing w:val="5"/>
          <w:sz w:val="31"/>
          <w:szCs w:val="31"/>
        </w:rPr>
        <w:t>政府采购合同</w:t>
      </w:r>
    </w:p>
    <w:p w14:paraId="70B179C2">
      <w:pPr>
        <w:pStyle w:val="5"/>
        <w:spacing w:line="248" w:lineRule="auto"/>
      </w:pPr>
    </w:p>
    <w:p w14:paraId="7F1B2B39">
      <w:pPr>
        <w:pStyle w:val="5"/>
        <w:spacing w:line="248" w:lineRule="auto"/>
      </w:pPr>
    </w:p>
    <w:p w14:paraId="21CC6B00">
      <w:pPr>
        <w:spacing w:before="78" w:line="219" w:lineRule="auto"/>
        <w:ind w:left="3586"/>
        <w:rPr>
          <w:rFonts w:ascii="宋体" w:hAnsi="宋体" w:eastAsia="宋体" w:cs="宋体"/>
          <w:sz w:val="24"/>
          <w:szCs w:val="24"/>
        </w:rPr>
      </w:pPr>
      <w:r>
        <w:rPr>
          <w:rFonts w:ascii="宋体" w:hAnsi="宋体" w:eastAsia="宋体" w:cs="宋体"/>
          <w:b/>
          <w:bCs/>
          <w:spacing w:val="-7"/>
          <w:sz w:val="24"/>
          <w:szCs w:val="24"/>
        </w:rPr>
        <w:t>（服务类）</w:t>
      </w:r>
    </w:p>
    <w:p w14:paraId="16D3A43C">
      <w:pPr>
        <w:pStyle w:val="5"/>
        <w:spacing w:line="296" w:lineRule="auto"/>
      </w:pPr>
    </w:p>
    <w:p w14:paraId="58BFF348">
      <w:pPr>
        <w:pStyle w:val="5"/>
        <w:spacing w:line="296" w:lineRule="auto"/>
      </w:pPr>
    </w:p>
    <w:p w14:paraId="000D2643">
      <w:pPr>
        <w:pStyle w:val="5"/>
        <w:spacing w:line="296" w:lineRule="auto"/>
      </w:pPr>
    </w:p>
    <w:p w14:paraId="367D3605">
      <w:pPr>
        <w:pStyle w:val="5"/>
        <w:spacing w:line="296" w:lineRule="auto"/>
      </w:pPr>
    </w:p>
    <w:p w14:paraId="7E915EE7">
      <w:pPr>
        <w:spacing w:before="78" w:line="219" w:lineRule="auto"/>
        <w:ind w:left="3272"/>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合同书</w:t>
      </w:r>
    </w:p>
    <w:p w14:paraId="17E09A93">
      <w:pPr>
        <w:pStyle w:val="5"/>
        <w:spacing w:line="279" w:lineRule="auto"/>
      </w:pPr>
    </w:p>
    <w:p w14:paraId="2B42B38F">
      <w:pPr>
        <w:pStyle w:val="5"/>
        <w:spacing w:line="279" w:lineRule="auto"/>
      </w:pPr>
    </w:p>
    <w:p w14:paraId="4F740D1D">
      <w:pPr>
        <w:pStyle w:val="5"/>
        <w:spacing w:line="279" w:lineRule="auto"/>
      </w:pPr>
    </w:p>
    <w:p w14:paraId="5A543D55">
      <w:pPr>
        <w:pStyle w:val="5"/>
        <w:spacing w:line="279" w:lineRule="auto"/>
      </w:pPr>
    </w:p>
    <w:p w14:paraId="36575CED">
      <w:pPr>
        <w:spacing w:before="78" w:line="220" w:lineRule="auto"/>
        <w:ind w:left="267"/>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7E00B8AD">
      <w:pPr>
        <w:pStyle w:val="5"/>
        <w:spacing w:line="298" w:lineRule="auto"/>
      </w:pPr>
    </w:p>
    <w:p w14:paraId="15D06638">
      <w:pPr>
        <w:pStyle w:val="5"/>
        <w:spacing w:line="299" w:lineRule="auto"/>
      </w:pPr>
    </w:p>
    <w:p w14:paraId="03A0DC5C">
      <w:pPr>
        <w:pStyle w:val="5"/>
        <w:spacing w:line="299" w:lineRule="auto"/>
      </w:pPr>
    </w:p>
    <w:p w14:paraId="7200E3B4">
      <w:pPr>
        <w:pStyle w:val="5"/>
        <w:spacing w:line="299" w:lineRule="auto"/>
      </w:pPr>
    </w:p>
    <w:p w14:paraId="2DC72813">
      <w:pPr>
        <w:spacing w:before="78" w:line="221" w:lineRule="auto"/>
        <w:ind w:left="294"/>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14:paraId="31B7C8C9">
      <w:pPr>
        <w:pStyle w:val="5"/>
        <w:spacing w:line="246" w:lineRule="auto"/>
      </w:pPr>
    </w:p>
    <w:p w14:paraId="155C4FA0">
      <w:pPr>
        <w:pStyle w:val="5"/>
        <w:spacing w:line="247" w:lineRule="auto"/>
      </w:pPr>
    </w:p>
    <w:p w14:paraId="1D13CB3D">
      <w:pPr>
        <w:spacing w:before="78" w:line="221" w:lineRule="auto"/>
        <w:ind w:left="286"/>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14:paraId="015CC94D">
      <w:pPr>
        <w:pStyle w:val="5"/>
        <w:spacing w:line="246" w:lineRule="auto"/>
      </w:pPr>
    </w:p>
    <w:p w14:paraId="1564D05C">
      <w:pPr>
        <w:pStyle w:val="5"/>
        <w:spacing w:line="247" w:lineRule="auto"/>
      </w:pPr>
    </w:p>
    <w:p w14:paraId="65E5F972">
      <w:pPr>
        <w:spacing w:before="79" w:line="222" w:lineRule="auto"/>
        <w:ind w:left="263"/>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14:paraId="3B441FE2">
      <w:pPr>
        <w:pStyle w:val="5"/>
        <w:spacing w:line="247" w:lineRule="auto"/>
      </w:pPr>
    </w:p>
    <w:p w14:paraId="4945BD17">
      <w:pPr>
        <w:pStyle w:val="5"/>
        <w:spacing w:line="247" w:lineRule="auto"/>
      </w:pPr>
    </w:p>
    <w:p w14:paraId="4561F728">
      <w:pPr>
        <w:spacing w:before="78" w:line="219" w:lineRule="auto"/>
        <w:ind w:left="263"/>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083E5504">
      <w:pPr>
        <w:spacing w:line="219" w:lineRule="auto"/>
        <w:rPr>
          <w:rFonts w:ascii="宋体" w:hAnsi="宋体" w:eastAsia="宋体" w:cs="宋体"/>
          <w:sz w:val="24"/>
          <w:szCs w:val="24"/>
        </w:rPr>
        <w:sectPr>
          <w:footerReference r:id="rId37" w:type="default"/>
          <w:pgSz w:w="11907" w:h="16840"/>
          <w:pgMar w:top="400" w:right="1786" w:bottom="1228" w:left="1786" w:header="0" w:footer="1059" w:gutter="0"/>
          <w:cols w:space="720" w:num="1"/>
        </w:sectPr>
      </w:pPr>
    </w:p>
    <w:p w14:paraId="41EF9494">
      <w:pPr>
        <w:pStyle w:val="5"/>
        <w:spacing w:line="297" w:lineRule="auto"/>
      </w:pPr>
    </w:p>
    <w:p w14:paraId="2C810B4A">
      <w:pPr>
        <w:spacing w:before="62" w:line="528" w:lineRule="auto"/>
        <w:ind w:left="3" w:firstLine="34"/>
        <w:rPr>
          <w:rFonts w:ascii="宋体" w:hAnsi="宋体" w:eastAsia="宋体" w:cs="宋体"/>
          <w:sz w:val="19"/>
          <w:szCs w:val="19"/>
        </w:rPr>
      </w:pPr>
      <w:r>
        <w:rPr>
          <w:rFonts w:ascii="宋体" w:hAnsi="宋体" w:eastAsia="宋体" w:cs="宋体"/>
          <w:spacing w:val="9"/>
          <w:sz w:val="19"/>
          <w:szCs w:val="19"/>
        </w:rPr>
        <w:t>目进行了采购。经</w:t>
      </w:r>
      <w:r>
        <w:rPr>
          <w:rFonts w:ascii="宋体" w:hAnsi="宋体" w:eastAsia="宋体" w:cs="宋体"/>
          <w:spacing w:val="9"/>
          <w:sz w:val="19"/>
          <w:szCs w:val="19"/>
          <w:u w:val="single" w:color="auto"/>
        </w:rPr>
        <w:t xml:space="preserve">   （相关评定主体名称）   </w:t>
      </w:r>
      <w:r>
        <w:rPr>
          <w:rFonts w:ascii="宋体" w:hAnsi="宋体" w:eastAsia="宋体" w:cs="宋体"/>
          <w:spacing w:val="-87"/>
          <w:sz w:val="19"/>
          <w:szCs w:val="19"/>
        </w:rPr>
        <w:t xml:space="preserve"> </w:t>
      </w:r>
      <w:r>
        <w:rPr>
          <w:rFonts w:ascii="宋体" w:hAnsi="宋体" w:eastAsia="宋体" w:cs="宋体"/>
          <w:spacing w:val="9"/>
          <w:sz w:val="19"/>
          <w:szCs w:val="19"/>
        </w:rPr>
        <w:t>评定</w:t>
      </w:r>
      <w:r>
        <w:rPr>
          <w:rFonts w:ascii="宋体" w:hAnsi="宋体" w:eastAsia="宋体" w:cs="宋体"/>
          <w:spacing w:val="-18"/>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 xml:space="preserve">中标供应商名称） </w:t>
      </w:r>
      <w:r>
        <w:rPr>
          <w:rFonts w:ascii="宋体" w:hAnsi="宋体" w:eastAsia="宋体" w:cs="宋体"/>
          <w:spacing w:val="-82"/>
          <w:sz w:val="19"/>
          <w:szCs w:val="19"/>
        </w:rPr>
        <w:t xml:space="preserve"> </w:t>
      </w:r>
      <w:r>
        <w:rPr>
          <w:rFonts w:ascii="宋体" w:hAnsi="宋体" w:eastAsia="宋体" w:cs="宋体"/>
          <w:spacing w:val="9"/>
          <w:sz w:val="19"/>
          <w:szCs w:val="19"/>
        </w:rPr>
        <w:t>为该项目中标供应商。现于成交通</w:t>
      </w:r>
      <w:r>
        <w:rPr>
          <w:rFonts w:ascii="宋体" w:hAnsi="宋体" w:eastAsia="宋体" w:cs="宋体"/>
          <w:sz w:val="19"/>
          <w:szCs w:val="19"/>
        </w:rPr>
        <w:t xml:space="preserve"> </w:t>
      </w:r>
      <w:r>
        <w:rPr>
          <w:rFonts w:ascii="宋体" w:hAnsi="宋体" w:eastAsia="宋体" w:cs="宋体"/>
          <w:spacing w:val="9"/>
          <w:sz w:val="19"/>
          <w:szCs w:val="19"/>
        </w:rPr>
        <w:t>知书发出之日起三十日内，按照采购文件确定的事项签订本合同。</w:t>
      </w:r>
    </w:p>
    <w:p w14:paraId="7AB146F0">
      <w:pPr>
        <w:spacing w:before="32" w:line="534" w:lineRule="auto"/>
        <w:ind w:right="33" w:firstLine="400"/>
        <w:jc w:val="both"/>
        <w:rPr>
          <w:rFonts w:ascii="宋体" w:hAnsi="宋体" w:eastAsia="宋体" w:cs="宋体"/>
          <w:sz w:val="19"/>
          <w:szCs w:val="19"/>
        </w:rPr>
      </w:pPr>
      <w:r>
        <w:rPr>
          <w:rFonts w:ascii="宋体" w:hAnsi="宋体" w:eastAsia="宋体" w:cs="宋体"/>
          <w:spacing w:val="8"/>
          <w:sz w:val="19"/>
          <w:szCs w:val="19"/>
        </w:rPr>
        <w:t>根据《中华人民共和国民法典》、《中华人民共和国政府采购法》等相关法律法规之规定，按照平等、</w:t>
      </w:r>
      <w:r>
        <w:rPr>
          <w:rFonts w:ascii="宋体" w:hAnsi="宋体" w:eastAsia="宋体" w:cs="宋体"/>
          <w:spacing w:val="-42"/>
          <w:sz w:val="19"/>
          <w:szCs w:val="19"/>
        </w:rPr>
        <w:t xml:space="preserve"> </w:t>
      </w:r>
      <w:r>
        <w:rPr>
          <w:rFonts w:ascii="宋体" w:hAnsi="宋体" w:eastAsia="宋体" w:cs="宋体"/>
          <w:spacing w:val="8"/>
          <w:sz w:val="19"/>
          <w:szCs w:val="19"/>
        </w:rPr>
        <w:t>自愿、</w:t>
      </w:r>
      <w:r>
        <w:rPr>
          <w:rFonts w:ascii="宋体" w:hAnsi="宋体" w:eastAsia="宋体" w:cs="宋体"/>
          <w:sz w:val="19"/>
          <w:szCs w:val="19"/>
        </w:rPr>
        <w:t xml:space="preserve"> </w:t>
      </w:r>
      <w:r>
        <w:rPr>
          <w:rFonts w:ascii="宋体" w:hAnsi="宋体" w:eastAsia="宋体" w:cs="宋体"/>
          <w:spacing w:val="6"/>
          <w:sz w:val="19"/>
          <w:szCs w:val="19"/>
        </w:rPr>
        <w:t>公平和诚实信用的原则，经</w:t>
      </w:r>
      <w:r>
        <w:rPr>
          <w:rFonts w:ascii="宋体" w:hAnsi="宋体" w:eastAsia="宋体" w:cs="宋体"/>
          <w:spacing w:val="6"/>
          <w:sz w:val="19"/>
          <w:szCs w:val="19"/>
          <w:u w:val="single" w:color="auto"/>
        </w:rPr>
        <w:t xml:space="preserve">   （采购人名称）   </w:t>
      </w:r>
      <w:r>
        <w:rPr>
          <w:rFonts w:ascii="宋体" w:hAnsi="宋体" w:eastAsia="宋体" w:cs="宋体"/>
          <w:spacing w:val="-53"/>
          <w:sz w:val="19"/>
          <w:szCs w:val="19"/>
        </w:rPr>
        <w:t xml:space="preserve"> </w:t>
      </w:r>
      <w:r>
        <w:rPr>
          <w:rFonts w:ascii="宋体" w:hAnsi="宋体" w:eastAsia="宋体" w:cs="宋体"/>
          <w:spacing w:val="6"/>
          <w:sz w:val="19"/>
          <w:szCs w:val="19"/>
        </w:rPr>
        <w:t>(以下简称</w:t>
      </w:r>
      <w:r>
        <w:rPr>
          <w:rFonts w:ascii="宋体" w:hAnsi="宋体" w:eastAsia="宋体" w:cs="宋体"/>
          <w:spacing w:val="5"/>
          <w:sz w:val="19"/>
          <w:szCs w:val="19"/>
        </w:rPr>
        <w:t>：</w:t>
      </w:r>
      <w:r>
        <w:rPr>
          <w:rFonts w:ascii="宋体" w:hAnsi="宋体" w:eastAsia="宋体" w:cs="宋体"/>
          <w:spacing w:val="-49"/>
          <w:sz w:val="19"/>
          <w:szCs w:val="19"/>
        </w:rPr>
        <w:t xml:space="preserve"> </w:t>
      </w:r>
      <w:r>
        <w:rPr>
          <w:rFonts w:ascii="宋体" w:hAnsi="宋体" w:eastAsia="宋体" w:cs="宋体"/>
          <w:spacing w:val="5"/>
          <w:sz w:val="19"/>
          <w:szCs w:val="19"/>
        </w:rPr>
        <w:t>甲方)和</w:t>
      </w:r>
      <w:r>
        <w:rPr>
          <w:rFonts w:ascii="宋体" w:hAnsi="宋体" w:eastAsia="宋体" w:cs="宋体"/>
          <w:spacing w:val="5"/>
          <w:sz w:val="19"/>
          <w:szCs w:val="19"/>
          <w:u w:val="single" w:color="auto"/>
        </w:rPr>
        <w:t xml:space="preserve">   （中标供应商名称）   </w:t>
      </w:r>
      <w:r>
        <w:rPr>
          <w:rFonts w:ascii="宋体" w:hAnsi="宋体" w:eastAsia="宋体" w:cs="宋体"/>
          <w:spacing w:val="-52"/>
          <w:sz w:val="19"/>
          <w:szCs w:val="19"/>
        </w:rPr>
        <w:t xml:space="preserve"> </w:t>
      </w:r>
      <w:r>
        <w:rPr>
          <w:rFonts w:ascii="宋体" w:hAnsi="宋体" w:eastAsia="宋体" w:cs="宋体"/>
          <w:spacing w:val="5"/>
          <w:sz w:val="19"/>
          <w:szCs w:val="19"/>
        </w:rPr>
        <w:t>(以下简称：</w:t>
      </w:r>
      <w:r>
        <w:rPr>
          <w:rFonts w:ascii="宋体" w:hAnsi="宋体" w:eastAsia="宋体" w:cs="宋体"/>
          <w:spacing w:val="-56"/>
          <w:sz w:val="19"/>
          <w:szCs w:val="19"/>
        </w:rPr>
        <w:t xml:space="preserve"> </w:t>
      </w:r>
      <w:r>
        <w:rPr>
          <w:rFonts w:ascii="宋体" w:hAnsi="宋体" w:eastAsia="宋体" w:cs="宋体"/>
          <w:spacing w:val="5"/>
          <w:sz w:val="19"/>
          <w:szCs w:val="19"/>
        </w:rPr>
        <w:t>乙</w:t>
      </w:r>
      <w:r>
        <w:rPr>
          <w:rFonts w:ascii="宋体" w:hAnsi="宋体" w:eastAsia="宋体" w:cs="宋体"/>
          <w:sz w:val="19"/>
          <w:szCs w:val="19"/>
        </w:rPr>
        <w:t xml:space="preserve"> </w:t>
      </w:r>
      <w:r>
        <w:rPr>
          <w:rFonts w:ascii="宋体" w:hAnsi="宋体" w:eastAsia="宋体" w:cs="宋体"/>
          <w:spacing w:val="9"/>
          <w:sz w:val="19"/>
          <w:szCs w:val="19"/>
        </w:rPr>
        <w:t>方)协商一致，约定以下合同条款，以兹共同遵守、全面履行。</w:t>
      </w:r>
    </w:p>
    <w:p w14:paraId="267CE8C9">
      <w:pPr>
        <w:spacing w:before="32" w:line="228" w:lineRule="auto"/>
        <w:ind w:left="414"/>
        <w:outlineLvl w:val="0"/>
        <w:rPr>
          <w:rFonts w:ascii="宋体" w:hAnsi="宋体" w:eastAsia="宋体" w:cs="宋体"/>
          <w:sz w:val="19"/>
          <w:szCs w:val="19"/>
        </w:rPr>
      </w:pPr>
      <w:r>
        <w:rPr>
          <w:rFonts w:ascii="宋体" w:hAnsi="宋体" w:eastAsia="宋体" w:cs="宋体"/>
          <w:b/>
          <w:bCs/>
          <w:spacing w:val="4"/>
          <w:sz w:val="19"/>
          <w:szCs w:val="19"/>
        </w:rPr>
        <w:t>1.1</w:t>
      </w:r>
      <w:r>
        <w:rPr>
          <w:rFonts w:ascii="宋体" w:hAnsi="宋体" w:eastAsia="宋体" w:cs="宋体"/>
          <w:spacing w:val="4"/>
          <w:sz w:val="19"/>
          <w:szCs w:val="19"/>
        </w:rPr>
        <w:t xml:space="preserve"> </w:t>
      </w:r>
      <w:r>
        <w:rPr>
          <w:rFonts w:ascii="宋体" w:hAnsi="宋体" w:eastAsia="宋体" w:cs="宋体"/>
          <w:b/>
          <w:bCs/>
          <w:spacing w:val="4"/>
          <w:sz w:val="19"/>
          <w:szCs w:val="19"/>
        </w:rPr>
        <w:t>合同组成部分</w:t>
      </w:r>
    </w:p>
    <w:p w14:paraId="1DBB7878">
      <w:pPr>
        <w:pStyle w:val="5"/>
        <w:spacing w:line="261" w:lineRule="auto"/>
      </w:pPr>
    </w:p>
    <w:p w14:paraId="555FC1D9">
      <w:pPr>
        <w:spacing w:before="62" w:line="528" w:lineRule="auto"/>
        <w:ind w:left="1" w:firstLine="404"/>
        <w:rPr>
          <w:rFonts w:ascii="宋体" w:hAnsi="宋体" w:eastAsia="宋体" w:cs="宋体"/>
          <w:sz w:val="19"/>
          <w:szCs w:val="19"/>
        </w:rPr>
      </w:pPr>
      <w:r>
        <w:rPr>
          <w:rFonts w:ascii="宋体" w:hAnsi="宋体" w:eastAsia="宋体" w:cs="宋体"/>
          <w:spacing w:val="10"/>
          <w:sz w:val="19"/>
          <w:szCs w:val="19"/>
        </w:rPr>
        <w:t>下列文件为本合同的组成部分，并构成一个整体，需综合解释、相互补充</w:t>
      </w:r>
      <w:r>
        <w:rPr>
          <w:rFonts w:ascii="宋体" w:hAnsi="宋体" w:eastAsia="宋体" w:cs="宋体"/>
          <w:spacing w:val="9"/>
          <w:sz w:val="19"/>
          <w:szCs w:val="19"/>
        </w:rPr>
        <w:t>。如果下列文件内容出现不一致的情</w:t>
      </w:r>
      <w:r>
        <w:rPr>
          <w:rFonts w:ascii="宋体" w:hAnsi="宋体" w:eastAsia="宋体" w:cs="宋体"/>
          <w:sz w:val="19"/>
          <w:szCs w:val="19"/>
        </w:rPr>
        <w:t xml:space="preserve"> </w:t>
      </w:r>
      <w:r>
        <w:rPr>
          <w:rFonts w:ascii="宋体" w:hAnsi="宋体" w:eastAsia="宋体" w:cs="宋体"/>
          <w:spacing w:val="10"/>
          <w:sz w:val="19"/>
          <w:szCs w:val="19"/>
        </w:rPr>
        <w:t>形，那么在保证按照采购文件确定的事项的前提</w:t>
      </w:r>
      <w:r>
        <w:rPr>
          <w:rFonts w:ascii="宋体" w:hAnsi="宋体" w:eastAsia="宋体" w:cs="宋体"/>
          <w:spacing w:val="9"/>
          <w:sz w:val="19"/>
          <w:szCs w:val="19"/>
        </w:rPr>
        <w:t>下，组成本合同的多个文件的优先适用顺序如下：</w:t>
      </w:r>
    </w:p>
    <w:p w14:paraId="6431483F">
      <w:pPr>
        <w:spacing w:before="33" w:line="227" w:lineRule="auto"/>
        <w:ind w:left="414"/>
        <w:rPr>
          <w:rFonts w:ascii="宋体" w:hAnsi="宋体" w:eastAsia="宋体" w:cs="宋体"/>
          <w:sz w:val="19"/>
          <w:szCs w:val="19"/>
        </w:rPr>
      </w:pPr>
      <w:r>
        <w:rPr>
          <w:rFonts w:ascii="宋体" w:hAnsi="宋体" w:eastAsia="宋体" w:cs="宋体"/>
          <w:spacing w:val="6"/>
          <w:sz w:val="19"/>
          <w:szCs w:val="19"/>
        </w:rPr>
        <w:t>1.1.1 本合同及其补充合同、变更协议；</w:t>
      </w:r>
    </w:p>
    <w:p w14:paraId="5ABA1D95">
      <w:pPr>
        <w:pStyle w:val="5"/>
        <w:spacing w:line="262" w:lineRule="auto"/>
      </w:pPr>
    </w:p>
    <w:p w14:paraId="2290C727">
      <w:pPr>
        <w:spacing w:before="62" w:line="227" w:lineRule="auto"/>
        <w:ind w:left="414"/>
        <w:rPr>
          <w:rFonts w:ascii="宋体" w:hAnsi="宋体" w:eastAsia="宋体" w:cs="宋体"/>
          <w:sz w:val="19"/>
          <w:szCs w:val="19"/>
        </w:rPr>
      </w:pPr>
      <w:r>
        <w:rPr>
          <w:rFonts w:ascii="宋体" w:hAnsi="宋体" w:eastAsia="宋体" w:cs="宋体"/>
          <w:spacing w:val="4"/>
          <w:sz w:val="19"/>
          <w:szCs w:val="19"/>
        </w:rPr>
        <w:t>1.1.2 成交通知书；</w:t>
      </w:r>
    </w:p>
    <w:p w14:paraId="22F44175">
      <w:pPr>
        <w:pStyle w:val="5"/>
        <w:spacing w:line="261" w:lineRule="auto"/>
      </w:pPr>
    </w:p>
    <w:p w14:paraId="22C9DAAC">
      <w:pPr>
        <w:spacing w:before="62" w:line="228" w:lineRule="auto"/>
        <w:ind w:left="414"/>
        <w:rPr>
          <w:rFonts w:ascii="宋体" w:hAnsi="宋体" w:eastAsia="宋体" w:cs="宋体"/>
          <w:sz w:val="19"/>
          <w:szCs w:val="19"/>
        </w:rPr>
      </w:pPr>
      <w:r>
        <w:rPr>
          <w:rFonts w:ascii="宋体" w:hAnsi="宋体" w:eastAsia="宋体" w:cs="宋体"/>
          <w:spacing w:val="7"/>
          <w:sz w:val="19"/>
          <w:szCs w:val="19"/>
        </w:rPr>
        <w:t>1.1.3 响应文件（含澄清或者说明文件</w:t>
      </w:r>
      <w:r>
        <w:rPr>
          <w:rFonts w:ascii="宋体" w:hAnsi="宋体" w:eastAsia="宋体" w:cs="宋体"/>
          <w:spacing w:val="2"/>
          <w:sz w:val="19"/>
          <w:szCs w:val="19"/>
        </w:rPr>
        <w:t>）；</w:t>
      </w:r>
    </w:p>
    <w:p w14:paraId="237A29D6">
      <w:pPr>
        <w:pStyle w:val="5"/>
        <w:spacing w:line="263" w:lineRule="auto"/>
      </w:pPr>
    </w:p>
    <w:p w14:paraId="1F4DD438">
      <w:pPr>
        <w:spacing w:before="63" w:line="227" w:lineRule="auto"/>
        <w:ind w:left="414"/>
        <w:rPr>
          <w:rFonts w:ascii="宋体" w:hAnsi="宋体" w:eastAsia="宋体" w:cs="宋体"/>
          <w:sz w:val="19"/>
          <w:szCs w:val="19"/>
        </w:rPr>
      </w:pPr>
      <w:r>
        <w:rPr>
          <w:rFonts w:ascii="宋体" w:hAnsi="宋体" w:eastAsia="宋体" w:cs="宋体"/>
          <w:spacing w:val="7"/>
          <w:sz w:val="19"/>
          <w:szCs w:val="19"/>
        </w:rPr>
        <w:t>1.1.4 采购文件（含澄清或者修改文件</w:t>
      </w:r>
      <w:r>
        <w:rPr>
          <w:rFonts w:ascii="宋体" w:hAnsi="宋体" w:eastAsia="宋体" w:cs="宋体"/>
          <w:spacing w:val="2"/>
          <w:sz w:val="19"/>
          <w:szCs w:val="19"/>
        </w:rPr>
        <w:t>）；</w:t>
      </w:r>
    </w:p>
    <w:p w14:paraId="7A4010C5">
      <w:pPr>
        <w:pStyle w:val="5"/>
        <w:spacing w:line="262" w:lineRule="auto"/>
      </w:pPr>
    </w:p>
    <w:p w14:paraId="3D26493B">
      <w:pPr>
        <w:spacing w:before="62" w:line="227" w:lineRule="auto"/>
        <w:ind w:left="414"/>
        <w:rPr>
          <w:rFonts w:ascii="宋体" w:hAnsi="宋体" w:eastAsia="宋体" w:cs="宋体"/>
          <w:sz w:val="19"/>
          <w:szCs w:val="19"/>
        </w:rPr>
      </w:pPr>
      <w:r>
        <w:rPr>
          <w:rFonts w:ascii="宋体" w:hAnsi="宋体" w:eastAsia="宋体" w:cs="宋体"/>
          <w:spacing w:val="5"/>
          <w:sz w:val="19"/>
          <w:szCs w:val="19"/>
        </w:rPr>
        <w:t>1.1.5 其他相关采购文件。</w:t>
      </w:r>
    </w:p>
    <w:p w14:paraId="30857FDC">
      <w:pPr>
        <w:pStyle w:val="5"/>
        <w:spacing w:line="261" w:lineRule="auto"/>
      </w:pPr>
    </w:p>
    <w:p w14:paraId="4D673091">
      <w:pPr>
        <w:spacing w:before="62" w:line="229" w:lineRule="auto"/>
        <w:ind w:left="414"/>
        <w:outlineLvl w:val="0"/>
        <w:rPr>
          <w:rFonts w:ascii="宋体" w:hAnsi="宋体" w:eastAsia="宋体" w:cs="宋体"/>
          <w:sz w:val="19"/>
          <w:szCs w:val="19"/>
        </w:rPr>
      </w:pPr>
      <w:r>
        <w:rPr>
          <w:rFonts w:ascii="宋体" w:hAnsi="宋体" w:eastAsia="宋体" w:cs="宋体"/>
          <w:b/>
          <w:bCs/>
          <w:spacing w:val="-1"/>
          <w:sz w:val="19"/>
          <w:szCs w:val="19"/>
        </w:rPr>
        <w:t>1.2</w:t>
      </w:r>
      <w:r>
        <w:rPr>
          <w:rFonts w:ascii="宋体" w:hAnsi="宋体" w:eastAsia="宋体" w:cs="宋体"/>
          <w:spacing w:val="13"/>
          <w:sz w:val="19"/>
          <w:szCs w:val="19"/>
        </w:rPr>
        <w:t xml:space="preserve"> </w:t>
      </w:r>
      <w:r>
        <w:rPr>
          <w:rFonts w:ascii="宋体" w:hAnsi="宋体" w:eastAsia="宋体" w:cs="宋体"/>
          <w:b/>
          <w:bCs/>
          <w:spacing w:val="-1"/>
          <w:sz w:val="19"/>
          <w:szCs w:val="19"/>
        </w:rPr>
        <w:t>标的</w:t>
      </w:r>
    </w:p>
    <w:p w14:paraId="4273D94D">
      <w:pPr>
        <w:pStyle w:val="5"/>
        <w:spacing w:line="262" w:lineRule="auto"/>
      </w:pPr>
    </w:p>
    <w:p w14:paraId="1B72CA57">
      <w:pPr>
        <w:spacing w:before="63" w:line="229" w:lineRule="auto"/>
        <w:ind w:left="414"/>
        <w:rPr>
          <w:rFonts w:ascii="宋体" w:hAnsi="宋体" w:eastAsia="宋体" w:cs="宋体"/>
          <w:sz w:val="19"/>
          <w:szCs w:val="19"/>
        </w:rPr>
      </w:pPr>
      <w:r>
        <w:rPr>
          <w:rFonts w:ascii="宋体" w:hAnsi="宋体" w:eastAsia="宋体" w:cs="宋体"/>
          <w:spacing w:val="4"/>
          <w:sz w:val="19"/>
          <w:szCs w:val="19"/>
        </w:rPr>
        <w:t>1.2.1 标的名称</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6EFDDC16">
      <w:pPr>
        <w:pStyle w:val="5"/>
        <w:spacing w:line="260" w:lineRule="auto"/>
      </w:pPr>
    </w:p>
    <w:p w14:paraId="31F6A642">
      <w:pPr>
        <w:spacing w:before="62" w:line="228" w:lineRule="auto"/>
        <w:ind w:left="414"/>
        <w:rPr>
          <w:rFonts w:ascii="宋体" w:hAnsi="宋体" w:eastAsia="宋体" w:cs="宋体"/>
          <w:sz w:val="19"/>
          <w:szCs w:val="19"/>
        </w:rPr>
      </w:pPr>
      <w:r>
        <w:rPr>
          <w:rFonts w:ascii="宋体" w:hAnsi="宋体" w:eastAsia="宋体" w:cs="宋体"/>
          <w:spacing w:val="4"/>
          <w:sz w:val="19"/>
          <w:szCs w:val="19"/>
        </w:rPr>
        <w:t>1.2.2 标的数量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56A2761A">
      <w:pPr>
        <w:pStyle w:val="5"/>
        <w:spacing w:line="260" w:lineRule="auto"/>
      </w:pPr>
    </w:p>
    <w:p w14:paraId="3C5B9879">
      <w:pPr>
        <w:spacing w:before="62" w:line="229" w:lineRule="auto"/>
        <w:ind w:left="414"/>
        <w:rPr>
          <w:rFonts w:ascii="宋体" w:hAnsi="宋体" w:eastAsia="宋体" w:cs="宋体"/>
          <w:sz w:val="19"/>
          <w:szCs w:val="19"/>
        </w:rPr>
      </w:pPr>
      <w:r>
        <w:rPr>
          <w:rFonts w:ascii="宋体" w:hAnsi="宋体" w:eastAsia="宋体" w:cs="宋体"/>
          <w:spacing w:val="3"/>
          <w:sz w:val="19"/>
          <w:szCs w:val="19"/>
        </w:rPr>
        <w:t>1.2.3 标的质量：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4EC6322E">
      <w:pPr>
        <w:pStyle w:val="5"/>
        <w:spacing w:line="262" w:lineRule="auto"/>
      </w:pPr>
    </w:p>
    <w:p w14:paraId="3121EA80">
      <w:pPr>
        <w:spacing w:before="63" w:line="227" w:lineRule="auto"/>
        <w:ind w:left="414"/>
        <w:outlineLvl w:val="0"/>
        <w:rPr>
          <w:rFonts w:ascii="宋体" w:hAnsi="宋体" w:eastAsia="宋体" w:cs="宋体"/>
          <w:sz w:val="19"/>
          <w:szCs w:val="19"/>
        </w:rPr>
      </w:pPr>
      <w:r>
        <w:rPr>
          <w:rFonts w:ascii="宋体" w:hAnsi="宋体" w:eastAsia="宋体" w:cs="宋体"/>
          <w:b/>
          <w:bCs/>
          <w:spacing w:val="-1"/>
          <w:sz w:val="19"/>
          <w:szCs w:val="19"/>
        </w:rPr>
        <w:t>1.3</w:t>
      </w:r>
      <w:r>
        <w:rPr>
          <w:rFonts w:ascii="宋体" w:hAnsi="宋体" w:eastAsia="宋体" w:cs="宋体"/>
          <w:spacing w:val="13"/>
          <w:sz w:val="19"/>
          <w:szCs w:val="19"/>
        </w:rPr>
        <w:t xml:space="preserve"> </w:t>
      </w:r>
      <w:r>
        <w:rPr>
          <w:rFonts w:ascii="宋体" w:hAnsi="宋体" w:eastAsia="宋体" w:cs="宋体"/>
          <w:b/>
          <w:bCs/>
          <w:spacing w:val="-1"/>
          <w:sz w:val="19"/>
          <w:szCs w:val="19"/>
        </w:rPr>
        <w:t>价款</w:t>
      </w:r>
    </w:p>
    <w:p w14:paraId="2269851B">
      <w:pPr>
        <w:pStyle w:val="5"/>
        <w:spacing w:line="262" w:lineRule="auto"/>
      </w:pPr>
    </w:p>
    <w:p w14:paraId="08E8068C">
      <w:pPr>
        <w:spacing w:before="62" w:line="528" w:lineRule="auto"/>
        <w:ind w:left="401" w:right="3033"/>
        <w:rPr>
          <w:rFonts w:ascii="宋体" w:hAnsi="宋体" w:eastAsia="宋体" w:cs="宋体"/>
          <w:sz w:val="19"/>
          <w:szCs w:val="19"/>
        </w:rPr>
      </w:pPr>
      <w:r>
        <w:rPr>
          <w:rFonts w:ascii="宋体" w:hAnsi="宋体" w:eastAsia="宋体" w:cs="宋体"/>
          <w:spacing w:val="4"/>
          <w:sz w:val="19"/>
          <w:szCs w:val="19"/>
        </w:rPr>
        <w:t>本合同总价为：</w:t>
      </w:r>
      <w:r>
        <w:rPr>
          <w:rFonts w:ascii="宋体" w:hAnsi="宋体" w:eastAsia="宋体" w:cs="宋体"/>
          <w:spacing w:val="-67"/>
          <w:sz w:val="19"/>
          <w:szCs w:val="19"/>
        </w:rPr>
        <w:t xml:space="preserve"> </w:t>
      </w:r>
      <w:r>
        <w:rPr>
          <w:rFonts w:ascii="宋体" w:hAnsi="宋体" w:eastAsia="宋体" w:cs="宋体"/>
          <w:spacing w:val="4"/>
          <w:sz w:val="19"/>
          <w:szCs w:val="19"/>
        </w:rPr>
        <w:t>￥</w:t>
      </w:r>
      <w:r>
        <w:rPr>
          <w:rFonts w:ascii="宋体" w:hAnsi="宋体" w:eastAsia="宋体" w:cs="宋体"/>
          <w:spacing w:val="-7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元（大写：</w:t>
      </w:r>
      <w:r>
        <w:rPr>
          <w:rFonts w:ascii="宋体" w:hAnsi="宋体" w:eastAsia="宋体" w:cs="宋体"/>
          <w:spacing w:val="5"/>
          <w:sz w:val="19"/>
          <w:szCs w:val="19"/>
          <w:u w:val="single" w:color="auto"/>
        </w:rPr>
        <w:t xml:space="preserve">                 </w:t>
      </w:r>
      <w:r>
        <w:rPr>
          <w:rFonts w:ascii="宋体" w:hAnsi="宋体" w:eastAsia="宋体" w:cs="宋体"/>
          <w:spacing w:val="-84"/>
          <w:sz w:val="19"/>
          <w:szCs w:val="19"/>
        </w:rPr>
        <w:t xml:space="preserve"> </w:t>
      </w:r>
      <w:r>
        <w:rPr>
          <w:rFonts w:ascii="宋体" w:hAnsi="宋体" w:eastAsia="宋体" w:cs="宋体"/>
          <w:spacing w:val="4"/>
          <w:sz w:val="19"/>
          <w:szCs w:val="19"/>
        </w:rPr>
        <w:t>元人民币）。</w:t>
      </w:r>
      <w:r>
        <w:rPr>
          <w:rFonts w:ascii="宋体" w:hAnsi="宋体" w:eastAsia="宋体" w:cs="宋体"/>
          <w:sz w:val="19"/>
          <w:szCs w:val="19"/>
        </w:rPr>
        <w:t xml:space="preserve"> </w:t>
      </w:r>
      <w:r>
        <w:rPr>
          <w:rFonts w:ascii="宋体" w:hAnsi="宋体" w:eastAsia="宋体" w:cs="宋体"/>
          <w:spacing w:val="5"/>
          <w:sz w:val="19"/>
          <w:szCs w:val="19"/>
        </w:rPr>
        <w:t>分项价格：</w:t>
      </w:r>
    </w:p>
    <w:p w14:paraId="2F871D50">
      <w:pPr>
        <w:spacing w:line="528" w:lineRule="auto"/>
        <w:rPr>
          <w:rFonts w:ascii="宋体" w:hAnsi="宋体" w:eastAsia="宋体" w:cs="宋体"/>
          <w:sz w:val="19"/>
          <w:szCs w:val="19"/>
        </w:rPr>
        <w:sectPr>
          <w:headerReference r:id="rId38" w:type="default"/>
          <w:footerReference r:id="rId39" w:type="default"/>
          <w:pgSz w:w="12240" w:h="15840"/>
          <w:pgMar w:top="1917" w:right="1159" w:bottom="485" w:left="1088" w:header="1700" w:footer="316" w:gutter="0"/>
          <w:cols w:space="720" w:num="1"/>
        </w:sectPr>
      </w:pPr>
    </w:p>
    <w:p w14:paraId="68A2F2E1">
      <w:pPr>
        <w:spacing w:before="19"/>
      </w:pPr>
    </w:p>
    <w:p w14:paraId="69CFE93A">
      <w:pPr>
        <w:spacing w:before="19"/>
      </w:pPr>
    </w:p>
    <w:p w14:paraId="46DE766C">
      <w:pPr>
        <w:spacing w:before="18"/>
      </w:pPr>
    </w:p>
    <w:p w14:paraId="7AC4C6AE">
      <w:pPr>
        <w:spacing w:before="18"/>
      </w:pPr>
    </w:p>
    <w:tbl>
      <w:tblPr>
        <w:tblStyle w:val="9"/>
        <w:tblW w:w="7159" w:type="dxa"/>
        <w:tblInd w:w="14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5756B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3FD06DBB">
            <w:pPr>
              <w:pStyle w:val="11"/>
              <w:spacing w:before="282" w:line="230" w:lineRule="auto"/>
              <w:ind w:left="407"/>
            </w:pPr>
            <w:r>
              <w:rPr>
                <w:spacing w:val="5"/>
              </w:rPr>
              <w:t>序号</w:t>
            </w:r>
          </w:p>
        </w:tc>
        <w:tc>
          <w:tcPr>
            <w:tcW w:w="3399" w:type="dxa"/>
            <w:vAlign w:val="top"/>
          </w:tcPr>
          <w:p w14:paraId="01F2D677">
            <w:pPr>
              <w:pStyle w:val="11"/>
              <w:spacing w:before="283" w:line="229" w:lineRule="auto"/>
              <w:ind w:left="1406"/>
            </w:pPr>
            <w:r>
              <w:rPr>
                <w:spacing w:val="7"/>
              </w:rPr>
              <w:t>分项名称</w:t>
            </w:r>
          </w:p>
        </w:tc>
        <w:tc>
          <w:tcPr>
            <w:tcW w:w="2555" w:type="dxa"/>
            <w:vAlign w:val="top"/>
          </w:tcPr>
          <w:p w14:paraId="60CF0F69">
            <w:pPr>
              <w:pStyle w:val="11"/>
              <w:spacing w:before="283" w:line="227" w:lineRule="auto"/>
              <w:ind w:left="884"/>
            </w:pPr>
            <w:r>
              <w:rPr>
                <w:spacing w:val="7"/>
              </w:rPr>
              <w:t>分项价格</w:t>
            </w:r>
          </w:p>
        </w:tc>
      </w:tr>
      <w:tr w14:paraId="28D8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D61EA11">
            <w:pPr>
              <w:rPr>
                <w:rFonts w:ascii="Arial"/>
                <w:sz w:val="21"/>
              </w:rPr>
            </w:pPr>
          </w:p>
        </w:tc>
        <w:tc>
          <w:tcPr>
            <w:tcW w:w="3399" w:type="dxa"/>
            <w:vAlign w:val="top"/>
          </w:tcPr>
          <w:p w14:paraId="1D996691">
            <w:pPr>
              <w:rPr>
                <w:rFonts w:ascii="Arial"/>
                <w:sz w:val="21"/>
              </w:rPr>
            </w:pPr>
          </w:p>
        </w:tc>
        <w:tc>
          <w:tcPr>
            <w:tcW w:w="2555" w:type="dxa"/>
            <w:vAlign w:val="top"/>
          </w:tcPr>
          <w:p w14:paraId="443BA421">
            <w:pPr>
              <w:rPr>
                <w:rFonts w:ascii="Arial"/>
                <w:sz w:val="21"/>
              </w:rPr>
            </w:pPr>
          </w:p>
        </w:tc>
      </w:tr>
      <w:tr w14:paraId="7CA20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BA40F9F">
            <w:pPr>
              <w:rPr>
                <w:rFonts w:ascii="Arial"/>
                <w:sz w:val="21"/>
              </w:rPr>
            </w:pPr>
          </w:p>
        </w:tc>
        <w:tc>
          <w:tcPr>
            <w:tcW w:w="3399" w:type="dxa"/>
            <w:vAlign w:val="top"/>
          </w:tcPr>
          <w:p w14:paraId="785DD32D">
            <w:pPr>
              <w:rPr>
                <w:rFonts w:ascii="Arial"/>
                <w:sz w:val="21"/>
              </w:rPr>
            </w:pPr>
          </w:p>
        </w:tc>
        <w:tc>
          <w:tcPr>
            <w:tcW w:w="2555" w:type="dxa"/>
            <w:vAlign w:val="top"/>
          </w:tcPr>
          <w:p w14:paraId="7C64CBA2">
            <w:pPr>
              <w:rPr>
                <w:rFonts w:ascii="Arial"/>
                <w:sz w:val="21"/>
              </w:rPr>
            </w:pPr>
          </w:p>
        </w:tc>
      </w:tr>
      <w:tr w14:paraId="26670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00944080">
            <w:pPr>
              <w:rPr>
                <w:rFonts w:ascii="Arial"/>
                <w:sz w:val="21"/>
              </w:rPr>
            </w:pPr>
          </w:p>
        </w:tc>
        <w:tc>
          <w:tcPr>
            <w:tcW w:w="3399" w:type="dxa"/>
            <w:vAlign w:val="top"/>
          </w:tcPr>
          <w:p w14:paraId="592706CE">
            <w:pPr>
              <w:rPr>
                <w:rFonts w:ascii="Arial"/>
                <w:sz w:val="21"/>
              </w:rPr>
            </w:pPr>
          </w:p>
        </w:tc>
        <w:tc>
          <w:tcPr>
            <w:tcW w:w="2555" w:type="dxa"/>
            <w:vAlign w:val="top"/>
          </w:tcPr>
          <w:p w14:paraId="21A00A47">
            <w:pPr>
              <w:rPr>
                <w:rFonts w:ascii="Arial"/>
                <w:sz w:val="21"/>
              </w:rPr>
            </w:pPr>
          </w:p>
        </w:tc>
      </w:tr>
      <w:tr w14:paraId="5065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6237AC3">
            <w:pPr>
              <w:rPr>
                <w:rFonts w:ascii="Arial"/>
                <w:sz w:val="21"/>
              </w:rPr>
            </w:pPr>
          </w:p>
        </w:tc>
        <w:tc>
          <w:tcPr>
            <w:tcW w:w="3399" w:type="dxa"/>
            <w:vAlign w:val="top"/>
          </w:tcPr>
          <w:p w14:paraId="7CC00EE1">
            <w:pPr>
              <w:rPr>
                <w:rFonts w:ascii="Arial"/>
                <w:sz w:val="21"/>
              </w:rPr>
            </w:pPr>
          </w:p>
        </w:tc>
        <w:tc>
          <w:tcPr>
            <w:tcW w:w="2555" w:type="dxa"/>
            <w:vAlign w:val="top"/>
          </w:tcPr>
          <w:p w14:paraId="2125C6DA">
            <w:pPr>
              <w:rPr>
                <w:rFonts w:ascii="Arial"/>
                <w:sz w:val="21"/>
              </w:rPr>
            </w:pPr>
          </w:p>
        </w:tc>
      </w:tr>
      <w:tr w14:paraId="077C6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16BE558D">
            <w:pPr>
              <w:pStyle w:val="11"/>
              <w:spacing w:before="281" w:line="227" w:lineRule="auto"/>
              <w:ind w:left="2213"/>
            </w:pPr>
            <w:r>
              <w:rPr>
                <w:spacing w:val="2"/>
              </w:rPr>
              <w:t>总价</w:t>
            </w:r>
          </w:p>
        </w:tc>
        <w:tc>
          <w:tcPr>
            <w:tcW w:w="2555" w:type="dxa"/>
            <w:vAlign w:val="top"/>
          </w:tcPr>
          <w:p w14:paraId="506D39B7">
            <w:pPr>
              <w:rPr>
                <w:rFonts w:ascii="Arial"/>
                <w:sz w:val="21"/>
              </w:rPr>
            </w:pPr>
          </w:p>
        </w:tc>
      </w:tr>
    </w:tbl>
    <w:p w14:paraId="53E455C4">
      <w:pPr>
        <w:spacing w:before="278" w:line="228" w:lineRule="auto"/>
        <w:ind w:left="416"/>
        <w:outlineLvl w:val="0"/>
        <w:rPr>
          <w:rFonts w:ascii="宋体" w:hAnsi="宋体" w:eastAsia="宋体" w:cs="宋体"/>
          <w:sz w:val="19"/>
          <w:szCs w:val="19"/>
        </w:rPr>
      </w:pPr>
      <w:r>
        <w:rPr>
          <w:rFonts w:ascii="宋体" w:hAnsi="宋体" w:eastAsia="宋体" w:cs="宋体"/>
          <w:b/>
          <w:bCs/>
          <w:spacing w:val="5"/>
          <w:sz w:val="19"/>
          <w:szCs w:val="19"/>
        </w:rPr>
        <w:t>1.4</w:t>
      </w:r>
      <w:r>
        <w:rPr>
          <w:rFonts w:ascii="宋体" w:hAnsi="宋体" w:eastAsia="宋体" w:cs="宋体"/>
          <w:spacing w:val="5"/>
          <w:sz w:val="19"/>
          <w:szCs w:val="19"/>
        </w:rPr>
        <w:t xml:space="preserve"> </w:t>
      </w:r>
      <w:r>
        <w:rPr>
          <w:rFonts w:ascii="宋体" w:hAnsi="宋体" w:eastAsia="宋体" w:cs="宋体"/>
          <w:b/>
          <w:bCs/>
          <w:spacing w:val="5"/>
          <w:sz w:val="19"/>
          <w:szCs w:val="19"/>
        </w:rPr>
        <w:t>付款方式和发票开具方式</w:t>
      </w:r>
    </w:p>
    <w:p w14:paraId="4A02748C">
      <w:pPr>
        <w:pStyle w:val="5"/>
        <w:spacing w:line="261" w:lineRule="auto"/>
      </w:pPr>
    </w:p>
    <w:p w14:paraId="0C94328A">
      <w:pPr>
        <w:spacing w:before="61" w:line="228" w:lineRule="auto"/>
        <w:ind w:left="416"/>
        <w:rPr>
          <w:rFonts w:ascii="宋体" w:hAnsi="宋体" w:eastAsia="宋体" w:cs="宋体"/>
          <w:sz w:val="19"/>
          <w:szCs w:val="19"/>
        </w:rPr>
      </w:pPr>
      <w:r>
        <w:rPr>
          <w:rFonts w:ascii="宋体" w:hAnsi="宋体" w:eastAsia="宋体" w:cs="宋体"/>
          <w:spacing w:val="4"/>
          <w:sz w:val="19"/>
          <w:szCs w:val="19"/>
        </w:rPr>
        <w:t>1.4.1付款方式</w:t>
      </w:r>
      <w:r>
        <w:rPr>
          <w:rFonts w:ascii="宋体" w:hAnsi="宋体" w:eastAsia="宋体" w:cs="宋体"/>
          <w:spacing w:val="7"/>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w:t>
      </w:r>
    </w:p>
    <w:p w14:paraId="161C3984">
      <w:pPr>
        <w:pStyle w:val="5"/>
        <w:spacing w:line="261" w:lineRule="auto"/>
      </w:pPr>
    </w:p>
    <w:p w14:paraId="1CC4DE08">
      <w:pPr>
        <w:spacing w:before="61" w:line="228" w:lineRule="auto"/>
        <w:ind w:left="416"/>
        <w:rPr>
          <w:rFonts w:ascii="宋体" w:hAnsi="宋体" w:eastAsia="宋体" w:cs="宋体"/>
          <w:sz w:val="19"/>
          <w:szCs w:val="19"/>
        </w:rPr>
      </w:pPr>
      <w:r>
        <w:rPr>
          <w:rFonts w:ascii="宋体" w:hAnsi="宋体" w:eastAsia="宋体" w:cs="宋体"/>
          <w:spacing w:val="4"/>
          <w:sz w:val="19"/>
          <w:szCs w:val="19"/>
        </w:rPr>
        <w:t>1.4.2 发票开具方式：</w:t>
      </w:r>
      <w:r>
        <w:rPr>
          <w:rFonts w:ascii="宋体" w:hAnsi="宋体" w:eastAsia="宋体" w:cs="宋体"/>
          <w:spacing w:val="4"/>
          <w:sz w:val="19"/>
          <w:szCs w:val="19"/>
          <w:u w:val="single" w:color="auto"/>
        </w:rPr>
        <w:t xml:space="preserve">         </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73FB6D56">
      <w:pPr>
        <w:pStyle w:val="5"/>
        <w:spacing w:line="263" w:lineRule="auto"/>
      </w:pPr>
    </w:p>
    <w:p w14:paraId="7F745AB9">
      <w:pPr>
        <w:spacing w:before="62" w:line="229" w:lineRule="auto"/>
        <w:ind w:left="416"/>
        <w:outlineLvl w:val="0"/>
        <w:rPr>
          <w:rFonts w:ascii="宋体" w:hAnsi="宋体" w:eastAsia="宋体" w:cs="宋体"/>
          <w:sz w:val="19"/>
          <w:szCs w:val="19"/>
        </w:rPr>
      </w:pPr>
      <w:r>
        <w:rPr>
          <w:rFonts w:ascii="宋体" w:hAnsi="宋体" w:eastAsia="宋体" w:cs="宋体"/>
          <w:b/>
          <w:bCs/>
          <w:spacing w:val="5"/>
          <w:sz w:val="19"/>
          <w:szCs w:val="19"/>
        </w:rPr>
        <w:t>1.5</w:t>
      </w:r>
      <w:r>
        <w:rPr>
          <w:rFonts w:ascii="宋体" w:hAnsi="宋体" w:eastAsia="宋体" w:cs="宋体"/>
          <w:spacing w:val="5"/>
          <w:sz w:val="19"/>
          <w:szCs w:val="19"/>
        </w:rPr>
        <w:t xml:space="preserve"> </w:t>
      </w:r>
      <w:r>
        <w:rPr>
          <w:rFonts w:ascii="宋体" w:hAnsi="宋体" w:eastAsia="宋体" w:cs="宋体"/>
          <w:b/>
          <w:bCs/>
          <w:spacing w:val="5"/>
          <w:sz w:val="19"/>
          <w:szCs w:val="19"/>
        </w:rPr>
        <w:t>履行期限、地点和方式</w:t>
      </w:r>
    </w:p>
    <w:p w14:paraId="4C7C613E">
      <w:pPr>
        <w:pStyle w:val="5"/>
        <w:spacing w:line="260" w:lineRule="auto"/>
      </w:pPr>
    </w:p>
    <w:p w14:paraId="6C999A68">
      <w:pPr>
        <w:spacing w:before="62" w:line="229" w:lineRule="auto"/>
        <w:ind w:left="416"/>
        <w:rPr>
          <w:rFonts w:ascii="宋体" w:hAnsi="宋体" w:eastAsia="宋体" w:cs="宋体"/>
          <w:sz w:val="19"/>
          <w:szCs w:val="19"/>
        </w:rPr>
      </w:pPr>
      <w:r>
        <w:rPr>
          <w:rFonts w:ascii="宋体" w:hAnsi="宋体" w:eastAsia="宋体" w:cs="宋体"/>
          <w:spacing w:val="3"/>
          <w:sz w:val="19"/>
          <w:szCs w:val="19"/>
        </w:rPr>
        <w:t>1.5.1</w:t>
      </w:r>
      <w:r>
        <w:rPr>
          <w:rFonts w:ascii="宋体" w:hAnsi="宋体" w:eastAsia="宋体" w:cs="宋体"/>
          <w:spacing w:val="15"/>
          <w:sz w:val="19"/>
          <w:szCs w:val="19"/>
        </w:rPr>
        <w:t xml:space="preserve"> </w:t>
      </w:r>
      <w:r>
        <w:rPr>
          <w:rFonts w:ascii="宋体" w:hAnsi="宋体" w:eastAsia="宋体" w:cs="宋体"/>
          <w:spacing w:val="3"/>
          <w:sz w:val="19"/>
          <w:szCs w:val="19"/>
        </w:rPr>
        <w:t>履行期限</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14:paraId="507CDEE2">
      <w:pPr>
        <w:pStyle w:val="5"/>
        <w:spacing w:line="260" w:lineRule="auto"/>
      </w:pPr>
    </w:p>
    <w:p w14:paraId="43986067">
      <w:pPr>
        <w:spacing w:before="62" w:line="229" w:lineRule="auto"/>
        <w:ind w:left="416"/>
        <w:rPr>
          <w:rFonts w:ascii="宋体" w:hAnsi="宋体" w:eastAsia="宋体" w:cs="宋体"/>
          <w:sz w:val="19"/>
          <w:szCs w:val="19"/>
        </w:rPr>
      </w:pPr>
      <w:r>
        <w:rPr>
          <w:rFonts w:ascii="宋体" w:hAnsi="宋体" w:eastAsia="宋体" w:cs="宋体"/>
          <w:spacing w:val="3"/>
          <w:sz w:val="19"/>
          <w:szCs w:val="19"/>
        </w:rPr>
        <w:t>1.5.2</w:t>
      </w:r>
      <w:r>
        <w:rPr>
          <w:rFonts w:ascii="宋体" w:hAnsi="宋体" w:eastAsia="宋体" w:cs="宋体"/>
          <w:spacing w:val="15"/>
          <w:sz w:val="19"/>
          <w:szCs w:val="19"/>
        </w:rPr>
        <w:t xml:space="preserve"> </w:t>
      </w:r>
      <w:r>
        <w:rPr>
          <w:rFonts w:ascii="宋体" w:hAnsi="宋体" w:eastAsia="宋体" w:cs="宋体"/>
          <w:spacing w:val="3"/>
          <w:sz w:val="19"/>
          <w:szCs w:val="19"/>
        </w:rPr>
        <w:t>履行地点</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p>
    <w:p w14:paraId="1F2ABF77">
      <w:pPr>
        <w:pStyle w:val="5"/>
        <w:spacing w:line="262" w:lineRule="auto"/>
      </w:pPr>
    </w:p>
    <w:p w14:paraId="3FD8CBD2">
      <w:pPr>
        <w:spacing w:before="63" w:line="229" w:lineRule="auto"/>
        <w:ind w:left="416"/>
        <w:rPr>
          <w:rFonts w:ascii="宋体" w:hAnsi="宋体" w:eastAsia="宋体" w:cs="宋体"/>
          <w:sz w:val="19"/>
          <w:szCs w:val="19"/>
        </w:rPr>
      </w:pPr>
      <w:r>
        <w:rPr>
          <w:rFonts w:ascii="宋体" w:hAnsi="宋体" w:eastAsia="宋体" w:cs="宋体"/>
          <w:spacing w:val="3"/>
          <w:sz w:val="19"/>
          <w:szCs w:val="19"/>
        </w:rPr>
        <w:t>1.5.3 履行方式：</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14D1923F">
      <w:pPr>
        <w:pStyle w:val="5"/>
        <w:spacing w:line="260" w:lineRule="auto"/>
      </w:pPr>
    </w:p>
    <w:p w14:paraId="51DFA5A1">
      <w:pPr>
        <w:spacing w:before="62" w:line="228" w:lineRule="auto"/>
        <w:ind w:left="416"/>
        <w:outlineLvl w:val="0"/>
        <w:rPr>
          <w:rFonts w:ascii="宋体" w:hAnsi="宋体" w:eastAsia="宋体" w:cs="宋体"/>
          <w:sz w:val="19"/>
          <w:szCs w:val="19"/>
        </w:rPr>
      </w:pPr>
      <w:r>
        <w:rPr>
          <w:rFonts w:ascii="宋体" w:hAnsi="宋体" w:eastAsia="宋体" w:cs="宋体"/>
          <w:b/>
          <w:bCs/>
          <w:spacing w:val="3"/>
          <w:sz w:val="19"/>
          <w:szCs w:val="19"/>
        </w:rPr>
        <w:t>1.6</w:t>
      </w:r>
      <w:r>
        <w:rPr>
          <w:rFonts w:ascii="宋体" w:hAnsi="宋体" w:eastAsia="宋体" w:cs="宋体"/>
          <w:spacing w:val="3"/>
          <w:sz w:val="19"/>
          <w:szCs w:val="19"/>
        </w:rPr>
        <w:t xml:space="preserve"> </w:t>
      </w:r>
      <w:r>
        <w:rPr>
          <w:rFonts w:ascii="宋体" w:hAnsi="宋体" w:eastAsia="宋体" w:cs="宋体"/>
          <w:b/>
          <w:bCs/>
          <w:spacing w:val="3"/>
          <w:sz w:val="19"/>
          <w:szCs w:val="19"/>
        </w:rPr>
        <w:t>违约责任</w:t>
      </w:r>
    </w:p>
    <w:p w14:paraId="156AF1A9">
      <w:pPr>
        <w:pStyle w:val="5"/>
        <w:spacing w:line="262" w:lineRule="auto"/>
      </w:pPr>
    </w:p>
    <w:p w14:paraId="77B1774E">
      <w:pPr>
        <w:spacing w:before="62" w:line="537" w:lineRule="auto"/>
        <w:ind w:left="2" w:firstLine="413"/>
        <w:rPr>
          <w:rFonts w:ascii="宋体" w:hAnsi="宋体" w:eastAsia="宋体" w:cs="宋体"/>
          <w:sz w:val="19"/>
          <w:szCs w:val="19"/>
        </w:rPr>
      </w:pPr>
      <w:r>
        <w:rPr>
          <w:rFonts w:ascii="宋体" w:hAnsi="宋体" w:eastAsia="宋体" w:cs="宋体"/>
          <w:spacing w:val="9"/>
          <w:sz w:val="19"/>
          <w:szCs w:val="19"/>
        </w:rPr>
        <w:t>1.6.1 除不可抗力外，如果乙方没有按照本合同约定的期限、地点和方式履行，那么甲方可要求乙方</w:t>
      </w:r>
      <w:r>
        <w:rPr>
          <w:rFonts w:ascii="宋体" w:hAnsi="宋体" w:eastAsia="宋体" w:cs="宋体"/>
          <w:spacing w:val="8"/>
          <w:sz w:val="19"/>
          <w:szCs w:val="19"/>
        </w:rPr>
        <w:t>支付违约</w:t>
      </w:r>
      <w:r>
        <w:rPr>
          <w:rFonts w:ascii="宋体" w:hAnsi="宋体" w:eastAsia="宋体" w:cs="宋体"/>
          <w:sz w:val="19"/>
          <w:szCs w:val="19"/>
        </w:rPr>
        <w:t xml:space="preserve"> </w:t>
      </w:r>
      <w:r>
        <w:rPr>
          <w:rFonts w:ascii="宋体" w:hAnsi="宋体" w:eastAsia="宋体" w:cs="宋体"/>
          <w:spacing w:val="9"/>
          <w:sz w:val="19"/>
          <w:szCs w:val="19"/>
        </w:rPr>
        <w:t>金，违约金按每迟延履行一日的应提供而未提供服务价格的</w:t>
      </w:r>
      <w:r>
        <w:rPr>
          <w:rFonts w:ascii="宋体" w:hAnsi="宋体" w:eastAsia="宋体" w:cs="宋体"/>
          <w:spacing w:val="-76"/>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3"/>
          <w:sz w:val="19"/>
          <w:szCs w:val="19"/>
        </w:rPr>
        <w:t xml:space="preserve"> </w:t>
      </w:r>
      <w:r>
        <w:rPr>
          <w:rFonts w:ascii="宋体" w:hAnsi="宋体" w:eastAsia="宋体" w:cs="宋体"/>
          <w:spacing w:val="9"/>
          <w:sz w:val="19"/>
          <w:szCs w:val="19"/>
        </w:rPr>
        <w:t>%计算，最高限额为本合同总价的</w:t>
      </w:r>
      <w:r>
        <w:rPr>
          <w:rFonts w:ascii="宋体" w:hAnsi="宋体" w:eastAsia="宋体" w:cs="宋体"/>
          <w:spacing w:val="-94"/>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%；迟延履</w:t>
      </w:r>
      <w:r>
        <w:rPr>
          <w:rFonts w:ascii="宋体" w:hAnsi="宋体" w:eastAsia="宋体" w:cs="宋体"/>
          <w:sz w:val="19"/>
          <w:szCs w:val="19"/>
        </w:rPr>
        <w:t xml:space="preserve">  </w:t>
      </w:r>
      <w:r>
        <w:rPr>
          <w:rFonts w:ascii="宋体" w:hAnsi="宋体" w:eastAsia="宋体" w:cs="宋体"/>
          <w:spacing w:val="9"/>
          <w:sz w:val="19"/>
          <w:szCs w:val="19"/>
        </w:rPr>
        <w:t>行的违约金计算数额达到前述最高限额之日起，</w:t>
      </w:r>
      <w:r>
        <w:rPr>
          <w:rFonts w:ascii="宋体" w:hAnsi="宋体" w:eastAsia="宋体" w:cs="宋体"/>
          <w:spacing w:val="-55"/>
          <w:sz w:val="19"/>
          <w:szCs w:val="19"/>
        </w:rPr>
        <w:t xml:space="preserve"> </w:t>
      </w:r>
      <w:r>
        <w:rPr>
          <w:rFonts w:ascii="宋体" w:hAnsi="宋体" w:eastAsia="宋体" w:cs="宋体"/>
          <w:spacing w:val="9"/>
          <w:sz w:val="19"/>
          <w:szCs w:val="19"/>
        </w:rPr>
        <w:t>甲方有权在要求乙方支付违约金的同时，书面通知乙方解除</w:t>
      </w:r>
      <w:r>
        <w:rPr>
          <w:rFonts w:ascii="宋体" w:hAnsi="宋体" w:eastAsia="宋体" w:cs="宋体"/>
          <w:spacing w:val="8"/>
          <w:sz w:val="19"/>
          <w:szCs w:val="19"/>
        </w:rPr>
        <w:t>本合同</w:t>
      </w:r>
      <w:r>
        <w:rPr>
          <w:rFonts w:ascii="宋体" w:hAnsi="宋体" w:eastAsia="宋体" w:cs="宋体"/>
          <w:sz w:val="19"/>
          <w:szCs w:val="19"/>
        </w:rPr>
        <w:t xml:space="preserve"> ;</w:t>
      </w:r>
    </w:p>
    <w:p w14:paraId="17DE07D6">
      <w:pPr>
        <w:spacing w:before="30" w:line="533" w:lineRule="auto"/>
        <w:ind w:firstLine="416"/>
        <w:rPr>
          <w:rFonts w:ascii="宋体" w:hAnsi="宋体" w:eastAsia="宋体" w:cs="宋体"/>
          <w:sz w:val="19"/>
          <w:szCs w:val="19"/>
        </w:rPr>
      </w:pPr>
      <w:r>
        <w:rPr>
          <w:rFonts w:ascii="宋体" w:hAnsi="宋体" w:eastAsia="宋体" w:cs="宋体"/>
          <w:spacing w:val="9"/>
          <w:sz w:val="19"/>
          <w:szCs w:val="19"/>
        </w:rPr>
        <w:t>1.6.2 除不可抗力外，如果甲方没有按照本合同约定的付款方式付款，那么乙方可要求甲方支付违约</w:t>
      </w:r>
      <w:r>
        <w:rPr>
          <w:rFonts w:ascii="宋体" w:hAnsi="宋体" w:eastAsia="宋体" w:cs="宋体"/>
          <w:spacing w:val="8"/>
          <w:sz w:val="19"/>
          <w:szCs w:val="19"/>
        </w:rPr>
        <w:t>金，违约</w:t>
      </w:r>
      <w:r>
        <w:rPr>
          <w:rFonts w:ascii="宋体" w:hAnsi="宋体" w:eastAsia="宋体" w:cs="宋体"/>
          <w:sz w:val="19"/>
          <w:szCs w:val="19"/>
        </w:rPr>
        <w:t xml:space="preserve"> </w:t>
      </w:r>
      <w:r>
        <w:rPr>
          <w:rFonts w:ascii="宋体" w:hAnsi="宋体" w:eastAsia="宋体" w:cs="宋体"/>
          <w:spacing w:val="10"/>
          <w:sz w:val="19"/>
          <w:szCs w:val="19"/>
        </w:rPr>
        <w:t>金按每迟延付款一日的应付而未付款的</w:t>
      </w:r>
      <w:r>
        <w:rPr>
          <w:rFonts w:ascii="宋体" w:hAnsi="宋体" w:eastAsia="宋体" w:cs="宋体"/>
          <w:spacing w:val="-93"/>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10"/>
          <w:sz w:val="19"/>
          <w:szCs w:val="19"/>
        </w:rPr>
        <w:t>%计</w:t>
      </w:r>
      <w:r>
        <w:rPr>
          <w:rFonts w:ascii="宋体" w:hAnsi="宋体" w:eastAsia="宋体" w:cs="宋体"/>
          <w:spacing w:val="9"/>
          <w:sz w:val="19"/>
          <w:szCs w:val="19"/>
        </w:rPr>
        <w:t>算，最高限额为本合同总价的</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92"/>
          <w:sz w:val="19"/>
          <w:szCs w:val="19"/>
        </w:rPr>
        <w:t xml:space="preserve"> </w:t>
      </w:r>
      <w:r>
        <w:rPr>
          <w:rFonts w:ascii="宋体" w:hAnsi="宋体" w:eastAsia="宋体" w:cs="宋体"/>
          <w:spacing w:val="9"/>
          <w:sz w:val="19"/>
          <w:szCs w:val="19"/>
        </w:rPr>
        <w:t>%；迟延付款的违约金计算数额</w:t>
      </w:r>
      <w:r>
        <w:rPr>
          <w:rFonts w:ascii="宋体" w:hAnsi="宋体" w:eastAsia="宋体" w:cs="宋体"/>
          <w:sz w:val="19"/>
          <w:szCs w:val="19"/>
        </w:rPr>
        <w:t xml:space="preserve">  </w:t>
      </w:r>
      <w:r>
        <w:rPr>
          <w:rFonts w:ascii="宋体" w:hAnsi="宋体" w:eastAsia="宋体" w:cs="宋体"/>
          <w:spacing w:val="10"/>
          <w:sz w:val="19"/>
          <w:szCs w:val="19"/>
        </w:rPr>
        <w:t>达到前述最高限额之日起，乙方有权在要求甲方</w:t>
      </w:r>
      <w:r>
        <w:rPr>
          <w:rFonts w:ascii="宋体" w:hAnsi="宋体" w:eastAsia="宋体" w:cs="宋体"/>
          <w:spacing w:val="9"/>
          <w:sz w:val="19"/>
          <w:szCs w:val="19"/>
        </w:rPr>
        <w:t>支付违约金的同时，书面通知甲方解除本合同；</w:t>
      </w:r>
    </w:p>
    <w:p w14:paraId="5315616E">
      <w:pPr>
        <w:spacing w:before="34" w:line="528" w:lineRule="auto"/>
        <w:ind w:left="2" w:firstLine="413"/>
        <w:rPr>
          <w:rFonts w:ascii="宋体" w:hAnsi="宋体" w:eastAsia="宋体" w:cs="宋体"/>
          <w:sz w:val="19"/>
          <w:szCs w:val="19"/>
        </w:rPr>
      </w:pPr>
      <w:r>
        <w:rPr>
          <w:rFonts w:ascii="宋体" w:hAnsi="宋体" w:eastAsia="宋体" w:cs="宋体"/>
          <w:spacing w:val="9"/>
          <w:sz w:val="19"/>
          <w:szCs w:val="19"/>
        </w:rPr>
        <w:t>1.6.3 除不可抗力外，任何一方未能履行本合同约定的其他主要义务，经催告后在合理期限内仍未履</w:t>
      </w:r>
      <w:r>
        <w:rPr>
          <w:rFonts w:ascii="宋体" w:hAnsi="宋体" w:eastAsia="宋体" w:cs="宋体"/>
          <w:spacing w:val="8"/>
          <w:sz w:val="19"/>
          <w:szCs w:val="19"/>
        </w:rPr>
        <w:t>行的，或</w:t>
      </w:r>
      <w:r>
        <w:rPr>
          <w:rFonts w:ascii="宋体" w:hAnsi="宋体" w:eastAsia="宋体" w:cs="宋体"/>
          <w:sz w:val="19"/>
          <w:szCs w:val="19"/>
        </w:rPr>
        <w:t xml:space="preserve"> </w:t>
      </w:r>
      <w:r>
        <w:rPr>
          <w:rFonts w:ascii="宋体" w:hAnsi="宋体" w:eastAsia="宋体" w:cs="宋体"/>
          <w:spacing w:val="10"/>
          <w:sz w:val="19"/>
          <w:szCs w:val="19"/>
        </w:rPr>
        <w:t>者任何一方有其他违约行为致使不能实现合同目的的，或者任何一方有腐败行为（即</w:t>
      </w:r>
      <w:r>
        <w:rPr>
          <w:rFonts w:ascii="宋体" w:hAnsi="宋体" w:eastAsia="宋体" w:cs="宋体"/>
          <w:spacing w:val="9"/>
          <w:sz w:val="19"/>
          <w:szCs w:val="19"/>
        </w:rPr>
        <w:t>：提供或给予或接受或索取任</w:t>
      </w:r>
    </w:p>
    <w:p w14:paraId="6A5C3B42">
      <w:pPr>
        <w:spacing w:line="528" w:lineRule="auto"/>
        <w:rPr>
          <w:rFonts w:ascii="宋体" w:hAnsi="宋体" w:eastAsia="宋体" w:cs="宋体"/>
          <w:sz w:val="19"/>
          <w:szCs w:val="19"/>
        </w:rPr>
        <w:sectPr>
          <w:headerReference r:id="rId40" w:type="default"/>
          <w:footerReference r:id="rId41" w:type="default"/>
          <w:pgSz w:w="12240" w:h="15840"/>
          <w:pgMar w:top="400" w:right="1159" w:bottom="485" w:left="1086" w:header="0" w:footer="316" w:gutter="0"/>
          <w:cols w:space="720" w:num="1"/>
        </w:sectPr>
      </w:pPr>
    </w:p>
    <w:p w14:paraId="55F9CC1C">
      <w:pPr>
        <w:pStyle w:val="5"/>
        <w:spacing w:line="250" w:lineRule="auto"/>
      </w:pPr>
    </w:p>
    <w:p w14:paraId="53F72BD1">
      <w:pPr>
        <w:pStyle w:val="5"/>
        <w:spacing w:line="250" w:lineRule="auto"/>
      </w:pPr>
    </w:p>
    <w:p w14:paraId="4F5CD84E">
      <w:pPr>
        <w:pStyle w:val="5"/>
        <w:spacing w:line="250" w:lineRule="auto"/>
      </w:pPr>
    </w:p>
    <w:p w14:paraId="52A9B0EC">
      <w:pPr>
        <w:pStyle w:val="5"/>
        <w:spacing w:line="250" w:lineRule="auto"/>
      </w:pPr>
    </w:p>
    <w:p w14:paraId="21D9959F">
      <w:pPr>
        <w:pStyle w:val="5"/>
        <w:spacing w:line="250" w:lineRule="auto"/>
      </w:pPr>
    </w:p>
    <w:p w14:paraId="4D83615A">
      <w:pPr>
        <w:spacing w:before="61" w:line="533" w:lineRule="auto"/>
        <w:ind w:right="2" w:firstLine="3"/>
        <w:jc w:val="both"/>
        <w:rPr>
          <w:rFonts w:ascii="宋体" w:hAnsi="宋体" w:eastAsia="宋体" w:cs="宋体"/>
          <w:sz w:val="19"/>
          <w:szCs w:val="19"/>
        </w:rPr>
      </w:pPr>
      <w:r>
        <w:rPr>
          <w:rFonts w:ascii="宋体" w:hAnsi="宋体" w:eastAsia="宋体" w:cs="宋体"/>
          <w:spacing w:val="10"/>
          <w:sz w:val="19"/>
          <w:szCs w:val="19"/>
        </w:rPr>
        <w:t>何财物或其他好处或者采取其他不正当手段来影响对方当事人在合同签订、履行</w:t>
      </w:r>
      <w:r>
        <w:rPr>
          <w:rFonts w:ascii="宋体" w:hAnsi="宋体" w:eastAsia="宋体" w:cs="宋体"/>
          <w:spacing w:val="9"/>
          <w:sz w:val="19"/>
          <w:szCs w:val="19"/>
        </w:rPr>
        <w:t>过程中的行为）或者欺诈行为（即</w:t>
      </w:r>
      <w:r>
        <w:rPr>
          <w:rFonts w:ascii="宋体" w:hAnsi="宋体" w:eastAsia="宋体" w:cs="宋体"/>
          <w:sz w:val="19"/>
          <w:szCs w:val="19"/>
        </w:rPr>
        <w:t xml:space="preserve"> </w:t>
      </w:r>
      <w:r>
        <w:rPr>
          <w:rFonts w:ascii="宋体" w:hAnsi="宋体" w:eastAsia="宋体" w:cs="宋体"/>
          <w:spacing w:val="10"/>
          <w:sz w:val="19"/>
          <w:szCs w:val="19"/>
        </w:rPr>
        <w:t>：以谎报事实或隐瞒真相的方法来影响对方当事人在合同签订、履行过程中的行为）的</w:t>
      </w:r>
      <w:r>
        <w:rPr>
          <w:rFonts w:ascii="宋体" w:hAnsi="宋体" w:eastAsia="宋体" w:cs="宋体"/>
          <w:spacing w:val="9"/>
          <w:sz w:val="19"/>
          <w:szCs w:val="19"/>
        </w:rPr>
        <w:t>，对方当事人可以书面通知</w:t>
      </w:r>
      <w:r>
        <w:rPr>
          <w:rFonts w:ascii="宋体" w:hAnsi="宋体" w:eastAsia="宋体" w:cs="宋体"/>
          <w:sz w:val="19"/>
          <w:szCs w:val="19"/>
        </w:rPr>
        <w:t xml:space="preserve"> </w:t>
      </w:r>
      <w:r>
        <w:rPr>
          <w:rFonts w:ascii="宋体" w:hAnsi="宋体" w:eastAsia="宋体" w:cs="宋体"/>
          <w:spacing w:val="7"/>
          <w:sz w:val="19"/>
          <w:szCs w:val="19"/>
        </w:rPr>
        <w:t>违约方解除本合同；</w:t>
      </w:r>
    </w:p>
    <w:p w14:paraId="3F999DB0">
      <w:pPr>
        <w:spacing w:before="32" w:line="537" w:lineRule="auto"/>
        <w:ind w:firstLine="415"/>
        <w:jc w:val="both"/>
        <w:rPr>
          <w:rFonts w:ascii="宋体" w:hAnsi="宋体" w:eastAsia="宋体" w:cs="宋体"/>
          <w:sz w:val="19"/>
          <w:szCs w:val="19"/>
        </w:rPr>
      </w:pPr>
      <w:r>
        <w:rPr>
          <w:rFonts w:ascii="宋体" w:hAnsi="宋体" w:eastAsia="宋体" w:cs="宋体"/>
          <w:spacing w:val="9"/>
          <w:sz w:val="19"/>
          <w:szCs w:val="19"/>
        </w:rPr>
        <w:t>1.6.4 任何一方按照前述约定要求违约方支付违约金的同时，仍有权要求违约方继续履行合同、采取</w:t>
      </w:r>
      <w:r>
        <w:rPr>
          <w:rFonts w:ascii="宋体" w:hAnsi="宋体" w:eastAsia="宋体" w:cs="宋体"/>
          <w:spacing w:val="8"/>
          <w:sz w:val="19"/>
          <w:szCs w:val="19"/>
        </w:rPr>
        <w:t>补救措施</w:t>
      </w:r>
      <w:r>
        <w:rPr>
          <w:rFonts w:ascii="宋体" w:hAnsi="宋体" w:eastAsia="宋体" w:cs="宋体"/>
          <w:sz w:val="19"/>
          <w:szCs w:val="19"/>
        </w:rPr>
        <w:t xml:space="preserve"> </w:t>
      </w:r>
      <w:r>
        <w:rPr>
          <w:rFonts w:ascii="宋体" w:hAnsi="宋体" w:eastAsia="宋体" w:cs="宋体"/>
          <w:spacing w:val="9"/>
          <w:sz w:val="19"/>
          <w:szCs w:val="19"/>
        </w:rPr>
        <w:t>,</w:t>
      </w:r>
      <w:r>
        <w:rPr>
          <w:rFonts w:ascii="宋体" w:hAnsi="宋体" w:eastAsia="宋体" w:cs="宋体"/>
          <w:spacing w:val="61"/>
          <w:sz w:val="19"/>
          <w:szCs w:val="19"/>
        </w:rPr>
        <w:t xml:space="preserve"> </w:t>
      </w:r>
      <w:r>
        <w:rPr>
          <w:rFonts w:ascii="宋体" w:hAnsi="宋体" w:eastAsia="宋体" w:cs="宋体"/>
          <w:spacing w:val="9"/>
          <w:sz w:val="19"/>
          <w:szCs w:val="19"/>
        </w:rPr>
        <w:t>并有权按照己方实际损失情况要求违约方赔偿损失；任何一</w:t>
      </w:r>
      <w:r>
        <w:rPr>
          <w:rFonts w:ascii="宋体" w:hAnsi="宋体" w:eastAsia="宋体" w:cs="宋体"/>
          <w:spacing w:val="8"/>
          <w:sz w:val="19"/>
          <w:szCs w:val="19"/>
        </w:rPr>
        <w:t>方按照前述约定要求解除本合同的同时，仍有权要求</w:t>
      </w:r>
      <w:r>
        <w:rPr>
          <w:rFonts w:ascii="宋体" w:hAnsi="宋体" w:eastAsia="宋体" w:cs="宋体"/>
          <w:sz w:val="19"/>
          <w:szCs w:val="19"/>
        </w:rPr>
        <w:t xml:space="preserve"> </w:t>
      </w:r>
      <w:r>
        <w:rPr>
          <w:rFonts w:ascii="宋体" w:hAnsi="宋体" w:eastAsia="宋体" w:cs="宋体"/>
          <w:spacing w:val="10"/>
          <w:sz w:val="19"/>
          <w:szCs w:val="19"/>
        </w:rPr>
        <w:t>违约方支付违约金和按照己方实际损失情况要求违约方赔偿损失；且守约方行使的任何</w:t>
      </w:r>
      <w:r>
        <w:rPr>
          <w:rFonts w:ascii="宋体" w:hAnsi="宋体" w:eastAsia="宋体" w:cs="宋体"/>
          <w:spacing w:val="9"/>
          <w:sz w:val="19"/>
          <w:szCs w:val="19"/>
        </w:rPr>
        <w:t>权利救济方式均不视为其放</w:t>
      </w:r>
      <w:r>
        <w:rPr>
          <w:rFonts w:ascii="宋体" w:hAnsi="宋体" w:eastAsia="宋体" w:cs="宋体"/>
          <w:sz w:val="19"/>
          <w:szCs w:val="19"/>
        </w:rPr>
        <w:t xml:space="preserve"> </w:t>
      </w:r>
      <w:r>
        <w:rPr>
          <w:rFonts w:ascii="宋体" w:hAnsi="宋体" w:eastAsia="宋体" w:cs="宋体"/>
          <w:spacing w:val="8"/>
          <w:sz w:val="19"/>
          <w:szCs w:val="19"/>
        </w:rPr>
        <w:t>弃了其他法定或者约定的权利救济方式；</w:t>
      </w:r>
    </w:p>
    <w:p w14:paraId="481C3DD4">
      <w:pPr>
        <w:spacing w:before="28" w:line="535" w:lineRule="auto"/>
        <w:ind w:firstLine="414"/>
        <w:jc w:val="both"/>
        <w:rPr>
          <w:rFonts w:ascii="宋体" w:hAnsi="宋体" w:eastAsia="宋体" w:cs="宋体"/>
          <w:sz w:val="19"/>
          <w:szCs w:val="19"/>
        </w:rPr>
      </w:pPr>
      <w:r>
        <w:rPr>
          <w:rFonts w:ascii="宋体" w:hAnsi="宋体" w:eastAsia="宋体" w:cs="宋体"/>
          <w:spacing w:val="9"/>
          <w:sz w:val="19"/>
          <w:szCs w:val="19"/>
        </w:rPr>
        <w:t>1.6.5 除前述约定外，除不可抗力外，任何一方未能履行本合同约定的义务，对方当事人均有权要求</w:t>
      </w:r>
      <w:r>
        <w:rPr>
          <w:rFonts w:ascii="宋体" w:hAnsi="宋体" w:eastAsia="宋体" w:cs="宋体"/>
          <w:spacing w:val="8"/>
          <w:sz w:val="19"/>
          <w:szCs w:val="19"/>
        </w:rPr>
        <w:t>继续履行</w:t>
      </w:r>
      <w:r>
        <w:rPr>
          <w:rFonts w:ascii="宋体" w:hAnsi="宋体" w:eastAsia="宋体" w:cs="宋体"/>
          <w:sz w:val="19"/>
          <w:szCs w:val="19"/>
        </w:rPr>
        <w:t xml:space="preserve"> </w:t>
      </w:r>
      <w:r>
        <w:rPr>
          <w:rFonts w:ascii="宋体" w:hAnsi="宋体" w:eastAsia="宋体" w:cs="宋体"/>
          <w:spacing w:val="10"/>
          <w:sz w:val="19"/>
          <w:szCs w:val="19"/>
        </w:rPr>
        <w:t>、采取补救措施或者赔偿损失等，且对方当事人行使的任何权利救济方式均不视为其放</w:t>
      </w:r>
      <w:r>
        <w:rPr>
          <w:rFonts w:ascii="宋体" w:hAnsi="宋体" w:eastAsia="宋体" w:cs="宋体"/>
          <w:spacing w:val="9"/>
          <w:sz w:val="19"/>
          <w:szCs w:val="19"/>
        </w:rPr>
        <w:t>弃了其他法定或者约定的权</w:t>
      </w:r>
      <w:r>
        <w:rPr>
          <w:rFonts w:ascii="宋体" w:hAnsi="宋体" w:eastAsia="宋体" w:cs="宋体"/>
          <w:sz w:val="19"/>
          <w:szCs w:val="19"/>
        </w:rPr>
        <w:t xml:space="preserve"> </w:t>
      </w:r>
      <w:r>
        <w:rPr>
          <w:rFonts w:ascii="宋体" w:hAnsi="宋体" w:eastAsia="宋体" w:cs="宋体"/>
          <w:spacing w:val="6"/>
          <w:sz w:val="19"/>
          <w:szCs w:val="19"/>
        </w:rPr>
        <w:t>利救济方式；</w:t>
      </w:r>
    </w:p>
    <w:p w14:paraId="70F94A4A">
      <w:pPr>
        <w:spacing w:before="29" w:line="529" w:lineRule="auto"/>
        <w:ind w:firstLine="414"/>
        <w:rPr>
          <w:rFonts w:ascii="宋体" w:hAnsi="宋体" w:eastAsia="宋体" w:cs="宋体"/>
          <w:sz w:val="19"/>
          <w:szCs w:val="19"/>
        </w:rPr>
      </w:pPr>
      <w:r>
        <w:rPr>
          <w:rFonts w:ascii="宋体" w:hAnsi="宋体" w:eastAsia="宋体" w:cs="宋体"/>
          <w:spacing w:val="9"/>
          <w:sz w:val="19"/>
          <w:szCs w:val="19"/>
        </w:rPr>
        <w:t>1.6.6 如果出现政府采购监督管理部门在处理投诉事项期间，书面通知甲方暂停采购活动的情形，或</w:t>
      </w:r>
      <w:r>
        <w:rPr>
          <w:rFonts w:ascii="宋体" w:hAnsi="宋体" w:eastAsia="宋体" w:cs="宋体"/>
          <w:spacing w:val="8"/>
          <w:sz w:val="19"/>
          <w:szCs w:val="19"/>
        </w:rPr>
        <w:t>者询问或</w:t>
      </w:r>
      <w:r>
        <w:rPr>
          <w:rFonts w:ascii="宋体" w:hAnsi="宋体" w:eastAsia="宋体" w:cs="宋体"/>
          <w:sz w:val="19"/>
          <w:szCs w:val="19"/>
        </w:rPr>
        <w:t xml:space="preserve"> </w:t>
      </w:r>
      <w:r>
        <w:rPr>
          <w:rFonts w:ascii="宋体" w:hAnsi="宋体" w:eastAsia="宋体" w:cs="宋体"/>
          <w:spacing w:val="9"/>
          <w:sz w:val="19"/>
          <w:szCs w:val="19"/>
        </w:rPr>
        <w:t>质疑事项可能影响成交结果的，导致甲方中止履行合同的情形，均不视为甲方违约。</w:t>
      </w:r>
    </w:p>
    <w:p w14:paraId="59462057">
      <w:pPr>
        <w:spacing w:before="32" w:line="228" w:lineRule="auto"/>
        <w:ind w:left="415"/>
        <w:outlineLvl w:val="0"/>
        <w:rPr>
          <w:rFonts w:ascii="宋体" w:hAnsi="宋体" w:eastAsia="宋体" w:cs="宋体"/>
          <w:sz w:val="19"/>
          <w:szCs w:val="19"/>
        </w:rPr>
      </w:pPr>
      <w:r>
        <w:rPr>
          <w:rFonts w:ascii="宋体" w:hAnsi="宋体" w:eastAsia="宋体" w:cs="宋体"/>
          <w:b/>
          <w:bCs/>
          <w:spacing w:val="4"/>
          <w:sz w:val="19"/>
          <w:szCs w:val="19"/>
        </w:rPr>
        <w:t>1.7</w:t>
      </w:r>
      <w:r>
        <w:rPr>
          <w:rFonts w:ascii="宋体" w:hAnsi="宋体" w:eastAsia="宋体" w:cs="宋体"/>
          <w:spacing w:val="4"/>
          <w:sz w:val="19"/>
          <w:szCs w:val="19"/>
        </w:rPr>
        <w:t xml:space="preserve"> </w:t>
      </w:r>
      <w:r>
        <w:rPr>
          <w:rFonts w:ascii="宋体" w:hAnsi="宋体" w:eastAsia="宋体" w:cs="宋体"/>
          <w:b/>
          <w:bCs/>
          <w:spacing w:val="4"/>
          <w:sz w:val="19"/>
          <w:szCs w:val="19"/>
        </w:rPr>
        <w:t>合同争议的解决</w:t>
      </w:r>
    </w:p>
    <w:p w14:paraId="0DA28598">
      <w:pPr>
        <w:pStyle w:val="5"/>
        <w:spacing w:line="260" w:lineRule="auto"/>
      </w:pPr>
    </w:p>
    <w:p w14:paraId="33ADF98E">
      <w:pPr>
        <w:spacing w:before="62" w:line="529" w:lineRule="auto"/>
        <w:ind w:left="3" w:firstLine="398"/>
        <w:rPr>
          <w:rFonts w:ascii="宋体" w:hAnsi="宋体" w:eastAsia="宋体" w:cs="宋体"/>
          <w:sz w:val="19"/>
          <w:szCs w:val="19"/>
        </w:rPr>
      </w:pPr>
      <w:r>
        <w:rPr>
          <w:rFonts w:ascii="宋体" w:hAnsi="宋体" w:eastAsia="宋体" w:cs="宋体"/>
          <w:spacing w:val="10"/>
          <w:sz w:val="19"/>
          <w:szCs w:val="19"/>
        </w:rPr>
        <w:t>本合同履行过程中发生的任何争议，双方当事人均可通过和解或者调解解决；不愿和</w:t>
      </w:r>
      <w:r>
        <w:rPr>
          <w:rFonts w:ascii="宋体" w:hAnsi="宋体" w:eastAsia="宋体" w:cs="宋体"/>
          <w:spacing w:val="9"/>
          <w:sz w:val="19"/>
          <w:szCs w:val="19"/>
        </w:rPr>
        <w:t>解、调解或者和解、调解</w:t>
      </w:r>
      <w:r>
        <w:rPr>
          <w:rFonts w:ascii="宋体" w:hAnsi="宋体" w:eastAsia="宋体" w:cs="宋体"/>
          <w:sz w:val="19"/>
          <w:szCs w:val="19"/>
        </w:rPr>
        <w:t xml:space="preserve"> </w:t>
      </w:r>
      <w:r>
        <w:rPr>
          <w:rFonts w:ascii="宋体" w:hAnsi="宋体" w:eastAsia="宋体" w:cs="宋体"/>
          <w:spacing w:val="8"/>
          <w:sz w:val="19"/>
          <w:szCs w:val="19"/>
        </w:rPr>
        <w:t>不成的，可以选择下列第</w:t>
      </w:r>
      <w:r>
        <w:rPr>
          <w:rFonts w:ascii="宋体" w:hAnsi="宋体" w:eastAsia="宋体" w:cs="宋体"/>
          <w:spacing w:val="8"/>
          <w:sz w:val="19"/>
          <w:szCs w:val="19"/>
          <w:u w:val="single" w:color="auto"/>
        </w:rPr>
        <w:t xml:space="preserve"> 2 </w:t>
      </w:r>
      <w:r>
        <w:rPr>
          <w:rFonts w:ascii="宋体" w:hAnsi="宋体" w:eastAsia="宋体" w:cs="宋体"/>
          <w:spacing w:val="8"/>
          <w:sz w:val="19"/>
          <w:szCs w:val="19"/>
        </w:rPr>
        <w:t>种方式解决：</w:t>
      </w:r>
    </w:p>
    <w:p w14:paraId="5DBE961B">
      <w:pPr>
        <w:spacing w:before="33" w:line="227" w:lineRule="auto"/>
        <w:ind w:left="415"/>
        <w:rPr>
          <w:rFonts w:ascii="宋体" w:hAnsi="宋体" w:eastAsia="宋体" w:cs="宋体"/>
          <w:sz w:val="19"/>
          <w:szCs w:val="19"/>
        </w:rPr>
      </w:pPr>
      <w:r>
        <w:rPr>
          <w:rFonts w:ascii="宋体" w:hAnsi="宋体" w:eastAsia="宋体" w:cs="宋体"/>
          <w:spacing w:val="8"/>
          <w:sz w:val="19"/>
          <w:szCs w:val="19"/>
        </w:rPr>
        <w:t>1.7.1 将争议提交</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6"/>
          <w:sz w:val="19"/>
          <w:szCs w:val="19"/>
        </w:rPr>
        <w:t xml:space="preserve"> </w:t>
      </w:r>
      <w:r>
        <w:rPr>
          <w:rFonts w:ascii="宋体" w:hAnsi="宋体" w:eastAsia="宋体" w:cs="宋体"/>
          <w:spacing w:val="8"/>
          <w:sz w:val="19"/>
          <w:szCs w:val="19"/>
        </w:rPr>
        <w:t>仲裁委员会依申请仲裁时其现行有效的仲裁</w:t>
      </w:r>
      <w:r>
        <w:rPr>
          <w:rFonts w:ascii="宋体" w:hAnsi="宋体" w:eastAsia="宋体" w:cs="宋体"/>
          <w:spacing w:val="7"/>
          <w:sz w:val="19"/>
          <w:szCs w:val="19"/>
        </w:rPr>
        <w:t>规则裁决；</w:t>
      </w:r>
    </w:p>
    <w:p w14:paraId="3F71B629">
      <w:pPr>
        <w:pStyle w:val="5"/>
        <w:spacing w:line="261" w:lineRule="auto"/>
      </w:pPr>
    </w:p>
    <w:p w14:paraId="3C7A83B5">
      <w:pPr>
        <w:spacing w:before="62" w:line="229" w:lineRule="auto"/>
        <w:ind w:left="415"/>
        <w:rPr>
          <w:rFonts w:ascii="宋体" w:hAnsi="宋体" w:eastAsia="宋体" w:cs="宋体"/>
          <w:sz w:val="19"/>
          <w:szCs w:val="19"/>
        </w:rPr>
      </w:pPr>
      <w:r>
        <w:rPr>
          <w:rFonts w:ascii="宋体" w:hAnsi="宋体" w:eastAsia="宋体" w:cs="宋体"/>
          <w:spacing w:val="4"/>
          <w:sz w:val="19"/>
          <w:szCs w:val="19"/>
        </w:rPr>
        <w:t>1.7.2</w:t>
      </w:r>
      <w:r>
        <w:rPr>
          <w:rFonts w:ascii="宋体" w:hAnsi="宋体" w:eastAsia="宋体" w:cs="宋体"/>
          <w:spacing w:val="50"/>
          <w:sz w:val="19"/>
          <w:szCs w:val="19"/>
        </w:rPr>
        <w:t xml:space="preserve"> </w:t>
      </w:r>
      <w:r>
        <w:rPr>
          <w:rFonts w:ascii="宋体" w:hAnsi="宋体" w:eastAsia="宋体" w:cs="宋体"/>
          <w:spacing w:val="4"/>
          <w:sz w:val="19"/>
          <w:szCs w:val="19"/>
        </w:rPr>
        <w:t>向</w:t>
      </w:r>
      <w:r>
        <w:rPr>
          <w:rFonts w:ascii="宋体" w:hAnsi="宋体" w:eastAsia="宋体" w:cs="宋体"/>
          <w:spacing w:val="4"/>
          <w:sz w:val="19"/>
          <w:szCs w:val="19"/>
          <w:u w:val="single" w:color="auto"/>
        </w:rPr>
        <w:t xml:space="preserve">  合同履行地    </w:t>
      </w:r>
      <w:r>
        <w:rPr>
          <w:rFonts w:ascii="宋体" w:hAnsi="宋体" w:eastAsia="宋体" w:cs="宋体"/>
          <w:spacing w:val="-85"/>
          <w:sz w:val="19"/>
          <w:szCs w:val="19"/>
        </w:rPr>
        <w:t xml:space="preserve"> </w:t>
      </w:r>
      <w:r>
        <w:rPr>
          <w:rFonts w:ascii="宋体" w:hAnsi="宋体" w:eastAsia="宋体" w:cs="宋体"/>
          <w:spacing w:val="4"/>
          <w:sz w:val="19"/>
          <w:szCs w:val="19"/>
        </w:rPr>
        <w:t>人民法院起诉。</w:t>
      </w:r>
    </w:p>
    <w:p w14:paraId="546F9584">
      <w:pPr>
        <w:pStyle w:val="5"/>
        <w:spacing w:line="260" w:lineRule="auto"/>
      </w:pPr>
    </w:p>
    <w:p w14:paraId="1AA57A5A">
      <w:pPr>
        <w:spacing w:before="62" w:line="229" w:lineRule="auto"/>
        <w:ind w:left="415"/>
        <w:outlineLvl w:val="0"/>
        <w:rPr>
          <w:rFonts w:ascii="宋体" w:hAnsi="宋体" w:eastAsia="宋体" w:cs="宋体"/>
          <w:sz w:val="19"/>
          <w:szCs w:val="19"/>
        </w:rPr>
      </w:pPr>
      <w:r>
        <w:rPr>
          <w:rFonts w:ascii="宋体" w:hAnsi="宋体" w:eastAsia="宋体" w:cs="宋体"/>
          <w:b/>
          <w:bCs/>
          <w:spacing w:val="1"/>
          <w:sz w:val="19"/>
          <w:szCs w:val="19"/>
        </w:rPr>
        <w:t>1.8</w:t>
      </w:r>
      <w:r>
        <w:rPr>
          <w:rFonts w:ascii="宋体" w:hAnsi="宋体" w:eastAsia="宋体" w:cs="宋体"/>
          <w:spacing w:val="17"/>
          <w:sz w:val="19"/>
          <w:szCs w:val="19"/>
        </w:rPr>
        <w:t xml:space="preserve"> </w:t>
      </w:r>
      <w:r>
        <w:rPr>
          <w:rFonts w:ascii="宋体" w:hAnsi="宋体" w:eastAsia="宋体" w:cs="宋体"/>
          <w:b/>
          <w:bCs/>
          <w:spacing w:val="1"/>
          <w:sz w:val="19"/>
          <w:szCs w:val="19"/>
        </w:rPr>
        <w:t>合同生效</w:t>
      </w:r>
    </w:p>
    <w:p w14:paraId="009EFA56">
      <w:pPr>
        <w:pStyle w:val="5"/>
        <w:spacing w:line="263" w:lineRule="auto"/>
      </w:pPr>
    </w:p>
    <w:p w14:paraId="0638FDD4">
      <w:pPr>
        <w:spacing w:before="62" w:line="227" w:lineRule="auto"/>
        <w:ind w:left="401"/>
        <w:rPr>
          <w:rFonts w:ascii="宋体" w:hAnsi="宋体" w:eastAsia="宋体" w:cs="宋体"/>
          <w:sz w:val="19"/>
          <w:szCs w:val="19"/>
        </w:rPr>
      </w:pPr>
      <w:r>
        <w:rPr>
          <w:rFonts w:ascii="宋体" w:hAnsi="宋体" w:eastAsia="宋体" w:cs="宋体"/>
          <w:spacing w:val="9"/>
          <w:sz w:val="19"/>
          <w:szCs w:val="19"/>
        </w:rPr>
        <w:t>本合同自双方当事人盖章或者签字时生效。</w:t>
      </w:r>
    </w:p>
    <w:p w14:paraId="48A26899">
      <w:pPr>
        <w:spacing w:line="227" w:lineRule="auto"/>
        <w:rPr>
          <w:rFonts w:ascii="宋体" w:hAnsi="宋体" w:eastAsia="宋体" w:cs="宋体"/>
          <w:sz w:val="19"/>
          <w:szCs w:val="19"/>
        </w:rPr>
        <w:sectPr>
          <w:footerReference r:id="rId42" w:type="default"/>
          <w:pgSz w:w="12240" w:h="15840"/>
          <w:pgMar w:top="400" w:right="1159" w:bottom="485" w:left="1087" w:header="0" w:footer="316" w:gutter="0"/>
          <w:cols w:space="720" w:num="1"/>
        </w:sectPr>
      </w:pPr>
    </w:p>
    <w:p w14:paraId="294EA82C">
      <w:pPr>
        <w:pStyle w:val="5"/>
        <w:spacing w:line="249" w:lineRule="auto"/>
      </w:pPr>
    </w:p>
    <w:p w14:paraId="17666BC9">
      <w:pPr>
        <w:pStyle w:val="5"/>
        <w:spacing w:line="249" w:lineRule="auto"/>
      </w:pPr>
    </w:p>
    <w:p w14:paraId="783F356A">
      <w:pPr>
        <w:pStyle w:val="5"/>
        <w:spacing w:line="250" w:lineRule="auto"/>
      </w:pPr>
    </w:p>
    <w:p w14:paraId="304802FE">
      <w:pPr>
        <w:pStyle w:val="5"/>
        <w:spacing w:line="250" w:lineRule="auto"/>
      </w:pPr>
    </w:p>
    <w:p w14:paraId="51B47815">
      <w:pPr>
        <w:pStyle w:val="5"/>
        <w:spacing w:line="250" w:lineRule="auto"/>
      </w:pPr>
    </w:p>
    <w:p w14:paraId="60901D32">
      <w:pPr>
        <w:spacing w:before="62" w:line="230" w:lineRule="auto"/>
        <w:ind w:left="27"/>
        <w:rPr>
          <w:rFonts w:ascii="宋体" w:hAnsi="宋体" w:eastAsia="宋体" w:cs="宋体"/>
          <w:sz w:val="19"/>
          <w:szCs w:val="19"/>
        </w:rPr>
      </w:pPr>
      <w:r>
        <w:rPr>
          <w:rFonts w:ascii="宋体" w:hAnsi="宋体" w:eastAsia="宋体" w:cs="宋体"/>
          <w:b/>
          <w:bCs/>
          <w:spacing w:val="-5"/>
          <w:sz w:val="19"/>
          <w:szCs w:val="19"/>
        </w:rPr>
        <w:t>甲方</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5"/>
          <w:sz w:val="19"/>
          <w:szCs w:val="19"/>
        </w:rPr>
        <w:t>乙方</w:t>
      </w:r>
      <w:r>
        <w:rPr>
          <w:rFonts w:ascii="宋体" w:hAnsi="宋体" w:eastAsia="宋体" w:cs="宋体"/>
          <w:spacing w:val="-5"/>
          <w:sz w:val="19"/>
          <w:szCs w:val="19"/>
        </w:rPr>
        <w:t>：</w:t>
      </w:r>
    </w:p>
    <w:p w14:paraId="0732E949">
      <w:pPr>
        <w:pStyle w:val="5"/>
        <w:spacing w:line="260" w:lineRule="auto"/>
      </w:pPr>
    </w:p>
    <w:p w14:paraId="32844997">
      <w:pPr>
        <w:spacing w:before="61" w:line="227" w:lineRule="auto"/>
        <w:ind w:left="6"/>
        <w:rPr>
          <w:rFonts w:ascii="宋体" w:hAnsi="宋体" w:eastAsia="宋体" w:cs="宋体"/>
          <w:sz w:val="19"/>
          <w:szCs w:val="19"/>
        </w:rPr>
      </w:pPr>
      <w:r>
        <w:rPr>
          <w:rFonts w:ascii="宋体" w:hAnsi="宋体" w:eastAsia="宋体" w:cs="宋体"/>
          <w:spacing w:val="7"/>
          <w:sz w:val="19"/>
          <w:szCs w:val="19"/>
        </w:rPr>
        <w:t>统一社会信用代码：                        统一社会信用代码或身份证号</w:t>
      </w:r>
      <w:r>
        <w:rPr>
          <w:rFonts w:ascii="宋体" w:hAnsi="宋体" w:eastAsia="宋体" w:cs="宋体"/>
          <w:spacing w:val="6"/>
          <w:sz w:val="19"/>
          <w:szCs w:val="19"/>
        </w:rPr>
        <w:t>码：</w:t>
      </w:r>
    </w:p>
    <w:p w14:paraId="5F58895D">
      <w:pPr>
        <w:pStyle w:val="5"/>
        <w:spacing w:line="273" w:lineRule="auto"/>
      </w:pPr>
    </w:p>
    <w:p w14:paraId="034443D7">
      <w:pPr>
        <w:pStyle w:val="5"/>
        <w:spacing w:line="273" w:lineRule="auto"/>
      </w:pPr>
    </w:p>
    <w:p w14:paraId="137F73AA">
      <w:pPr>
        <w:pStyle w:val="5"/>
        <w:spacing w:line="273" w:lineRule="auto"/>
      </w:pPr>
    </w:p>
    <w:p w14:paraId="70310CE8">
      <w:pPr>
        <w:spacing w:before="62" w:line="229" w:lineRule="auto"/>
        <w:rPr>
          <w:rFonts w:ascii="宋体" w:hAnsi="宋体" w:eastAsia="宋体" w:cs="宋体"/>
          <w:sz w:val="19"/>
          <w:szCs w:val="19"/>
        </w:rPr>
      </w:pPr>
      <w:r>
        <w:rPr>
          <w:rFonts w:ascii="宋体" w:hAnsi="宋体" w:eastAsia="宋体" w:cs="宋体"/>
          <w:spacing w:val="3"/>
          <w:sz w:val="19"/>
          <w:szCs w:val="19"/>
        </w:rPr>
        <w:t xml:space="preserve">住所：                                </w:t>
      </w:r>
      <w:r>
        <w:rPr>
          <w:rFonts w:ascii="宋体" w:hAnsi="宋体" w:eastAsia="宋体" w:cs="宋体"/>
          <w:spacing w:val="2"/>
          <w:sz w:val="19"/>
          <w:szCs w:val="19"/>
        </w:rPr>
        <w:t xml:space="preserve">    住所：</w:t>
      </w:r>
    </w:p>
    <w:p w14:paraId="54DB9E4B">
      <w:pPr>
        <w:pStyle w:val="5"/>
        <w:spacing w:line="260" w:lineRule="auto"/>
      </w:pPr>
    </w:p>
    <w:p w14:paraId="24B69E39">
      <w:pPr>
        <w:spacing w:before="62" w:line="228" w:lineRule="auto"/>
        <w:ind w:left="2"/>
        <w:rPr>
          <w:rFonts w:ascii="宋体" w:hAnsi="宋体" w:eastAsia="宋体" w:cs="宋体"/>
          <w:sz w:val="19"/>
          <w:szCs w:val="19"/>
        </w:rPr>
      </w:pPr>
      <w:r>
        <w:rPr>
          <w:rFonts w:ascii="宋体" w:hAnsi="宋体" w:eastAsia="宋体" w:cs="宋体"/>
          <w:spacing w:val="6"/>
          <w:sz w:val="19"/>
          <w:szCs w:val="19"/>
        </w:rPr>
        <w:t>法定代表人或                             法定代表人</w:t>
      </w:r>
    </w:p>
    <w:p w14:paraId="5C182C65">
      <w:pPr>
        <w:pStyle w:val="5"/>
        <w:spacing w:line="261" w:lineRule="auto"/>
      </w:pPr>
    </w:p>
    <w:p w14:paraId="648636D1">
      <w:pPr>
        <w:spacing w:before="62" w:line="228" w:lineRule="auto"/>
        <w:rPr>
          <w:rFonts w:ascii="宋体" w:hAnsi="宋体" w:eastAsia="宋体" w:cs="宋体"/>
          <w:sz w:val="19"/>
          <w:szCs w:val="19"/>
        </w:rPr>
      </w:pPr>
      <w:r>
        <w:rPr>
          <w:rFonts w:ascii="宋体" w:hAnsi="宋体" w:eastAsia="宋体" w:cs="宋体"/>
          <w:spacing w:val="7"/>
          <w:sz w:val="19"/>
          <w:szCs w:val="19"/>
        </w:rPr>
        <w:t>授权代表（签字</w:t>
      </w:r>
      <w:r>
        <w:rPr>
          <w:rFonts w:ascii="宋体" w:hAnsi="宋体" w:eastAsia="宋体" w:cs="宋体"/>
          <w:spacing w:val="12"/>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或授权代表（签字）</w:t>
      </w:r>
      <w:r>
        <w:rPr>
          <w:rFonts w:ascii="宋体" w:hAnsi="宋体" w:eastAsia="宋体" w:cs="宋体"/>
          <w:spacing w:val="-29"/>
          <w:sz w:val="19"/>
          <w:szCs w:val="19"/>
        </w:rPr>
        <w:t xml:space="preserve"> </w:t>
      </w:r>
      <w:r>
        <w:rPr>
          <w:rFonts w:ascii="宋体" w:hAnsi="宋体" w:eastAsia="宋体" w:cs="宋体"/>
          <w:spacing w:val="7"/>
          <w:sz w:val="19"/>
          <w:szCs w:val="19"/>
        </w:rPr>
        <w:t>:</w:t>
      </w:r>
    </w:p>
    <w:p w14:paraId="108ABBD9">
      <w:pPr>
        <w:pStyle w:val="5"/>
        <w:spacing w:line="263" w:lineRule="auto"/>
      </w:pPr>
    </w:p>
    <w:p w14:paraId="72ECCCFC">
      <w:pPr>
        <w:spacing w:before="62" w:line="230" w:lineRule="auto"/>
        <w:ind w:left="2"/>
        <w:rPr>
          <w:rFonts w:ascii="宋体" w:hAnsi="宋体" w:eastAsia="宋体" w:cs="宋体"/>
          <w:sz w:val="19"/>
          <w:szCs w:val="19"/>
        </w:rPr>
      </w:pPr>
      <w:r>
        <w:rPr>
          <w:rFonts w:ascii="宋体" w:hAnsi="宋体" w:eastAsia="宋体" w:cs="宋体"/>
          <w:spacing w:val="5"/>
          <w:sz w:val="19"/>
          <w:szCs w:val="19"/>
        </w:rPr>
        <w:t>联系人：</w:t>
      </w:r>
      <w:r>
        <w:rPr>
          <w:rFonts w:ascii="宋体" w:hAnsi="宋体" w:eastAsia="宋体" w:cs="宋体"/>
          <w:spacing w:val="3"/>
          <w:sz w:val="19"/>
          <w:szCs w:val="19"/>
        </w:rPr>
        <w:t xml:space="preserve">                    </w:t>
      </w:r>
      <w:r>
        <w:rPr>
          <w:rFonts w:ascii="宋体" w:hAnsi="宋体" w:eastAsia="宋体" w:cs="宋体"/>
          <w:spacing w:val="2"/>
          <w:sz w:val="19"/>
          <w:szCs w:val="19"/>
        </w:rPr>
        <w:t xml:space="preserve">              </w:t>
      </w:r>
      <w:r>
        <w:rPr>
          <w:rFonts w:ascii="宋体" w:hAnsi="宋体" w:eastAsia="宋体" w:cs="宋体"/>
          <w:spacing w:val="5"/>
          <w:sz w:val="19"/>
          <w:szCs w:val="19"/>
        </w:rPr>
        <w:t>联系人：</w:t>
      </w:r>
    </w:p>
    <w:p w14:paraId="495FA493">
      <w:pPr>
        <w:pStyle w:val="5"/>
        <w:spacing w:line="258" w:lineRule="auto"/>
      </w:pPr>
    </w:p>
    <w:p w14:paraId="3F50D914">
      <w:pPr>
        <w:spacing w:before="63" w:line="229" w:lineRule="auto"/>
        <w:ind w:left="6"/>
        <w:rPr>
          <w:rFonts w:ascii="宋体" w:hAnsi="宋体" w:eastAsia="宋体" w:cs="宋体"/>
          <w:sz w:val="19"/>
          <w:szCs w:val="19"/>
        </w:rPr>
      </w:pPr>
      <w:r>
        <w:rPr>
          <w:rFonts w:ascii="宋体" w:hAnsi="宋体" w:eastAsia="宋体" w:cs="宋体"/>
          <w:spacing w:val="6"/>
          <w:sz w:val="19"/>
          <w:szCs w:val="19"/>
        </w:rPr>
        <w:t>约定送达地址：</w:t>
      </w:r>
      <w:r>
        <w:rPr>
          <w:rFonts w:ascii="宋体" w:hAnsi="宋体" w:eastAsia="宋体" w:cs="宋体"/>
          <w:spacing w:val="2"/>
          <w:sz w:val="19"/>
          <w:szCs w:val="19"/>
        </w:rPr>
        <w:t xml:space="preserve">                            </w:t>
      </w:r>
      <w:r>
        <w:rPr>
          <w:rFonts w:ascii="宋体" w:hAnsi="宋体" w:eastAsia="宋体" w:cs="宋体"/>
          <w:spacing w:val="6"/>
          <w:sz w:val="19"/>
          <w:szCs w:val="19"/>
        </w:rPr>
        <w:t>约定送达地址：</w:t>
      </w:r>
    </w:p>
    <w:p w14:paraId="6545A735">
      <w:pPr>
        <w:pStyle w:val="5"/>
        <w:spacing w:line="260" w:lineRule="auto"/>
      </w:pPr>
    </w:p>
    <w:p w14:paraId="31673BCE">
      <w:pPr>
        <w:spacing w:before="62" w:line="228" w:lineRule="auto"/>
        <w:ind w:left="16"/>
        <w:rPr>
          <w:rFonts w:ascii="宋体" w:hAnsi="宋体" w:eastAsia="宋体" w:cs="宋体"/>
          <w:sz w:val="19"/>
          <w:szCs w:val="19"/>
        </w:rPr>
      </w:pPr>
      <w:r>
        <w:rPr>
          <w:rFonts w:ascii="宋体" w:hAnsi="宋体" w:eastAsia="宋体" w:cs="宋体"/>
          <w:spacing w:val="3"/>
          <w:sz w:val="19"/>
          <w:szCs w:val="19"/>
        </w:rPr>
        <w:t>邮政编码：                                邮政编</w:t>
      </w:r>
      <w:r>
        <w:rPr>
          <w:rFonts w:ascii="宋体" w:hAnsi="宋体" w:eastAsia="宋体" w:cs="宋体"/>
          <w:spacing w:val="2"/>
          <w:sz w:val="19"/>
          <w:szCs w:val="19"/>
        </w:rPr>
        <w:t>码：</w:t>
      </w:r>
    </w:p>
    <w:p w14:paraId="7150DA3A">
      <w:pPr>
        <w:pStyle w:val="5"/>
        <w:spacing w:line="263" w:lineRule="auto"/>
      </w:pPr>
    </w:p>
    <w:p w14:paraId="28D7CEF1">
      <w:pPr>
        <w:spacing w:before="62" w:line="230" w:lineRule="auto"/>
        <w:ind w:left="24"/>
        <w:rPr>
          <w:rFonts w:ascii="宋体" w:hAnsi="宋体" w:eastAsia="宋体" w:cs="宋体"/>
          <w:sz w:val="19"/>
          <w:szCs w:val="19"/>
        </w:rPr>
      </w:pPr>
      <w:r>
        <w:rPr>
          <w:rFonts w:ascii="宋体" w:hAnsi="宋体" w:eastAsia="宋体" w:cs="宋体"/>
          <w:spacing w:val="-10"/>
          <w:sz w:val="19"/>
          <w:szCs w:val="19"/>
        </w:rPr>
        <w:t>电话</w:t>
      </w:r>
      <w:r>
        <w:rPr>
          <w:rFonts w:ascii="宋体" w:hAnsi="宋体" w:eastAsia="宋体" w:cs="宋体"/>
          <w:spacing w:val="-55"/>
          <w:sz w:val="19"/>
          <w:szCs w:val="19"/>
        </w:rPr>
        <w:t xml:space="preserve"> </w:t>
      </w:r>
      <w:r>
        <w:rPr>
          <w:rFonts w:ascii="宋体" w:hAnsi="宋体" w:eastAsia="宋体" w:cs="宋体"/>
          <w:spacing w:val="-10"/>
          <w:sz w:val="19"/>
          <w:szCs w:val="19"/>
        </w:rPr>
        <w:t>:</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0"/>
          <w:sz w:val="19"/>
          <w:szCs w:val="19"/>
        </w:rPr>
        <w:t>电话</w:t>
      </w:r>
      <w:r>
        <w:rPr>
          <w:rFonts w:ascii="宋体" w:hAnsi="宋体" w:eastAsia="宋体" w:cs="宋体"/>
          <w:spacing w:val="-54"/>
          <w:sz w:val="19"/>
          <w:szCs w:val="19"/>
        </w:rPr>
        <w:t xml:space="preserve"> </w:t>
      </w:r>
      <w:r>
        <w:rPr>
          <w:rFonts w:ascii="宋体" w:hAnsi="宋体" w:eastAsia="宋体" w:cs="宋体"/>
          <w:spacing w:val="-10"/>
          <w:sz w:val="19"/>
          <w:szCs w:val="19"/>
        </w:rPr>
        <w:t>:</w:t>
      </w:r>
    </w:p>
    <w:p w14:paraId="4F6D0F21">
      <w:pPr>
        <w:pStyle w:val="5"/>
        <w:spacing w:line="259" w:lineRule="auto"/>
      </w:pPr>
    </w:p>
    <w:p w14:paraId="61650B1F">
      <w:pPr>
        <w:spacing w:before="62" w:line="227" w:lineRule="auto"/>
        <w:rPr>
          <w:rFonts w:ascii="宋体" w:hAnsi="宋体" w:eastAsia="宋体" w:cs="宋体"/>
          <w:sz w:val="19"/>
          <w:szCs w:val="19"/>
        </w:rPr>
      </w:pPr>
      <w:r>
        <w:rPr>
          <w:rFonts w:ascii="宋体" w:hAnsi="宋体" w:eastAsia="宋体" w:cs="宋体"/>
          <w:sz w:val="19"/>
          <w:szCs w:val="19"/>
        </w:rPr>
        <w:t>传真</w:t>
      </w:r>
      <w:r>
        <w:rPr>
          <w:rFonts w:ascii="宋体" w:hAnsi="宋体" w:eastAsia="宋体" w:cs="宋体"/>
          <w:spacing w:val="-55"/>
          <w:sz w:val="19"/>
          <w:szCs w:val="19"/>
        </w:rPr>
        <w:t xml:space="preserve"> </w:t>
      </w:r>
      <w:r>
        <w:rPr>
          <w:rFonts w:ascii="宋体" w:hAnsi="宋体" w:eastAsia="宋体" w:cs="宋体"/>
          <w:sz w:val="19"/>
          <w:szCs w:val="19"/>
        </w:rPr>
        <w:t xml:space="preserve">:                          </w:t>
      </w:r>
      <w:r>
        <w:rPr>
          <w:rFonts w:ascii="宋体" w:hAnsi="宋体" w:eastAsia="宋体" w:cs="宋体"/>
          <w:spacing w:val="-1"/>
          <w:sz w:val="19"/>
          <w:szCs w:val="19"/>
        </w:rPr>
        <w:t xml:space="preserve">            传真</w:t>
      </w:r>
      <w:r>
        <w:rPr>
          <w:rFonts w:ascii="宋体" w:hAnsi="宋体" w:eastAsia="宋体" w:cs="宋体"/>
          <w:spacing w:val="-55"/>
          <w:sz w:val="19"/>
          <w:szCs w:val="19"/>
        </w:rPr>
        <w:t xml:space="preserve"> </w:t>
      </w:r>
      <w:r>
        <w:rPr>
          <w:rFonts w:ascii="宋体" w:hAnsi="宋体" w:eastAsia="宋体" w:cs="宋体"/>
          <w:spacing w:val="-1"/>
          <w:sz w:val="19"/>
          <w:szCs w:val="19"/>
        </w:rPr>
        <w:t>:</w:t>
      </w:r>
    </w:p>
    <w:p w14:paraId="371594BA">
      <w:pPr>
        <w:pStyle w:val="5"/>
        <w:spacing w:line="261" w:lineRule="auto"/>
      </w:pPr>
    </w:p>
    <w:p w14:paraId="1C03B07A">
      <w:pPr>
        <w:spacing w:before="63" w:line="229" w:lineRule="auto"/>
        <w:ind w:left="24"/>
        <w:rPr>
          <w:rFonts w:ascii="宋体" w:hAnsi="宋体" w:eastAsia="宋体" w:cs="宋体"/>
          <w:sz w:val="19"/>
          <w:szCs w:val="19"/>
        </w:rPr>
      </w:pPr>
      <w:r>
        <w:rPr>
          <w:rFonts w:ascii="宋体" w:hAnsi="宋体" w:eastAsia="宋体" w:cs="宋体"/>
          <w:spacing w:val="1"/>
          <w:sz w:val="19"/>
          <w:szCs w:val="19"/>
        </w:rPr>
        <w:t>电子邮箱：</w:t>
      </w:r>
      <w:r>
        <w:rPr>
          <w:rFonts w:ascii="宋体" w:hAnsi="宋体" w:eastAsia="宋体" w:cs="宋体"/>
          <w:sz w:val="19"/>
          <w:szCs w:val="19"/>
        </w:rPr>
        <w:t xml:space="preserve">                                 </w:t>
      </w:r>
      <w:r>
        <w:rPr>
          <w:rFonts w:ascii="宋体" w:hAnsi="宋体" w:eastAsia="宋体" w:cs="宋体"/>
          <w:spacing w:val="1"/>
          <w:sz w:val="19"/>
          <w:szCs w:val="19"/>
        </w:rPr>
        <w:t>电子邮箱：</w:t>
      </w:r>
    </w:p>
    <w:p w14:paraId="03B38016">
      <w:pPr>
        <w:pStyle w:val="5"/>
        <w:spacing w:line="262" w:lineRule="auto"/>
      </w:pPr>
    </w:p>
    <w:p w14:paraId="0F883A65">
      <w:pPr>
        <w:spacing w:before="62" w:line="229" w:lineRule="auto"/>
        <w:ind w:left="2"/>
        <w:rPr>
          <w:rFonts w:ascii="宋体" w:hAnsi="宋体" w:eastAsia="宋体" w:cs="宋体"/>
          <w:sz w:val="19"/>
          <w:szCs w:val="19"/>
        </w:rPr>
      </w:pPr>
      <w:r>
        <w:rPr>
          <w:rFonts w:ascii="宋体" w:hAnsi="宋体" w:eastAsia="宋体" w:cs="宋体"/>
          <w:spacing w:val="6"/>
          <w:sz w:val="19"/>
          <w:szCs w:val="19"/>
        </w:rPr>
        <w:t>开户银行：</w:t>
      </w:r>
      <w:r>
        <w:rPr>
          <w:rFonts w:ascii="宋体" w:hAnsi="宋体" w:eastAsia="宋体" w:cs="宋体"/>
          <w:spacing w:val="2"/>
          <w:sz w:val="19"/>
          <w:szCs w:val="19"/>
        </w:rPr>
        <w:t xml:space="preserve">                                </w:t>
      </w:r>
      <w:r>
        <w:rPr>
          <w:rFonts w:ascii="宋体" w:hAnsi="宋体" w:eastAsia="宋体" w:cs="宋体"/>
          <w:spacing w:val="6"/>
          <w:sz w:val="19"/>
          <w:szCs w:val="19"/>
        </w:rPr>
        <w:t>开户银行：</w:t>
      </w:r>
    </w:p>
    <w:p w14:paraId="0477B846">
      <w:pPr>
        <w:pStyle w:val="5"/>
        <w:spacing w:line="260" w:lineRule="auto"/>
      </w:pPr>
    </w:p>
    <w:p w14:paraId="45FF5D55">
      <w:pPr>
        <w:spacing w:before="62" w:line="229" w:lineRule="auto"/>
        <w:ind w:left="2"/>
        <w:rPr>
          <w:rFonts w:ascii="宋体" w:hAnsi="宋体" w:eastAsia="宋体" w:cs="宋体"/>
          <w:sz w:val="19"/>
          <w:szCs w:val="19"/>
        </w:rPr>
      </w:pPr>
      <w:r>
        <w:rPr>
          <w:rFonts w:ascii="宋体" w:hAnsi="宋体" w:eastAsia="宋体" w:cs="宋体"/>
          <w:spacing w:val="6"/>
          <w:sz w:val="19"/>
          <w:szCs w:val="19"/>
        </w:rPr>
        <w:t>开户名称：</w:t>
      </w:r>
      <w:r>
        <w:rPr>
          <w:rFonts w:ascii="宋体" w:hAnsi="宋体" w:eastAsia="宋体" w:cs="宋体"/>
          <w:spacing w:val="2"/>
          <w:sz w:val="19"/>
          <w:szCs w:val="19"/>
        </w:rPr>
        <w:t xml:space="preserve">                                </w:t>
      </w:r>
      <w:r>
        <w:rPr>
          <w:rFonts w:ascii="宋体" w:hAnsi="宋体" w:eastAsia="宋体" w:cs="宋体"/>
          <w:spacing w:val="6"/>
          <w:sz w:val="19"/>
          <w:szCs w:val="19"/>
        </w:rPr>
        <w:t>开户名称：</w:t>
      </w:r>
    </w:p>
    <w:p w14:paraId="2CF4BA8D">
      <w:pPr>
        <w:pStyle w:val="5"/>
        <w:spacing w:line="260" w:lineRule="auto"/>
      </w:pPr>
    </w:p>
    <w:p w14:paraId="75DB2E53">
      <w:pPr>
        <w:spacing w:before="62" w:line="229" w:lineRule="auto"/>
        <w:ind w:left="2"/>
        <w:rPr>
          <w:rFonts w:ascii="宋体" w:hAnsi="宋体" w:eastAsia="宋体" w:cs="宋体"/>
          <w:sz w:val="19"/>
          <w:szCs w:val="19"/>
        </w:rPr>
      </w:pPr>
      <w:r>
        <w:rPr>
          <w:rFonts w:ascii="宋体" w:hAnsi="宋体" w:eastAsia="宋体" w:cs="宋体"/>
          <w:spacing w:val="6"/>
          <w:sz w:val="19"/>
          <w:szCs w:val="19"/>
        </w:rPr>
        <w:t>开户账号：</w:t>
      </w:r>
      <w:r>
        <w:rPr>
          <w:rFonts w:ascii="宋体" w:hAnsi="宋体" w:eastAsia="宋体" w:cs="宋体"/>
          <w:spacing w:val="2"/>
          <w:sz w:val="19"/>
          <w:szCs w:val="19"/>
        </w:rPr>
        <w:t xml:space="preserve">                                </w:t>
      </w:r>
      <w:r>
        <w:rPr>
          <w:rFonts w:ascii="宋体" w:hAnsi="宋体" w:eastAsia="宋体" w:cs="宋体"/>
          <w:spacing w:val="6"/>
          <w:sz w:val="19"/>
          <w:szCs w:val="19"/>
        </w:rPr>
        <w:t>开户账号：</w:t>
      </w:r>
    </w:p>
    <w:p w14:paraId="5878F854">
      <w:pPr>
        <w:spacing w:line="229" w:lineRule="auto"/>
        <w:rPr>
          <w:rFonts w:ascii="宋体" w:hAnsi="宋体" w:eastAsia="宋体" w:cs="宋体"/>
          <w:sz w:val="19"/>
          <w:szCs w:val="19"/>
        </w:rPr>
        <w:sectPr>
          <w:footerReference r:id="rId43" w:type="default"/>
          <w:pgSz w:w="12240" w:h="15840"/>
          <w:pgMar w:top="400" w:right="1836" w:bottom="485" w:left="1086" w:header="0" w:footer="316" w:gutter="0"/>
          <w:cols w:space="720" w:num="1"/>
        </w:sectPr>
      </w:pPr>
    </w:p>
    <w:p w14:paraId="6EF19F5B">
      <w:pPr>
        <w:pStyle w:val="5"/>
        <w:spacing w:line="249" w:lineRule="auto"/>
      </w:pPr>
    </w:p>
    <w:p w14:paraId="74BFD3F7">
      <w:pPr>
        <w:pStyle w:val="5"/>
        <w:spacing w:line="250" w:lineRule="auto"/>
      </w:pPr>
    </w:p>
    <w:p w14:paraId="3B97A1BB">
      <w:pPr>
        <w:pStyle w:val="5"/>
        <w:spacing w:line="250" w:lineRule="auto"/>
      </w:pPr>
    </w:p>
    <w:p w14:paraId="4B27783C">
      <w:pPr>
        <w:pStyle w:val="5"/>
        <w:spacing w:line="250" w:lineRule="auto"/>
      </w:pPr>
    </w:p>
    <w:p w14:paraId="6A849255">
      <w:pPr>
        <w:pStyle w:val="5"/>
        <w:spacing w:line="250" w:lineRule="auto"/>
      </w:pPr>
    </w:p>
    <w:p w14:paraId="3B3F9AB0">
      <w:pPr>
        <w:spacing w:before="62" w:line="228" w:lineRule="auto"/>
        <w:ind w:left="4086"/>
        <w:rPr>
          <w:rFonts w:ascii="宋体" w:hAnsi="宋体" w:eastAsia="宋体" w:cs="宋体"/>
          <w:sz w:val="19"/>
          <w:szCs w:val="19"/>
        </w:rPr>
      </w:pP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合同一般条款</w:t>
      </w:r>
    </w:p>
    <w:p w14:paraId="31AF1368">
      <w:pPr>
        <w:pStyle w:val="5"/>
        <w:spacing w:line="260" w:lineRule="auto"/>
      </w:pPr>
    </w:p>
    <w:p w14:paraId="2B24B825">
      <w:pPr>
        <w:spacing w:before="62" w:line="229" w:lineRule="auto"/>
        <w:ind w:left="404"/>
        <w:outlineLvl w:val="0"/>
        <w:rPr>
          <w:rFonts w:ascii="宋体" w:hAnsi="宋体" w:eastAsia="宋体" w:cs="宋体"/>
          <w:sz w:val="19"/>
          <w:szCs w:val="19"/>
        </w:rPr>
      </w:pPr>
      <w:r>
        <w:rPr>
          <w:rFonts w:ascii="宋体" w:hAnsi="宋体" w:eastAsia="宋体" w:cs="宋体"/>
          <w:b/>
          <w:bCs/>
          <w:sz w:val="19"/>
          <w:szCs w:val="19"/>
        </w:rPr>
        <w:t>2.1</w:t>
      </w:r>
      <w:r>
        <w:rPr>
          <w:rFonts w:ascii="宋体" w:hAnsi="宋体" w:eastAsia="宋体" w:cs="宋体"/>
          <w:spacing w:val="20"/>
          <w:sz w:val="19"/>
          <w:szCs w:val="19"/>
        </w:rPr>
        <w:t xml:space="preserve"> </w:t>
      </w:r>
      <w:r>
        <w:rPr>
          <w:rFonts w:ascii="宋体" w:hAnsi="宋体" w:eastAsia="宋体" w:cs="宋体"/>
          <w:b/>
          <w:bCs/>
          <w:sz w:val="19"/>
          <w:szCs w:val="19"/>
        </w:rPr>
        <w:t>定义</w:t>
      </w:r>
    </w:p>
    <w:p w14:paraId="4F0362EA">
      <w:pPr>
        <w:pStyle w:val="5"/>
        <w:spacing w:line="260" w:lineRule="auto"/>
      </w:pPr>
    </w:p>
    <w:p w14:paraId="7D2C768F">
      <w:pPr>
        <w:spacing w:before="62" w:line="227" w:lineRule="auto"/>
        <w:ind w:left="403"/>
        <w:rPr>
          <w:rFonts w:ascii="宋体" w:hAnsi="宋体" w:eastAsia="宋体" w:cs="宋体"/>
          <w:sz w:val="19"/>
          <w:szCs w:val="19"/>
        </w:rPr>
      </w:pPr>
      <w:r>
        <w:rPr>
          <w:rFonts w:ascii="宋体" w:hAnsi="宋体" w:eastAsia="宋体" w:cs="宋体"/>
          <w:spacing w:val="9"/>
          <w:sz w:val="19"/>
          <w:szCs w:val="19"/>
        </w:rPr>
        <w:t>本合同中的下列词语应按以下内容进行解释：</w:t>
      </w:r>
    </w:p>
    <w:p w14:paraId="5F71E49D">
      <w:pPr>
        <w:pStyle w:val="5"/>
        <w:spacing w:line="263" w:lineRule="auto"/>
      </w:pPr>
    </w:p>
    <w:p w14:paraId="01AB4775">
      <w:pPr>
        <w:spacing w:before="62" w:line="529" w:lineRule="auto"/>
        <w:ind w:left="3" w:right="2" w:firstLine="401"/>
        <w:rPr>
          <w:rFonts w:ascii="宋体" w:hAnsi="宋体" w:eastAsia="宋体" w:cs="宋体"/>
          <w:sz w:val="19"/>
          <w:szCs w:val="19"/>
        </w:rPr>
      </w:pPr>
      <w:r>
        <w:rPr>
          <w:rFonts w:ascii="宋体" w:hAnsi="宋体" w:eastAsia="宋体" w:cs="宋体"/>
          <w:spacing w:val="9"/>
          <w:sz w:val="19"/>
          <w:szCs w:val="19"/>
        </w:rPr>
        <w:t>2.1.1 “合同</w:t>
      </w:r>
      <w:r>
        <w:rPr>
          <w:rFonts w:ascii="宋体" w:hAnsi="宋体" w:eastAsia="宋体" w:cs="宋体"/>
          <w:spacing w:val="-66"/>
          <w:sz w:val="19"/>
          <w:szCs w:val="19"/>
        </w:rPr>
        <w:t xml:space="preserve"> </w:t>
      </w:r>
      <w:r>
        <w:rPr>
          <w:rFonts w:ascii="宋体" w:hAnsi="宋体" w:eastAsia="宋体" w:cs="宋体"/>
          <w:spacing w:val="9"/>
          <w:sz w:val="19"/>
          <w:szCs w:val="19"/>
        </w:rPr>
        <w:t>”系指采购人和中标供应商签订的载明双方</w:t>
      </w:r>
      <w:r>
        <w:rPr>
          <w:rFonts w:ascii="宋体" w:hAnsi="宋体" w:eastAsia="宋体" w:cs="宋体"/>
          <w:spacing w:val="8"/>
          <w:sz w:val="19"/>
          <w:szCs w:val="19"/>
        </w:rPr>
        <w:t>当事人所达成的协议，并包括所有的附件、附录和构</w:t>
      </w:r>
      <w:r>
        <w:rPr>
          <w:rFonts w:ascii="宋体" w:hAnsi="宋体" w:eastAsia="宋体" w:cs="宋体"/>
          <w:sz w:val="19"/>
          <w:szCs w:val="19"/>
        </w:rPr>
        <w:t xml:space="preserve"> </w:t>
      </w:r>
      <w:r>
        <w:rPr>
          <w:rFonts w:ascii="宋体" w:hAnsi="宋体" w:eastAsia="宋体" w:cs="宋体"/>
          <w:spacing w:val="7"/>
          <w:sz w:val="19"/>
          <w:szCs w:val="19"/>
        </w:rPr>
        <w:t>成合同的其他文件。</w:t>
      </w:r>
    </w:p>
    <w:p w14:paraId="650E06EC">
      <w:pPr>
        <w:spacing w:before="29" w:line="227" w:lineRule="auto"/>
        <w:ind w:right="2"/>
        <w:jc w:val="right"/>
        <w:rPr>
          <w:rFonts w:ascii="宋体" w:hAnsi="宋体" w:eastAsia="宋体" w:cs="宋体"/>
          <w:sz w:val="19"/>
          <w:szCs w:val="19"/>
        </w:rPr>
      </w:pPr>
      <w:r>
        <w:rPr>
          <w:rFonts w:ascii="宋体" w:hAnsi="宋体" w:eastAsia="宋体" w:cs="宋体"/>
          <w:spacing w:val="9"/>
          <w:sz w:val="19"/>
          <w:szCs w:val="19"/>
        </w:rPr>
        <w:t>2.1.2 “合同价</w:t>
      </w:r>
      <w:r>
        <w:rPr>
          <w:rFonts w:ascii="宋体" w:hAnsi="宋体" w:eastAsia="宋体" w:cs="宋体"/>
          <w:spacing w:val="-69"/>
          <w:sz w:val="19"/>
          <w:szCs w:val="19"/>
        </w:rPr>
        <w:t xml:space="preserve"> </w:t>
      </w:r>
      <w:r>
        <w:rPr>
          <w:rFonts w:ascii="宋体" w:hAnsi="宋体" w:eastAsia="宋体" w:cs="宋体"/>
          <w:spacing w:val="9"/>
          <w:sz w:val="19"/>
          <w:szCs w:val="19"/>
        </w:rPr>
        <w:t>”系指根据合同约定，中标供应商在完全履行合</w:t>
      </w:r>
      <w:r>
        <w:rPr>
          <w:rFonts w:ascii="宋体" w:hAnsi="宋体" w:eastAsia="宋体" w:cs="宋体"/>
          <w:spacing w:val="8"/>
          <w:sz w:val="19"/>
          <w:szCs w:val="19"/>
        </w:rPr>
        <w:t>同义务后，采购人应支付给中标供应商的价格</w:t>
      </w:r>
    </w:p>
    <w:p w14:paraId="40573C64">
      <w:pPr>
        <w:pStyle w:val="5"/>
        <w:spacing w:line="392" w:lineRule="auto"/>
      </w:pPr>
    </w:p>
    <w:p w14:paraId="4B553A06">
      <w:pPr>
        <w:spacing w:before="62" w:line="98" w:lineRule="exact"/>
        <w:ind w:left="21"/>
        <w:rPr>
          <w:rFonts w:ascii="宋体" w:hAnsi="宋体" w:eastAsia="宋体" w:cs="宋体"/>
          <w:sz w:val="19"/>
          <w:szCs w:val="19"/>
        </w:rPr>
      </w:pPr>
      <w:r>
        <w:rPr>
          <w:rFonts w:ascii="宋体" w:hAnsi="宋体" w:eastAsia="宋体" w:cs="宋体"/>
          <w:position w:val="1"/>
          <w:sz w:val="19"/>
          <w:szCs w:val="19"/>
        </w:rPr>
        <w:t>。</w:t>
      </w:r>
    </w:p>
    <w:p w14:paraId="0B91F39B">
      <w:pPr>
        <w:pStyle w:val="5"/>
        <w:spacing w:line="270" w:lineRule="auto"/>
      </w:pPr>
    </w:p>
    <w:p w14:paraId="5F834225">
      <w:pPr>
        <w:spacing w:before="62" w:line="528" w:lineRule="auto"/>
        <w:ind w:right="2" w:firstLine="403"/>
        <w:rPr>
          <w:rFonts w:ascii="宋体" w:hAnsi="宋体" w:eastAsia="宋体" w:cs="宋体"/>
          <w:sz w:val="19"/>
          <w:szCs w:val="19"/>
        </w:rPr>
      </w:pPr>
      <w:r>
        <w:rPr>
          <w:rFonts w:ascii="宋体" w:hAnsi="宋体" w:eastAsia="宋体" w:cs="宋体"/>
          <w:spacing w:val="9"/>
          <w:sz w:val="19"/>
          <w:szCs w:val="19"/>
        </w:rPr>
        <w:t>2.1.3 “服务</w:t>
      </w:r>
      <w:r>
        <w:rPr>
          <w:rFonts w:ascii="宋体" w:hAnsi="宋体" w:eastAsia="宋体" w:cs="宋体"/>
          <w:spacing w:val="-66"/>
          <w:sz w:val="19"/>
          <w:szCs w:val="19"/>
        </w:rPr>
        <w:t xml:space="preserve"> </w:t>
      </w:r>
      <w:r>
        <w:rPr>
          <w:rFonts w:ascii="宋体" w:hAnsi="宋体" w:eastAsia="宋体" w:cs="宋体"/>
          <w:spacing w:val="9"/>
          <w:sz w:val="19"/>
          <w:szCs w:val="19"/>
        </w:rPr>
        <w:t>”系指中标供应商根据合同约定应向采购人</w:t>
      </w:r>
      <w:r>
        <w:rPr>
          <w:rFonts w:ascii="宋体" w:hAnsi="宋体" w:eastAsia="宋体" w:cs="宋体"/>
          <w:spacing w:val="8"/>
          <w:sz w:val="19"/>
          <w:szCs w:val="19"/>
        </w:rPr>
        <w:t>履行的除货物和工程以外的其他政府采购对象，包括</w:t>
      </w:r>
      <w:r>
        <w:rPr>
          <w:rFonts w:ascii="宋体" w:hAnsi="宋体" w:eastAsia="宋体" w:cs="宋体"/>
          <w:sz w:val="19"/>
          <w:szCs w:val="19"/>
        </w:rPr>
        <w:t xml:space="preserve"> </w:t>
      </w:r>
      <w:r>
        <w:rPr>
          <w:rFonts w:ascii="宋体" w:hAnsi="宋体" w:eastAsia="宋体" w:cs="宋体"/>
          <w:spacing w:val="9"/>
          <w:sz w:val="19"/>
          <w:szCs w:val="19"/>
        </w:rPr>
        <w:t>采购人自身需要的服务和向社会公众提供的公共服务。</w:t>
      </w:r>
    </w:p>
    <w:p w14:paraId="5176AE0C">
      <w:pPr>
        <w:spacing w:before="34" w:line="528" w:lineRule="auto"/>
        <w:ind w:right="2" w:firstLine="404"/>
        <w:rPr>
          <w:rFonts w:ascii="宋体" w:hAnsi="宋体" w:eastAsia="宋体" w:cs="宋体"/>
          <w:sz w:val="19"/>
          <w:szCs w:val="19"/>
        </w:rPr>
      </w:pPr>
      <w:r>
        <w:rPr>
          <w:rFonts w:ascii="宋体" w:hAnsi="宋体" w:eastAsia="宋体" w:cs="宋体"/>
          <w:spacing w:val="8"/>
          <w:sz w:val="19"/>
          <w:szCs w:val="19"/>
        </w:rPr>
        <w:t>2.1.4 “</w:t>
      </w:r>
      <w:r>
        <w:rPr>
          <w:rFonts w:ascii="宋体" w:hAnsi="宋体" w:eastAsia="宋体" w:cs="宋体"/>
          <w:spacing w:val="-62"/>
          <w:sz w:val="19"/>
          <w:szCs w:val="19"/>
        </w:rPr>
        <w:t xml:space="preserve"> </w:t>
      </w:r>
      <w:r>
        <w:rPr>
          <w:rFonts w:ascii="宋体" w:hAnsi="宋体" w:eastAsia="宋体" w:cs="宋体"/>
          <w:spacing w:val="8"/>
          <w:sz w:val="19"/>
          <w:szCs w:val="19"/>
        </w:rPr>
        <w:t>甲方</w:t>
      </w:r>
      <w:r>
        <w:rPr>
          <w:rFonts w:ascii="宋体" w:hAnsi="宋体" w:eastAsia="宋体" w:cs="宋体"/>
          <w:spacing w:val="-66"/>
          <w:sz w:val="19"/>
          <w:szCs w:val="19"/>
        </w:rPr>
        <w:t xml:space="preserve"> </w:t>
      </w:r>
      <w:r>
        <w:rPr>
          <w:rFonts w:ascii="宋体" w:hAnsi="宋体" w:eastAsia="宋体" w:cs="宋体"/>
          <w:spacing w:val="8"/>
          <w:sz w:val="19"/>
          <w:szCs w:val="19"/>
        </w:rPr>
        <w:t>”系指与中标供应商签署合同的采购人；采购人委托采购代理机构代表其与乙方签订</w:t>
      </w:r>
      <w:r>
        <w:rPr>
          <w:rFonts w:ascii="宋体" w:hAnsi="宋体" w:eastAsia="宋体" w:cs="宋体"/>
          <w:spacing w:val="7"/>
          <w:sz w:val="19"/>
          <w:szCs w:val="19"/>
        </w:rPr>
        <w:t>合同的，采</w:t>
      </w:r>
      <w:r>
        <w:rPr>
          <w:rFonts w:ascii="宋体" w:hAnsi="宋体" w:eastAsia="宋体" w:cs="宋体"/>
          <w:sz w:val="19"/>
          <w:szCs w:val="19"/>
        </w:rPr>
        <w:t xml:space="preserve"> </w:t>
      </w:r>
      <w:r>
        <w:rPr>
          <w:rFonts w:ascii="宋体" w:hAnsi="宋体" w:eastAsia="宋体" w:cs="宋体"/>
          <w:spacing w:val="8"/>
          <w:sz w:val="19"/>
          <w:szCs w:val="19"/>
        </w:rPr>
        <w:t>购人的授权委托书作为合同附件。</w:t>
      </w:r>
    </w:p>
    <w:p w14:paraId="65D9E8EB">
      <w:pPr>
        <w:spacing w:before="30" w:line="535" w:lineRule="auto"/>
        <w:ind w:left="2" w:right="2" w:firstLine="402"/>
        <w:jc w:val="both"/>
        <w:rPr>
          <w:rFonts w:ascii="宋体" w:hAnsi="宋体" w:eastAsia="宋体" w:cs="宋体"/>
          <w:sz w:val="19"/>
          <w:szCs w:val="19"/>
        </w:rPr>
      </w:pPr>
      <w:r>
        <w:rPr>
          <w:rFonts w:ascii="宋体" w:hAnsi="宋体" w:eastAsia="宋体" w:cs="宋体"/>
          <w:spacing w:val="8"/>
          <w:sz w:val="19"/>
          <w:szCs w:val="19"/>
        </w:rPr>
        <w:t>2.1.5 “</w:t>
      </w:r>
      <w:r>
        <w:rPr>
          <w:rFonts w:ascii="宋体" w:hAnsi="宋体" w:eastAsia="宋体" w:cs="宋体"/>
          <w:spacing w:val="-67"/>
          <w:sz w:val="19"/>
          <w:szCs w:val="19"/>
        </w:rPr>
        <w:t xml:space="preserve"> </w:t>
      </w:r>
      <w:r>
        <w:rPr>
          <w:rFonts w:ascii="宋体" w:hAnsi="宋体" w:eastAsia="宋体" w:cs="宋体"/>
          <w:spacing w:val="8"/>
          <w:sz w:val="19"/>
          <w:szCs w:val="19"/>
        </w:rPr>
        <w:t>乙方</w:t>
      </w:r>
      <w:r>
        <w:rPr>
          <w:rFonts w:ascii="宋体" w:hAnsi="宋体" w:eastAsia="宋体" w:cs="宋体"/>
          <w:spacing w:val="-66"/>
          <w:sz w:val="19"/>
          <w:szCs w:val="19"/>
        </w:rPr>
        <w:t xml:space="preserve"> </w:t>
      </w:r>
      <w:r>
        <w:rPr>
          <w:rFonts w:ascii="宋体" w:hAnsi="宋体" w:eastAsia="宋体" w:cs="宋体"/>
          <w:spacing w:val="8"/>
          <w:sz w:val="19"/>
          <w:szCs w:val="19"/>
        </w:rPr>
        <w:t>”系指根据合同约定提供服务的中标供应商；两个以上的自然人、法人或者其他组织组成一个联</w:t>
      </w:r>
      <w:r>
        <w:rPr>
          <w:rFonts w:ascii="宋体" w:hAnsi="宋体" w:eastAsia="宋体" w:cs="宋体"/>
          <w:sz w:val="19"/>
          <w:szCs w:val="19"/>
        </w:rPr>
        <w:t xml:space="preserve"> </w:t>
      </w:r>
      <w:r>
        <w:rPr>
          <w:rFonts w:ascii="宋体" w:hAnsi="宋体" w:eastAsia="宋体" w:cs="宋体"/>
          <w:spacing w:val="10"/>
          <w:sz w:val="19"/>
          <w:szCs w:val="19"/>
        </w:rPr>
        <w:t>合体，以一个供应商的身份共同参加政府采购的，联合体各方均应为乙方或者与乙方相</w:t>
      </w:r>
      <w:r>
        <w:rPr>
          <w:rFonts w:ascii="宋体" w:hAnsi="宋体" w:eastAsia="宋体" w:cs="宋体"/>
          <w:spacing w:val="9"/>
          <w:sz w:val="19"/>
          <w:szCs w:val="19"/>
        </w:rPr>
        <w:t>同地位的合同当事人，并就</w:t>
      </w:r>
      <w:r>
        <w:rPr>
          <w:rFonts w:ascii="宋体" w:hAnsi="宋体" w:eastAsia="宋体" w:cs="宋体"/>
          <w:sz w:val="19"/>
          <w:szCs w:val="19"/>
        </w:rPr>
        <w:t xml:space="preserve"> </w:t>
      </w:r>
      <w:r>
        <w:rPr>
          <w:rFonts w:ascii="宋体" w:hAnsi="宋体" w:eastAsia="宋体" w:cs="宋体"/>
          <w:spacing w:val="8"/>
          <w:sz w:val="19"/>
          <w:szCs w:val="19"/>
        </w:rPr>
        <w:t>合同约定的事项对甲方承担连带责任。</w:t>
      </w:r>
    </w:p>
    <w:p w14:paraId="1DBF16C9">
      <w:pPr>
        <w:spacing w:before="30" w:line="227" w:lineRule="auto"/>
        <w:ind w:left="404"/>
        <w:rPr>
          <w:rFonts w:ascii="宋体" w:hAnsi="宋体" w:eastAsia="宋体" w:cs="宋体"/>
          <w:sz w:val="19"/>
          <w:szCs w:val="19"/>
        </w:rPr>
      </w:pPr>
      <w:r>
        <w:rPr>
          <w:rFonts w:ascii="宋体" w:hAnsi="宋体" w:eastAsia="宋体" w:cs="宋体"/>
          <w:spacing w:val="6"/>
          <w:sz w:val="19"/>
          <w:szCs w:val="19"/>
        </w:rPr>
        <w:t>2.1.6 “现场</w:t>
      </w:r>
      <w:r>
        <w:rPr>
          <w:rFonts w:ascii="宋体" w:hAnsi="宋体" w:eastAsia="宋体" w:cs="宋体"/>
          <w:spacing w:val="-53"/>
          <w:sz w:val="19"/>
          <w:szCs w:val="19"/>
        </w:rPr>
        <w:t xml:space="preserve"> </w:t>
      </w:r>
      <w:r>
        <w:rPr>
          <w:rFonts w:ascii="宋体" w:hAnsi="宋体" w:eastAsia="宋体" w:cs="宋体"/>
          <w:spacing w:val="6"/>
          <w:sz w:val="19"/>
          <w:szCs w:val="19"/>
        </w:rPr>
        <w:t>”系指合同约定提供服务的地点。</w:t>
      </w:r>
    </w:p>
    <w:p w14:paraId="2C0FD5CE">
      <w:pPr>
        <w:pStyle w:val="5"/>
        <w:spacing w:line="264" w:lineRule="auto"/>
      </w:pPr>
    </w:p>
    <w:p w14:paraId="7C0E3F76">
      <w:pPr>
        <w:spacing w:before="62" w:line="228" w:lineRule="auto"/>
        <w:ind w:left="404"/>
        <w:outlineLvl w:val="0"/>
        <w:rPr>
          <w:rFonts w:ascii="宋体" w:hAnsi="宋体" w:eastAsia="宋体" w:cs="宋体"/>
          <w:sz w:val="19"/>
          <w:szCs w:val="19"/>
        </w:rPr>
      </w:pPr>
      <w:r>
        <w:rPr>
          <w:rFonts w:ascii="宋体" w:hAnsi="宋体" w:eastAsia="宋体" w:cs="宋体"/>
          <w:b/>
          <w:bCs/>
          <w:spacing w:val="4"/>
          <w:sz w:val="19"/>
          <w:szCs w:val="19"/>
        </w:rPr>
        <w:t>2.2</w:t>
      </w:r>
      <w:r>
        <w:rPr>
          <w:rFonts w:ascii="宋体" w:hAnsi="宋体" w:eastAsia="宋体" w:cs="宋体"/>
          <w:spacing w:val="4"/>
          <w:sz w:val="19"/>
          <w:szCs w:val="19"/>
        </w:rPr>
        <w:t xml:space="preserve"> </w:t>
      </w:r>
      <w:r>
        <w:rPr>
          <w:rFonts w:ascii="宋体" w:hAnsi="宋体" w:eastAsia="宋体" w:cs="宋体"/>
          <w:b/>
          <w:bCs/>
          <w:spacing w:val="4"/>
          <w:sz w:val="19"/>
          <w:szCs w:val="19"/>
        </w:rPr>
        <w:t>技术规范</w:t>
      </w:r>
    </w:p>
    <w:p w14:paraId="45552CEF">
      <w:pPr>
        <w:pStyle w:val="5"/>
        <w:spacing w:line="261" w:lineRule="auto"/>
      </w:pPr>
    </w:p>
    <w:p w14:paraId="54AB42EF">
      <w:pPr>
        <w:spacing w:before="62" w:line="535" w:lineRule="auto"/>
        <w:ind w:left="3" w:right="100" w:firstLine="399"/>
        <w:jc w:val="both"/>
        <w:rPr>
          <w:rFonts w:ascii="宋体" w:hAnsi="宋体" w:eastAsia="宋体" w:cs="宋体"/>
          <w:sz w:val="19"/>
          <w:szCs w:val="19"/>
        </w:rPr>
      </w:pPr>
      <w:r>
        <w:rPr>
          <w:rFonts w:ascii="宋体" w:hAnsi="宋体" w:eastAsia="宋体" w:cs="宋体"/>
          <w:spacing w:val="10"/>
          <w:sz w:val="19"/>
          <w:szCs w:val="19"/>
        </w:rPr>
        <w:t>服务所应遵守的技术规范应与采购文件规定的技术规范</w:t>
      </w:r>
      <w:r>
        <w:rPr>
          <w:rFonts w:ascii="宋体" w:hAnsi="宋体" w:eastAsia="宋体" w:cs="宋体"/>
          <w:spacing w:val="9"/>
          <w:sz w:val="19"/>
          <w:szCs w:val="19"/>
        </w:rPr>
        <w:t>和技术规范附件(如果有的话)及其技术规范偏差表(如</w:t>
      </w:r>
      <w:r>
        <w:rPr>
          <w:rFonts w:ascii="宋体" w:hAnsi="宋体" w:eastAsia="宋体" w:cs="宋体"/>
          <w:sz w:val="19"/>
          <w:szCs w:val="19"/>
        </w:rPr>
        <w:t xml:space="preserve"> </w:t>
      </w:r>
      <w:r>
        <w:rPr>
          <w:rFonts w:ascii="宋体" w:hAnsi="宋体" w:eastAsia="宋体" w:cs="宋体"/>
          <w:spacing w:val="10"/>
          <w:sz w:val="19"/>
          <w:szCs w:val="19"/>
        </w:rPr>
        <w:t>果被甲方接受的话)相一致；如果采购文件中没有技术规范的相应说明</w:t>
      </w:r>
      <w:r>
        <w:rPr>
          <w:rFonts w:ascii="宋体" w:hAnsi="宋体" w:eastAsia="宋体" w:cs="宋体"/>
          <w:spacing w:val="9"/>
          <w:sz w:val="19"/>
          <w:szCs w:val="19"/>
        </w:rPr>
        <w:t>，那么应以国家有关部门最新颁布的相应标</w:t>
      </w:r>
      <w:r>
        <w:rPr>
          <w:rFonts w:ascii="宋体" w:hAnsi="宋体" w:eastAsia="宋体" w:cs="宋体"/>
          <w:sz w:val="19"/>
          <w:szCs w:val="19"/>
        </w:rPr>
        <w:t xml:space="preserve"> </w:t>
      </w:r>
      <w:r>
        <w:rPr>
          <w:rFonts w:ascii="宋体" w:hAnsi="宋体" w:eastAsia="宋体" w:cs="宋体"/>
          <w:spacing w:val="7"/>
          <w:sz w:val="19"/>
          <w:szCs w:val="19"/>
        </w:rPr>
        <w:t>准和规范为准。</w:t>
      </w:r>
    </w:p>
    <w:p w14:paraId="1F01F878">
      <w:pPr>
        <w:spacing w:before="28" w:line="228" w:lineRule="auto"/>
        <w:ind w:left="404"/>
        <w:outlineLvl w:val="0"/>
        <w:rPr>
          <w:rFonts w:ascii="宋体" w:hAnsi="宋体" w:eastAsia="宋体" w:cs="宋体"/>
          <w:sz w:val="19"/>
          <w:szCs w:val="19"/>
        </w:rPr>
      </w:pPr>
      <w:r>
        <w:rPr>
          <w:rFonts w:ascii="宋体" w:hAnsi="宋体" w:eastAsia="宋体" w:cs="宋体"/>
          <w:b/>
          <w:bCs/>
          <w:spacing w:val="3"/>
          <w:sz w:val="19"/>
          <w:szCs w:val="19"/>
        </w:rPr>
        <w:t>2.3</w:t>
      </w:r>
      <w:r>
        <w:rPr>
          <w:rFonts w:ascii="宋体" w:hAnsi="宋体" w:eastAsia="宋体" w:cs="宋体"/>
          <w:spacing w:val="16"/>
          <w:sz w:val="19"/>
          <w:szCs w:val="19"/>
        </w:rPr>
        <w:t xml:space="preserve"> </w:t>
      </w:r>
      <w:r>
        <w:rPr>
          <w:rFonts w:ascii="宋体" w:hAnsi="宋体" w:eastAsia="宋体" w:cs="宋体"/>
          <w:b/>
          <w:bCs/>
          <w:spacing w:val="3"/>
          <w:sz w:val="19"/>
          <w:szCs w:val="19"/>
        </w:rPr>
        <w:t>知识产权</w:t>
      </w:r>
    </w:p>
    <w:p w14:paraId="6EE683E8">
      <w:pPr>
        <w:pStyle w:val="5"/>
        <w:spacing w:line="261" w:lineRule="auto"/>
      </w:pPr>
    </w:p>
    <w:p w14:paraId="6312A2C0">
      <w:pPr>
        <w:spacing w:before="62" w:line="531" w:lineRule="auto"/>
        <w:ind w:left="18" w:firstLine="386"/>
        <w:rPr>
          <w:rFonts w:ascii="宋体" w:hAnsi="宋体" w:eastAsia="宋体" w:cs="宋体"/>
          <w:sz w:val="19"/>
          <w:szCs w:val="19"/>
        </w:rPr>
      </w:pPr>
      <w:r>
        <w:rPr>
          <w:rFonts w:ascii="宋体" w:hAnsi="宋体" w:eastAsia="宋体" w:cs="宋体"/>
          <w:spacing w:val="9"/>
          <w:sz w:val="19"/>
          <w:szCs w:val="19"/>
        </w:rPr>
        <w:t>2.3.1</w:t>
      </w:r>
      <w:r>
        <w:rPr>
          <w:rFonts w:ascii="宋体" w:hAnsi="宋体" w:eastAsia="宋体" w:cs="宋体"/>
          <w:spacing w:val="32"/>
          <w:sz w:val="19"/>
          <w:szCs w:val="19"/>
        </w:rPr>
        <w:t xml:space="preserve"> </w:t>
      </w:r>
      <w:r>
        <w:rPr>
          <w:rFonts w:ascii="宋体" w:hAnsi="宋体" w:eastAsia="宋体" w:cs="宋体"/>
          <w:spacing w:val="9"/>
          <w:sz w:val="19"/>
          <w:szCs w:val="19"/>
        </w:rPr>
        <w:t>乙方应保证其提供的服务不受任何第三方提出的侵犯其著作权、商标权</w:t>
      </w:r>
      <w:r>
        <w:rPr>
          <w:rFonts w:ascii="宋体" w:hAnsi="宋体" w:eastAsia="宋体" w:cs="宋体"/>
          <w:spacing w:val="8"/>
          <w:sz w:val="19"/>
          <w:szCs w:val="19"/>
        </w:rPr>
        <w:t>、专利权等知识产权方面的起诉</w:t>
      </w:r>
      <w:r>
        <w:rPr>
          <w:rFonts w:ascii="宋体" w:hAnsi="宋体" w:eastAsia="宋体" w:cs="宋体"/>
          <w:sz w:val="19"/>
          <w:szCs w:val="19"/>
        </w:rPr>
        <w:t xml:space="preserve"> </w:t>
      </w:r>
      <w:r>
        <w:rPr>
          <w:rFonts w:ascii="宋体" w:hAnsi="宋体" w:eastAsia="宋体" w:cs="宋体"/>
          <w:spacing w:val="8"/>
          <w:sz w:val="19"/>
          <w:szCs w:val="19"/>
        </w:rPr>
        <w:t>;</w:t>
      </w:r>
      <w:r>
        <w:rPr>
          <w:rFonts w:ascii="宋体" w:hAnsi="宋体" w:eastAsia="宋体" w:cs="宋体"/>
          <w:spacing w:val="62"/>
          <w:sz w:val="19"/>
          <w:szCs w:val="19"/>
        </w:rPr>
        <w:t xml:space="preserve"> </w:t>
      </w:r>
      <w:r>
        <w:rPr>
          <w:rFonts w:ascii="宋体" w:hAnsi="宋体" w:eastAsia="宋体" w:cs="宋体"/>
          <w:spacing w:val="8"/>
          <w:sz w:val="19"/>
          <w:szCs w:val="19"/>
        </w:rPr>
        <w:t>如果任何第三方提出侵权指控，那么乙方须与该第三方交涉并承担由此发生的一切责任</w:t>
      </w:r>
      <w:r>
        <w:rPr>
          <w:rFonts w:ascii="宋体" w:hAnsi="宋体" w:eastAsia="宋体" w:cs="宋体"/>
          <w:spacing w:val="7"/>
          <w:sz w:val="19"/>
          <w:szCs w:val="19"/>
        </w:rPr>
        <w:t>、费用和赔偿；</w:t>
      </w:r>
    </w:p>
    <w:p w14:paraId="78B4C684">
      <w:pPr>
        <w:spacing w:before="28" w:line="218" w:lineRule="auto"/>
        <w:ind w:left="404"/>
        <w:rPr>
          <w:rFonts w:ascii="宋体" w:hAnsi="宋体" w:eastAsia="宋体" w:cs="宋体"/>
          <w:sz w:val="19"/>
          <w:szCs w:val="19"/>
        </w:rPr>
      </w:pPr>
      <w:r>
        <w:rPr>
          <w:rFonts w:ascii="宋体" w:hAnsi="宋体" w:eastAsia="宋体" w:cs="宋体"/>
          <w:spacing w:val="8"/>
          <w:sz w:val="19"/>
          <w:szCs w:val="19"/>
        </w:rPr>
        <w:t>2.3.2 合同涉及技术成果的归属和收益的分成办法的，详见</w:t>
      </w:r>
      <w:r>
        <w:rPr>
          <w:rFonts w:ascii="宋体" w:hAnsi="宋体" w:eastAsia="宋体" w:cs="宋体"/>
          <w:b/>
          <w:bCs/>
          <w:i/>
          <w:iCs/>
          <w:spacing w:val="8"/>
          <w:sz w:val="20"/>
          <w:szCs w:val="20"/>
          <w:u w:val="single" w:color="auto"/>
        </w:rPr>
        <w:t>合同专用条款</w:t>
      </w:r>
      <w:r>
        <w:rPr>
          <w:rFonts w:ascii="宋体" w:hAnsi="宋体" w:eastAsia="宋体" w:cs="宋体"/>
          <w:spacing w:val="8"/>
          <w:sz w:val="19"/>
          <w:szCs w:val="19"/>
        </w:rPr>
        <w:t>。</w:t>
      </w:r>
    </w:p>
    <w:p w14:paraId="0ED97662">
      <w:pPr>
        <w:spacing w:line="218" w:lineRule="auto"/>
        <w:rPr>
          <w:rFonts w:ascii="宋体" w:hAnsi="宋体" w:eastAsia="宋体" w:cs="宋体"/>
          <w:sz w:val="19"/>
          <w:szCs w:val="19"/>
        </w:rPr>
        <w:sectPr>
          <w:footerReference r:id="rId44" w:type="default"/>
          <w:pgSz w:w="12240" w:h="15840"/>
          <w:pgMar w:top="400" w:right="1159" w:bottom="485" w:left="1086" w:header="0" w:footer="316" w:gutter="0"/>
          <w:cols w:space="720" w:num="1"/>
        </w:sectPr>
      </w:pPr>
    </w:p>
    <w:p w14:paraId="7DAB3850">
      <w:pPr>
        <w:pStyle w:val="5"/>
        <w:spacing w:line="249" w:lineRule="auto"/>
      </w:pPr>
    </w:p>
    <w:p w14:paraId="312D05FB">
      <w:pPr>
        <w:pStyle w:val="5"/>
        <w:spacing w:line="250" w:lineRule="auto"/>
      </w:pPr>
    </w:p>
    <w:p w14:paraId="491FEDB6">
      <w:pPr>
        <w:pStyle w:val="5"/>
        <w:spacing w:line="250" w:lineRule="auto"/>
      </w:pPr>
    </w:p>
    <w:p w14:paraId="3FFA0C08">
      <w:pPr>
        <w:pStyle w:val="5"/>
        <w:spacing w:line="250" w:lineRule="auto"/>
      </w:pPr>
    </w:p>
    <w:p w14:paraId="13C525A1">
      <w:pPr>
        <w:pStyle w:val="5"/>
        <w:spacing w:line="250" w:lineRule="auto"/>
      </w:pPr>
    </w:p>
    <w:p w14:paraId="50205B7B">
      <w:pPr>
        <w:spacing w:before="62" w:line="228" w:lineRule="auto"/>
        <w:ind w:left="403"/>
        <w:rPr>
          <w:rFonts w:ascii="宋体" w:hAnsi="宋体" w:eastAsia="宋体" w:cs="宋体"/>
          <w:sz w:val="19"/>
          <w:szCs w:val="19"/>
        </w:rPr>
      </w:pPr>
      <w:r>
        <w:rPr>
          <w:rFonts w:ascii="宋体" w:hAnsi="宋体" w:eastAsia="宋体" w:cs="宋体"/>
          <w:b/>
          <w:bCs/>
          <w:spacing w:val="6"/>
          <w:sz w:val="19"/>
          <w:szCs w:val="19"/>
        </w:rPr>
        <w:t>2.4</w:t>
      </w:r>
      <w:r>
        <w:rPr>
          <w:rFonts w:ascii="宋体" w:hAnsi="宋体" w:eastAsia="宋体" w:cs="宋体"/>
          <w:spacing w:val="6"/>
          <w:sz w:val="19"/>
          <w:szCs w:val="19"/>
        </w:rPr>
        <w:t xml:space="preserve"> </w:t>
      </w:r>
      <w:r>
        <w:rPr>
          <w:rFonts w:ascii="宋体" w:hAnsi="宋体" w:eastAsia="宋体" w:cs="宋体"/>
          <w:b/>
          <w:bCs/>
          <w:spacing w:val="6"/>
          <w:sz w:val="19"/>
          <w:szCs w:val="19"/>
        </w:rPr>
        <w:t>履约检查和问题反馈</w:t>
      </w:r>
    </w:p>
    <w:p w14:paraId="6AE59CCD">
      <w:pPr>
        <w:pStyle w:val="5"/>
        <w:spacing w:line="261" w:lineRule="auto"/>
      </w:pPr>
    </w:p>
    <w:p w14:paraId="7DF5EBE2">
      <w:pPr>
        <w:spacing w:before="62" w:line="528" w:lineRule="auto"/>
        <w:ind w:right="100" w:firstLine="403"/>
        <w:rPr>
          <w:rFonts w:ascii="宋体" w:hAnsi="宋体" w:eastAsia="宋体" w:cs="宋体"/>
          <w:sz w:val="19"/>
          <w:szCs w:val="19"/>
        </w:rPr>
      </w:pPr>
      <w:r>
        <w:rPr>
          <w:rFonts w:ascii="宋体" w:hAnsi="宋体" w:eastAsia="宋体" w:cs="宋体"/>
          <w:spacing w:val="9"/>
          <w:sz w:val="19"/>
          <w:szCs w:val="19"/>
        </w:rPr>
        <w:t>2.4.1甲方有权在其认为必要时，对乙方是否能够按照合同约定提供服务进行履约检查，以确保乙方所提供的</w:t>
      </w:r>
      <w:r>
        <w:rPr>
          <w:rFonts w:ascii="宋体" w:hAnsi="宋体" w:eastAsia="宋体" w:cs="宋体"/>
          <w:spacing w:val="12"/>
          <w:sz w:val="19"/>
          <w:szCs w:val="19"/>
        </w:rPr>
        <w:t xml:space="preserve"> </w:t>
      </w:r>
      <w:r>
        <w:rPr>
          <w:rFonts w:ascii="宋体" w:hAnsi="宋体" w:eastAsia="宋体" w:cs="宋体"/>
          <w:spacing w:val="10"/>
          <w:sz w:val="19"/>
          <w:szCs w:val="19"/>
        </w:rPr>
        <w:t>服务能够依约满足甲方之项目需求，但不得因履约检</w:t>
      </w:r>
      <w:r>
        <w:rPr>
          <w:rFonts w:ascii="宋体" w:hAnsi="宋体" w:eastAsia="宋体" w:cs="宋体"/>
          <w:spacing w:val="9"/>
          <w:sz w:val="19"/>
          <w:szCs w:val="19"/>
        </w:rPr>
        <w:t>查妨碍乙方的正常工作，乙方应予积极配合；</w:t>
      </w:r>
    </w:p>
    <w:p w14:paraId="7BB3225B">
      <w:pPr>
        <w:spacing w:before="32" w:line="529" w:lineRule="auto"/>
        <w:ind w:firstLine="402"/>
        <w:rPr>
          <w:rFonts w:ascii="宋体" w:hAnsi="宋体" w:eastAsia="宋体" w:cs="宋体"/>
          <w:sz w:val="19"/>
          <w:szCs w:val="19"/>
        </w:rPr>
      </w:pPr>
      <w:r>
        <w:rPr>
          <w:rFonts w:ascii="宋体" w:hAnsi="宋体" w:eastAsia="宋体" w:cs="宋体"/>
          <w:spacing w:val="9"/>
          <w:sz w:val="19"/>
          <w:szCs w:val="19"/>
        </w:rPr>
        <w:t>2.4.2 合同履行期间，</w:t>
      </w:r>
      <w:r>
        <w:rPr>
          <w:rFonts w:ascii="宋体" w:hAnsi="宋体" w:eastAsia="宋体" w:cs="宋体"/>
          <w:spacing w:val="-55"/>
          <w:sz w:val="19"/>
          <w:szCs w:val="19"/>
        </w:rPr>
        <w:t xml:space="preserve"> </w:t>
      </w:r>
      <w:r>
        <w:rPr>
          <w:rFonts w:ascii="宋体" w:hAnsi="宋体" w:eastAsia="宋体" w:cs="宋体"/>
          <w:spacing w:val="9"/>
          <w:sz w:val="19"/>
          <w:szCs w:val="19"/>
        </w:rPr>
        <w:t>甲方有权将履行</w:t>
      </w:r>
      <w:r>
        <w:rPr>
          <w:rFonts w:ascii="宋体" w:hAnsi="宋体" w:eastAsia="宋体" w:cs="宋体"/>
          <w:spacing w:val="8"/>
          <w:sz w:val="19"/>
          <w:szCs w:val="19"/>
        </w:rPr>
        <w:t>过程中出现的问题反馈给乙方，双方当事人应以书面形式约定需要完善</w:t>
      </w:r>
      <w:r>
        <w:rPr>
          <w:rFonts w:ascii="宋体" w:hAnsi="宋体" w:eastAsia="宋体" w:cs="宋体"/>
          <w:sz w:val="19"/>
          <w:szCs w:val="19"/>
        </w:rPr>
        <w:t xml:space="preserve"> </w:t>
      </w:r>
      <w:r>
        <w:rPr>
          <w:rFonts w:ascii="宋体" w:hAnsi="宋体" w:eastAsia="宋体" w:cs="宋体"/>
          <w:spacing w:val="7"/>
          <w:sz w:val="19"/>
          <w:szCs w:val="19"/>
        </w:rPr>
        <w:t>和改进的内容。</w:t>
      </w:r>
    </w:p>
    <w:p w14:paraId="6DE766BA">
      <w:pPr>
        <w:spacing w:before="30" w:line="228" w:lineRule="auto"/>
        <w:ind w:left="403"/>
        <w:outlineLvl w:val="0"/>
        <w:rPr>
          <w:rFonts w:ascii="宋体" w:hAnsi="宋体" w:eastAsia="宋体" w:cs="宋体"/>
          <w:sz w:val="19"/>
          <w:szCs w:val="19"/>
        </w:rPr>
      </w:pPr>
      <w:r>
        <w:rPr>
          <w:rFonts w:ascii="宋体" w:hAnsi="宋体" w:eastAsia="宋体" w:cs="宋体"/>
          <w:b/>
          <w:bCs/>
          <w:spacing w:val="6"/>
          <w:sz w:val="19"/>
          <w:szCs w:val="19"/>
        </w:rPr>
        <w:t>2.5</w:t>
      </w:r>
      <w:r>
        <w:rPr>
          <w:rFonts w:ascii="宋体" w:hAnsi="宋体" w:eastAsia="宋体" w:cs="宋体"/>
          <w:spacing w:val="6"/>
          <w:sz w:val="19"/>
          <w:szCs w:val="19"/>
        </w:rPr>
        <w:t xml:space="preserve"> </w:t>
      </w:r>
      <w:r>
        <w:rPr>
          <w:rFonts w:ascii="宋体" w:hAnsi="宋体" w:eastAsia="宋体" w:cs="宋体"/>
          <w:b/>
          <w:bCs/>
          <w:spacing w:val="6"/>
          <w:sz w:val="19"/>
          <w:szCs w:val="19"/>
        </w:rPr>
        <w:t>结算方式和付款条件</w:t>
      </w:r>
    </w:p>
    <w:p w14:paraId="01203EAD">
      <w:pPr>
        <w:pStyle w:val="5"/>
        <w:spacing w:line="260" w:lineRule="auto"/>
      </w:pPr>
    </w:p>
    <w:p w14:paraId="7E893CD5">
      <w:pPr>
        <w:spacing w:before="65" w:line="218" w:lineRule="auto"/>
        <w:ind w:left="403"/>
        <w:rPr>
          <w:rFonts w:ascii="宋体" w:hAnsi="宋体" w:eastAsia="宋体" w:cs="宋体"/>
          <w:sz w:val="19"/>
          <w:szCs w:val="19"/>
        </w:rPr>
      </w:pPr>
      <w:r>
        <w:rPr>
          <w:rFonts w:ascii="宋体" w:hAnsi="宋体" w:eastAsia="宋体" w:cs="宋体"/>
          <w:spacing w:val="5"/>
          <w:sz w:val="19"/>
          <w:szCs w:val="19"/>
        </w:rPr>
        <w:t>详见</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w:t>
      </w:r>
    </w:p>
    <w:p w14:paraId="1BAA0C91">
      <w:pPr>
        <w:pStyle w:val="5"/>
        <w:spacing w:line="259" w:lineRule="auto"/>
      </w:pPr>
    </w:p>
    <w:p w14:paraId="7B6A056F">
      <w:pPr>
        <w:spacing w:before="62" w:line="228" w:lineRule="auto"/>
        <w:ind w:left="403"/>
        <w:outlineLvl w:val="0"/>
        <w:rPr>
          <w:rFonts w:ascii="宋体" w:hAnsi="宋体" w:eastAsia="宋体" w:cs="宋体"/>
          <w:sz w:val="19"/>
          <w:szCs w:val="19"/>
        </w:rPr>
      </w:pPr>
      <w:r>
        <w:rPr>
          <w:rFonts w:ascii="宋体" w:hAnsi="宋体" w:eastAsia="宋体" w:cs="宋体"/>
          <w:b/>
          <w:bCs/>
          <w:spacing w:val="6"/>
          <w:sz w:val="19"/>
          <w:szCs w:val="19"/>
        </w:rPr>
        <w:t>2.6</w:t>
      </w:r>
      <w:r>
        <w:rPr>
          <w:rFonts w:ascii="宋体" w:hAnsi="宋体" w:eastAsia="宋体" w:cs="宋体"/>
          <w:spacing w:val="6"/>
          <w:sz w:val="19"/>
          <w:szCs w:val="19"/>
        </w:rPr>
        <w:t xml:space="preserve"> </w:t>
      </w:r>
      <w:r>
        <w:rPr>
          <w:rFonts w:ascii="宋体" w:hAnsi="宋体" w:eastAsia="宋体" w:cs="宋体"/>
          <w:b/>
          <w:bCs/>
          <w:spacing w:val="6"/>
          <w:sz w:val="19"/>
          <w:szCs w:val="19"/>
        </w:rPr>
        <w:t>技术资料和保密义务</w:t>
      </w:r>
    </w:p>
    <w:p w14:paraId="02A59CA8">
      <w:pPr>
        <w:pStyle w:val="5"/>
        <w:spacing w:line="261" w:lineRule="auto"/>
      </w:pPr>
    </w:p>
    <w:p w14:paraId="7619D12F">
      <w:pPr>
        <w:spacing w:before="62" w:line="227" w:lineRule="auto"/>
        <w:ind w:left="403"/>
        <w:rPr>
          <w:rFonts w:ascii="宋体" w:hAnsi="宋体" w:eastAsia="宋体" w:cs="宋体"/>
          <w:sz w:val="19"/>
          <w:szCs w:val="19"/>
        </w:rPr>
      </w:pPr>
      <w:r>
        <w:rPr>
          <w:rFonts w:ascii="宋体" w:hAnsi="宋体" w:eastAsia="宋体" w:cs="宋体"/>
          <w:spacing w:val="8"/>
          <w:sz w:val="19"/>
          <w:szCs w:val="19"/>
        </w:rPr>
        <w:t>2.6.1</w:t>
      </w:r>
      <w:r>
        <w:rPr>
          <w:rFonts w:ascii="宋体" w:hAnsi="宋体" w:eastAsia="宋体" w:cs="宋体"/>
          <w:spacing w:val="32"/>
          <w:sz w:val="19"/>
          <w:szCs w:val="19"/>
        </w:rPr>
        <w:t xml:space="preserve"> </w:t>
      </w:r>
      <w:r>
        <w:rPr>
          <w:rFonts w:ascii="宋体" w:hAnsi="宋体" w:eastAsia="宋体" w:cs="宋体"/>
          <w:spacing w:val="8"/>
          <w:sz w:val="19"/>
          <w:szCs w:val="19"/>
        </w:rPr>
        <w:t>乙方有权依据合同约定和项目需要，向甲方了解有关情况</w:t>
      </w:r>
      <w:r>
        <w:rPr>
          <w:rFonts w:ascii="宋体" w:hAnsi="宋体" w:eastAsia="宋体" w:cs="宋体"/>
          <w:spacing w:val="7"/>
          <w:sz w:val="19"/>
          <w:szCs w:val="19"/>
        </w:rPr>
        <w:t>，调阅有关资料等，</w:t>
      </w:r>
      <w:r>
        <w:rPr>
          <w:rFonts w:ascii="宋体" w:hAnsi="宋体" w:eastAsia="宋体" w:cs="宋体"/>
          <w:spacing w:val="-55"/>
          <w:sz w:val="19"/>
          <w:szCs w:val="19"/>
        </w:rPr>
        <w:t xml:space="preserve"> </w:t>
      </w:r>
      <w:r>
        <w:rPr>
          <w:rFonts w:ascii="宋体" w:hAnsi="宋体" w:eastAsia="宋体" w:cs="宋体"/>
          <w:spacing w:val="7"/>
          <w:sz w:val="19"/>
          <w:szCs w:val="19"/>
        </w:rPr>
        <w:t>甲方应予积极配合；</w:t>
      </w:r>
    </w:p>
    <w:p w14:paraId="33DD2140">
      <w:pPr>
        <w:pStyle w:val="5"/>
        <w:spacing w:line="264" w:lineRule="auto"/>
      </w:pPr>
    </w:p>
    <w:p w14:paraId="106AB190">
      <w:pPr>
        <w:spacing w:before="63" w:line="227" w:lineRule="auto"/>
        <w:ind w:left="403"/>
        <w:rPr>
          <w:rFonts w:ascii="宋体" w:hAnsi="宋体" w:eastAsia="宋体" w:cs="宋体"/>
          <w:sz w:val="19"/>
          <w:szCs w:val="19"/>
        </w:rPr>
      </w:pPr>
      <w:r>
        <w:rPr>
          <w:rFonts w:ascii="宋体" w:hAnsi="宋体" w:eastAsia="宋体" w:cs="宋体"/>
          <w:spacing w:val="8"/>
          <w:sz w:val="19"/>
          <w:szCs w:val="19"/>
        </w:rPr>
        <w:t>2.6.2</w:t>
      </w:r>
      <w:r>
        <w:rPr>
          <w:rFonts w:ascii="宋体" w:hAnsi="宋体" w:eastAsia="宋体" w:cs="宋体"/>
          <w:spacing w:val="32"/>
          <w:sz w:val="19"/>
          <w:szCs w:val="19"/>
        </w:rPr>
        <w:t xml:space="preserve"> </w:t>
      </w:r>
      <w:r>
        <w:rPr>
          <w:rFonts w:ascii="宋体" w:hAnsi="宋体" w:eastAsia="宋体" w:cs="宋体"/>
          <w:spacing w:val="8"/>
          <w:sz w:val="19"/>
          <w:szCs w:val="19"/>
        </w:rPr>
        <w:t>乙方有义务妥善保管和保护由甲方</w:t>
      </w:r>
      <w:r>
        <w:rPr>
          <w:rFonts w:ascii="宋体" w:hAnsi="宋体" w:eastAsia="宋体" w:cs="宋体"/>
          <w:spacing w:val="7"/>
          <w:sz w:val="19"/>
          <w:szCs w:val="19"/>
        </w:rPr>
        <w:t>提供的前款信息和资料等；</w:t>
      </w:r>
    </w:p>
    <w:p w14:paraId="5CD917AE">
      <w:pPr>
        <w:pStyle w:val="5"/>
        <w:spacing w:line="262" w:lineRule="auto"/>
      </w:pPr>
    </w:p>
    <w:p w14:paraId="59209734">
      <w:pPr>
        <w:spacing w:before="62" w:line="227" w:lineRule="auto"/>
        <w:jc w:val="right"/>
        <w:rPr>
          <w:rFonts w:ascii="宋体" w:hAnsi="宋体" w:eastAsia="宋体" w:cs="宋体"/>
          <w:sz w:val="19"/>
          <w:szCs w:val="19"/>
        </w:rPr>
      </w:pPr>
      <w:r>
        <w:rPr>
          <w:rFonts w:ascii="宋体" w:hAnsi="宋体" w:eastAsia="宋体" w:cs="宋体"/>
          <w:spacing w:val="9"/>
          <w:sz w:val="19"/>
          <w:szCs w:val="19"/>
        </w:rPr>
        <w:t>2.6.3 除非依照法律规定或者对方当事人的书面同意，任何一方均应保证不向任何第三方提供或披露有关合同</w:t>
      </w:r>
    </w:p>
    <w:p w14:paraId="7A3140E0">
      <w:pPr>
        <w:pStyle w:val="5"/>
        <w:spacing w:line="261" w:lineRule="auto"/>
      </w:pPr>
    </w:p>
    <w:p w14:paraId="4786D8C7">
      <w:pPr>
        <w:spacing w:before="61" w:line="531" w:lineRule="auto"/>
        <w:ind w:right="2" w:firstLine="15"/>
        <w:rPr>
          <w:rFonts w:ascii="宋体" w:hAnsi="宋体" w:eastAsia="宋体" w:cs="宋体"/>
          <w:sz w:val="19"/>
          <w:szCs w:val="19"/>
        </w:rPr>
      </w:pPr>
      <w:r>
        <w:rPr>
          <w:rFonts w:ascii="宋体" w:hAnsi="宋体" w:eastAsia="宋体" w:cs="宋体"/>
          <w:spacing w:val="10"/>
          <w:sz w:val="19"/>
          <w:szCs w:val="19"/>
        </w:rPr>
        <w:t>的或者履行合同过程中知悉的对方当事人任何未公</w:t>
      </w:r>
      <w:r>
        <w:rPr>
          <w:rFonts w:ascii="宋体" w:hAnsi="宋体" w:eastAsia="宋体" w:cs="宋体"/>
          <w:spacing w:val="9"/>
          <w:sz w:val="19"/>
          <w:szCs w:val="19"/>
        </w:rPr>
        <w:t>开的信息和资料，包括但不限于技术情报、技术资料、商业秘密</w:t>
      </w:r>
      <w:r>
        <w:rPr>
          <w:rFonts w:ascii="宋体" w:hAnsi="宋体" w:eastAsia="宋体" w:cs="宋体"/>
          <w:sz w:val="19"/>
          <w:szCs w:val="19"/>
        </w:rPr>
        <w:t xml:space="preserve"> </w:t>
      </w:r>
      <w:r>
        <w:rPr>
          <w:rFonts w:ascii="宋体" w:hAnsi="宋体" w:eastAsia="宋体" w:cs="宋体"/>
          <w:spacing w:val="10"/>
          <w:sz w:val="19"/>
          <w:szCs w:val="19"/>
        </w:rPr>
        <w:t>和商业信息等，并采取一切合理和必要措施和方式防止任何</w:t>
      </w:r>
      <w:r>
        <w:rPr>
          <w:rFonts w:ascii="宋体" w:hAnsi="宋体" w:eastAsia="宋体" w:cs="宋体"/>
          <w:spacing w:val="9"/>
          <w:sz w:val="19"/>
          <w:szCs w:val="19"/>
        </w:rPr>
        <w:t>第三方接触到对方当事人的上述保密信息和资料。</w:t>
      </w:r>
    </w:p>
    <w:p w14:paraId="0BF17485">
      <w:pPr>
        <w:spacing w:before="29" w:line="229" w:lineRule="auto"/>
        <w:ind w:left="403"/>
        <w:outlineLvl w:val="0"/>
        <w:rPr>
          <w:rFonts w:ascii="宋体" w:hAnsi="宋体" w:eastAsia="宋体" w:cs="宋体"/>
          <w:sz w:val="19"/>
          <w:szCs w:val="19"/>
        </w:rPr>
      </w:pPr>
      <w:r>
        <w:rPr>
          <w:rFonts w:ascii="宋体" w:hAnsi="宋体" w:eastAsia="宋体" w:cs="宋体"/>
          <w:b/>
          <w:bCs/>
          <w:spacing w:val="4"/>
          <w:sz w:val="19"/>
          <w:szCs w:val="19"/>
        </w:rPr>
        <w:t>2.7</w:t>
      </w:r>
      <w:r>
        <w:rPr>
          <w:rFonts w:ascii="宋体" w:hAnsi="宋体" w:eastAsia="宋体" w:cs="宋体"/>
          <w:spacing w:val="4"/>
          <w:sz w:val="19"/>
          <w:szCs w:val="19"/>
        </w:rPr>
        <w:t xml:space="preserve"> </w:t>
      </w:r>
      <w:r>
        <w:rPr>
          <w:rFonts w:ascii="宋体" w:hAnsi="宋体" w:eastAsia="宋体" w:cs="宋体"/>
          <w:b/>
          <w:bCs/>
          <w:spacing w:val="4"/>
          <w:sz w:val="19"/>
          <w:szCs w:val="19"/>
        </w:rPr>
        <w:t>质量保证</w:t>
      </w:r>
    </w:p>
    <w:p w14:paraId="742416CC">
      <w:pPr>
        <w:pStyle w:val="5"/>
        <w:spacing w:line="260" w:lineRule="auto"/>
      </w:pPr>
    </w:p>
    <w:p w14:paraId="3A4F27B9">
      <w:pPr>
        <w:spacing w:before="62" w:line="531" w:lineRule="auto"/>
        <w:ind w:firstLine="403"/>
        <w:rPr>
          <w:rFonts w:ascii="宋体" w:hAnsi="宋体" w:eastAsia="宋体" w:cs="宋体"/>
          <w:sz w:val="19"/>
          <w:szCs w:val="19"/>
        </w:rPr>
      </w:pPr>
      <w:r>
        <w:rPr>
          <w:rFonts w:ascii="宋体" w:hAnsi="宋体" w:eastAsia="宋体" w:cs="宋体"/>
          <w:spacing w:val="9"/>
          <w:sz w:val="19"/>
          <w:szCs w:val="19"/>
        </w:rPr>
        <w:t>2.7.1</w:t>
      </w:r>
      <w:r>
        <w:rPr>
          <w:rFonts w:ascii="宋体" w:hAnsi="宋体" w:eastAsia="宋体" w:cs="宋体"/>
          <w:spacing w:val="32"/>
          <w:sz w:val="19"/>
          <w:szCs w:val="19"/>
        </w:rPr>
        <w:t xml:space="preserve"> </w:t>
      </w:r>
      <w:r>
        <w:rPr>
          <w:rFonts w:ascii="宋体" w:hAnsi="宋体" w:eastAsia="宋体" w:cs="宋体"/>
          <w:spacing w:val="9"/>
          <w:sz w:val="19"/>
          <w:szCs w:val="19"/>
        </w:rPr>
        <w:t>乙方应建立和完善履行合同的内部质量保证体系，并提供相关内部规章</w:t>
      </w:r>
      <w:r>
        <w:rPr>
          <w:rFonts w:ascii="宋体" w:hAnsi="宋体" w:eastAsia="宋体" w:cs="宋体"/>
          <w:spacing w:val="8"/>
          <w:sz w:val="19"/>
          <w:szCs w:val="19"/>
        </w:rPr>
        <w:t>制度给甲方，以便甲方进行监督</w:t>
      </w:r>
      <w:r>
        <w:rPr>
          <w:rFonts w:ascii="宋体" w:hAnsi="宋体" w:eastAsia="宋体" w:cs="宋体"/>
          <w:sz w:val="19"/>
          <w:szCs w:val="19"/>
        </w:rPr>
        <w:t xml:space="preserve"> </w:t>
      </w:r>
      <w:r>
        <w:rPr>
          <w:rFonts w:ascii="宋体" w:hAnsi="宋体" w:eastAsia="宋体" w:cs="宋体"/>
          <w:spacing w:val="3"/>
          <w:sz w:val="19"/>
          <w:szCs w:val="19"/>
        </w:rPr>
        <w:t>检查；</w:t>
      </w:r>
    </w:p>
    <w:p w14:paraId="3B077767">
      <w:pPr>
        <w:spacing w:before="27" w:line="529" w:lineRule="auto"/>
        <w:ind w:left="19" w:firstLine="383"/>
        <w:rPr>
          <w:rFonts w:ascii="宋体" w:hAnsi="宋体" w:eastAsia="宋体" w:cs="宋体"/>
          <w:sz w:val="19"/>
          <w:szCs w:val="19"/>
        </w:rPr>
      </w:pPr>
      <w:r>
        <w:rPr>
          <w:rFonts w:ascii="宋体" w:hAnsi="宋体" w:eastAsia="宋体" w:cs="宋体"/>
          <w:spacing w:val="9"/>
          <w:sz w:val="19"/>
          <w:szCs w:val="19"/>
        </w:rPr>
        <w:t>2.7.2</w:t>
      </w:r>
      <w:r>
        <w:rPr>
          <w:rFonts w:ascii="宋体" w:hAnsi="宋体" w:eastAsia="宋体" w:cs="宋体"/>
          <w:spacing w:val="32"/>
          <w:sz w:val="19"/>
          <w:szCs w:val="19"/>
        </w:rPr>
        <w:t xml:space="preserve"> </w:t>
      </w:r>
      <w:r>
        <w:rPr>
          <w:rFonts w:ascii="宋体" w:hAnsi="宋体" w:eastAsia="宋体" w:cs="宋体"/>
          <w:spacing w:val="9"/>
          <w:sz w:val="19"/>
          <w:szCs w:val="19"/>
        </w:rPr>
        <w:t>乙方应保证履行合同的人员数量和素质、软件和硬件设备的配置、场地</w:t>
      </w:r>
      <w:r>
        <w:rPr>
          <w:rFonts w:ascii="宋体" w:hAnsi="宋体" w:eastAsia="宋体" w:cs="宋体"/>
          <w:spacing w:val="8"/>
          <w:sz w:val="19"/>
          <w:szCs w:val="19"/>
        </w:rPr>
        <w:t>、环境和设施等满足全面履行合</w:t>
      </w:r>
      <w:r>
        <w:rPr>
          <w:rFonts w:ascii="宋体" w:hAnsi="宋体" w:eastAsia="宋体" w:cs="宋体"/>
          <w:sz w:val="19"/>
          <w:szCs w:val="19"/>
        </w:rPr>
        <w:t xml:space="preserve"> </w:t>
      </w:r>
      <w:r>
        <w:rPr>
          <w:rFonts w:ascii="宋体" w:hAnsi="宋体" w:eastAsia="宋体" w:cs="宋体"/>
          <w:spacing w:val="7"/>
          <w:sz w:val="19"/>
          <w:szCs w:val="19"/>
        </w:rPr>
        <w:t>同的要求，并应接受甲方的监督检查。</w:t>
      </w:r>
    </w:p>
    <w:p w14:paraId="43A9A7CC">
      <w:pPr>
        <w:spacing w:before="32" w:line="229" w:lineRule="auto"/>
        <w:ind w:left="403"/>
        <w:outlineLvl w:val="0"/>
        <w:rPr>
          <w:rFonts w:ascii="宋体" w:hAnsi="宋体" w:eastAsia="宋体" w:cs="宋体"/>
          <w:sz w:val="19"/>
          <w:szCs w:val="19"/>
        </w:rPr>
      </w:pPr>
      <w:r>
        <w:rPr>
          <w:rFonts w:ascii="宋体" w:hAnsi="宋体" w:eastAsia="宋体" w:cs="宋体"/>
          <w:b/>
          <w:bCs/>
          <w:spacing w:val="4"/>
          <w:sz w:val="19"/>
          <w:szCs w:val="19"/>
        </w:rPr>
        <w:t>2.8</w:t>
      </w:r>
      <w:r>
        <w:rPr>
          <w:rFonts w:ascii="宋体" w:hAnsi="宋体" w:eastAsia="宋体" w:cs="宋体"/>
          <w:spacing w:val="4"/>
          <w:sz w:val="19"/>
          <w:szCs w:val="19"/>
        </w:rPr>
        <w:t xml:space="preserve"> </w:t>
      </w:r>
      <w:r>
        <w:rPr>
          <w:rFonts w:ascii="宋体" w:hAnsi="宋体" w:eastAsia="宋体" w:cs="宋体"/>
          <w:b/>
          <w:bCs/>
          <w:spacing w:val="4"/>
          <w:sz w:val="19"/>
          <w:szCs w:val="19"/>
        </w:rPr>
        <w:t>延迟履行</w:t>
      </w:r>
    </w:p>
    <w:p w14:paraId="23CBC7C6">
      <w:pPr>
        <w:pStyle w:val="5"/>
        <w:spacing w:line="260" w:lineRule="auto"/>
      </w:pPr>
    </w:p>
    <w:p w14:paraId="55230390">
      <w:pPr>
        <w:spacing w:before="63" w:line="535" w:lineRule="auto"/>
        <w:ind w:right="2" w:firstLine="400"/>
        <w:rPr>
          <w:rFonts w:ascii="宋体" w:hAnsi="宋体" w:eastAsia="宋体" w:cs="宋体"/>
          <w:sz w:val="19"/>
          <w:szCs w:val="19"/>
        </w:rPr>
      </w:pPr>
      <w:r>
        <w:rPr>
          <w:rFonts w:ascii="宋体" w:hAnsi="宋体" w:eastAsia="宋体" w:cs="宋体"/>
          <w:spacing w:val="10"/>
          <w:sz w:val="19"/>
          <w:szCs w:val="19"/>
        </w:rPr>
        <w:t>在合同履行过程中，如果乙方遇到不能按时提供服务的情况，应及时以书面形式将</w:t>
      </w:r>
      <w:r>
        <w:rPr>
          <w:rFonts w:ascii="宋体" w:hAnsi="宋体" w:eastAsia="宋体" w:cs="宋体"/>
          <w:spacing w:val="9"/>
          <w:sz w:val="19"/>
          <w:szCs w:val="19"/>
        </w:rPr>
        <w:t>不能按时提供服务的理由、</w:t>
      </w:r>
      <w:r>
        <w:rPr>
          <w:rFonts w:ascii="宋体" w:hAnsi="宋体" w:eastAsia="宋体" w:cs="宋体"/>
          <w:sz w:val="19"/>
          <w:szCs w:val="19"/>
        </w:rPr>
        <w:t xml:space="preserve"> </w:t>
      </w:r>
      <w:r>
        <w:rPr>
          <w:rFonts w:ascii="宋体" w:hAnsi="宋体" w:eastAsia="宋体" w:cs="宋体"/>
          <w:spacing w:val="9"/>
          <w:sz w:val="19"/>
          <w:szCs w:val="19"/>
        </w:rPr>
        <w:t>预期延误时间通知甲方；</w:t>
      </w:r>
      <w:r>
        <w:rPr>
          <w:rFonts w:ascii="宋体" w:hAnsi="宋体" w:eastAsia="宋体" w:cs="宋体"/>
          <w:spacing w:val="-50"/>
          <w:sz w:val="19"/>
          <w:szCs w:val="19"/>
        </w:rPr>
        <w:t xml:space="preserve"> </w:t>
      </w:r>
      <w:r>
        <w:rPr>
          <w:rFonts w:ascii="宋体" w:hAnsi="宋体" w:eastAsia="宋体" w:cs="宋体"/>
          <w:spacing w:val="9"/>
          <w:sz w:val="19"/>
          <w:szCs w:val="19"/>
        </w:rPr>
        <w:t>甲方收到乙方通知后，认为其理由正当的，可以书面形式酌情同意乙方可</w:t>
      </w:r>
      <w:r>
        <w:rPr>
          <w:rFonts w:ascii="宋体" w:hAnsi="宋体" w:eastAsia="宋体" w:cs="宋体"/>
          <w:spacing w:val="8"/>
          <w:sz w:val="19"/>
          <w:szCs w:val="19"/>
        </w:rPr>
        <w:t>以延长履行的具</w:t>
      </w:r>
      <w:r>
        <w:rPr>
          <w:rFonts w:ascii="宋体" w:hAnsi="宋体" w:eastAsia="宋体" w:cs="宋体"/>
          <w:sz w:val="19"/>
          <w:szCs w:val="19"/>
        </w:rPr>
        <w:t xml:space="preserve"> </w:t>
      </w:r>
      <w:r>
        <w:rPr>
          <w:rFonts w:ascii="宋体" w:hAnsi="宋体" w:eastAsia="宋体" w:cs="宋体"/>
          <w:spacing w:val="5"/>
          <w:sz w:val="19"/>
          <w:szCs w:val="19"/>
        </w:rPr>
        <w:t>体时间。</w:t>
      </w:r>
    </w:p>
    <w:p w14:paraId="39D4CD73">
      <w:pPr>
        <w:spacing w:before="27" w:line="230" w:lineRule="auto"/>
        <w:ind w:left="403"/>
        <w:outlineLvl w:val="0"/>
        <w:rPr>
          <w:rFonts w:ascii="宋体" w:hAnsi="宋体" w:eastAsia="宋体" w:cs="宋体"/>
          <w:sz w:val="19"/>
          <w:szCs w:val="19"/>
        </w:rPr>
      </w:pPr>
      <w:r>
        <w:rPr>
          <w:rFonts w:ascii="宋体" w:hAnsi="宋体" w:eastAsia="宋体" w:cs="宋体"/>
          <w:b/>
          <w:bCs/>
          <w:spacing w:val="4"/>
          <w:sz w:val="19"/>
          <w:szCs w:val="19"/>
        </w:rPr>
        <w:t>2.9</w:t>
      </w:r>
      <w:r>
        <w:rPr>
          <w:rFonts w:ascii="宋体" w:hAnsi="宋体" w:eastAsia="宋体" w:cs="宋体"/>
          <w:spacing w:val="4"/>
          <w:sz w:val="19"/>
          <w:szCs w:val="19"/>
        </w:rPr>
        <w:t xml:space="preserve"> </w:t>
      </w:r>
      <w:r>
        <w:rPr>
          <w:rFonts w:ascii="宋体" w:hAnsi="宋体" w:eastAsia="宋体" w:cs="宋体"/>
          <w:b/>
          <w:bCs/>
          <w:spacing w:val="4"/>
          <w:sz w:val="19"/>
          <w:szCs w:val="19"/>
        </w:rPr>
        <w:t>合同变更</w:t>
      </w:r>
    </w:p>
    <w:p w14:paraId="35D6AB30">
      <w:pPr>
        <w:spacing w:line="230" w:lineRule="auto"/>
        <w:rPr>
          <w:rFonts w:ascii="宋体" w:hAnsi="宋体" w:eastAsia="宋体" w:cs="宋体"/>
          <w:sz w:val="19"/>
          <w:szCs w:val="19"/>
        </w:rPr>
        <w:sectPr>
          <w:footerReference r:id="rId45" w:type="default"/>
          <w:pgSz w:w="12240" w:h="15840"/>
          <w:pgMar w:top="400" w:right="1159" w:bottom="485" w:left="1087" w:header="0" w:footer="316" w:gutter="0"/>
          <w:cols w:space="720" w:num="1"/>
        </w:sectPr>
      </w:pPr>
    </w:p>
    <w:p w14:paraId="0CAC2E85">
      <w:pPr>
        <w:pStyle w:val="5"/>
        <w:spacing w:line="249" w:lineRule="auto"/>
      </w:pPr>
    </w:p>
    <w:p w14:paraId="43E2E1A6">
      <w:pPr>
        <w:pStyle w:val="5"/>
        <w:spacing w:line="250" w:lineRule="auto"/>
      </w:pPr>
    </w:p>
    <w:p w14:paraId="61A1F695">
      <w:pPr>
        <w:pStyle w:val="5"/>
        <w:spacing w:line="250" w:lineRule="auto"/>
      </w:pPr>
    </w:p>
    <w:p w14:paraId="0396F7C7">
      <w:pPr>
        <w:pStyle w:val="5"/>
        <w:spacing w:line="250" w:lineRule="auto"/>
      </w:pPr>
    </w:p>
    <w:p w14:paraId="5BFC0ED3">
      <w:pPr>
        <w:pStyle w:val="5"/>
        <w:spacing w:line="250" w:lineRule="auto"/>
      </w:pPr>
    </w:p>
    <w:p w14:paraId="3E4D5245">
      <w:pPr>
        <w:spacing w:before="61" w:line="528" w:lineRule="auto"/>
        <w:ind w:left="3" w:firstLine="399"/>
        <w:rPr>
          <w:rFonts w:ascii="宋体" w:hAnsi="宋体" w:eastAsia="宋体" w:cs="宋体"/>
          <w:sz w:val="19"/>
          <w:szCs w:val="19"/>
        </w:rPr>
      </w:pPr>
      <w:r>
        <w:rPr>
          <w:rFonts w:ascii="宋体" w:hAnsi="宋体" w:eastAsia="宋体" w:cs="宋体"/>
          <w:spacing w:val="9"/>
          <w:sz w:val="19"/>
          <w:szCs w:val="19"/>
        </w:rPr>
        <w:t>2.9.1 双方当事人协商一致，可以签订书面补充合同的形式变更合同，但不得违背采购文件确定的事项，且如 果系追加与合同标的相同的服务的，那么所有补充合同的采购金额不得超过原合同价的10%；</w:t>
      </w:r>
    </w:p>
    <w:p w14:paraId="5CF598F5">
      <w:pPr>
        <w:spacing w:before="31" w:line="531" w:lineRule="auto"/>
        <w:ind w:firstLine="403"/>
        <w:rPr>
          <w:rFonts w:ascii="宋体" w:hAnsi="宋体" w:eastAsia="宋体" w:cs="宋体"/>
          <w:sz w:val="19"/>
          <w:szCs w:val="19"/>
        </w:rPr>
      </w:pPr>
      <w:r>
        <w:rPr>
          <w:rFonts w:ascii="宋体" w:hAnsi="宋体" w:eastAsia="宋体" w:cs="宋体"/>
          <w:spacing w:val="9"/>
          <w:sz w:val="19"/>
          <w:szCs w:val="19"/>
        </w:rPr>
        <w:t>2.9.2 合同继续履行将损害国家利益和社会公共利益的，双方当事人应当以书面形式变更合同。有过错的一方 应当承担赔偿责任，双方当事人都有过错的，各自承担相应的责任。</w:t>
      </w:r>
    </w:p>
    <w:p w14:paraId="6BC340B1">
      <w:pPr>
        <w:spacing w:before="27" w:line="229" w:lineRule="auto"/>
        <w:ind w:left="403"/>
        <w:outlineLvl w:val="0"/>
        <w:rPr>
          <w:rFonts w:ascii="宋体" w:hAnsi="宋体" w:eastAsia="宋体" w:cs="宋体"/>
          <w:sz w:val="19"/>
          <w:szCs w:val="19"/>
        </w:rPr>
      </w:pPr>
      <w:r>
        <w:rPr>
          <w:rFonts w:ascii="宋体" w:hAnsi="宋体" w:eastAsia="宋体" w:cs="宋体"/>
          <w:b/>
          <w:bCs/>
          <w:spacing w:val="5"/>
          <w:sz w:val="19"/>
          <w:szCs w:val="19"/>
        </w:rPr>
        <w:t>2.10</w:t>
      </w:r>
      <w:r>
        <w:rPr>
          <w:rFonts w:ascii="宋体" w:hAnsi="宋体" w:eastAsia="宋体" w:cs="宋体"/>
          <w:spacing w:val="5"/>
          <w:sz w:val="19"/>
          <w:szCs w:val="19"/>
        </w:rPr>
        <w:t xml:space="preserve"> </w:t>
      </w:r>
      <w:r>
        <w:rPr>
          <w:rFonts w:ascii="宋体" w:hAnsi="宋体" w:eastAsia="宋体" w:cs="宋体"/>
          <w:b/>
          <w:bCs/>
          <w:spacing w:val="5"/>
          <w:sz w:val="19"/>
          <w:szCs w:val="19"/>
        </w:rPr>
        <w:t>合同转让和分包</w:t>
      </w:r>
    </w:p>
    <w:p w14:paraId="17A2164E">
      <w:pPr>
        <w:pStyle w:val="5"/>
        <w:spacing w:line="261" w:lineRule="auto"/>
      </w:pPr>
    </w:p>
    <w:p w14:paraId="3A0AA667">
      <w:pPr>
        <w:spacing w:before="62" w:line="534" w:lineRule="auto"/>
        <w:ind w:firstLine="400"/>
        <w:jc w:val="both"/>
        <w:rPr>
          <w:rFonts w:ascii="宋体" w:hAnsi="宋体" w:eastAsia="宋体" w:cs="宋体"/>
          <w:sz w:val="19"/>
          <w:szCs w:val="19"/>
        </w:rPr>
      </w:pPr>
      <w:r>
        <w:rPr>
          <w:rFonts w:ascii="宋体" w:hAnsi="宋体" w:eastAsia="宋体" w:cs="宋体"/>
          <w:spacing w:val="10"/>
          <w:sz w:val="19"/>
          <w:szCs w:val="19"/>
        </w:rPr>
        <w:t>合同的权利义务依法不得转让，但经甲方同意，乙方可以依法采取分包方式履行合同</w:t>
      </w:r>
      <w:r>
        <w:rPr>
          <w:rFonts w:ascii="宋体" w:hAnsi="宋体" w:eastAsia="宋体" w:cs="宋体"/>
          <w:spacing w:val="9"/>
          <w:sz w:val="19"/>
          <w:szCs w:val="19"/>
        </w:rPr>
        <w:t>，即：依法可以将合同项</w:t>
      </w:r>
      <w:r>
        <w:rPr>
          <w:rFonts w:ascii="宋体" w:hAnsi="宋体" w:eastAsia="宋体" w:cs="宋体"/>
          <w:sz w:val="19"/>
          <w:szCs w:val="19"/>
        </w:rPr>
        <w:t xml:space="preserve"> </w:t>
      </w:r>
      <w:r>
        <w:rPr>
          <w:rFonts w:ascii="宋体" w:hAnsi="宋体" w:eastAsia="宋体" w:cs="宋体"/>
          <w:spacing w:val="10"/>
          <w:sz w:val="19"/>
          <w:szCs w:val="19"/>
        </w:rPr>
        <w:t>下的部分非主体、非关键性工作分包给他人完成，接受分包的人应当具备相应的资格条</w:t>
      </w:r>
      <w:r>
        <w:rPr>
          <w:rFonts w:ascii="宋体" w:hAnsi="宋体" w:eastAsia="宋体" w:cs="宋体"/>
          <w:spacing w:val="9"/>
          <w:sz w:val="19"/>
          <w:szCs w:val="19"/>
        </w:rPr>
        <w:t>件，并不得再次分包，且乙</w:t>
      </w:r>
      <w:r>
        <w:rPr>
          <w:rFonts w:ascii="宋体" w:hAnsi="宋体" w:eastAsia="宋体" w:cs="宋体"/>
          <w:sz w:val="19"/>
          <w:szCs w:val="19"/>
        </w:rPr>
        <w:t xml:space="preserve"> </w:t>
      </w:r>
      <w:r>
        <w:rPr>
          <w:rFonts w:ascii="宋体" w:hAnsi="宋体" w:eastAsia="宋体" w:cs="宋体"/>
          <w:spacing w:val="9"/>
          <w:sz w:val="19"/>
          <w:szCs w:val="19"/>
        </w:rPr>
        <w:t>方应就分包项目向甲方负责，并与分包供应商就分包项目向甲方承担连带责任。</w:t>
      </w:r>
    </w:p>
    <w:p w14:paraId="448BF2CF">
      <w:pPr>
        <w:spacing w:before="30" w:line="228" w:lineRule="auto"/>
        <w:ind w:left="403"/>
        <w:outlineLvl w:val="0"/>
        <w:rPr>
          <w:rFonts w:ascii="宋体" w:hAnsi="宋体" w:eastAsia="宋体" w:cs="宋体"/>
          <w:sz w:val="19"/>
          <w:szCs w:val="19"/>
        </w:rPr>
      </w:pPr>
      <w:r>
        <w:rPr>
          <w:rFonts w:ascii="宋体" w:hAnsi="宋体" w:eastAsia="宋体" w:cs="宋体"/>
          <w:b/>
          <w:bCs/>
          <w:spacing w:val="3"/>
          <w:sz w:val="19"/>
          <w:szCs w:val="19"/>
        </w:rPr>
        <w:t>2.11</w:t>
      </w:r>
      <w:r>
        <w:rPr>
          <w:rFonts w:ascii="宋体" w:hAnsi="宋体" w:eastAsia="宋体" w:cs="宋体"/>
          <w:spacing w:val="16"/>
          <w:sz w:val="19"/>
          <w:szCs w:val="19"/>
        </w:rPr>
        <w:t xml:space="preserve"> </w:t>
      </w:r>
      <w:r>
        <w:rPr>
          <w:rFonts w:ascii="宋体" w:hAnsi="宋体" w:eastAsia="宋体" w:cs="宋体"/>
          <w:b/>
          <w:bCs/>
          <w:spacing w:val="3"/>
          <w:sz w:val="19"/>
          <w:szCs w:val="19"/>
        </w:rPr>
        <w:t>不可抗力</w:t>
      </w:r>
    </w:p>
    <w:p w14:paraId="5A05CC80">
      <w:pPr>
        <w:pStyle w:val="5"/>
        <w:spacing w:line="262" w:lineRule="auto"/>
      </w:pPr>
    </w:p>
    <w:p w14:paraId="6AE6A483">
      <w:pPr>
        <w:spacing w:before="63" w:line="529" w:lineRule="auto"/>
        <w:ind w:firstLine="403"/>
        <w:rPr>
          <w:rFonts w:ascii="宋体" w:hAnsi="宋体" w:eastAsia="宋体" w:cs="宋体"/>
          <w:sz w:val="19"/>
          <w:szCs w:val="19"/>
        </w:rPr>
      </w:pPr>
      <w:r>
        <w:rPr>
          <w:rFonts w:ascii="宋体" w:hAnsi="宋体" w:eastAsia="宋体" w:cs="宋体"/>
          <w:spacing w:val="9"/>
          <w:sz w:val="19"/>
          <w:szCs w:val="19"/>
        </w:rPr>
        <w:t xml:space="preserve">2.11.1如果任何一方遭遇法律规定的不可抗力，致使合同履行受阻时，履行合同的期限应予延长，延长的期限 </w:t>
      </w:r>
      <w:r>
        <w:rPr>
          <w:rFonts w:ascii="宋体" w:hAnsi="宋体" w:eastAsia="宋体" w:cs="宋体"/>
          <w:spacing w:val="8"/>
          <w:sz w:val="19"/>
          <w:szCs w:val="19"/>
        </w:rPr>
        <w:t>应相当于不可抗力所影响的时间；</w:t>
      </w:r>
    </w:p>
    <w:p w14:paraId="17BFCB49">
      <w:pPr>
        <w:spacing w:before="30" w:line="228" w:lineRule="auto"/>
        <w:ind w:left="403"/>
        <w:rPr>
          <w:rFonts w:ascii="宋体" w:hAnsi="宋体" w:eastAsia="宋体" w:cs="宋体"/>
          <w:sz w:val="19"/>
          <w:szCs w:val="19"/>
        </w:rPr>
      </w:pPr>
      <w:r>
        <w:rPr>
          <w:rFonts w:ascii="宋体" w:hAnsi="宋体" w:eastAsia="宋体" w:cs="宋体"/>
          <w:spacing w:val="8"/>
          <w:sz w:val="19"/>
          <w:szCs w:val="19"/>
        </w:rPr>
        <w:t>2.11.2 因不可抗力致使不能实现合同目的的，当事人可以解除合同；</w:t>
      </w:r>
    </w:p>
    <w:p w14:paraId="153B1A52">
      <w:pPr>
        <w:pStyle w:val="5"/>
        <w:spacing w:line="260" w:lineRule="auto"/>
      </w:pPr>
    </w:p>
    <w:p w14:paraId="4B9BA93D">
      <w:pPr>
        <w:spacing w:before="66" w:line="218" w:lineRule="auto"/>
        <w:ind w:left="403"/>
        <w:rPr>
          <w:rFonts w:ascii="宋体" w:hAnsi="宋体" w:eastAsia="宋体" w:cs="宋体"/>
          <w:sz w:val="19"/>
          <w:szCs w:val="19"/>
        </w:rPr>
      </w:pPr>
      <w:r>
        <w:rPr>
          <w:rFonts w:ascii="宋体" w:hAnsi="宋体" w:eastAsia="宋体" w:cs="宋体"/>
          <w:spacing w:val="8"/>
          <w:sz w:val="19"/>
          <w:szCs w:val="19"/>
        </w:rPr>
        <w:t>2.11.3 因不可抗力致使合同有变更必要的，双方当</w:t>
      </w:r>
      <w:r>
        <w:rPr>
          <w:rFonts w:ascii="宋体" w:hAnsi="宋体" w:eastAsia="宋体" w:cs="宋体"/>
          <w:spacing w:val="7"/>
          <w:sz w:val="19"/>
          <w:szCs w:val="19"/>
        </w:rPr>
        <w:t>事人应在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约定时间内以书面形式变更合同；</w:t>
      </w:r>
    </w:p>
    <w:p w14:paraId="49C23B8C">
      <w:pPr>
        <w:pStyle w:val="5"/>
        <w:spacing w:line="256" w:lineRule="auto"/>
      </w:pPr>
    </w:p>
    <w:p w14:paraId="7416549D">
      <w:pPr>
        <w:spacing w:before="65" w:line="218" w:lineRule="auto"/>
        <w:ind w:right="8"/>
        <w:jc w:val="right"/>
        <w:rPr>
          <w:rFonts w:ascii="宋体" w:hAnsi="宋体" w:eastAsia="宋体" w:cs="宋体"/>
          <w:sz w:val="19"/>
          <w:szCs w:val="19"/>
        </w:rPr>
      </w:pPr>
      <w:r>
        <w:rPr>
          <w:rFonts w:ascii="宋体" w:hAnsi="宋体" w:eastAsia="宋体" w:cs="宋体"/>
          <w:spacing w:val="8"/>
          <w:sz w:val="19"/>
          <w:szCs w:val="19"/>
        </w:rPr>
        <w:t>2.11.4受不可抗力影响的一方在不可抗力发生后，应在</w:t>
      </w:r>
      <w:r>
        <w:rPr>
          <w:rFonts w:ascii="宋体" w:hAnsi="宋体" w:eastAsia="宋体" w:cs="宋体"/>
          <w:b/>
          <w:bCs/>
          <w:i/>
          <w:iCs/>
          <w:spacing w:val="8"/>
          <w:sz w:val="20"/>
          <w:szCs w:val="20"/>
          <w:u w:val="single" w:color="auto"/>
        </w:rPr>
        <w:t>合同</w:t>
      </w:r>
      <w:r>
        <w:rPr>
          <w:rFonts w:ascii="宋体" w:hAnsi="宋体" w:eastAsia="宋体" w:cs="宋体"/>
          <w:b/>
          <w:bCs/>
          <w:i/>
          <w:iCs/>
          <w:spacing w:val="7"/>
          <w:sz w:val="20"/>
          <w:szCs w:val="20"/>
          <w:u w:val="single" w:color="auto"/>
        </w:rPr>
        <w:t>专用条款</w:t>
      </w:r>
      <w:r>
        <w:rPr>
          <w:rFonts w:ascii="宋体" w:hAnsi="宋体" w:eastAsia="宋体" w:cs="宋体"/>
          <w:spacing w:val="7"/>
          <w:sz w:val="19"/>
          <w:szCs w:val="19"/>
        </w:rPr>
        <w:t>约定时间内以书面形式通知对方当事人，</w:t>
      </w:r>
    </w:p>
    <w:p w14:paraId="15FC902D">
      <w:pPr>
        <w:pStyle w:val="5"/>
        <w:spacing w:line="256" w:lineRule="auto"/>
      </w:pPr>
    </w:p>
    <w:p w14:paraId="17BAA5F8">
      <w:pPr>
        <w:spacing w:before="66" w:line="218" w:lineRule="auto"/>
        <w:ind w:left="4"/>
        <w:rPr>
          <w:rFonts w:ascii="宋体" w:hAnsi="宋体" w:eastAsia="宋体" w:cs="宋体"/>
          <w:sz w:val="19"/>
          <w:szCs w:val="19"/>
        </w:rPr>
      </w:pPr>
      <w:r>
        <w:rPr>
          <w:rFonts w:ascii="宋体" w:hAnsi="宋体" w:eastAsia="宋体" w:cs="宋体"/>
          <w:spacing w:val="7"/>
          <w:sz w:val="19"/>
          <w:szCs w:val="19"/>
        </w:rPr>
        <w:t>并在</w:t>
      </w:r>
      <w:r>
        <w:rPr>
          <w:rFonts w:ascii="宋体" w:hAnsi="宋体" w:eastAsia="宋体" w:cs="宋体"/>
          <w:b/>
          <w:bCs/>
          <w:i/>
          <w:iCs/>
          <w:spacing w:val="7"/>
          <w:sz w:val="20"/>
          <w:szCs w:val="20"/>
          <w:u w:val="single" w:color="auto"/>
        </w:rPr>
        <w:t>合同专用条款</w:t>
      </w:r>
      <w:r>
        <w:rPr>
          <w:rFonts w:ascii="宋体" w:hAnsi="宋体" w:eastAsia="宋体" w:cs="宋体"/>
          <w:spacing w:val="7"/>
          <w:sz w:val="19"/>
          <w:szCs w:val="19"/>
        </w:rPr>
        <w:t>约定时间内，将有关部门出具的证明文件送达对方当事人。</w:t>
      </w:r>
    </w:p>
    <w:p w14:paraId="4CE0418A">
      <w:pPr>
        <w:pStyle w:val="5"/>
        <w:spacing w:line="261" w:lineRule="auto"/>
      </w:pPr>
    </w:p>
    <w:p w14:paraId="356EAE80">
      <w:pPr>
        <w:spacing w:before="62" w:line="229" w:lineRule="auto"/>
        <w:ind w:left="403"/>
        <w:outlineLvl w:val="0"/>
        <w:rPr>
          <w:rFonts w:ascii="宋体" w:hAnsi="宋体" w:eastAsia="宋体" w:cs="宋体"/>
          <w:sz w:val="19"/>
          <w:szCs w:val="19"/>
        </w:rPr>
      </w:pPr>
      <w:r>
        <w:rPr>
          <w:rFonts w:ascii="宋体" w:hAnsi="宋体" w:eastAsia="宋体" w:cs="宋体"/>
          <w:b/>
          <w:bCs/>
          <w:spacing w:val="2"/>
          <w:sz w:val="19"/>
          <w:szCs w:val="19"/>
        </w:rPr>
        <w:t>2.12</w:t>
      </w:r>
      <w:r>
        <w:rPr>
          <w:rFonts w:ascii="宋体" w:hAnsi="宋体" w:eastAsia="宋体" w:cs="宋体"/>
          <w:spacing w:val="12"/>
          <w:sz w:val="19"/>
          <w:szCs w:val="19"/>
        </w:rPr>
        <w:t xml:space="preserve"> </w:t>
      </w:r>
      <w:r>
        <w:rPr>
          <w:rFonts w:ascii="宋体" w:hAnsi="宋体" w:eastAsia="宋体" w:cs="宋体"/>
          <w:b/>
          <w:bCs/>
          <w:spacing w:val="2"/>
          <w:sz w:val="19"/>
          <w:szCs w:val="19"/>
        </w:rPr>
        <w:t>税费</w:t>
      </w:r>
    </w:p>
    <w:p w14:paraId="570B4F1A">
      <w:pPr>
        <w:pStyle w:val="5"/>
        <w:spacing w:line="260" w:lineRule="auto"/>
      </w:pPr>
    </w:p>
    <w:p w14:paraId="73C4314C">
      <w:pPr>
        <w:spacing w:before="62" w:line="228" w:lineRule="auto"/>
        <w:ind w:left="404"/>
        <w:rPr>
          <w:rFonts w:ascii="宋体" w:hAnsi="宋体" w:eastAsia="宋体" w:cs="宋体"/>
          <w:sz w:val="19"/>
          <w:szCs w:val="19"/>
        </w:rPr>
      </w:pPr>
      <w:r>
        <w:rPr>
          <w:rFonts w:ascii="宋体" w:hAnsi="宋体" w:eastAsia="宋体" w:cs="宋体"/>
          <w:spacing w:val="9"/>
          <w:sz w:val="19"/>
          <w:szCs w:val="19"/>
        </w:rPr>
        <w:t>与合同有关的一切税费，均按照中华人民共和国法律的相关规定缴纳。</w:t>
      </w:r>
    </w:p>
    <w:p w14:paraId="3A9B166F">
      <w:pPr>
        <w:pStyle w:val="5"/>
        <w:spacing w:line="261" w:lineRule="auto"/>
      </w:pPr>
    </w:p>
    <w:p w14:paraId="0CDB008D">
      <w:pPr>
        <w:spacing w:before="62" w:line="228" w:lineRule="auto"/>
        <w:ind w:left="403"/>
        <w:outlineLvl w:val="0"/>
        <w:rPr>
          <w:rFonts w:ascii="宋体" w:hAnsi="宋体" w:eastAsia="宋体" w:cs="宋体"/>
          <w:sz w:val="19"/>
          <w:szCs w:val="19"/>
        </w:rPr>
      </w:pPr>
      <w:r>
        <w:rPr>
          <w:rFonts w:ascii="宋体" w:hAnsi="宋体" w:eastAsia="宋体" w:cs="宋体"/>
          <w:b/>
          <w:bCs/>
          <w:spacing w:val="1"/>
          <w:sz w:val="19"/>
          <w:szCs w:val="19"/>
        </w:rPr>
        <w:t>2.13</w:t>
      </w:r>
      <w:r>
        <w:rPr>
          <w:rFonts w:ascii="宋体" w:hAnsi="宋体" w:eastAsia="宋体" w:cs="宋体"/>
          <w:spacing w:val="32"/>
          <w:sz w:val="19"/>
          <w:szCs w:val="19"/>
        </w:rPr>
        <w:t xml:space="preserve"> </w:t>
      </w:r>
      <w:r>
        <w:rPr>
          <w:rFonts w:ascii="宋体" w:hAnsi="宋体" w:eastAsia="宋体" w:cs="宋体"/>
          <w:b/>
          <w:bCs/>
          <w:spacing w:val="1"/>
          <w:sz w:val="19"/>
          <w:szCs w:val="19"/>
        </w:rPr>
        <w:t>乙方破产</w:t>
      </w:r>
    </w:p>
    <w:p w14:paraId="043267F8">
      <w:pPr>
        <w:spacing w:before="293" w:line="497" w:lineRule="auto"/>
        <w:ind w:firstLine="403"/>
        <w:jc w:val="both"/>
        <w:rPr>
          <w:rFonts w:ascii="宋体" w:hAnsi="宋体" w:eastAsia="宋体" w:cs="宋体"/>
          <w:sz w:val="19"/>
          <w:szCs w:val="19"/>
        </w:rPr>
      </w:pPr>
      <w:r>
        <w:rPr>
          <w:rFonts w:ascii="宋体" w:hAnsi="宋体" w:eastAsia="宋体" w:cs="宋体"/>
          <w:spacing w:val="9"/>
          <w:sz w:val="19"/>
          <w:szCs w:val="19"/>
        </w:rPr>
        <w:t>如果乙方破产导致合同无法履行时，</w:t>
      </w:r>
      <w:r>
        <w:rPr>
          <w:rFonts w:ascii="宋体" w:hAnsi="宋体" w:eastAsia="宋体" w:cs="宋体"/>
          <w:spacing w:val="-55"/>
          <w:sz w:val="19"/>
          <w:szCs w:val="19"/>
        </w:rPr>
        <w:t xml:space="preserve"> </w:t>
      </w:r>
      <w:r>
        <w:rPr>
          <w:rFonts w:ascii="宋体" w:hAnsi="宋体" w:eastAsia="宋体" w:cs="宋体"/>
          <w:spacing w:val="9"/>
          <w:sz w:val="19"/>
          <w:szCs w:val="19"/>
        </w:rPr>
        <w:t>甲方可以书面形式通知乙方终止合同且不给予乙方任何补偿和</w:t>
      </w:r>
      <w:r>
        <w:rPr>
          <w:rFonts w:ascii="宋体" w:hAnsi="宋体" w:eastAsia="宋体" w:cs="宋体"/>
          <w:spacing w:val="8"/>
          <w:sz w:val="19"/>
          <w:szCs w:val="19"/>
        </w:rPr>
        <w:t>赔偿，但合</w:t>
      </w:r>
      <w:r>
        <w:rPr>
          <w:rFonts w:ascii="宋体" w:hAnsi="宋体" w:eastAsia="宋体" w:cs="宋体"/>
          <w:sz w:val="19"/>
          <w:szCs w:val="19"/>
        </w:rPr>
        <w:t xml:space="preserve"> </w:t>
      </w:r>
      <w:r>
        <w:rPr>
          <w:rFonts w:ascii="宋体" w:hAnsi="宋体" w:eastAsia="宋体" w:cs="宋体"/>
          <w:spacing w:val="10"/>
          <w:sz w:val="19"/>
          <w:szCs w:val="19"/>
        </w:rPr>
        <w:t>同的终止不损害或不影响甲方已经采取或将要采取的任何要求乙方支付违约金、赔偿损</w:t>
      </w:r>
      <w:r>
        <w:rPr>
          <w:rFonts w:ascii="宋体" w:hAnsi="宋体" w:eastAsia="宋体" w:cs="宋体"/>
          <w:spacing w:val="9"/>
          <w:sz w:val="19"/>
          <w:szCs w:val="19"/>
        </w:rPr>
        <w:t>失等的行动或补救措施的权</w:t>
      </w:r>
      <w:r>
        <w:rPr>
          <w:rFonts w:ascii="宋体" w:hAnsi="宋体" w:eastAsia="宋体" w:cs="宋体"/>
          <w:sz w:val="19"/>
          <w:szCs w:val="19"/>
        </w:rPr>
        <w:t xml:space="preserve"> 利。</w:t>
      </w:r>
    </w:p>
    <w:p w14:paraId="5FE8FFC0">
      <w:pPr>
        <w:spacing w:before="26" w:line="229" w:lineRule="auto"/>
        <w:ind w:left="403"/>
        <w:outlineLvl w:val="0"/>
        <w:rPr>
          <w:rFonts w:ascii="宋体" w:hAnsi="宋体" w:eastAsia="宋体" w:cs="宋体"/>
          <w:sz w:val="19"/>
          <w:szCs w:val="19"/>
        </w:rPr>
      </w:pPr>
      <w:r>
        <w:rPr>
          <w:rFonts w:ascii="宋体" w:hAnsi="宋体" w:eastAsia="宋体" w:cs="宋体"/>
          <w:b/>
          <w:bCs/>
          <w:spacing w:val="5"/>
          <w:sz w:val="19"/>
          <w:szCs w:val="19"/>
        </w:rPr>
        <w:t>2.14</w:t>
      </w:r>
      <w:r>
        <w:rPr>
          <w:rFonts w:ascii="宋体" w:hAnsi="宋体" w:eastAsia="宋体" w:cs="宋体"/>
          <w:spacing w:val="5"/>
          <w:sz w:val="19"/>
          <w:szCs w:val="19"/>
        </w:rPr>
        <w:t xml:space="preserve"> </w:t>
      </w:r>
      <w:r>
        <w:rPr>
          <w:rFonts w:ascii="宋体" w:hAnsi="宋体" w:eastAsia="宋体" w:cs="宋体"/>
          <w:b/>
          <w:bCs/>
          <w:spacing w:val="5"/>
          <w:sz w:val="19"/>
          <w:szCs w:val="19"/>
        </w:rPr>
        <w:t>合同中止、终止</w:t>
      </w:r>
    </w:p>
    <w:p w14:paraId="17233B42">
      <w:pPr>
        <w:spacing w:before="285" w:line="228" w:lineRule="auto"/>
        <w:ind w:left="403"/>
        <w:rPr>
          <w:rFonts w:ascii="宋体" w:hAnsi="宋体" w:eastAsia="宋体" w:cs="宋体"/>
          <w:sz w:val="19"/>
          <w:szCs w:val="19"/>
        </w:rPr>
      </w:pPr>
      <w:r>
        <w:rPr>
          <w:rFonts w:ascii="宋体" w:hAnsi="宋体" w:eastAsia="宋体" w:cs="宋体"/>
          <w:spacing w:val="7"/>
          <w:sz w:val="19"/>
          <w:szCs w:val="19"/>
        </w:rPr>
        <w:t>2.14.1 双方当事人不得擅自中止或者终止合同；</w:t>
      </w:r>
    </w:p>
    <w:p w14:paraId="6A2282DF">
      <w:pPr>
        <w:spacing w:line="228" w:lineRule="auto"/>
        <w:rPr>
          <w:rFonts w:ascii="宋体" w:hAnsi="宋体" w:eastAsia="宋体" w:cs="宋体"/>
          <w:sz w:val="19"/>
          <w:szCs w:val="19"/>
        </w:rPr>
        <w:sectPr>
          <w:footerReference r:id="rId46" w:type="default"/>
          <w:pgSz w:w="12240" w:h="15840"/>
          <w:pgMar w:top="400" w:right="1159" w:bottom="485" w:left="1087" w:header="0" w:footer="316" w:gutter="0"/>
          <w:cols w:space="720" w:num="1"/>
        </w:sectPr>
      </w:pPr>
    </w:p>
    <w:p w14:paraId="2581B498">
      <w:pPr>
        <w:pStyle w:val="5"/>
        <w:spacing w:line="243" w:lineRule="auto"/>
      </w:pPr>
    </w:p>
    <w:p w14:paraId="326E50B0">
      <w:pPr>
        <w:pStyle w:val="5"/>
        <w:spacing w:line="243" w:lineRule="auto"/>
      </w:pPr>
    </w:p>
    <w:p w14:paraId="383BBFFE">
      <w:pPr>
        <w:pStyle w:val="5"/>
        <w:spacing w:line="243" w:lineRule="auto"/>
      </w:pPr>
    </w:p>
    <w:p w14:paraId="4F35C4DB">
      <w:pPr>
        <w:pStyle w:val="5"/>
        <w:spacing w:line="243" w:lineRule="auto"/>
      </w:pPr>
    </w:p>
    <w:p w14:paraId="755D1CF5">
      <w:pPr>
        <w:pStyle w:val="5"/>
        <w:spacing w:line="244" w:lineRule="auto"/>
      </w:pPr>
    </w:p>
    <w:p w14:paraId="3225F8FB">
      <w:pPr>
        <w:spacing w:before="62" w:line="491" w:lineRule="auto"/>
        <w:ind w:left="14" w:firstLine="390"/>
        <w:rPr>
          <w:rFonts w:ascii="宋体" w:hAnsi="宋体" w:eastAsia="宋体" w:cs="宋体"/>
          <w:sz w:val="19"/>
          <w:szCs w:val="19"/>
        </w:rPr>
      </w:pPr>
      <w:r>
        <w:rPr>
          <w:rFonts w:ascii="宋体" w:hAnsi="宋体" w:eastAsia="宋体" w:cs="宋体"/>
          <w:spacing w:val="9"/>
          <w:sz w:val="19"/>
          <w:szCs w:val="19"/>
        </w:rPr>
        <w:t>2.14.2合同继续履行将损害国家利益和社会公共利益的，双方当事人应当中止或者终止合同。有过错的一方应 当承担赔偿责任，双方当事人都有过错的，各自承担相应</w:t>
      </w:r>
      <w:r>
        <w:rPr>
          <w:rFonts w:ascii="宋体" w:hAnsi="宋体" w:eastAsia="宋体" w:cs="宋体"/>
          <w:spacing w:val="8"/>
          <w:sz w:val="19"/>
          <w:szCs w:val="19"/>
        </w:rPr>
        <w:t>的责任。</w:t>
      </w:r>
    </w:p>
    <w:p w14:paraId="5B0680BC">
      <w:pPr>
        <w:spacing w:before="30" w:line="228" w:lineRule="auto"/>
        <w:ind w:left="404"/>
        <w:outlineLvl w:val="0"/>
        <w:rPr>
          <w:rFonts w:ascii="宋体" w:hAnsi="宋体" w:eastAsia="宋体" w:cs="宋体"/>
          <w:sz w:val="19"/>
          <w:szCs w:val="19"/>
        </w:rPr>
      </w:pPr>
      <w:r>
        <w:rPr>
          <w:rFonts w:ascii="宋体" w:hAnsi="宋体" w:eastAsia="宋体" w:cs="宋体"/>
          <w:b/>
          <w:bCs/>
          <w:spacing w:val="5"/>
          <w:sz w:val="19"/>
          <w:szCs w:val="19"/>
        </w:rPr>
        <w:t>2.15</w:t>
      </w:r>
      <w:r>
        <w:rPr>
          <w:rFonts w:ascii="宋体" w:hAnsi="宋体" w:eastAsia="宋体" w:cs="宋体"/>
          <w:spacing w:val="5"/>
          <w:sz w:val="19"/>
          <w:szCs w:val="19"/>
        </w:rPr>
        <w:t xml:space="preserve"> </w:t>
      </w:r>
      <w:r>
        <w:rPr>
          <w:rFonts w:ascii="宋体" w:hAnsi="宋体" w:eastAsia="宋体" w:cs="宋体"/>
          <w:b/>
          <w:bCs/>
          <w:spacing w:val="5"/>
          <w:sz w:val="19"/>
          <w:szCs w:val="19"/>
        </w:rPr>
        <w:t>检验和验收</w:t>
      </w:r>
    </w:p>
    <w:p w14:paraId="15FA7135">
      <w:pPr>
        <w:spacing w:before="283" w:line="218" w:lineRule="auto"/>
        <w:ind w:left="404"/>
        <w:rPr>
          <w:rFonts w:ascii="宋体" w:hAnsi="宋体" w:eastAsia="宋体" w:cs="宋体"/>
          <w:sz w:val="19"/>
          <w:szCs w:val="19"/>
        </w:rPr>
      </w:pPr>
      <w:r>
        <w:rPr>
          <w:rFonts w:ascii="宋体" w:hAnsi="宋体" w:eastAsia="宋体" w:cs="宋体"/>
          <w:spacing w:val="5"/>
          <w:sz w:val="19"/>
          <w:szCs w:val="19"/>
        </w:rPr>
        <w:t>2.15.1</w:t>
      </w:r>
      <w:r>
        <w:rPr>
          <w:rFonts w:ascii="宋体" w:hAnsi="宋体" w:eastAsia="宋体" w:cs="宋体"/>
          <w:spacing w:val="32"/>
          <w:sz w:val="19"/>
          <w:szCs w:val="19"/>
        </w:rPr>
        <w:t xml:space="preserve"> </w:t>
      </w:r>
      <w:r>
        <w:rPr>
          <w:rFonts w:ascii="宋体" w:hAnsi="宋体" w:eastAsia="宋体" w:cs="宋体"/>
          <w:spacing w:val="5"/>
          <w:sz w:val="19"/>
          <w:szCs w:val="19"/>
        </w:rPr>
        <w:t>乙方按照</w:t>
      </w:r>
      <w:r>
        <w:rPr>
          <w:rFonts w:ascii="宋体" w:hAnsi="宋体" w:eastAsia="宋体" w:cs="宋体"/>
          <w:b/>
          <w:bCs/>
          <w:i/>
          <w:iCs/>
          <w:spacing w:val="5"/>
          <w:sz w:val="20"/>
          <w:szCs w:val="20"/>
          <w:u w:val="single" w:color="auto"/>
        </w:rPr>
        <w:t>合同专用条款</w:t>
      </w:r>
      <w:r>
        <w:rPr>
          <w:rFonts w:ascii="宋体" w:hAnsi="宋体" w:eastAsia="宋体" w:cs="宋体"/>
          <w:spacing w:val="5"/>
          <w:sz w:val="19"/>
          <w:szCs w:val="19"/>
        </w:rPr>
        <w:t>的约定，定期提交服务报告，</w:t>
      </w:r>
      <w:r>
        <w:rPr>
          <w:rFonts w:ascii="宋体" w:hAnsi="宋体" w:eastAsia="宋体" w:cs="宋体"/>
          <w:spacing w:val="-55"/>
          <w:sz w:val="19"/>
          <w:szCs w:val="19"/>
        </w:rPr>
        <w:t xml:space="preserve"> </w:t>
      </w:r>
      <w:r>
        <w:rPr>
          <w:rFonts w:ascii="宋体" w:hAnsi="宋体" w:eastAsia="宋体" w:cs="宋体"/>
          <w:spacing w:val="5"/>
          <w:sz w:val="19"/>
          <w:szCs w:val="19"/>
        </w:rPr>
        <w:t>甲方按照</w:t>
      </w:r>
      <w:r>
        <w:rPr>
          <w:rFonts w:ascii="宋体" w:hAnsi="宋体" w:eastAsia="宋体" w:cs="宋体"/>
          <w:b/>
          <w:bCs/>
          <w:i/>
          <w:iCs/>
          <w:spacing w:val="5"/>
          <w:sz w:val="20"/>
          <w:szCs w:val="20"/>
          <w:u w:val="single" w:color="auto"/>
        </w:rPr>
        <w:t>合同专用条</w:t>
      </w:r>
      <w:r>
        <w:rPr>
          <w:rFonts w:ascii="宋体" w:hAnsi="宋体" w:eastAsia="宋体" w:cs="宋体"/>
          <w:b/>
          <w:bCs/>
          <w:i/>
          <w:iCs/>
          <w:spacing w:val="4"/>
          <w:sz w:val="20"/>
          <w:szCs w:val="20"/>
          <w:u w:val="single" w:color="auto"/>
        </w:rPr>
        <w:t>款</w:t>
      </w:r>
      <w:r>
        <w:rPr>
          <w:rFonts w:ascii="宋体" w:hAnsi="宋体" w:eastAsia="宋体" w:cs="宋体"/>
          <w:spacing w:val="4"/>
          <w:sz w:val="19"/>
          <w:szCs w:val="19"/>
        </w:rPr>
        <w:t>的约定进行定期验收；</w:t>
      </w:r>
    </w:p>
    <w:p w14:paraId="5F1F107C">
      <w:pPr>
        <w:spacing w:before="284" w:line="494" w:lineRule="auto"/>
        <w:ind w:left="17" w:right="2" w:firstLine="386"/>
        <w:rPr>
          <w:rFonts w:ascii="宋体" w:hAnsi="宋体" w:eastAsia="宋体" w:cs="宋体"/>
          <w:sz w:val="19"/>
          <w:szCs w:val="19"/>
        </w:rPr>
      </w:pPr>
      <w:r>
        <w:rPr>
          <w:rFonts w:ascii="宋体" w:hAnsi="宋体" w:eastAsia="宋体" w:cs="宋体"/>
          <w:spacing w:val="8"/>
          <w:sz w:val="19"/>
          <w:szCs w:val="19"/>
        </w:rPr>
        <w:t>2.15.2 合同期满或者履行完毕后，</w:t>
      </w:r>
      <w:r>
        <w:rPr>
          <w:rFonts w:ascii="宋体" w:hAnsi="宋体" w:eastAsia="宋体" w:cs="宋体"/>
          <w:spacing w:val="-44"/>
          <w:sz w:val="19"/>
          <w:szCs w:val="19"/>
        </w:rPr>
        <w:t xml:space="preserve"> </w:t>
      </w:r>
      <w:r>
        <w:rPr>
          <w:rFonts w:ascii="宋体" w:hAnsi="宋体" w:eastAsia="宋体" w:cs="宋体"/>
          <w:spacing w:val="8"/>
          <w:sz w:val="19"/>
          <w:szCs w:val="19"/>
        </w:rPr>
        <w:t>甲方有权组织（包括依法邀请国家认可的质量检测机构参加）对乙方履约</w:t>
      </w:r>
      <w:r>
        <w:rPr>
          <w:rFonts w:ascii="宋体" w:hAnsi="宋体" w:eastAsia="宋体" w:cs="宋体"/>
          <w:sz w:val="19"/>
          <w:szCs w:val="19"/>
        </w:rPr>
        <w:t xml:space="preserve">  </w:t>
      </w:r>
      <w:r>
        <w:rPr>
          <w:rFonts w:ascii="宋体" w:hAnsi="宋体" w:eastAsia="宋体" w:cs="宋体"/>
          <w:spacing w:val="9"/>
          <w:sz w:val="19"/>
          <w:szCs w:val="19"/>
        </w:rPr>
        <w:t>的验收，即：按照合同约定的标准，组织对乙方履约情况的验收，并出具</w:t>
      </w:r>
      <w:r>
        <w:rPr>
          <w:rFonts w:ascii="宋体" w:hAnsi="宋体" w:eastAsia="宋体" w:cs="宋体"/>
          <w:spacing w:val="8"/>
          <w:sz w:val="19"/>
          <w:szCs w:val="19"/>
        </w:rPr>
        <w:t>验收书；</w:t>
      </w:r>
      <w:r>
        <w:rPr>
          <w:rFonts w:ascii="宋体" w:hAnsi="宋体" w:eastAsia="宋体" w:cs="宋体"/>
          <w:spacing w:val="-55"/>
          <w:sz w:val="19"/>
          <w:szCs w:val="19"/>
        </w:rPr>
        <w:t xml:space="preserve"> </w:t>
      </w:r>
      <w:r>
        <w:rPr>
          <w:rFonts w:ascii="宋体" w:hAnsi="宋体" w:eastAsia="宋体" w:cs="宋体"/>
          <w:spacing w:val="8"/>
          <w:sz w:val="19"/>
          <w:szCs w:val="19"/>
        </w:rPr>
        <w:t>向社会公众提供的公共服务项目</w:t>
      </w:r>
      <w:r>
        <w:rPr>
          <w:rFonts w:ascii="宋体" w:hAnsi="宋体" w:eastAsia="宋体" w:cs="宋体"/>
          <w:sz w:val="19"/>
          <w:szCs w:val="19"/>
        </w:rPr>
        <w:t xml:space="preserve"> </w:t>
      </w:r>
      <w:r>
        <w:rPr>
          <w:rFonts w:ascii="宋体" w:hAnsi="宋体" w:eastAsia="宋体" w:cs="宋体"/>
          <w:spacing w:val="7"/>
          <w:sz w:val="19"/>
          <w:szCs w:val="19"/>
        </w:rPr>
        <w:t>,</w:t>
      </w:r>
      <w:r>
        <w:rPr>
          <w:rFonts w:ascii="宋体" w:hAnsi="宋体" w:eastAsia="宋体" w:cs="宋体"/>
          <w:spacing w:val="59"/>
          <w:sz w:val="19"/>
          <w:szCs w:val="19"/>
        </w:rPr>
        <w:t xml:space="preserve"> </w:t>
      </w:r>
      <w:r>
        <w:rPr>
          <w:rFonts w:ascii="宋体" w:hAnsi="宋体" w:eastAsia="宋体" w:cs="宋体"/>
          <w:spacing w:val="7"/>
          <w:sz w:val="19"/>
          <w:szCs w:val="19"/>
        </w:rPr>
        <w:t>验收时应当邀请服务对象参与并出具意见，验收结果应当向社会公告；</w:t>
      </w:r>
    </w:p>
    <w:p w14:paraId="127E2B7F">
      <w:pPr>
        <w:spacing w:before="35" w:line="218" w:lineRule="auto"/>
        <w:ind w:left="404"/>
        <w:rPr>
          <w:rFonts w:ascii="宋体" w:hAnsi="宋体" w:eastAsia="宋体" w:cs="宋体"/>
          <w:sz w:val="20"/>
          <w:szCs w:val="20"/>
        </w:rPr>
      </w:pPr>
      <w:r>
        <w:rPr>
          <w:rFonts w:ascii="宋体" w:hAnsi="宋体" w:eastAsia="宋体" w:cs="宋体"/>
          <w:spacing w:val="8"/>
          <w:sz w:val="19"/>
          <w:szCs w:val="19"/>
        </w:rPr>
        <w:t>2.15.3 检验和验收标准、程序等具体内容以及前述验收书的效力详见</w:t>
      </w:r>
      <w:r>
        <w:rPr>
          <w:rFonts w:ascii="宋体" w:hAnsi="宋体" w:eastAsia="宋体" w:cs="宋体"/>
          <w:b/>
          <w:bCs/>
          <w:i/>
          <w:iCs/>
          <w:spacing w:val="8"/>
          <w:sz w:val="20"/>
          <w:szCs w:val="20"/>
          <w:u w:val="single" w:color="auto"/>
        </w:rPr>
        <w:t>合同专用条款</w:t>
      </w:r>
      <w:r>
        <w:rPr>
          <w:rFonts w:ascii="宋体" w:hAnsi="宋体" w:eastAsia="宋体" w:cs="宋体"/>
          <w:i/>
          <w:iCs/>
          <w:spacing w:val="8"/>
          <w:sz w:val="20"/>
          <w:szCs w:val="20"/>
        </w:rPr>
        <w:t>。</w:t>
      </w:r>
    </w:p>
    <w:p w14:paraId="2685791B">
      <w:pPr>
        <w:spacing w:before="284" w:line="230" w:lineRule="auto"/>
        <w:ind w:left="404"/>
        <w:outlineLvl w:val="0"/>
        <w:rPr>
          <w:rFonts w:ascii="宋体" w:hAnsi="宋体" w:eastAsia="宋体" w:cs="宋体"/>
          <w:sz w:val="19"/>
          <w:szCs w:val="19"/>
        </w:rPr>
      </w:pPr>
      <w:r>
        <w:rPr>
          <w:rFonts w:ascii="宋体" w:hAnsi="宋体" w:eastAsia="宋体" w:cs="宋体"/>
          <w:b/>
          <w:bCs/>
          <w:spacing w:val="5"/>
          <w:sz w:val="19"/>
          <w:szCs w:val="19"/>
        </w:rPr>
        <w:t>2.16</w:t>
      </w:r>
      <w:r>
        <w:rPr>
          <w:rFonts w:ascii="宋体" w:hAnsi="宋体" w:eastAsia="宋体" w:cs="宋体"/>
          <w:spacing w:val="5"/>
          <w:sz w:val="19"/>
          <w:szCs w:val="19"/>
        </w:rPr>
        <w:t xml:space="preserve"> </w:t>
      </w:r>
      <w:r>
        <w:rPr>
          <w:rFonts w:ascii="宋体" w:hAnsi="宋体" w:eastAsia="宋体" w:cs="宋体"/>
          <w:b/>
          <w:bCs/>
          <w:spacing w:val="5"/>
          <w:sz w:val="19"/>
          <w:szCs w:val="19"/>
        </w:rPr>
        <w:t>通知和送达</w:t>
      </w:r>
    </w:p>
    <w:p w14:paraId="2ABE6CFB">
      <w:pPr>
        <w:spacing w:before="282" w:line="496" w:lineRule="auto"/>
        <w:ind w:left="2" w:right="100" w:firstLine="402"/>
        <w:rPr>
          <w:rFonts w:ascii="宋体" w:hAnsi="宋体" w:eastAsia="宋体" w:cs="宋体"/>
          <w:sz w:val="19"/>
          <w:szCs w:val="19"/>
        </w:rPr>
      </w:pPr>
      <w:r>
        <w:rPr>
          <w:rFonts w:ascii="宋体" w:hAnsi="宋体" w:eastAsia="宋体" w:cs="宋体"/>
          <w:spacing w:val="9"/>
          <w:sz w:val="19"/>
          <w:szCs w:val="19"/>
        </w:rPr>
        <w:t>2.16.1 任何一方因履行合同而以合同第一部分尾部所列明的</w:t>
      </w:r>
      <w:r>
        <w:rPr>
          <w:rFonts w:ascii="宋体" w:hAnsi="宋体" w:eastAsia="宋体" w:cs="宋体"/>
          <w:spacing w:val="9"/>
          <w:sz w:val="19"/>
          <w:szCs w:val="19"/>
          <w:u w:val="single" w:color="auto"/>
        </w:rPr>
        <w:t>合同履行地</w:t>
      </w:r>
      <w:r>
        <w:rPr>
          <w:rFonts w:ascii="宋体" w:hAnsi="宋体" w:eastAsia="宋体" w:cs="宋体"/>
          <w:spacing w:val="9"/>
          <w:sz w:val="19"/>
          <w:szCs w:val="19"/>
        </w:rPr>
        <w:t>发出的所有通知、文件、材料，均视</w:t>
      </w:r>
      <w:r>
        <w:rPr>
          <w:rFonts w:ascii="宋体" w:hAnsi="宋体" w:eastAsia="宋体" w:cs="宋体"/>
          <w:spacing w:val="3"/>
          <w:sz w:val="19"/>
          <w:szCs w:val="19"/>
        </w:rPr>
        <w:t xml:space="preserve"> </w:t>
      </w:r>
      <w:r>
        <w:rPr>
          <w:rFonts w:ascii="宋体" w:hAnsi="宋体" w:eastAsia="宋体" w:cs="宋体"/>
          <w:spacing w:val="10"/>
          <w:sz w:val="19"/>
          <w:szCs w:val="19"/>
        </w:rPr>
        <w:t>为已向对方当事人送达；任何一方变更上述送达方式</w:t>
      </w:r>
      <w:r>
        <w:rPr>
          <w:rFonts w:ascii="宋体" w:hAnsi="宋体" w:eastAsia="宋体" w:cs="宋体"/>
          <w:spacing w:val="9"/>
          <w:sz w:val="19"/>
          <w:szCs w:val="19"/>
        </w:rPr>
        <w:t>或者地址的，应于</w:t>
      </w:r>
      <w:r>
        <w:rPr>
          <w:rFonts w:ascii="宋体" w:hAnsi="宋体" w:eastAsia="宋体" w:cs="宋体"/>
          <w:spacing w:val="9"/>
          <w:sz w:val="19"/>
          <w:szCs w:val="19"/>
          <w:u w:val="single" w:color="auto"/>
        </w:rPr>
        <w:t xml:space="preserve"> 7 </w:t>
      </w:r>
      <w:r>
        <w:rPr>
          <w:rFonts w:ascii="宋体" w:hAnsi="宋体" w:eastAsia="宋体" w:cs="宋体"/>
          <w:spacing w:val="9"/>
          <w:sz w:val="19"/>
          <w:szCs w:val="19"/>
        </w:rPr>
        <w:t>个工作日内书面通知对方当事人，在对</w:t>
      </w:r>
      <w:r>
        <w:rPr>
          <w:rFonts w:ascii="宋体" w:hAnsi="宋体" w:eastAsia="宋体" w:cs="宋体"/>
          <w:sz w:val="19"/>
          <w:szCs w:val="19"/>
        </w:rPr>
        <w:t xml:space="preserve"> </w:t>
      </w:r>
      <w:r>
        <w:rPr>
          <w:rFonts w:ascii="宋体" w:hAnsi="宋体" w:eastAsia="宋体" w:cs="宋体"/>
          <w:spacing w:val="9"/>
          <w:sz w:val="19"/>
          <w:szCs w:val="19"/>
        </w:rPr>
        <w:t>方当事人收到有关变更通知之前，变更前的约定送达方式或者地址仍视为有效。</w:t>
      </w:r>
    </w:p>
    <w:p w14:paraId="11AD60A2">
      <w:pPr>
        <w:spacing w:before="28" w:line="491" w:lineRule="auto"/>
        <w:ind w:firstLine="404"/>
        <w:rPr>
          <w:rFonts w:ascii="宋体" w:hAnsi="宋体" w:eastAsia="宋体" w:cs="宋体"/>
          <w:sz w:val="19"/>
          <w:szCs w:val="19"/>
        </w:rPr>
      </w:pPr>
      <w:r>
        <w:rPr>
          <w:rFonts w:ascii="宋体" w:hAnsi="宋体" w:eastAsia="宋体" w:cs="宋体"/>
          <w:spacing w:val="8"/>
          <w:sz w:val="19"/>
          <w:szCs w:val="19"/>
        </w:rPr>
        <w:t>2.16.2以当面交付方式送达的，交付之时视为送达；</w:t>
      </w:r>
      <w:r>
        <w:rPr>
          <w:rFonts w:ascii="宋体" w:hAnsi="宋体" w:eastAsia="宋体" w:cs="宋体"/>
          <w:spacing w:val="-53"/>
          <w:sz w:val="19"/>
          <w:szCs w:val="19"/>
        </w:rPr>
        <w:t xml:space="preserve"> </w:t>
      </w:r>
      <w:r>
        <w:rPr>
          <w:rFonts w:ascii="宋体" w:hAnsi="宋体" w:eastAsia="宋体" w:cs="宋体"/>
          <w:spacing w:val="8"/>
          <w:sz w:val="19"/>
          <w:szCs w:val="19"/>
        </w:rPr>
        <w:t>以</w:t>
      </w:r>
      <w:r>
        <w:rPr>
          <w:rFonts w:ascii="宋体" w:hAnsi="宋体" w:eastAsia="宋体" w:cs="宋体"/>
          <w:spacing w:val="7"/>
          <w:sz w:val="19"/>
          <w:szCs w:val="19"/>
        </w:rPr>
        <w:t>电子邮件方式送达的，发出电子邮件之时视为送达；</w:t>
      </w:r>
      <w:r>
        <w:rPr>
          <w:rFonts w:ascii="宋体" w:hAnsi="宋体" w:eastAsia="宋体" w:cs="宋体"/>
          <w:spacing w:val="-53"/>
          <w:sz w:val="19"/>
          <w:szCs w:val="19"/>
        </w:rPr>
        <w:t xml:space="preserve"> </w:t>
      </w:r>
      <w:r>
        <w:rPr>
          <w:rFonts w:ascii="宋体" w:hAnsi="宋体" w:eastAsia="宋体" w:cs="宋体"/>
          <w:spacing w:val="7"/>
          <w:sz w:val="19"/>
          <w:szCs w:val="19"/>
        </w:rPr>
        <w:t>以</w:t>
      </w:r>
      <w:r>
        <w:rPr>
          <w:rFonts w:ascii="宋体" w:hAnsi="宋体" w:eastAsia="宋体" w:cs="宋体"/>
          <w:sz w:val="19"/>
          <w:szCs w:val="19"/>
        </w:rPr>
        <w:t xml:space="preserve"> </w:t>
      </w:r>
      <w:r>
        <w:rPr>
          <w:rFonts w:ascii="宋体" w:hAnsi="宋体" w:eastAsia="宋体" w:cs="宋体"/>
          <w:spacing w:val="9"/>
          <w:sz w:val="19"/>
          <w:szCs w:val="19"/>
        </w:rPr>
        <w:t>传真方式送达的，发出传真之时视为送达；</w:t>
      </w:r>
      <w:r>
        <w:rPr>
          <w:rFonts w:ascii="宋体" w:hAnsi="宋体" w:eastAsia="宋体" w:cs="宋体"/>
          <w:spacing w:val="-55"/>
          <w:sz w:val="19"/>
          <w:szCs w:val="19"/>
        </w:rPr>
        <w:t xml:space="preserve"> </w:t>
      </w:r>
      <w:r>
        <w:rPr>
          <w:rFonts w:ascii="宋体" w:hAnsi="宋体" w:eastAsia="宋体" w:cs="宋体"/>
          <w:spacing w:val="9"/>
          <w:sz w:val="19"/>
          <w:szCs w:val="19"/>
        </w:rPr>
        <w:t>以邮寄方式送达的，邮件挂号寄出或者</w:t>
      </w:r>
      <w:r>
        <w:rPr>
          <w:rFonts w:ascii="宋体" w:hAnsi="宋体" w:eastAsia="宋体" w:cs="宋体"/>
          <w:spacing w:val="8"/>
          <w:sz w:val="19"/>
          <w:szCs w:val="19"/>
        </w:rPr>
        <w:t>交邮之日之次日视为送达。</w:t>
      </w:r>
    </w:p>
    <w:p w14:paraId="088F01F9">
      <w:pPr>
        <w:spacing w:before="31" w:line="228" w:lineRule="auto"/>
        <w:ind w:left="404"/>
        <w:outlineLvl w:val="0"/>
        <w:rPr>
          <w:rFonts w:ascii="宋体" w:hAnsi="宋体" w:eastAsia="宋体" w:cs="宋体"/>
          <w:sz w:val="19"/>
          <w:szCs w:val="19"/>
        </w:rPr>
      </w:pPr>
      <w:r>
        <w:rPr>
          <w:rFonts w:ascii="宋体" w:hAnsi="宋体" w:eastAsia="宋体" w:cs="宋体"/>
          <w:b/>
          <w:bCs/>
          <w:spacing w:val="6"/>
          <w:sz w:val="19"/>
          <w:szCs w:val="19"/>
        </w:rPr>
        <w:t>2.17</w:t>
      </w:r>
      <w:r>
        <w:rPr>
          <w:rFonts w:ascii="宋体" w:hAnsi="宋体" w:eastAsia="宋体" w:cs="宋体"/>
          <w:spacing w:val="6"/>
          <w:sz w:val="19"/>
          <w:szCs w:val="19"/>
        </w:rPr>
        <w:t xml:space="preserve"> </w:t>
      </w:r>
      <w:r>
        <w:rPr>
          <w:rFonts w:ascii="宋体" w:hAnsi="宋体" w:eastAsia="宋体" w:cs="宋体"/>
          <w:b/>
          <w:bCs/>
          <w:spacing w:val="6"/>
          <w:sz w:val="19"/>
          <w:szCs w:val="19"/>
        </w:rPr>
        <w:t>合同使用的文字和适用的法律</w:t>
      </w:r>
    </w:p>
    <w:p w14:paraId="478FDFCD">
      <w:pPr>
        <w:spacing w:before="236" w:line="227" w:lineRule="auto"/>
        <w:ind w:left="404"/>
        <w:rPr>
          <w:rFonts w:ascii="宋体" w:hAnsi="宋体" w:eastAsia="宋体" w:cs="宋体"/>
          <w:sz w:val="19"/>
          <w:szCs w:val="19"/>
        </w:rPr>
      </w:pPr>
      <w:r>
        <w:rPr>
          <w:rFonts w:ascii="宋体" w:hAnsi="宋体" w:eastAsia="宋体" w:cs="宋体"/>
          <w:spacing w:val="7"/>
          <w:sz w:val="19"/>
          <w:szCs w:val="19"/>
        </w:rPr>
        <w:t>2.17.1 合同使用汉语书就、变更和解释；</w:t>
      </w:r>
    </w:p>
    <w:p w14:paraId="77F31F28">
      <w:pPr>
        <w:spacing w:before="227" w:line="228" w:lineRule="auto"/>
        <w:ind w:left="404"/>
        <w:rPr>
          <w:rFonts w:ascii="宋体" w:hAnsi="宋体" w:eastAsia="宋体" w:cs="宋体"/>
          <w:sz w:val="19"/>
          <w:szCs w:val="19"/>
        </w:rPr>
      </w:pPr>
      <w:r>
        <w:rPr>
          <w:rFonts w:ascii="宋体" w:hAnsi="宋体" w:eastAsia="宋体" w:cs="宋体"/>
          <w:spacing w:val="7"/>
          <w:sz w:val="19"/>
          <w:szCs w:val="19"/>
        </w:rPr>
        <w:t>2.17.2 合同适用中华人民共和国法律。</w:t>
      </w:r>
    </w:p>
    <w:p w14:paraId="4319416E">
      <w:pPr>
        <w:spacing w:before="275" w:line="227" w:lineRule="auto"/>
        <w:ind w:left="402"/>
        <w:outlineLvl w:val="1"/>
        <w:rPr>
          <w:rFonts w:ascii="宋体" w:hAnsi="宋体" w:eastAsia="宋体" w:cs="宋体"/>
          <w:sz w:val="19"/>
          <w:szCs w:val="19"/>
        </w:rPr>
      </w:pPr>
      <w:r>
        <w:rPr>
          <w:rFonts w:ascii="宋体" w:hAnsi="宋体" w:eastAsia="宋体" w:cs="宋体"/>
          <w:b/>
          <w:bCs/>
          <w:spacing w:val="7"/>
          <w:sz w:val="19"/>
          <w:szCs w:val="19"/>
        </w:rPr>
        <w:t>2.18本合同未尽事宜，见政府采购合同专用条款。</w:t>
      </w:r>
    </w:p>
    <w:p w14:paraId="26DE7159">
      <w:pPr>
        <w:spacing w:line="227" w:lineRule="auto"/>
        <w:rPr>
          <w:rFonts w:ascii="宋体" w:hAnsi="宋体" w:eastAsia="宋体" w:cs="宋体"/>
          <w:sz w:val="19"/>
          <w:szCs w:val="19"/>
        </w:rPr>
        <w:sectPr>
          <w:footerReference r:id="rId47" w:type="default"/>
          <w:pgSz w:w="12240" w:h="15840"/>
          <w:pgMar w:top="400" w:right="1159" w:bottom="485" w:left="1086" w:header="0" w:footer="316" w:gutter="0"/>
          <w:cols w:space="720" w:num="1"/>
        </w:sectPr>
      </w:pPr>
    </w:p>
    <w:p w14:paraId="1D8F3B4D">
      <w:pPr>
        <w:pStyle w:val="5"/>
        <w:spacing w:line="245" w:lineRule="auto"/>
      </w:pPr>
    </w:p>
    <w:p w14:paraId="1C8E078D">
      <w:pPr>
        <w:pStyle w:val="5"/>
        <w:spacing w:line="246" w:lineRule="auto"/>
      </w:pPr>
    </w:p>
    <w:p w14:paraId="7B189858">
      <w:pPr>
        <w:pStyle w:val="5"/>
        <w:spacing w:line="246" w:lineRule="auto"/>
      </w:pPr>
    </w:p>
    <w:p w14:paraId="066C45DF">
      <w:pPr>
        <w:pStyle w:val="5"/>
        <w:spacing w:line="246" w:lineRule="auto"/>
      </w:pPr>
    </w:p>
    <w:p w14:paraId="732AE453">
      <w:pPr>
        <w:spacing w:before="91" w:line="219" w:lineRule="auto"/>
        <w:ind w:left="2614"/>
        <w:rPr>
          <w:rFonts w:ascii="宋体" w:hAnsi="宋体" w:eastAsia="宋体" w:cs="宋体"/>
          <w:sz w:val="28"/>
          <w:szCs w:val="28"/>
        </w:rPr>
      </w:pPr>
      <w:bookmarkStart w:id="11" w:name="bookmark10"/>
      <w:bookmarkEnd w:id="11"/>
      <w:r>
        <w:rPr>
          <w:rFonts w:ascii="宋体" w:hAnsi="宋体" w:eastAsia="宋体" w:cs="宋体"/>
          <w:b/>
          <w:bCs/>
          <w:spacing w:val="-3"/>
          <w:sz w:val="28"/>
          <w:szCs w:val="28"/>
        </w:rPr>
        <w:t>三、政府采购合同专用条款</w:t>
      </w:r>
    </w:p>
    <w:p w14:paraId="7C2EDE2E">
      <w:pPr>
        <w:spacing w:before="171"/>
      </w:pPr>
    </w:p>
    <w:tbl>
      <w:tblPr>
        <w:tblStyle w:val="9"/>
        <w:tblW w:w="8334"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1983"/>
        <w:gridCol w:w="5246"/>
      </w:tblGrid>
      <w:tr w14:paraId="1C2B7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05" w:type="dxa"/>
            <w:vAlign w:val="top"/>
          </w:tcPr>
          <w:p w14:paraId="26DCEAC2">
            <w:pPr>
              <w:pStyle w:val="11"/>
              <w:spacing w:before="260" w:line="230" w:lineRule="auto"/>
              <w:ind w:left="355"/>
            </w:pPr>
            <w:r>
              <w:rPr>
                <w:b/>
                <w:bCs/>
                <w:spacing w:val="4"/>
              </w:rPr>
              <w:t>序号</w:t>
            </w:r>
          </w:p>
        </w:tc>
        <w:tc>
          <w:tcPr>
            <w:tcW w:w="1983" w:type="dxa"/>
            <w:vAlign w:val="top"/>
          </w:tcPr>
          <w:p w14:paraId="79CEAF08">
            <w:pPr>
              <w:pStyle w:val="11"/>
              <w:spacing w:before="260" w:line="228" w:lineRule="auto"/>
              <w:ind w:left="594"/>
            </w:pPr>
            <w:r>
              <w:rPr>
                <w:b/>
                <w:bCs/>
                <w:spacing w:val="6"/>
              </w:rPr>
              <w:t>条款名称</w:t>
            </w:r>
          </w:p>
        </w:tc>
        <w:tc>
          <w:tcPr>
            <w:tcW w:w="5246" w:type="dxa"/>
            <w:vAlign w:val="top"/>
          </w:tcPr>
          <w:p w14:paraId="114E3960">
            <w:pPr>
              <w:spacing w:line="257" w:lineRule="auto"/>
              <w:rPr>
                <w:rFonts w:ascii="Arial"/>
                <w:sz w:val="21"/>
              </w:rPr>
            </w:pPr>
          </w:p>
          <w:p w14:paraId="59F34D2B">
            <w:pPr>
              <w:pStyle w:val="11"/>
              <w:spacing w:before="62" w:line="228" w:lineRule="auto"/>
              <w:ind w:left="2079"/>
            </w:pPr>
            <w:r>
              <w:rPr>
                <w:b/>
                <w:bCs/>
                <w:spacing w:val="6"/>
              </w:rPr>
              <w:t>编列内容规定</w:t>
            </w:r>
          </w:p>
        </w:tc>
      </w:tr>
      <w:tr w14:paraId="7CE3B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05" w:type="dxa"/>
            <w:vAlign w:val="top"/>
          </w:tcPr>
          <w:p w14:paraId="6C9F378B">
            <w:pPr>
              <w:pStyle w:val="11"/>
              <w:spacing w:before="284" w:line="190" w:lineRule="auto"/>
              <w:ind w:left="522"/>
            </w:pPr>
            <w:r>
              <w:t>1</w:t>
            </w:r>
          </w:p>
        </w:tc>
        <w:tc>
          <w:tcPr>
            <w:tcW w:w="1983" w:type="dxa"/>
            <w:vAlign w:val="top"/>
          </w:tcPr>
          <w:p w14:paraId="148A5373">
            <w:pPr>
              <w:pStyle w:val="11"/>
              <w:spacing w:before="253" w:line="229" w:lineRule="auto"/>
              <w:ind w:left="598"/>
            </w:pPr>
            <w:r>
              <w:rPr>
                <w:spacing w:val="7"/>
              </w:rPr>
              <w:t>项目地点</w:t>
            </w:r>
          </w:p>
        </w:tc>
        <w:tc>
          <w:tcPr>
            <w:tcW w:w="5246" w:type="dxa"/>
            <w:vAlign w:val="top"/>
          </w:tcPr>
          <w:p w14:paraId="07B36AEF">
            <w:pPr>
              <w:pStyle w:val="11"/>
              <w:spacing w:before="285" w:line="227" w:lineRule="auto"/>
              <w:ind w:left="111"/>
            </w:pPr>
            <w:r>
              <w:rPr>
                <w:spacing w:val="8"/>
              </w:rPr>
              <w:t>采购人指定地点</w:t>
            </w:r>
          </w:p>
        </w:tc>
      </w:tr>
      <w:tr w14:paraId="6CDA4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05" w:type="dxa"/>
            <w:vAlign w:val="top"/>
          </w:tcPr>
          <w:p w14:paraId="5BA0375D">
            <w:pPr>
              <w:spacing w:line="280" w:lineRule="auto"/>
              <w:rPr>
                <w:rFonts w:ascii="Arial"/>
                <w:sz w:val="21"/>
              </w:rPr>
            </w:pPr>
          </w:p>
          <w:p w14:paraId="4B7ED52C">
            <w:pPr>
              <w:pStyle w:val="11"/>
              <w:spacing w:before="61" w:line="189" w:lineRule="auto"/>
              <w:ind w:left="510"/>
            </w:pPr>
            <w:r>
              <w:t>2</w:t>
            </w:r>
          </w:p>
        </w:tc>
        <w:tc>
          <w:tcPr>
            <w:tcW w:w="1983" w:type="dxa"/>
            <w:vAlign w:val="top"/>
          </w:tcPr>
          <w:p w14:paraId="5065D689">
            <w:pPr>
              <w:spacing w:line="248" w:lineRule="auto"/>
              <w:rPr>
                <w:rFonts w:ascii="Arial"/>
                <w:sz w:val="21"/>
              </w:rPr>
            </w:pPr>
          </w:p>
          <w:p w14:paraId="1224358E">
            <w:pPr>
              <w:pStyle w:val="11"/>
              <w:spacing w:before="62" w:line="229" w:lineRule="auto"/>
              <w:ind w:left="397"/>
            </w:pPr>
            <w:r>
              <w:rPr>
                <w:spacing w:val="8"/>
              </w:rPr>
              <w:t>合同履约期限</w:t>
            </w:r>
          </w:p>
        </w:tc>
        <w:tc>
          <w:tcPr>
            <w:tcW w:w="5246" w:type="dxa"/>
            <w:vAlign w:val="top"/>
          </w:tcPr>
          <w:p w14:paraId="1781C5BB">
            <w:pPr>
              <w:pStyle w:val="11"/>
              <w:spacing w:before="65" w:line="363" w:lineRule="auto"/>
              <w:ind w:left="115" w:right="238" w:hanging="2"/>
            </w:pPr>
            <w:r>
              <w:rPr>
                <w:spacing w:val="9"/>
              </w:rPr>
              <w:t>合同签订15个工作日内完成交付，租赁期限3年（合同为</w:t>
            </w:r>
            <w:r>
              <w:t xml:space="preserve"> </w:t>
            </w:r>
            <w:r>
              <w:rPr>
                <w:spacing w:val="10"/>
              </w:rPr>
              <w:t>一年一签订</w:t>
            </w:r>
            <w:r>
              <w:rPr>
                <w:spacing w:val="-2"/>
              </w:rPr>
              <w:t>）（</w:t>
            </w:r>
            <w:r>
              <w:rPr>
                <w:spacing w:val="10"/>
              </w:rPr>
              <w:t>具体以合同约定为准）</w:t>
            </w:r>
          </w:p>
        </w:tc>
      </w:tr>
      <w:tr w14:paraId="39D9E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105" w:type="dxa"/>
            <w:vAlign w:val="top"/>
          </w:tcPr>
          <w:p w14:paraId="01BB2633">
            <w:pPr>
              <w:spacing w:line="277" w:lineRule="auto"/>
              <w:rPr>
                <w:rFonts w:ascii="Arial"/>
                <w:sz w:val="21"/>
              </w:rPr>
            </w:pPr>
          </w:p>
          <w:p w14:paraId="72838DF6">
            <w:pPr>
              <w:pStyle w:val="11"/>
              <w:spacing w:before="62" w:line="189" w:lineRule="auto"/>
              <w:ind w:left="511"/>
            </w:pPr>
            <w:r>
              <w:t>3</w:t>
            </w:r>
          </w:p>
        </w:tc>
        <w:tc>
          <w:tcPr>
            <w:tcW w:w="1983" w:type="dxa"/>
            <w:vAlign w:val="top"/>
          </w:tcPr>
          <w:p w14:paraId="0D07F5E5">
            <w:pPr>
              <w:spacing w:line="246" w:lineRule="auto"/>
              <w:rPr>
                <w:rFonts w:ascii="Arial"/>
                <w:sz w:val="21"/>
              </w:rPr>
            </w:pPr>
          </w:p>
          <w:p w14:paraId="48446B84">
            <w:pPr>
              <w:pStyle w:val="11"/>
              <w:spacing w:before="62" w:line="228" w:lineRule="auto"/>
              <w:ind w:left="595"/>
            </w:pPr>
            <w:r>
              <w:rPr>
                <w:spacing w:val="7"/>
              </w:rPr>
              <w:t>付款方式</w:t>
            </w:r>
          </w:p>
        </w:tc>
        <w:tc>
          <w:tcPr>
            <w:tcW w:w="5246" w:type="dxa"/>
            <w:vAlign w:val="top"/>
          </w:tcPr>
          <w:p w14:paraId="209C29A6">
            <w:pPr>
              <w:spacing w:line="306" w:lineRule="auto"/>
              <w:rPr>
                <w:rFonts w:ascii="Arial"/>
                <w:sz w:val="21"/>
              </w:rPr>
            </w:pPr>
          </w:p>
          <w:p w14:paraId="7BB1A632">
            <w:pPr>
              <w:pStyle w:val="11"/>
              <w:spacing w:before="62" w:line="228" w:lineRule="auto"/>
              <w:ind w:left="114"/>
            </w:pPr>
            <w:r>
              <w:rPr>
                <w:spacing w:val="13"/>
              </w:rPr>
              <w:t>按月支付</w:t>
            </w:r>
          </w:p>
        </w:tc>
      </w:tr>
      <w:tr w14:paraId="3F867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105" w:type="dxa"/>
            <w:vAlign w:val="top"/>
          </w:tcPr>
          <w:p w14:paraId="3650C70E">
            <w:pPr>
              <w:spacing w:line="259" w:lineRule="auto"/>
              <w:rPr>
                <w:rFonts w:ascii="Arial"/>
                <w:sz w:val="21"/>
              </w:rPr>
            </w:pPr>
          </w:p>
          <w:p w14:paraId="7B090CED">
            <w:pPr>
              <w:pStyle w:val="11"/>
              <w:spacing w:before="62" w:line="189" w:lineRule="auto"/>
              <w:ind w:left="506"/>
            </w:pPr>
            <w:r>
              <w:t>4</w:t>
            </w:r>
          </w:p>
        </w:tc>
        <w:tc>
          <w:tcPr>
            <w:tcW w:w="1983" w:type="dxa"/>
            <w:vAlign w:val="top"/>
          </w:tcPr>
          <w:p w14:paraId="3DE93BED">
            <w:pPr>
              <w:pStyle w:val="11"/>
              <w:spacing w:before="291" w:line="228" w:lineRule="auto"/>
              <w:ind w:left="294"/>
            </w:pPr>
            <w:r>
              <w:rPr>
                <w:spacing w:val="8"/>
              </w:rPr>
              <w:t>解决争议的方式</w:t>
            </w:r>
          </w:p>
        </w:tc>
        <w:tc>
          <w:tcPr>
            <w:tcW w:w="5246" w:type="dxa"/>
            <w:vAlign w:val="top"/>
          </w:tcPr>
          <w:p w14:paraId="5C308C6A">
            <w:pPr>
              <w:pStyle w:val="11"/>
              <w:spacing w:before="291" w:line="229" w:lineRule="auto"/>
              <w:ind w:left="132"/>
            </w:pPr>
            <w:r>
              <w:rPr>
                <w:spacing w:val="7"/>
              </w:rPr>
              <w:t>向甲方所在地人民法院提起诉讼</w:t>
            </w:r>
          </w:p>
        </w:tc>
      </w:tr>
      <w:tr w14:paraId="2BA20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05" w:type="dxa"/>
            <w:vAlign w:val="top"/>
          </w:tcPr>
          <w:p w14:paraId="3BFBA4B8">
            <w:pPr>
              <w:pStyle w:val="11"/>
              <w:spacing w:before="290" w:line="188" w:lineRule="auto"/>
              <w:ind w:left="511"/>
            </w:pPr>
            <w:r>
              <w:t>5</w:t>
            </w:r>
          </w:p>
        </w:tc>
        <w:tc>
          <w:tcPr>
            <w:tcW w:w="1983" w:type="dxa"/>
            <w:vAlign w:val="top"/>
          </w:tcPr>
          <w:p w14:paraId="77609736">
            <w:pPr>
              <w:pStyle w:val="11"/>
              <w:spacing w:before="257" w:line="229" w:lineRule="auto"/>
              <w:ind w:left="397"/>
            </w:pPr>
            <w:r>
              <w:rPr>
                <w:spacing w:val="8"/>
              </w:rPr>
              <w:t>合同未尽事项</w:t>
            </w:r>
          </w:p>
        </w:tc>
        <w:tc>
          <w:tcPr>
            <w:tcW w:w="5246" w:type="dxa"/>
            <w:vAlign w:val="top"/>
          </w:tcPr>
          <w:p w14:paraId="7D4DAE0F">
            <w:pPr>
              <w:pStyle w:val="11"/>
              <w:spacing w:before="257" w:line="229" w:lineRule="auto"/>
              <w:ind w:left="112"/>
            </w:pPr>
            <w:r>
              <w:rPr>
                <w:spacing w:val="7"/>
              </w:rPr>
              <w:t>双方协商</w:t>
            </w:r>
          </w:p>
        </w:tc>
      </w:tr>
      <w:tr w14:paraId="1D995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105" w:type="dxa"/>
            <w:vAlign w:val="top"/>
          </w:tcPr>
          <w:p w14:paraId="4C4A9DFA">
            <w:pPr>
              <w:spacing w:line="447" w:lineRule="auto"/>
              <w:rPr>
                <w:rFonts w:ascii="Arial"/>
                <w:sz w:val="21"/>
              </w:rPr>
            </w:pPr>
          </w:p>
          <w:p w14:paraId="3F51544E">
            <w:pPr>
              <w:pStyle w:val="11"/>
              <w:spacing w:before="62" w:line="189" w:lineRule="auto"/>
              <w:ind w:left="509"/>
            </w:pPr>
            <w:r>
              <w:t>6</w:t>
            </w:r>
          </w:p>
        </w:tc>
        <w:tc>
          <w:tcPr>
            <w:tcW w:w="1983" w:type="dxa"/>
            <w:vAlign w:val="top"/>
          </w:tcPr>
          <w:p w14:paraId="464BD718">
            <w:pPr>
              <w:spacing w:line="476" w:lineRule="auto"/>
              <w:rPr>
                <w:rFonts w:ascii="Arial"/>
                <w:sz w:val="21"/>
              </w:rPr>
            </w:pPr>
          </w:p>
          <w:p w14:paraId="0D89D351">
            <w:pPr>
              <w:pStyle w:val="11"/>
              <w:spacing w:before="61" w:line="228" w:lineRule="auto"/>
              <w:ind w:left="595"/>
            </w:pPr>
            <w:r>
              <w:rPr>
                <w:spacing w:val="7"/>
              </w:rPr>
              <w:t>服务响应</w:t>
            </w:r>
          </w:p>
        </w:tc>
        <w:tc>
          <w:tcPr>
            <w:tcW w:w="5246" w:type="dxa"/>
            <w:vAlign w:val="top"/>
          </w:tcPr>
          <w:p w14:paraId="667D4F50">
            <w:pPr>
              <w:pStyle w:val="11"/>
              <w:spacing w:before="182" w:line="320" w:lineRule="auto"/>
              <w:ind w:left="114" w:right="137" w:firstLine="17"/>
              <w:jc w:val="both"/>
            </w:pPr>
            <w:r>
              <w:rPr>
                <w:spacing w:val="8"/>
              </w:rPr>
              <w:t>中标供应商应提供服务级别7×24（即每周7个工作日，每</w:t>
            </w:r>
            <w:r>
              <w:rPr>
                <w:spacing w:val="5"/>
              </w:rPr>
              <w:t xml:space="preserve"> </w:t>
            </w:r>
            <w:r>
              <w:rPr>
                <w:spacing w:val="9"/>
              </w:rPr>
              <w:t>天24小时）全天技术支持服务，并根据采购人的需要提供</w:t>
            </w:r>
            <w:r>
              <w:rPr>
                <w:spacing w:val="4"/>
              </w:rPr>
              <w:t xml:space="preserve"> </w:t>
            </w:r>
            <w:r>
              <w:rPr>
                <w:spacing w:val="8"/>
              </w:rPr>
              <w:t>现场支持服务，具体服务时间详见采购需求。</w:t>
            </w:r>
          </w:p>
        </w:tc>
      </w:tr>
    </w:tbl>
    <w:p w14:paraId="695268E4">
      <w:pPr>
        <w:pStyle w:val="5"/>
      </w:pPr>
    </w:p>
    <w:p w14:paraId="02EAAB48">
      <w:pPr>
        <w:sectPr>
          <w:footerReference r:id="rId48" w:type="default"/>
          <w:pgSz w:w="12240" w:h="15840"/>
          <w:pgMar w:top="400" w:right="1836" w:bottom="485" w:left="1836" w:header="0" w:footer="316" w:gutter="0"/>
          <w:cols w:space="720" w:num="1"/>
        </w:sectPr>
      </w:pPr>
    </w:p>
    <w:p w14:paraId="723EED5B">
      <w:pPr>
        <w:pStyle w:val="5"/>
        <w:spacing w:line="247" w:lineRule="auto"/>
      </w:pPr>
    </w:p>
    <w:p w14:paraId="06809630">
      <w:pPr>
        <w:pStyle w:val="5"/>
        <w:spacing w:line="247" w:lineRule="auto"/>
      </w:pPr>
    </w:p>
    <w:p w14:paraId="751CE3AC">
      <w:pPr>
        <w:pStyle w:val="5"/>
        <w:spacing w:line="247" w:lineRule="auto"/>
      </w:pPr>
    </w:p>
    <w:p w14:paraId="08FB9F34">
      <w:pPr>
        <w:pStyle w:val="5"/>
        <w:spacing w:line="247" w:lineRule="auto"/>
      </w:pPr>
    </w:p>
    <w:p w14:paraId="305F118C">
      <w:pPr>
        <w:pStyle w:val="5"/>
        <w:spacing w:line="247" w:lineRule="auto"/>
      </w:pPr>
    </w:p>
    <w:p w14:paraId="0B12B25A">
      <w:pPr>
        <w:pStyle w:val="5"/>
        <w:spacing w:line="247" w:lineRule="auto"/>
      </w:pPr>
    </w:p>
    <w:p w14:paraId="0513F2D4">
      <w:pPr>
        <w:pStyle w:val="5"/>
        <w:spacing w:line="247" w:lineRule="auto"/>
      </w:pPr>
    </w:p>
    <w:p w14:paraId="643893EE">
      <w:pPr>
        <w:pStyle w:val="5"/>
        <w:spacing w:line="247" w:lineRule="auto"/>
      </w:pPr>
    </w:p>
    <w:p w14:paraId="01022FAC">
      <w:pPr>
        <w:pStyle w:val="5"/>
        <w:spacing w:line="247" w:lineRule="auto"/>
      </w:pPr>
    </w:p>
    <w:p w14:paraId="2CD4A514">
      <w:pPr>
        <w:pStyle w:val="5"/>
        <w:spacing w:line="247" w:lineRule="auto"/>
      </w:pPr>
    </w:p>
    <w:p w14:paraId="2293A648">
      <w:pPr>
        <w:pStyle w:val="5"/>
        <w:spacing w:line="247" w:lineRule="auto"/>
      </w:pPr>
    </w:p>
    <w:p w14:paraId="0DF54AF8">
      <w:pPr>
        <w:pStyle w:val="5"/>
        <w:spacing w:line="247" w:lineRule="auto"/>
      </w:pPr>
    </w:p>
    <w:p w14:paraId="68F51149">
      <w:pPr>
        <w:pStyle w:val="5"/>
        <w:spacing w:line="247" w:lineRule="auto"/>
      </w:pPr>
    </w:p>
    <w:p w14:paraId="6D005631">
      <w:pPr>
        <w:pStyle w:val="5"/>
        <w:spacing w:line="247" w:lineRule="auto"/>
      </w:pPr>
    </w:p>
    <w:p w14:paraId="0B04277E">
      <w:pPr>
        <w:pStyle w:val="5"/>
        <w:spacing w:line="247" w:lineRule="auto"/>
      </w:pPr>
    </w:p>
    <w:p w14:paraId="36937106">
      <w:pPr>
        <w:pStyle w:val="5"/>
        <w:spacing w:line="247" w:lineRule="auto"/>
      </w:pPr>
    </w:p>
    <w:p w14:paraId="728F981C">
      <w:pPr>
        <w:pStyle w:val="5"/>
        <w:spacing w:line="247" w:lineRule="auto"/>
      </w:pPr>
    </w:p>
    <w:p w14:paraId="3D34C24D">
      <w:pPr>
        <w:pStyle w:val="5"/>
        <w:spacing w:line="247" w:lineRule="auto"/>
      </w:pPr>
    </w:p>
    <w:p w14:paraId="39E5C68E">
      <w:pPr>
        <w:pStyle w:val="5"/>
        <w:spacing w:line="247" w:lineRule="auto"/>
      </w:pPr>
    </w:p>
    <w:p w14:paraId="7A64247A">
      <w:pPr>
        <w:pStyle w:val="5"/>
        <w:spacing w:line="247" w:lineRule="auto"/>
      </w:pPr>
    </w:p>
    <w:p w14:paraId="6BC61D32">
      <w:pPr>
        <w:pStyle w:val="5"/>
        <w:spacing w:line="247" w:lineRule="auto"/>
      </w:pPr>
    </w:p>
    <w:p w14:paraId="50FC9E1D">
      <w:pPr>
        <w:pStyle w:val="5"/>
        <w:spacing w:line="247" w:lineRule="auto"/>
      </w:pPr>
    </w:p>
    <w:p w14:paraId="265F3639">
      <w:pPr>
        <w:pStyle w:val="5"/>
        <w:spacing w:line="247" w:lineRule="auto"/>
      </w:pPr>
    </w:p>
    <w:p w14:paraId="2FB3BE27">
      <w:pPr>
        <w:pStyle w:val="5"/>
        <w:spacing w:line="247" w:lineRule="auto"/>
      </w:pPr>
    </w:p>
    <w:p w14:paraId="4535FF36">
      <w:pPr>
        <w:pStyle w:val="5"/>
        <w:spacing w:line="247" w:lineRule="auto"/>
      </w:pPr>
    </w:p>
    <w:p w14:paraId="3EF14AEB">
      <w:pPr>
        <w:pStyle w:val="5"/>
        <w:spacing w:line="247" w:lineRule="auto"/>
      </w:pPr>
    </w:p>
    <w:p w14:paraId="2CFF638C">
      <w:pPr>
        <w:pStyle w:val="5"/>
        <w:spacing w:line="248" w:lineRule="auto"/>
      </w:pPr>
    </w:p>
    <w:p w14:paraId="32D1ABE7">
      <w:pPr>
        <w:spacing w:before="101" w:line="224" w:lineRule="auto"/>
        <w:ind w:left="2177"/>
        <w:outlineLvl w:val="0"/>
        <w:rPr>
          <w:rFonts w:ascii="宋体" w:hAnsi="宋体" w:eastAsia="宋体" w:cs="宋体"/>
          <w:sz w:val="31"/>
          <w:szCs w:val="31"/>
        </w:rPr>
      </w:pPr>
      <w:r>
        <w:rPr>
          <w:rFonts w:ascii="宋体" w:hAnsi="宋体" w:eastAsia="宋体" w:cs="宋体"/>
          <w:b/>
          <w:bCs/>
          <w:spacing w:val="5"/>
          <w:sz w:val="31"/>
          <w:szCs w:val="31"/>
        </w:rPr>
        <w:t>第五章</w:t>
      </w:r>
      <w:r>
        <w:rPr>
          <w:rFonts w:ascii="宋体" w:hAnsi="宋体" w:eastAsia="宋体" w:cs="宋体"/>
          <w:spacing w:val="46"/>
          <w:sz w:val="31"/>
          <w:szCs w:val="31"/>
        </w:rPr>
        <w:t xml:space="preserve">  </w:t>
      </w:r>
      <w:r>
        <w:rPr>
          <w:rFonts w:ascii="宋体" w:hAnsi="宋体" w:eastAsia="宋体" w:cs="宋体"/>
          <w:b/>
          <w:bCs/>
          <w:spacing w:val="5"/>
          <w:sz w:val="31"/>
          <w:szCs w:val="31"/>
        </w:rPr>
        <w:t>采购需求及技术要求</w:t>
      </w:r>
    </w:p>
    <w:p w14:paraId="65EFAB22">
      <w:pPr>
        <w:pStyle w:val="5"/>
        <w:spacing w:line="247" w:lineRule="auto"/>
      </w:pPr>
    </w:p>
    <w:p w14:paraId="4D693BEB">
      <w:pPr>
        <w:pStyle w:val="5"/>
        <w:spacing w:line="247" w:lineRule="auto"/>
      </w:pPr>
    </w:p>
    <w:p w14:paraId="2A8ABBAF">
      <w:pPr>
        <w:pStyle w:val="5"/>
        <w:spacing w:line="247" w:lineRule="auto"/>
      </w:pPr>
    </w:p>
    <w:p w14:paraId="74EE5060">
      <w:pPr>
        <w:pStyle w:val="5"/>
        <w:spacing w:line="247" w:lineRule="auto"/>
      </w:pPr>
    </w:p>
    <w:p w14:paraId="5EB32483">
      <w:pPr>
        <w:pStyle w:val="5"/>
        <w:spacing w:line="247" w:lineRule="auto"/>
      </w:pPr>
    </w:p>
    <w:p w14:paraId="69EA949E">
      <w:pPr>
        <w:pStyle w:val="5"/>
        <w:spacing w:line="247" w:lineRule="auto"/>
      </w:pPr>
    </w:p>
    <w:p w14:paraId="7DD1B9CF">
      <w:pPr>
        <w:pStyle w:val="5"/>
        <w:spacing w:line="247" w:lineRule="auto"/>
      </w:pPr>
    </w:p>
    <w:p w14:paraId="0CE470C0">
      <w:pPr>
        <w:pStyle w:val="5"/>
        <w:spacing w:line="247" w:lineRule="auto"/>
      </w:pPr>
    </w:p>
    <w:p w14:paraId="38139705">
      <w:pPr>
        <w:pStyle w:val="5"/>
        <w:spacing w:line="247" w:lineRule="auto"/>
      </w:pPr>
    </w:p>
    <w:p w14:paraId="586AD5EA">
      <w:pPr>
        <w:pStyle w:val="5"/>
        <w:spacing w:line="247" w:lineRule="auto"/>
      </w:pPr>
    </w:p>
    <w:p w14:paraId="11BFB091">
      <w:pPr>
        <w:pStyle w:val="5"/>
        <w:spacing w:line="247" w:lineRule="auto"/>
      </w:pPr>
    </w:p>
    <w:p w14:paraId="1A7ECEB1">
      <w:pPr>
        <w:pStyle w:val="5"/>
        <w:spacing w:line="247" w:lineRule="auto"/>
      </w:pPr>
    </w:p>
    <w:p w14:paraId="2676E1D5">
      <w:pPr>
        <w:pStyle w:val="5"/>
        <w:spacing w:line="247" w:lineRule="auto"/>
      </w:pPr>
    </w:p>
    <w:p w14:paraId="45B117B8">
      <w:pPr>
        <w:pStyle w:val="5"/>
        <w:spacing w:line="247" w:lineRule="auto"/>
      </w:pPr>
    </w:p>
    <w:p w14:paraId="0FCBFAE9">
      <w:pPr>
        <w:pStyle w:val="5"/>
        <w:spacing w:line="247" w:lineRule="auto"/>
      </w:pPr>
    </w:p>
    <w:p w14:paraId="6F2B83FB">
      <w:pPr>
        <w:pStyle w:val="5"/>
        <w:spacing w:line="247" w:lineRule="auto"/>
      </w:pPr>
    </w:p>
    <w:p w14:paraId="09ED5A53">
      <w:pPr>
        <w:pStyle w:val="5"/>
        <w:spacing w:line="247" w:lineRule="auto"/>
      </w:pPr>
    </w:p>
    <w:p w14:paraId="4756C153">
      <w:pPr>
        <w:pStyle w:val="5"/>
        <w:spacing w:line="247" w:lineRule="auto"/>
      </w:pPr>
    </w:p>
    <w:p w14:paraId="7B76553A">
      <w:pPr>
        <w:pStyle w:val="5"/>
        <w:spacing w:line="247" w:lineRule="auto"/>
      </w:pPr>
    </w:p>
    <w:p w14:paraId="37E30D2C">
      <w:pPr>
        <w:pStyle w:val="5"/>
        <w:spacing w:line="247" w:lineRule="auto"/>
      </w:pPr>
    </w:p>
    <w:p w14:paraId="1B1C51FF">
      <w:pPr>
        <w:pStyle w:val="5"/>
        <w:spacing w:line="247" w:lineRule="auto"/>
      </w:pPr>
    </w:p>
    <w:p w14:paraId="27FD7A6E">
      <w:pPr>
        <w:pStyle w:val="5"/>
        <w:spacing w:line="247" w:lineRule="auto"/>
      </w:pPr>
    </w:p>
    <w:p w14:paraId="3AF92A80">
      <w:pPr>
        <w:pStyle w:val="5"/>
        <w:spacing w:line="247" w:lineRule="auto"/>
      </w:pPr>
    </w:p>
    <w:p w14:paraId="25835586">
      <w:pPr>
        <w:pStyle w:val="5"/>
        <w:spacing w:line="247" w:lineRule="auto"/>
      </w:pPr>
    </w:p>
    <w:p w14:paraId="30F71C49">
      <w:pPr>
        <w:pStyle w:val="5"/>
        <w:spacing w:line="248" w:lineRule="auto"/>
      </w:pPr>
    </w:p>
    <w:p w14:paraId="38CCDA76">
      <w:pPr>
        <w:pStyle w:val="5"/>
        <w:spacing w:line="248" w:lineRule="auto"/>
      </w:pPr>
    </w:p>
    <w:p w14:paraId="17B7F4B8">
      <w:pPr>
        <w:pStyle w:val="5"/>
        <w:spacing w:line="248" w:lineRule="auto"/>
      </w:pPr>
    </w:p>
    <w:p w14:paraId="04F5BFF2">
      <w:pPr>
        <w:pStyle w:val="5"/>
        <w:spacing w:line="248" w:lineRule="auto"/>
      </w:pPr>
    </w:p>
    <w:p w14:paraId="05B76FC9">
      <w:pPr>
        <w:pStyle w:val="5"/>
        <w:spacing w:line="248" w:lineRule="auto"/>
      </w:pPr>
    </w:p>
    <w:p w14:paraId="1EDCC9A4">
      <w:pPr>
        <w:pStyle w:val="5"/>
        <w:spacing w:line="248" w:lineRule="auto"/>
      </w:pPr>
    </w:p>
    <w:p w14:paraId="15BB17C0">
      <w:pPr>
        <w:pStyle w:val="5"/>
        <w:spacing w:line="248" w:lineRule="auto"/>
      </w:pPr>
    </w:p>
    <w:p w14:paraId="1FDB4245">
      <w:pPr>
        <w:pStyle w:val="5"/>
        <w:spacing w:before="52" w:line="123" w:lineRule="exact"/>
        <w:ind w:left="4185"/>
        <w:rPr>
          <w:sz w:val="18"/>
          <w:szCs w:val="18"/>
        </w:rPr>
      </w:pPr>
      <w:r>
        <w:rPr>
          <w:spacing w:val="-1"/>
          <w:position w:val="-2"/>
          <w:sz w:val="18"/>
          <w:szCs w:val="18"/>
        </w:rPr>
        <w:t>48</w:t>
      </w:r>
    </w:p>
    <w:p w14:paraId="090AB589">
      <w:pPr>
        <w:spacing w:line="123" w:lineRule="exact"/>
        <w:rPr>
          <w:sz w:val="18"/>
          <w:szCs w:val="18"/>
        </w:rPr>
        <w:sectPr>
          <w:footerReference r:id="rId49" w:type="default"/>
          <w:pgSz w:w="12240" w:h="15840"/>
          <w:pgMar w:top="400" w:right="1836" w:bottom="354" w:left="1836" w:header="0" w:footer="0" w:gutter="0"/>
          <w:cols w:space="720" w:num="1"/>
        </w:sectPr>
      </w:pPr>
    </w:p>
    <w:p w14:paraId="364BE0EC">
      <w:pPr>
        <w:pStyle w:val="5"/>
        <w:spacing w:line="245" w:lineRule="auto"/>
      </w:pPr>
    </w:p>
    <w:p w14:paraId="54AB7045">
      <w:pPr>
        <w:pStyle w:val="5"/>
        <w:spacing w:line="245" w:lineRule="auto"/>
      </w:pPr>
    </w:p>
    <w:p w14:paraId="069CE406">
      <w:pPr>
        <w:pStyle w:val="5"/>
        <w:spacing w:line="246" w:lineRule="auto"/>
      </w:pPr>
    </w:p>
    <w:p w14:paraId="4C344E23">
      <w:pPr>
        <w:pStyle w:val="5"/>
        <w:spacing w:line="246" w:lineRule="auto"/>
      </w:pPr>
    </w:p>
    <w:p w14:paraId="7E3BB6A5">
      <w:pPr>
        <w:spacing w:before="101" w:line="228" w:lineRule="auto"/>
        <w:ind w:left="9"/>
        <w:outlineLvl w:val="1"/>
        <w:rPr>
          <w:rFonts w:ascii="黑体" w:hAnsi="黑体" w:eastAsia="黑体" w:cs="黑体"/>
          <w:sz w:val="31"/>
          <w:szCs w:val="31"/>
        </w:rPr>
      </w:pPr>
      <w:r>
        <w:rPr>
          <w:rFonts w:ascii="黑体" w:hAnsi="黑体" w:eastAsia="黑体" w:cs="黑体"/>
          <w:b/>
          <w:bCs/>
          <w:spacing w:val="4"/>
          <w:sz w:val="31"/>
          <w:szCs w:val="31"/>
        </w:rPr>
        <w:t>一、采购清单</w:t>
      </w:r>
    </w:p>
    <w:p w14:paraId="2F2533A5">
      <w:pPr>
        <w:spacing w:before="2"/>
      </w:pPr>
    </w:p>
    <w:p w14:paraId="24649211">
      <w:pPr>
        <w:spacing w:before="2"/>
      </w:pPr>
      <w:r>
        <w:rPr>
          <w:rFonts w:hint="eastAsia" w:ascii="宋体" w:hAnsi="宋体" w:eastAsia="宋体" w:cs="宋体"/>
          <w:snapToGrid w:val="0"/>
          <w:color w:val="000000"/>
          <w:kern w:val="0"/>
          <w:sz w:val="19"/>
          <w:szCs w:val="19"/>
          <w:lang w:val="en-US" w:eastAsia="zh-CN" w:bidi="ar-SA"/>
        </w:rPr>
        <w:pict>
          <v:shape id="_x0000_i1025" o:spt="75" type="#_x0000_t75" style="height:317.15pt;width:494.55pt;" fillcolor="#FFFFFF" filled="f" o:preferrelative="t" stroked="f" coordsize="21600,21600">
            <v:path/>
            <v:fill on="f" color2="#FFFFFF" focussize="0,0"/>
            <v:stroke on="f"/>
            <v:imagedata r:id="rId76" gain="65536f" blacklevel="0f" gamma="0" o:title="1737894253382"/>
            <o:lock v:ext="edit" position="f" selection="f" grouping="f" rotation="f" cropping="f" text="f" aspectratio="t"/>
            <w10:wrap type="none"/>
            <w10:anchorlock/>
          </v:shape>
        </w:pict>
      </w:r>
    </w:p>
    <w:p w14:paraId="65497CE8">
      <w:pPr>
        <w:spacing w:before="33" w:line="283" w:lineRule="auto"/>
        <w:ind w:left="3" w:right="131" w:firstLine="429"/>
        <w:rPr>
          <w:rFonts w:hint="eastAsia" w:ascii="宋体" w:hAnsi="宋体" w:eastAsia="宋体" w:cs="宋体"/>
          <w:spacing w:val="16"/>
          <w:sz w:val="19"/>
          <w:szCs w:val="19"/>
        </w:rPr>
      </w:pPr>
    </w:p>
    <w:p w14:paraId="22CEF26E">
      <w:pPr>
        <w:spacing w:before="33" w:line="283" w:lineRule="auto"/>
        <w:ind w:left="3" w:right="131" w:firstLine="429"/>
        <w:rPr>
          <w:rFonts w:ascii="宋体" w:hAnsi="宋体" w:eastAsia="宋体" w:cs="宋体"/>
          <w:spacing w:val="16"/>
          <w:sz w:val="19"/>
          <w:szCs w:val="19"/>
        </w:rPr>
      </w:pPr>
      <w:r>
        <w:rPr>
          <w:rFonts w:ascii="宋体" w:hAnsi="宋体" w:eastAsia="宋体" w:cs="宋体"/>
          <w:spacing w:val="16"/>
          <w:sz w:val="19"/>
          <w:szCs w:val="19"/>
        </w:rPr>
        <w:t xml:space="preserve">伊宁市公安局新能源汽车租赁项目 </w:t>
      </w:r>
    </w:p>
    <w:p w14:paraId="7A3BCC7C">
      <w:pPr>
        <w:spacing w:before="33" w:line="283" w:lineRule="auto"/>
        <w:ind w:left="3" w:right="131" w:firstLine="429"/>
        <w:rPr>
          <w:rFonts w:hint="eastAsia" w:ascii="宋体" w:hAnsi="宋体" w:eastAsia="宋体" w:cs="宋体"/>
          <w:spacing w:val="16"/>
          <w:sz w:val="19"/>
          <w:szCs w:val="19"/>
        </w:rPr>
      </w:pPr>
      <w:r>
        <w:rPr>
          <w:rFonts w:ascii="宋体" w:hAnsi="宋体" w:eastAsia="宋体" w:cs="宋体"/>
          <w:spacing w:val="16"/>
          <w:sz w:val="19"/>
          <w:szCs w:val="19"/>
        </w:rPr>
        <w:t>租赁数量:</w:t>
      </w:r>
      <w:r>
        <w:rPr>
          <w:rFonts w:hint="eastAsia" w:ascii="宋体" w:hAnsi="宋体" w:eastAsia="宋体" w:cs="宋体"/>
          <w:spacing w:val="16"/>
          <w:sz w:val="19"/>
          <w:szCs w:val="19"/>
        </w:rPr>
        <w:t>伊宁市公安局租赁50辆新能源汽车</w:t>
      </w:r>
      <w:r>
        <w:rPr>
          <w:rFonts w:hint="eastAsia" w:ascii="宋体" w:hAnsi="宋体" w:eastAsia="宋体" w:cs="宋体"/>
          <w:spacing w:val="16"/>
          <w:sz w:val="19"/>
          <w:szCs w:val="19"/>
          <w:lang w:eastAsia="zh-CN"/>
        </w:rPr>
        <w:t>（旧车）</w:t>
      </w:r>
      <w:r>
        <w:rPr>
          <w:rFonts w:hint="eastAsia" w:ascii="宋体" w:hAnsi="宋体" w:eastAsia="宋体" w:cs="宋体"/>
          <w:spacing w:val="16"/>
          <w:sz w:val="19"/>
          <w:szCs w:val="19"/>
        </w:rPr>
        <w:t>用于公务、勤务使用。</w:t>
      </w:r>
    </w:p>
    <w:p w14:paraId="0EED93DC">
      <w:pPr>
        <w:spacing w:before="33" w:line="283" w:lineRule="auto"/>
        <w:ind w:left="3" w:right="131" w:firstLine="429"/>
        <w:rPr>
          <w:rFonts w:ascii="宋体" w:hAnsi="宋体" w:eastAsia="宋体" w:cs="宋体"/>
          <w:spacing w:val="16"/>
          <w:sz w:val="19"/>
          <w:szCs w:val="19"/>
        </w:rPr>
      </w:pPr>
      <w:r>
        <w:rPr>
          <w:rFonts w:hint="eastAsia" w:ascii="宋体" w:hAnsi="宋体" w:eastAsia="宋体" w:cs="宋体"/>
          <w:spacing w:val="16"/>
          <w:sz w:val="19"/>
          <w:szCs w:val="19"/>
        </w:rPr>
        <w:t>需满足的要求：车型以SUV、MPV为主，旧车50辆，旧车每天每辆预算租金90元以下，每2辆车免费配备1个快速充电桩，该项目租赁服务期3年，总预算价</w:t>
      </w:r>
      <w:r>
        <w:rPr>
          <w:rFonts w:hint="eastAsia" w:ascii="宋体" w:hAnsi="宋体" w:eastAsia="宋体" w:cs="宋体"/>
          <w:spacing w:val="16"/>
          <w:sz w:val="19"/>
          <w:szCs w:val="19"/>
          <w:lang w:val="en-US" w:eastAsia="zh-CN"/>
        </w:rPr>
        <w:t>492.75</w:t>
      </w:r>
      <w:r>
        <w:rPr>
          <w:rFonts w:hint="eastAsia" w:ascii="宋体" w:hAnsi="宋体" w:eastAsia="宋体" w:cs="宋体"/>
          <w:spacing w:val="16"/>
          <w:sz w:val="19"/>
          <w:szCs w:val="19"/>
        </w:rPr>
        <w:t>万元</w:t>
      </w:r>
      <w:r>
        <w:rPr>
          <w:rFonts w:ascii="宋体" w:hAnsi="宋体" w:eastAsia="宋体" w:cs="宋体"/>
          <w:spacing w:val="16"/>
          <w:sz w:val="19"/>
          <w:szCs w:val="19"/>
        </w:rPr>
        <w:t>。</w:t>
      </w:r>
    </w:p>
    <w:p w14:paraId="7F3E7753">
      <w:pPr>
        <w:spacing w:before="33" w:line="283" w:lineRule="auto"/>
        <w:ind w:left="3" w:right="131" w:firstLine="429"/>
        <w:rPr>
          <w:rFonts w:ascii="宋体" w:hAnsi="宋体" w:eastAsia="宋体" w:cs="宋体"/>
          <w:sz w:val="19"/>
          <w:szCs w:val="19"/>
        </w:rPr>
      </w:pPr>
      <w:r>
        <w:rPr>
          <w:rFonts w:ascii="宋体" w:hAnsi="宋体" w:eastAsia="宋体" w:cs="宋体"/>
          <w:spacing w:val="17"/>
          <w:sz w:val="19"/>
          <w:szCs w:val="19"/>
        </w:rPr>
        <w:t>车辆要求:车辆每天每次充电实际续航不低于200</w:t>
      </w:r>
      <w:r>
        <w:rPr>
          <w:rFonts w:ascii="宋体" w:hAnsi="宋体" w:eastAsia="宋体" w:cs="宋体"/>
          <w:sz w:val="19"/>
          <w:szCs w:val="19"/>
        </w:rPr>
        <w:t>km</w:t>
      </w:r>
      <w:r>
        <w:rPr>
          <w:rFonts w:ascii="宋体" w:hAnsi="宋体" w:eastAsia="宋体" w:cs="宋体"/>
          <w:spacing w:val="17"/>
          <w:sz w:val="19"/>
          <w:szCs w:val="19"/>
        </w:rPr>
        <w:t>，所有车辆的保险、免费配备更换雪地轮胎、维修、</w:t>
      </w:r>
      <w:r>
        <w:rPr>
          <w:rFonts w:ascii="宋体" w:hAnsi="宋体" w:eastAsia="宋体" w:cs="宋体"/>
          <w:sz w:val="19"/>
          <w:szCs w:val="19"/>
        </w:rPr>
        <w:t xml:space="preserve"> </w:t>
      </w:r>
      <w:r>
        <w:rPr>
          <w:rFonts w:ascii="宋体" w:hAnsi="宋体" w:eastAsia="宋体" w:cs="宋体"/>
          <w:spacing w:val="16"/>
          <w:sz w:val="19"/>
          <w:szCs w:val="19"/>
        </w:rPr>
        <w:t>外观标示警灯、脚垫、座包套、玻璃贴膜、等均由租赁公司承担。</w:t>
      </w:r>
    </w:p>
    <w:p w14:paraId="39CA3898">
      <w:pPr>
        <w:spacing w:before="30" w:line="228" w:lineRule="auto"/>
        <w:ind w:left="431"/>
        <w:rPr>
          <w:rFonts w:ascii="宋体" w:hAnsi="宋体" w:eastAsia="宋体" w:cs="宋体"/>
          <w:sz w:val="19"/>
          <w:szCs w:val="19"/>
        </w:rPr>
      </w:pPr>
      <w:r>
        <w:rPr>
          <w:rFonts w:ascii="宋体" w:hAnsi="宋体" w:eastAsia="宋体" w:cs="宋体"/>
          <w:spacing w:val="14"/>
          <w:sz w:val="19"/>
          <w:szCs w:val="19"/>
        </w:rPr>
        <w:t>付款方式:按月结算。</w:t>
      </w:r>
    </w:p>
    <w:p w14:paraId="6E1AADA9">
      <w:pPr>
        <w:spacing w:before="166" w:line="228" w:lineRule="auto"/>
        <w:ind w:left="467"/>
        <w:rPr>
          <w:rFonts w:ascii="宋体" w:hAnsi="宋体" w:eastAsia="宋体" w:cs="宋体"/>
          <w:sz w:val="19"/>
          <w:szCs w:val="19"/>
        </w:rPr>
      </w:pPr>
      <w:r>
        <w:rPr>
          <w:rFonts w:ascii="宋体" w:hAnsi="宋体" w:eastAsia="宋体" w:cs="宋体"/>
          <w:spacing w:val="9"/>
          <w:sz w:val="19"/>
          <w:szCs w:val="19"/>
        </w:rPr>
        <w:t>(一)服务要求</w:t>
      </w:r>
    </w:p>
    <w:p w14:paraId="1AC1862E">
      <w:pPr>
        <w:spacing w:before="164" w:line="264" w:lineRule="auto"/>
        <w:ind w:right="108" w:firstLine="467"/>
        <w:rPr>
          <w:rFonts w:ascii="宋体" w:hAnsi="宋体" w:eastAsia="宋体" w:cs="宋体"/>
          <w:sz w:val="19"/>
          <w:szCs w:val="19"/>
        </w:rPr>
      </w:pPr>
      <w:r>
        <w:rPr>
          <w:rFonts w:ascii="宋体" w:hAnsi="宋体" w:eastAsia="宋体" w:cs="宋体"/>
          <w:spacing w:val="14"/>
          <w:sz w:val="19"/>
          <w:szCs w:val="19"/>
        </w:rPr>
        <w:t>(1)出租方需提供工业和信息化部发布的《新能源汽车推广应用推荐车型目录》</w:t>
      </w:r>
      <w:r>
        <w:rPr>
          <w:rFonts w:ascii="宋体" w:hAnsi="宋体" w:eastAsia="宋体" w:cs="宋体"/>
          <w:spacing w:val="-37"/>
          <w:sz w:val="19"/>
          <w:szCs w:val="19"/>
        </w:rPr>
        <w:t xml:space="preserve"> </w:t>
      </w:r>
      <w:r>
        <w:rPr>
          <w:rFonts w:ascii="宋体" w:hAnsi="宋体" w:eastAsia="宋体" w:cs="宋体"/>
          <w:spacing w:val="14"/>
          <w:sz w:val="19"/>
          <w:szCs w:val="19"/>
        </w:rPr>
        <w:t>中的产品。</w:t>
      </w:r>
      <w:r>
        <w:rPr>
          <w:rFonts w:ascii="宋体" w:hAnsi="宋体" w:eastAsia="宋体" w:cs="宋体"/>
          <w:spacing w:val="-38"/>
          <w:sz w:val="19"/>
          <w:szCs w:val="19"/>
        </w:rPr>
        <w:t xml:space="preserve"> </w:t>
      </w:r>
      <w:r>
        <w:rPr>
          <w:rFonts w:ascii="宋体" w:hAnsi="宋体" w:eastAsia="宋体" w:cs="宋体"/>
          <w:spacing w:val="14"/>
          <w:sz w:val="19"/>
          <w:szCs w:val="19"/>
        </w:rPr>
        <w:t>(须提供证明</w:t>
      </w:r>
      <w:r>
        <w:rPr>
          <w:rFonts w:ascii="宋体" w:hAnsi="宋体" w:eastAsia="宋体" w:cs="宋体"/>
          <w:sz w:val="19"/>
          <w:szCs w:val="19"/>
        </w:rPr>
        <w:t xml:space="preserve"> </w:t>
      </w:r>
      <w:r>
        <w:rPr>
          <w:rFonts w:ascii="宋体" w:hAnsi="宋体" w:eastAsia="宋体" w:cs="宋体"/>
          <w:spacing w:val="10"/>
          <w:sz w:val="19"/>
          <w:szCs w:val="19"/>
        </w:rPr>
        <w:t>材料)</w:t>
      </w:r>
    </w:p>
    <w:p w14:paraId="336DDDE3">
      <w:pPr>
        <w:spacing w:before="165" w:line="264" w:lineRule="auto"/>
        <w:ind w:firstLine="467"/>
        <w:rPr>
          <w:rFonts w:ascii="宋体" w:hAnsi="宋体" w:eastAsia="宋体" w:cs="宋体"/>
          <w:sz w:val="19"/>
          <w:szCs w:val="19"/>
        </w:rPr>
      </w:pPr>
      <w:r>
        <w:rPr>
          <w:rFonts w:ascii="宋体" w:hAnsi="宋体" w:eastAsia="宋体" w:cs="宋体"/>
          <w:spacing w:val="16"/>
          <w:sz w:val="19"/>
          <w:szCs w:val="19"/>
        </w:rPr>
        <w:t>(2)出租方提供的租赁车辆技术性能、安全性能符合国家车辆合格标准(出厂检验合格证)，车辆其他各项</w:t>
      </w:r>
      <w:r>
        <w:rPr>
          <w:rFonts w:ascii="宋体" w:hAnsi="宋体" w:eastAsia="宋体" w:cs="宋体"/>
          <w:spacing w:val="18"/>
          <w:sz w:val="19"/>
          <w:szCs w:val="19"/>
        </w:rPr>
        <w:t xml:space="preserve"> </w:t>
      </w:r>
      <w:r>
        <w:rPr>
          <w:rFonts w:ascii="宋体" w:hAnsi="宋体" w:eastAsia="宋体" w:cs="宋体"/>
          <w:spacing w:val="15"/>
          <w:sz w:val="19"/>
          <w:szCs w:val="19"/>
        </w:rPr>
        <w:t>手续、证明齐全完备，符合《道路安全交通法》规定。</w:t>
      </w:r>
      <w:r>
        <w:rPr>
          <w:rFonts w:ascii="宋体" w:hAnsi="宋体" w:eastAsia="宋体" w:cs="宋体"/>
          <w:spacing w:val="-23"/>
          <w:sz w:val="19"/>
          <w:szCs w:val="19"/>
        </w:rPr>
        <w:t xml:space="preserve"> </w:t>
      </w:r>
      <w:r>
        <w:rPr>
          <w:rFonts w:ascii="宋体" w:hAnsi="宋体" w:eastAsia="宋体" w:cs="宋体"/>
          <w:spacing w:val="15"/>
          <w:sz w:val="19"/>
          <w:szCs w:val="19"/>
        </w:rPr>
        <w:t>(须提供证明材料)</w:t>
      </w:r>
    </w:p>
    <w:p w14:paraId="7803E72F">
      <w:pPr>
        <w:pStyle w:val="5"/>
        <w:spacing w:line="251" w:lineRule="auto"/>
      </w:pPr>
    </w:p>
    <w:p w14:paraId="5FFF9661">
      <w:pPr>
        <w:spacing w:before="62" w:line="289" w:lineRule="auto"/>
        <w:ind w:left="13" w:right="9" w:firstLine="453"/>
        <w:jc w:val="both"/>
        <w:rPr>
          <w:rFonts w:ascii="宋体" w:hAnsi="宋体" w:eastAsia="宋体" w:cs="宋体"/>
          <w:sz w:val="19"/>
          <w:szCs w:val="19"/>
        </w:rPr>
      </w:pPr>
      <w:bookmarkStart w:id="12" w:name="bookmark11"/>
      <w:bookmarkEnd w:id="12"/>
      <w:r>
        <w:rPr>
          <w:rFonts w:ascii="宋体" w:hAnsi="宋体" w:eastAsia="宋体" w:cs="宋体"/>
          <w:spacing w:val="17"/>
          <w:sz w:val="19"/>
          <w:szCs w:val="19"/>
        </w:rPr>
        <w:t>(3)出租方提供的充电桩配套制造商需拥有完善的智能运</w:t>
      </w:r>
      <w:r>
        <w:rPr>
          <w:rFonts w:ascii="宋体" w:hAnsi="宋体" w:eastAsia="宋体" w:cs="宋体"/>
          <w:spacing w:val="16"/>
          <w:sz w:val="19"/>
          <w:szCs w:val="19"/>
        </w:rPr>
        <w:t>维平台，运维平台功能至少应包括设备状态监测</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31"/>
          <w:sz w:val="19"/>
          <w:szCs w:val="19"/>
        </w:rPr>
        <w:t xml:space="preserve"> </w:t>
      </w:r>
      <w:r>
        <w:rPr>
          <w:rFonts w:ascii="宋体" w:hAnsi="宋体" w:eastAsia="宋体" w:cs="宋体"/>
          <w:spacing w:val="15"/>
          <w:sz w:val="19"/>
          <w:szCs w:val="19"/>
        </w:rPr>
        <w:t>电力损耗监测、充电状态监测、故障告警监控、运行电损、设备运行健康度评估、</w:t>
      </w:r>
      <w:r>
        <w:rPr>
          <w:rFonts w:ascii="宋体" w:hAnsi="宋体" w:eastAsia="宋体" w:cs="宋体"/>
          <w:spacing w:val="-48"/>
          <w:sz w:val="19"/>
          <w:szCs w:val="19"/>
        </w:rPr>
        <w:t xml:space="preserve"> </w:t>
      </w:r>
      <w:r>
        <w:rPr>
          <w:rFonts w:ascii="宋体" w:hAnsi="宋体" w:eastAsia="宋体" w:cs="宋体"/>
          <w:spacing w:val="15"/>
          <w:sz w:val="19"/>
          <w:szCs w:val="19"/>
        </w:rPr>
        <w:t>电源模块运行状态监控等</w:t>
      </w:r>
      <w:r>
        <w:rPr>
          <w:rFonts w:ascii="宋体" w:hAnsi="宋体" w:eastAsia="宋体" w:cs="宋体"/>
          <w:sz w:val="19"/>
          <w:szCs w:val="19"/>
        </w:rPr>
        <w:t xml:space="preserve"> </w:t>
      </w:r>
      <w:r>
        <w:rPr>
          <w:rFonts w:ascii="宋体" w:hAnsi="宋体" w:eastAsia="宋体" w:cs="宋体"/>
          <w:spacing w:val="10"/>
          <w:sz w:val="19"/>
          <w:szCs w:val="19"/>
        </w:rPr>
        <w:t>。</w:t>
      </w:r>
      <w:r>
        <w:rPr>
          <w:rFonts w:ascii="宋体" w:hAnsi="宋体" w:eastAsia="宋体" w:cs="宋体"/>
          <w:spacing w:val="-34"/>
          <w:sz w:val="19"/>
          <w:szCs w:val="19"/>
        </w:rPr>
        <w:t xml:space="preserve"> </w:t>
      </w:r>
      <w:r>
        <w:rPr>
          <w:rFonts w:ascii="宋体" w:hAnsi="宋体" w:eastAsia="宋体" w:cs="宋体"/>
          <w:spacing w:val="10"/>
          <w:sz w:val="19"/>
          <w:szCs w:val="19"/>
        </w:rPr>
        <w:t>(须提供产品的检测报告)</w:t>
      </w:r>
    </w:p>
    <w:p w14:paraId="4C471250">
      <w:pPr>
        <w:spacing w:before="123" w:line="293" w:lineRule="auto"/>
        <w:ind w:firstLine="467"/>
        <w:rPr>
          <w:rFonts w:ascii="宋体" w:hAnsi="宋体" w:eastAsia="宋体" w:cs="宋体"/>
          <w:sz w:val="19"/>
          <w:szCs w:val="19"/>
        </w:rPr>
      </w:pPr>
      <w:r>
        <w:rPr>
          <w:rFonts w:ascii="宋体" w:hAnsi="宋体" w:eastAsia="宋体" w:cs="宋体"/>
          <w:spacing w:val="15"/>
          <w:sz w:val="19"/>
          <w:szCs w:val="19"/>
        </w:rPr>
        <w:t>(4)出租方提供警灯和车内外装潢及外观标识，提供并安装承租</w:t>
      </w:r>
      <w:r>
        <w:rPr>
          <w:rFonts w:ascii="宋体" w:hAnsi="宋体" w:eastAsia="宋体" w:cs="宋体"/>
          <w:spacing w:val="18"/>
          <w:sz w:val="19"/>
          <w:szCs w:val="19"/>
        </w:rPr>
        <w:t>方需求的配套快充电桩，按承租方的车辆行驶需求</w:t>
      </w:r>
      <w:r>
        <w:rPr>
          <w:rFonts w:ascii="宋体" w:hAnsi="宋体" w:eastAsia="宋体" w:cs="宋体"/>
          <w:spacing w:val="17"/>
          <w:sz w:val="19"/>
          <w:szCs w:val="19"/>
        </w:rPr>
        <w:t>提供夏季和冬季轮胎,厂家承诺的三包服务,车辆保险提供车</w:t>
      </w:r>
      <w:r>
        <w:rPr>
          <w:rFonts w:ascii="宋体" w:hAnsi="宋体" w:eastAsia="宋体" w:cs="宋体"/>
          <w:spacing w:val="16"/>
          <w:sz w:val="19"/>
          <w:szCs w:val="19"/>
        </w:rPr>
        <w:t>损险交强险、第三责任险(保额不低于150</w:t>
      </w:r>
      <w:r>
        <w:rPr>
          <w:rFonts w:ascii="宋体" w:hAnsi="宋体" w:eastAsia="宋体" w:cs="宋体"/>
          <w:spacing w:val="45"/>
          <w:sz w:val="19"/>
          <w:szCs w:val="19"/>
        </w:rPr>
        <w:t xml:space="preserve"> </w:t>
      </w:r>
      <w:r>
        <w:rPr>
          <w:rFonts w:ascii="宋体" w:hAnsi="宋体" w:eastAsia="宋体" w:cs="宋体"/>
          <w:spacing w:val="16"/>
          <w:sz w:val="19"/>
          <w:szCs w:val="19"/>
        </w:rPr>
        <w:t>万)、驾乘险(每个座位不低于30万)，定期更新车辆内饰(包括:脚</w:t>
      </w:r>
      <w:r>
        <w:rPr>
          <w:rFonts w:ascii="宋体" w:hAnsi="宋体" w:eastAsia="宋体" w:cs="宋体"/>
          <w:sz w:val="19"/>
          <w:szCs w:val="19"/>
        </w:rPr>
        <w:t xml:space="preserve">  </w:t>
      </w:r>
      <w:r>
        <w:rPr>
          <w:rFonts w:ascii="宋体" w:hAnsi="宋体" w:eastAsia="宋体" w:cs="宋体"/>
          <w:spacing w:val="14"/>
          <w:sz w:val="19"/>
          <w:szCs w:val="19"/>
        </w:rPr>
        <w:t>垫、座包套、玻璃贴膜等)</w:t>
      </w:r>
      <w:r>
        <w:rPr>
          <w:rFonts w:ascii="宋体" w:hAnsi="宋体" w:eastAsia="宋体" w:cs="宋体"/>
          <w:spacing w:val="-49"/>
          <w:sz w:val="19"/>
          <w:szCs w:val="19"/>
        </w:rPr>
        <w:t xml:space="preserve"> </w:t>
      </w:r>
      <w:r>
        <w:rPr>
          <w:rFonts w:ascii="宋体" w:hAnsi="宋体" w:eastAsia="宋体" w:cs="宋体"/>
          <w:spacing w:val="14"/>
          <w:sz w:val="19"/>
          <w:szCs w:val="19"/>
        </w:rPr>
        <w:t>;承租方仅支付租赁</w:t>
      </w:r>
      <w:r>
        <w:rPr>
          <w:rFonts w:ascii="宋体" w:hAnsi="宋体" w:eastAsia="宋体" w:cs="宋体"/>
          <w:spacing w:val="13"/>
          <w:sz w:val="19"/>
          <w:szCs w:val="19"/>
        </w:rPr>
        <w:t>费。</w:t>
      </w:r>
    </w:p>
    <w:p w14:paraId="6F20B81A">
      <w:pPr>
        <w:spacing w:before="118" w:line="266" w:lineRule="auto"/>
        <w:ind w:left="14" w:right="52" w:firstLine="452"/>
        <w:rPr>
          <w:rFonts w:ascii="宋体" w:hAnsi="宋体" w:eastAsia="宋体" w:cs="宋体"/>
          <w:sz w:val="19"/>
          <w:szCs w:val="19"/>
        </w:rPr>
      </w:pPr>
      <w:r>
        <w:rPr>
          <w:rFonts w:ascii="宋体" w:hAnsi="宋体" w:eastAsia="宋体" w:cs="宋体"/>
          <w:spacing w:val="16"/>
          <w:sz w:val="19"/>
          <w:szCs w:val="19"/>
        </w:rPr>
        <w:t>(5)出租方需每2辆车免费配备1个快速充电桩，车辆每次充电后实际续航</w:t>
      </w:r>
      <w:r>
        <w:rPr>
          <w:rFonts w:ascii="宋体" w:hAnsi="宋体" w:eastAsia="宋体" w:cs="宋体"/>
          <w:spacing w:val="15"/>
          <w:sz w:val="19"/>
          <w:szCs w:val="19"/>
        </w:rPr>
        <w:t>不低于 200</w:t>
      </w:r>
      <w:r>
        <w:rPr>
          <w:rFonts w:ascii="宋体" w:hAnsi="宋体" w:eastAsia="宋体" w:cs="宋体"/>
          <w:sz w:val="19"/>
          <w:szCs w:val="19"/>
        </w:rPr>
        <w:t>km</w:t>
      </w:r>
      <w:r>
        <w:rPr>
          <w:rFonts w:ascii="宋体" w:hAnsi="宋体" w:eastAsia="宋体" w:cs="宋体"/>
          <w:spacing w:val="-54"/>
          <w:sz w:val="19"/>
          <w:szCs w:val="19"/>
        </w:rPr>
        <w:t xml:space="preserve"> </w:t>
      </w:r>
      <w:r>
        <w:rPr>
          <w:rFonts w:ascii="宋体" w:hAnsi="宋体" w:eastAsia="宋体" w:cs="宋体"/>
          <w:spacing w:val="15"/>
          <w:sz w:val="19"/>
          <w:szCs w:val="19"/>
        </w:rPr>
        <w:t>。每次充电不高于</w:t>
      </w:r>
      <w:r>
        <w:rPr>
          <w:rFonts w:ascii="宋体" w:hAnsi="宋体" w:eastAsia="宋体" w:cs="宋体"/>
          <w:sz w:val="19"/>
          <w:szCs w:val="19"/>
        </w:rPr>
        <w:t xml:space="preserve"> </w:t>
      </w:r>
      <w:r>
        <w:rPr>
          <w:rFonts w:ascii="宋体" w:hAnsi="宋体" w:eastAsia="宋体" w:cs="宋体"/>
          <w:spacing w:val="4"/>
          <w:sz w:val="19"/>
          <w:szCs w:val="19"/>
        </w:rPr>
        <w:t>1小时。</w:t>
      </w:r>
    </w:p>
    <w:p w14:paraId="725CC6A3">
      <w:pPr>
        <w:spacing w:before="161" w:line="264" w:lineRule="auto"/>
        <w:ind w:left="3" w:right="211" w:firstLine="463"/>
        <w:rPr>
          <w:rFonts w:ascii="宋体" w:hAnsi="宋体" w:eastAsia="宋体" w:cs="宋体"/>
          <w:sz w:val="19"/>
          <w:szCs w:val="19"/>
        </w:rPr>
      </w:pPr>
      <w:r>
        <w:rPr>
          <w:rFonts w:ascii="宋体" w:hAnsi="宋体" w:eastAsia="宋体" w:cs="宋体"/>
          <w:spacing w:val="15"/>
          <w:sz w:val="19"/>
          <w:szCs w:val="19"/>
        </w:rPr>
        <w:t>(6)车辆出现故障后，</w:t>
      </w:r>
      <w:r>
        <w:rPr>
          <w:rFonts w:ascii="宋体" w:hAnsi="宋体" w:eastAsia="宋体" w:cs="宋体"/>
          <w:spacing w:val="-57"/>
          <w:sz w:val="19"/>
          <w:szCs w:val="19"/>
        </w:rPr>
        <w:t xml:space="preserve"> </w:t>
      </w:r>
      <w:r>
        <w:rPr>
          <w:rFonts w:ascii="宋体" w:hAnsi="宋体" w:eastAsia="宋体" w:cs="宋体"/>
          <w:spacing w:val="15"/>
          <w:sz w:val="19"/>
          <w:szCs w:val="19"/>
        </w:rPr>
        <w:t>出租方必须24小时响应，8小时内排除故障，期间需提</w:t>
      </w:r>
      <w:r>
        <w:rPr>
          <w:rFonts w:ascii="宋体" w:hAnsi="宋体" w:eastAsia="宋体" w:cs="宋体"/>
          <w:spacing w:val="14"/>
          <w:sz w:val="19"/>
          <w:szCs w:val="19"/>
        </w:rPr>
        <w:t>供备用车辆供租赁方使用。</w:t>
      </w:r>
      <w:r>
        <w:rPr>
          <w:rFonts w:ascii="宋体" w:hAnsi="宋体" w:eastAsia="宋体" w:cs="宋体"/>
          <w:sz w:val="19"/>
          <w:szCs w:val="19"/>
        </w:rPr>
        <w:t xml:space="preserve"> </w:t>
      </w:r>
      <w:r>
        <w:rPr>
          <w:rFonts w:ascii="宋体" w:hAnsi="宋体" w:eastAsia="宋体" w:cs="宋体"/>
          <w:spacing w:val="15"/>
          <w:sz w:val="19"/>
          <w:szCs w:val="19"/>
        </w:rPr>
        <w:t>如8小时内未提供备用车扣除当天租赁费。</w:t>
      </w:r>
    </w:p>
    <w:p w14:paraId="7D32ABFB">
      <w:pPr>
        <w:spacing w:before="164" w:line="227" w:lineRule="auto"/>
        <w:ind w:left="467"/>
        <w:rPr>
          <w:rFonts w:ascii="宋体" w:hAnsi="宋体" w:eastAsia="宋体" w:cs="宋体"/>
          <w:sz w:val="19"/>
          <w:szCs w:val="19"/>
        </w:rPr>
      </w:pPr>
      <w:r>
        <w:rPr>
          <w:rFonts w:ascii="宋体" w:hAnsi="宋体" w:eastAsia="宋体" w:cs="宋体"/>
          <w:spacing w:val="16"/>
          <w:sz w:val="19"/>
          <w:szCs w:val="19"/>
        </w:rPr>
        <w:t>(7)出租方提供车辆管理系统平台(提供一个管理账号)系</w:t>
      </w:r>
      <w:r>
        <w:rPr>
          <w:rFonts w:ascii="宋体" w:hAnsi="宋体" w:eastAsia="宋体" w:cs="宋体"/>
          <w:spacing w:val="15"/>
          <w:sz w:val="19"/>
          <w:szCs w:val="19"/>
        </w:rPr>
        <w:t>统接入需接入租赁方指定位置。</w:t>
      </w:r>
    </w:p>
    <w:p w14:paraId="55C1BCC7">
      <w:pPr>
        <w:spacing w:before="167" w:line="228" w:lineRule="auto"/>
        <w:ind w:left="467"/>
        <w:rPr>
          <w:rFonts w:ascii="宋体" w:hAnsi="宋体" w:eastAsia="宋体" w:cs="宋体"/>
          <w:sz w:val="19"/>
          <w:szCs w:val="19"/>
        </w:rPr>
      </w:pPr>
      <w:r>
        <w:rPr>
          <w:rFonts w:ascii="宋体" w:hAnsi="宋体" w:eastAsia="宋体" w:cs="宋体"/>
          <w:spacing w:val="15"/>
          <w:sz w:val="19"/>
          <w:szCs w:val="19"/>
        </w:rPr>
        <w:t>(8)租赁期内，</w:t>
      </w:r>
      <w:r>
        <w:rPr>
          <w:rFonts w:ascii="宋体" w:hAnsi="宋体" w:eastAsia="宋体" w:cs="宋体"/>
          <w:spacing w:val="-40"/>
          <w:sz w:val="19"/>
          <w:szCs w:val="19"/>
        </w:rPr>
        <w:t xml:space="preserve"> </w:t>
      </w:r>
      <w:r>
        <w:rPr>
          <w:rFonts w:ascii="宋体" w:hAnsi="宋体" w:eastAsia="宋体" w:cs="宋体"/>
          <w:spacing w:val="15"/>
          <w:sz w:val="19"/>
          <w:szCs w:val="19"/>
        </w:rPr>
        <w:t>出租方负责承担车辆的年检、环保检测、所有维修、保养及冬夏季轮胎更换维修等费用。</w:t>
      </w:r>
    </w:p>
    <w:p w14:paraId="19C28C4F">
      <w:pPr>
        <w:spacing w:before="164" w:line="228" w:lineRule="auto"/>
        <w:ind w:left="467"/>
        <w:rPr>
          <w:rFonts w:ascii="宋体" w:hAnsi="宋体" w:eastAsia="宋体" w:cs="宋体"/>
          <w:sz w:val="19"/>
          <w:szCs w:val="19"/>
        </w:rPr>
      </w:pPr>
      <w:r>
        <w:rPr>
          <w:rFonts w:ascii="宋体" w:hAnsi="宋体" w:eastAsia="宋体" w:cs="宋体"/>
          <w:spacing w:val="15"/>
          <w:sz w:val="19"/>
          <w:szCs w:val="19"/>
        </w:rPr>
        <w:t>(9)车辆交付日期:合同签订15个工作日内完成交付，租赁期限3年（合同为一年一签订）</w:t>
      </w:r>
      <w:r>
        <w:rPr>
          <w:rFonts w:ascii="宋体" w:hAnsi="宋体" w:eastAsia="宋体" w:cs="宋体"/>
          <w:spacing w:val="-25"/>
          <w:sz w:val="19"/>
          <w:szCs w:val="19"/>
        </w:rPr>
        <w:t xml:space="preserve"> </w:t>
      </w:r>
      <w:r>
        <w:rPr>
          <w:rFonts w:ascii="宋体" w:hAnsi="宋体" w:eastAsia="宋体" w:cs="宋体"/>
          <w:spacing w:val="15"/>
          <w:sz w:val="19"/>
          <w:szCs w:val="19"/>
        </w:rPr>
        <w:t>;</w:t>
      </w:r>
    </w:p>
    <w:p w14:paraId="7A7D1483">
      <w:pPr>
        <w:spacing w:before="164" w:line="228" w:lineRule="auto"/>
        <w:ind w:left="467"/>
        <w:rPr>
          <w:rFonts w:ascii="宋体" w:hAnsi="宋体" w:eastAsia="宋体" w:cs="宋体"/>
          <w:sz w:val="19"/>
          <w:szCs w:val="19"/>
        </w:rPr>
      </w:pPr>
      <w:r>
        <w:rPr>
          <w:rFonts w:ascii="宋体" w:hAnsi="宋体" w:eastAsia="宋体" w:cs="宋体"/>
          <w:spacing w:val="12"/>
          <w:sz w:val="19"/>
          <w:szCs w:val="19"/>
        </w:rPr>
        <w:t>(二)支付方式:按月结算</w:t>
      </w:r>
    </w:p>
    <w:p w14:paraId="69DDAC65">
      <w:pPr>
        <w:pStyle w:val="5"/>
        <w:spacing w:line="359" w:lineRule="auto"/>
      </w:pPr>
    </w:p>
    <w:p w14:paraId="283ABF43">
      <w:pPr>
        <w:spacing w:before="62" w:line="227" w:lineRule="auto"/>
        <w:rPr>
          <w:rFonts w:ascii="宋体" w:hAnsi="宋体" w:eastAsia="宋体" w:cs="宋体"/>
          <w:sz w:val="19"/>
          <w:szCs w:val="19"/>
        </w:rPr>
      </w:pPr>
      <w:r>
        <w:rPr>
          <w:rFonts w:ascii="宋体" w:hAnsi="宋体" w:eastAsia="宋体" w:cs="宋体"/>
          <w:spacing w:val="18"/>
          <w:sz w:val="19"/>
          <w:szCs w:val="19"/>
        </w:rPr>
        <w:t>注：供应商拟投入本项目使用的车辆为全新车，且</w:t>
      </w:r>
      <w:r>
        <w:rPr>
          <w:rFonts w:ascii="宋体" w:hAnsi="宋体" w:eastAsia="宋体" w:cs="宋体"/>
          <w:spacing w:val="17"/>
          <w:sz w:val="19"/>
          <w:szCs w:val="19"/>
        </w:rPr>
        <w:t>车辆须证照齐全，提供上路行驶所需的各</w:t>
      </w:r>
    </w:p>
    <w:p w14:paraId="3776B136">
      <w:pPr>
        <w:spacing w:before="167" w:line="228" w:lineRule="auto"/>
        <w:ind w:left="431"/>
        <w:rPr>
          <w:rFonts w:ascii="宋体" w:hAnsi="宋体" w:eastAsia="宋体" w:cs="宋体"/>
          <w:sz w:val="19"/>
          <w:szCs w:val="19"/>
        </w:rPr>
      </w:pPr>
      <w:r>
        <w:rPr>
          <w:rFonts w:ascii="宋体" w:hAnsi="宋体" w:eastAsia="宋体" w:cs="宋体"/>
          <w:spacing w:val="16"/>
          <w:sz w:val="19"/>
          <w:szCs w:val="19"/>
        </w:rPr>
        <w:t>种证、照、年检标志、排放合格标记、税缴讫证</w:t>
      </w:r>
      <w:r>
        <w:rPr>
          <w:rFonts w:ascii="宋体" w:hAnsi="宋体" w:eastAsia="宋体" w:cs="宋体"/>
          <w:spacing w:val="66"/>
          <w:sz w:val="19"/>
          <w:szCs w:val="19"/>
        </w:rPr>
        <w:t xml:space="preserve"> </w:t>
      </w:r>
      <w:r>
        <w:rPr>
          <w:rFonts w:ascii="宋体" w:hAnsi="宋体" w:eastAsia="宋体" w:cs="宋体"/>
          <w:spacing w:val="16"/>
          <w:sz w:val="19"/>
          <w:szCs w:val="19"/>
        </w:rPr>
        <w:t>(含交强险卡片、商业险卡片</w:t>
      </w:r>
      <w:r>
        <w:rPr>
          <w:rFonts w:ascii="宋体" w:hAnsi="宋体" w:eastAsia="宋体" w:cs="宋体"/>
          <w:spacing w:val="15"/>
          <w:sz w:val="19"/>
          <w:szCs w:val="19"/>
        </w:rPr>
        <w:t>) 及其他随</w:t>
      </w:r>
    </w:p>
    <w:p w14:paraId="1BF3EFD9">
      <w:pPr>
        <w:spacing w:before="163" w:line="291" w:lineRule="auto"/>
        <w:ind w:left="396" w:right="2" w:firstLine="3"/>
        <w:jc w:val="both"/>
        <w:rPr>
          <w:rFonts w:ascii="宋体" w:hAnsi="宋体" w:eastAsia="宋体" w:cs="宋体"/>
          <w:sz w:val="19"/>
          <w:szCs w:val="19"/>
        </w:rPr>
      </w:pPr>
      <w:r>
        <w:rPr>
          <w:rFonts w:ascii="宋体" w:hAnsi="宋体" w:eastAsia="宋体" w:cs="宋体"/>
          <w:spacing w:val="16"/>
          <w:sz w:val="19"/>
          <w:szCs w:val="19"/>
        </w:rPr>
        <w:t>车服务卡(单)</w:t>
      </w:r>
      <w:r>
        <w:rPr>
          <w:rFonts w:ascii="宋体" w:hAnsi="宋体" w:eastAsia="宋体" w:cs="宋体"/>
          <w:spacing w:val="43"/>
          <w:sz w:val="19"/>
          <w:szCs w:val="19"/>
        </w:rPr>
        <w:t xml:space="preserve"> </w:t>
      </w:r>
      <w:r>
        <w:rPr>
          <w:rFonts w:ascii="宋体" w:hAnsi="宋体" w:eastAsia="宋体" w:cs="宋体"/>
          <w:spacing w:val="16"/>
          <w:sz w:val="19"/>
          <w:szCs w:val="19"/>
        </w:rPr>
        <w:t>、随车工具(灭火器) 等（实质性要求，</w:t>
      </w:r>
      <w:r>
        <w:rPr>
          <w:rFonts w:ascii="宋体" w:hAnsi="宋体" w:eastAsia="宋体" w:cs="宋体"/>
          <w:spacing w:val="15"/>
          <w:sz w:val="19"/>
          <w:szCs w:val="19"/>
        </w:rPr>
        <w:t>提供承诺，</w:t>
      </w:r>
      <w:r>
        <w:rPr>
          <w:rFonts w:ascii="宋体" w:hAnsi="宋体" w:eastAsia="宋体" w:cs="宋体"/>
          <w:spacing w:val="-52"/>
          <w:sz w:val="19"/>
          <w:szCs w:val="19"/>
        </w:rPr>
        <w:t xml:space="preserve"> </w:t>
      </w:r>
      <w:r>
        <w:rPr>
          <w:rFonts w:ascii="宋体" w:hAnsi="宋体" w:eastAsia="宋体" w:cs="宋体"/>
          <w:spacing w:val="15"/>
          <w:sz w:val="19"/>
          <w:szCs w:val="19"/>
        </w:rPr>
        <w:t>中标供应商合同签订后三十个工作日内</w:t>
      </w:r>
      <w:r>
        <w:rPr>
          <w:rFonts w:ascii="宋体" w:hAnsi="宋体" w:eastAsia="宋体" w:cs="宋体"/>
          <w:sz w:val="19"/>
          <w:szCs w:val="19"/>
        </w:rPr>
        <w:t xml:space="preserve"> </w:t>
      </w:r>
      <w:r>
        <w:rPr>
          <w:rFonts w:ascii="宋体" w:hAnsi="宋体" w:eastAsia="宋体" w:cs="宋体"/>
          <w:spacing w:val="18"/>
          <w:sz w:val="19"/>
          <w:szCs w:val="19"/>
        </w:rPr>
        <w:t>将上述车辆行驶证、车辆登记证书等各类资料交采购人审核，未在</w:t>
      </w:r>
      <w:r>
        <w:rPr>
          <w:rFonts w:ascii="宋体" w:hAnsi="宋体" w:eastAsia="宋体" w:cs="宋体"/>
          <w:spacing w:val="17"/>
          <w:sz w:val="19"/>
          <w:szCs w:val="19"/>
        </w:rPr>
        <w:t>三十个工作日内提供的，视为虚假承诺</w:t>
      </w:r>
      <w:r>
        <w:rPr>
          <w:rFonts w:ascii="宋体" w:hAnsi="宋体" w:eastAsia="宋体" w:cs="宋体"/>
          <w:sz w:val="19"/>
          <w:szCs w:val="19"/>
        </w:rPr>
        <w:t xml:space="preserve"> </w:t>
      </w:r>
      <w:r>
        <w:rPr>
          <w:rFonts w:ascii="宋体" w:hAnsi="宋体" w:eastAsia="宋体" w:cs="宋体"/>
          <w:spacing w:val="17"/>
          <w:sz w:val="19"/>
          <w:szCs w:val="19"/>
        </w:rPr>
        <w:t>和无效响应，取消成交人资格并按政府采购法相关规定追究责任）。</w:t>
      </w:r>
    </w:p>
    <w:p w14:paraId="44610AFD">
      <w:pPr>
        <w:pStyle w:val="5"/>
        <w:spacing w:line="253" w:lineRule="auto"/>
      </w:pPr>
    </w:p>
    <w:p w14:paraId="6F339B69">
      <w:pPr>
        <w:pStyle w:val="5"/>
        <w:spacing w:line="254" w:lineRule="auto"/>
      </w:pPr>
    </w:p>
    <w:p w14:paraId="53C06B51">
      <w:pPr>
        <w:pStyle w:val="5"/>
        <w:spacing w:line="254" w:lineRule="auto"/>
      </w:pPr>
    </w:p>
    <w:p w14:paraId="236CE3BC">
      <w:pPr>
        <w:spacing w:before="62" w:line="232" w:lineRule="auto"/>
        <w:ind w:left="431"/>
        <w:rPr>
          <w:rFonts w:ascii="宋体" w:hAnsi="宋体" w:eastAsia="宋体" w:cs="宋体"/>
          <w:sz w:val="19"/>
          <w:szCs w:val="19"/>
        </w:rPr>
      </w:pPr>
      <w:r>
        <w:rPr>
          <w:rFonts w:ascii="宋体" w:hAnsi="宋体" w:eastAsia="宋体" w:cs="宋体"/>
          <w:sz w:val="19"/>
          <w:szCs w:val="19"/>
        </w:rPr>
        <w:t>注：</w:t>
      </w:r>
    </w:p>
    <w:p w14:paraId="6728641E">
      <w:pPr>
        <w:spacing w:before="160" w:line="227" w:lineRule="auto"/>
        <w:ind w:left="446"/>
        <w:rPr>
          <w:rFonts w:ascii="宋体" w:hAnsi="宋体" w:eastAsia="宋体" w:cs="宋体"/>
          <w:sz w:val="19"/>
          <w:szCs w:val="19"/>
        </w:rPr>
      </w:pPr>
      <w:r>
        <w:rPr>
          <w:rFonts w:ascii="宋体" w:hAnsi="宋体" w:eastAsia="宋体" w:cs="宋体"/>
          <w:spacing w:val="17"/>
          <w:sz w:val="19"/>
          <w:szCs w:val="19"/>
        </w:rPr>
        <w:t>1、如对本采购文件有任何疑问或要求澄清，请按本采购文件的规定提</w:t>
      </w:r>
      <w:r>
        <w:rPr>
          <w:rFonts w:ascii="宋体" w:hAnsi="宋体" w:eastAsia="宋体" w:cs="宋体"/>
          <w:spacing w:val="16"/>
          <w:sz w:val="19"/>
          <w:szCs w:val="19"/>
        </w:rPr>
        <w:t>出，否则视同理解和接受。</w:t>
      </w:r>
    </w:p>
    <w:p w14:paraId="36A55956">
      <w:pPr>
        <w:spacing w:line="227" w:lineRule="auto"/>
        <w:rPr>
          <w:rFonts w:ascii="宋体" w:hAnsi="宋体" w:eastAsia="宋体" w:cs="宋体"/>
          <w:sz w:val="19"/>
          <w:szCs w:val="19"/>
        </w:rPr>
      </w:pPr>
    </w:p>
    <w:p w14:paraId="11077BE9">
      <w:pPr>
        <w:spacing w:line="227" w:lineRule="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技术参数如下</w:t>
      </w:r>
    </w:p>
    <w:p w14:paraId="27182EFB">
      <w:pPr>
        <w:spacing w:line="227" w:lineRule="auto"/>
        <w:rPr>
          <w:rFonts w:hint="eastAsia" w:ascii="宋体" w:hAnsi="宋体" w:eastAsia="宋体" w:cs="宋体"/>
          <w:sz w:val="19"/>
          <w:szCs w:val="19"/>
          <w:lang w:val="en-US" w:eastAsia="zh-CN"/>
        </w:rPr>
      </w:pPr>
    </w:p>
    <w:p w14:paraId="40A5DCBD">
      <w:pPr>
        <w:spacing w:line="227" w:lineRule="auto"/>
        <w:rPr>
          <w:rFonts w:hint="eastAsia" w:ascii="宋体" w:hAnsi="宋体" w:eastAsia="宋体" w:cs="宋体"/>
          <w:sz w:val="19"/>
          <w:szCs w:val="19"/>
          <w:lang w:val="en-US" w:eastAsia="zh-CN"/>
        </w:rPr>
      </w:pPr>
    </w:p>
    <w:p w14:paraId="4E0877C2">
      <w:pPr>
        <w:spacing w:line="227" w:lineRule="auto"/>
        <w:rPr>
          <w:rFonts w:hint="eastAsia" w:ascii="宋体" w:hAnsi="宋体" w:eastAsia="宋体" w:cs="宋体"/>
          <w:sz w:val="19"/>
          <w:szCs w:val="19"/>
          <w:lang w:val="en-US" w:eastAsia="zh-CN"/>
        </w:rPr>
      </w:pPr>
    </w:p>
    <w:p w14:paraId="0A778426">
      <w:pPr>
        <w:spacing w:line="227" w:lineRule="auto"/>
        <w:rPr>
          <w:rFonts w:hint="eastAsia" w:ascii="宋体" w:hAnsi="宋体" w:eastAsia="宋体" w:cs="宋体"/>
          <w:sz w:val="19"/>
          <w:szCs w:val="19"/>
          <w:lang w:val="en-US" w:eastAsia="zh-CN"/>
        </w:rPr>
      </w:pPr>
    </w:p>
    <w:p w14:paraId="64A7DEF1">
      <w:pPr>
        <w:spacing w:line="227" w:lineRule="auto"/>
        <w:rPr>
          <w:rFonts w:hint="eastAsia" w:ascii="宋体" w:hAnsi="宋体" w:eastAsia="宋体" w:cs="宋体"/>
          <w:sz w:val="19"/>
          <w:szCs w:val="19"/>
          <w:lang w:val="en-US" w:eastAsia="zh-CN"/>
        </w:rPr>
      </w:pPr>
    </w:p>
    <w:p w14:paraId="572B64A7">
      <w:pPr>
        <w:spacing w:line="227" w:lineRule="auto"/>
        <w:rPr>
          <w:rFonts w:hint="eastAsia" w:ascii="宋体" w:hAnsi="宋体" w:eastAsia="宋体" w:cs="宋体"/>
          <w:sz w:val="19"/>
          <w:szCs w:val="19"/>
          <w:lang w:val="en-US" w:eastAsia="zh-CN"/>
        </w:rPr>
      </w:pPr>
    </w:p>
    <w:p w14:paraId="362BDCA1">
      <w:pPr>
        <w:spacing w:line="227" w:lineRule="auto"/>
        <w:rPr>
          <w:rFonts w:hint="eastAsia" w:ascii="宋体" w:hAnsi="宋体" w:eastAsia="宋体" w:cs="宋体"/>
          <w:sz w:val="19"/>
          <w:szCs w:val="19"/>
          <w:lang w:val="en-US" w:eastAsia="zh-CN"/>
        </w:rPr>
      </w:pPr>
    </w:p>
    <w:p w14:paraId="326B569F">
      <w:pPr>
        <w:spacing w:line="227" w:lineRule="auto"/>
        <w:rPr>
          <w:rFonts w:hint="eastAsia" w:ascii="宋体" w:hAnsi="宋体" w:eastAsia="宋体" w:cs="宋体"/>
          <w:sz w:val="19"/>
          <w:szCs w:val="19"/>
          <w:lang w:val="en-US" w:eastAsia="zh-CN"/>
        </w:rPr>
        <w:sectPr>
          <w:footerReference r:id="rId50" w:type="default"/>
          <w:pgSz w:w="12240" w:h="15840"/>
          <w:pgMar w:top="400" w:right="1253" w:bottom="488" w:left="1087" w:header="0" w:footer="318" w:gutter="0"/>
          <w:cols w:space="720" w:num="1"/>
        </w:sectPr>
      </w:pPr>
    </w:p>
    <w:p w14:paraId="73440A35">
      <w:pPr>
        <w:pStyle w:val="5"/>
        <w:spacing w:line="254" w:lineRule="auto"/>
      </w:pPr>
    </w:p>
    <w:p w14:paraId="4C24181F">
      <w:pPr>
        <w:pStyle w:val="5"/>
        <w:spacing w:line="254" w:lineRule="auto"/>
      </w:pPr>
    </w:p>
    <w:p w14:paraId="42E1DDA6">
      <w:pPr>
        <w:pStyle w:val="5"/>
        <w:spacing w:line="254" w:lineRule="auto"/>
      </w:pPr>
    </w:p>
    <w:p w14:paraId="36916AE3">
      <w:pPr>
        <w:pStyle w:val="5"/>
        <w:spacing w:line="254" w:lineRule="auto"/>
      </w:pPr>
    </w:p>
    <w:p w14:paraId="22197433">
      <w:pPr>
        <w:pStyle w:val="5"/>
        <w:spacing w:line="254" w:lineRule="auto"/>
      </w:pPr>
    </w:p>
    <w:p w14:paraId="0987A0D7">
      <w:pPr>
        <w:pStyle w:val="5"/>
        <w:spacing w:line="254" w:lineRule="auto"/>
      </w:pPr>
    </w:p>
    <w:p w14:paraId="7AF51906">
      <w:pPr>
        <w:pStyle w:val="5"/>
        <w:spacing w:line="254" w:lineRule="auto"/>
      </w:pPr>
    </w:p>
    <w:p w14:paraId="58C8810A">
      <w:pPr>
        <w:pStyle w:val="5"/>
        <w:spacing w:line="254" w:lineRule="auto"/>
      </w:pPr>
    </w:p>
    <w:p w14:paraId="4F195C50">
      <w:pPr>
        <w:pStyle w:val="5"/>
        <w:spacing w:line="254" w:lineRule="auto"/>
      </w:pPr>
    </w:p>
    <w:p w14:paraId="13AE89FA">
      <w:pPr>
        <w:pStyle w:val="5"/>
        <w:spacing w:line="254" w:lineRule="auto"/>
      </w:pPr>
    </w:p>
    <w:p w14:paraId="088D92A1">
      <w:pPr>
        <w:pStyle w:val="5"/>
        <w:spacing w:line="254" w:lineRule="auto"/>
      </w:pPr>
    </w:p>
    <w:p w14:paraId="71A761DE">
      <w:pPr>
        <w:pStyle w:val="5"/>
        <w:spacing w:line="254" w:lineRule="auto"/>
      </w:pPr>
    </w:p>
    <w:p w14:paraId="428BB9F0">
      <w:pPr>
        <w:pStyle w:val="5"/>
        <w:spacing w:line="254" w:lineRule="auto"/>
      </w:pPr>
    </w:p>
    <w:p w14:paraId="39FDD481">
      <w:pPr>
        <w:pStyle w:val="5"/>
        <w:spacing w:line="255" w:lineRule="auto"/>
      </w:pPr>
    </w:p>
    <w:p w14:paraId="3B877ABC">
      <w:pPr>
        <w:spacing w:before="91" w:line="222" w:lineRule="auto"/>
        <w:ind w:left="2888"/>
        <w:outlineLvl w:val="0"/>
        <w:rPr>
          <w:rFonts w:ascii="黑体" w:hAnsi="黑体" w:eastAsia="黑体" w:cs="黑体"/>
          <w:sz w:val="28"/>
          <w:szCs w:val="28"/>
        </w:rPr>
      </w:pPr>
      <w:r>
        <w:rPr>
          <w:rFonts w:ascii="黑体" w:hAnsi="黑体" w:eastAsia="黑体" w:cs="黑体"/>
          <w:b/>
          <w:bCs/>
          <w:spacing w:val="-3"/>
          <w:sz w:val="28"/>
          <w:szCs w:val="28"/>
        </w:rPr>
        <w:t>第六章</w:t>
      </w:r>
      <w:r>
        <w:rPr>
          <w:rFonts w:ascii="黑体" w:hAnsi="黑体" w:eastAsia="黑体" w:cs="黑体"/>
          <w:spacing w:val="-3"/>
          <w:sz w:val="28"/>
          <w:szCs w:val="28"/>
        </w:rPr>
        <w:t xml:space="preserve">  </w:t>
      </w:r>
      <w:r>
        <w:rPr>
          <w:rFonts w:ascii="黑体" w:hAnsi="黑体" w:eastAsia="黑体" w:cs="黑体"/>
          <w:b/>
          <w:bCs/>
          <w:spacing w:val="-3"/>
          <w:sz w:val="28"/>
          <w:szCs w:val="28"/>
        </w:rPr>
        <w:t>投标文件格式</w:t>
      </w:r>
    </w:p>
    <w:p w14:paraId="09F24F74">
      <w:pPr>
        <w:spacing w:line="222" w:lineRule="auto"/>
        <w:rPr>
          <w:rFonts w:ascii="黑体" w:hAnsi="黑体" w:eastAsia="黑体" w:cs="黑体"/>
          <w:sz w:val="28"/>
          <w:szCs w:val="28"/>
        </w:rPr>
        <w:sectPr>
          <w:footerReference r:id="rId51" w:type="default"/>
          <w:pgSz w:w="12240" w:h="15840"/>
          <w:pgMar w:top="400" w:right="1836" w:bottom="488" w:left="1836" w:header="0" w:footer="318" w:gutter="0"/>
          <w:cols w:space="720" w:num="1"/>
        </w:sectPr>
      </w:pPr>
    </w:p>
    <w:p w14:paraId="64D552C4">
      <w:pPr>
        <w:pStyle w:val="5"/>
        <w:spacing w:line="244" w:lineRule="auto"/>
      </w:pPr>
    </w:p>
    <w:p w14:paraId="3CB0B833">
      <w:pPr>
        <w:pStyle w:val="5"/>
        <w:spacing w:line="244" w:lineRule="auto"/>
      </w:pPr>
    </w:p>
    <w:p w14:paraId="4CEE7949">
      <w:pPr>
        <w:pStyle w:val="5"/>
        <w:spacing w:line="244" w:lineRule="auto"/>
      </w:pPr>
    </w:p>
    <w:p w14:paraId="332677DC">
      <w:pPr>
        <w:pStyle w:val="5"/>
        <w:spacing w:line="244" w:lineRule="auto"/>
      </w:pPr>
    </w:p>
    <w:p w14:paraId="27B11A42">
      <w:pPr>
        <w:pStyle w:val="5"/>
        <w:spacing w:line="245" w:lineRule="auto"/>
      </w:pPr>
    </w:p>
    <w:p w14:paraId="2B28D841">
      <w:pPr>
        <w:spacing w:before="169" w:line="221" w:lineRule="auto"/>
        <w:ind w:left="104"/>
        <w:jc w:val="center"/>
        <w:rPr>
          <w:rFonts w:ascii="黑体" w:hAnsi="黑体" w:eastAsia="黑体" w:cs="黑体"/>
          <w:sz w:val="52"/>
          <w:szCs w:val="52"/>
        </w:rPr>
      </w:pPr>
      <w:r>
        <w:rPr>
          <w:rFonts w:ascii="黑体" w:hAnsi="黑体" w:eastAsia="黑体" w:cs="黑体"/>
          <w:spacing w:val="3"/>
          <w:sz w:val="52"/>
          <w:szCs w:val="52"/>
        </w:rPr>
        <w:t>伊宁市公安局</w:t>
      </w:r>
      <w:r>
        <w:rPr>
          <w:rFonts w:hint="eastAsia" w:ascii="黑体" w:hAnsi="黑体" w:eastAsia="黑体" w:cs="黑体"/>
          <w:spacing w:val="3"/>
          <w:sz w:val="52"/>
          <w:szCs w:val="52"/>
          <w:lang w:val="en-US" w:eastAsia="zh-CN"/>
        </w:rPr>
        <w:t>2025年</w:t>
      </w:r>
      <w:r>
        <w:rPr>
          <w:rFonts w:ascii="黑体" w:hAnsi="黑体" w:eastAsia="黑体" w:cs="黑体"/>
          <w:spacing w:val="3"/>
          <w:sz w:val="52"/>
          <w:szCs w:val="52"/>
        </w:rPr>
        <w:t>新能源车租赁服务项目</w:t>
      </w:r>
      <w:r>
        <w:rPr>
          <w:rFonts w:hint="eastAsia" w:ascii="黑体" w:hAnsi="黑体" w:eastAsia="黑体" w:cs="黑体"/>
          <w:spacing w:val="3"/>
          <w:sz w:val="52"/>
          <w:szCs w:val="52"/>
          <w:lang w:eastAsia="zh-CN"/>
        </w:rPr>
        <w:t>（包二）</w:t>
      </w:r>
    </w:p>
    <w:p w14:paraId="0DF85F11">
      <w:pPr>
        <w:spacing w:before="64" w:line="228" w:lineRule="auto"/>
        <w:ind w:left="3420"/>
        <w:rPr>
          <w:rFonts w:ascii="黑体" w:hAnsi="黑体" w:eastAsia="黑体" w:cs="黑体"/>
          <w:sz w:val="52"/>
          <w:szCs w:val="52"/>
        </w:rPr>
      </w:pPr>
    </w:p>
    <w:p w14:paraId="1E642D0C">
      <w:pPr>
        <w:pStyle w:val="5"/>
        <w:spacing w:line="244" w:lineRule="auto"/>
      </w:pPr>
    </w:p>
    <w:p w14:paraId="2BA35DE1">
      <w:pPr>
        <w:pStyle w:val="5"/>
        <w:spacing w:line="245" w:lineRule="auto"/>
      </w:pPr>
    </w:p>
    <w:p w14:paraId="48092A0B">
      <w:pPr>
        <w:pStyle w:val="5"/>
        <w:spacing w:line="245" w:lineRule="auto"/>
      </w:pPr>
    </w:p>
    <w:p w14:paraId="4F30E1BC">
      <w:pPr>
        <w:pStyle w:val="5"/>
        <w:spacing w:line="245" w:lineRule="auto"/>
      </w:pPr>
    </w:p>
    <w:p w14:paraId="2A39F845">
      <w:pPr>
        <w:pStyle w:val="5"/>
        <w:spacing w:line="245" w:lineRule="auto"/>
      </w:pPr>
    </w:p>
    <w:p w14:paraId="1FFEA688">
      <w:pPr>
        <w:pStyle w:val="5"/>
        <w:spacing w:line="245" w:lineRule="auto"/>
      </w:pPr>
    </w:p>
    <w:p w14:paraId="3EAEB5DE">
      <w:pPr>
        <w:pStyle w:val="5"/>
        <w:spacing w:line="245" w:lineRule="auto"/>
      </w:pPr>
    </w:p>
    <w:p w14:paraId="009E823B">
      <w:pPr>
        <w:pStyle w:val="5"/>
        <w:spacing w:line="245" w:lineRule="auto"/>
      </w:pPr>
    </w:p>
    <w:p w14:paraId="3C555A57">
      <w:pPr>
        <w:pStyle w:val="5"/>
        <w:spacing w:line="245" w:lineRule="auto"/>
      </w:pPr>
    </w:p>
    <w:p w14:paraId="2A2955F8">
      <w:pPr>
        <w:spacing w:before="305" w:line="224" w:lineRule="auto"/>
        <w:ind w:left="2362"/>
        <w:rPr>
          <w:rFonts w:ascii="黑体" w:hAnsi="黑体" w:eastAsia="黑体" w:cs="黑体"/>
          <w:sz w:val="94"/>
          <w:szCs w:val="94"/>
        </w:rPr>
      </w:pPr>
      <w:r>
        <w:rPr>
          <w:rFonts w:ascii="黑体" w:hAnsi="黑体" w:eastAsia="黑体" w:cs="黑体"/>
          <w:spacing w:val="6"/>
          <w:sz w:val="94"/>
          <w:szCs w:val="94"/>
        </w:rPr>
        <w:t>投标文件</w:t>
      </w:r>
    </w:p>
    <w:p w14:paraId="73A3F595">
      <w:pPr>
        <w:pStyle w:val="5"/>
        <w:spacing w:line="351" w:lineRule="auto"/>
      </w:pPr>
    </w:p>
    <w:p w14:paraId="0560479D">
      <w:pPr>
        <w:spacing w:before="97" w:line="227" w:lineRule="auto"/>
        <w:ind w:left="2313"/>
        <w:rPr>
          <w:sz w:val="30"/>
          <w:szCs w:val="30"/>
        </w:rPr>
      </w:pPr>
      <w:r>
        <w:rPr>
          <w:rFonts w:ascii="黑体" w:hAnsi="黑体" w:eastAsia="黑体" w:cs="黑体"/>
          <w:spacing w:val="9"/>
          <w:sz w:val="30"/>
          <w:szCs w:val="30"/>
        </w:rPr>
        <w:t>项目编号：</w:t>
      </w:r>
      <w:r>
        <w:rPr>
          <w:rFonts w:hint="eastAsia" w:eastAsia="黑体"/>
          <w:sz w:val="30"/>
          <w:szCs w:val="30"/>
          <w:lang w:eastAsia="zh-CN"/>
        </w:rPr>
        <w:t>XJXS20252202</w:t>
      </w:r>
    </w:p>
    <w:p w14:paraId="3ADAC08F">
      <w:pPr>
        <w:pStyle w:val="5"/>
        <w:spacing w:line="256" w:lineRule="auto"/>
      </w:pPr>
    </w:p>
    <w:p w14:paraId="7DD13F28">
      <w:pPr>
        <w:pStyle w:val="5"/>
        <w:spacing w:line="257" w:lineRule="auto"/>
      </w:pPr>
    </w:p>
    <w:p w14:paraId="24BB0DFA">
      <w:pPr>
        <w:pStyle w:val="5"/>
        <w:spacing w:line="257" w:lineRule="auto"/>
      </w:pPr>
    </w:p>
    <w:p w14:paraId="2D1ABA89">
      <w:pPr>
        <w:pStyle w:val="5"/>
        <w:spacing w:line="257" w:lineRule="auto"/>
      </w:pPr>
    </w:p>
    <w:p w14:paraId="4B7C6472">
      <w:pPr>
        <w:pStyle w:val="5"/>
        <w:spacing w:line="257" w:lineRule="auto"/>
      </w:pPr>
    </w:p>
    <w:p w14:paraId="52CCD9DB">
      <w:pPr>
        <w:pStyle w:val="5"/>
        <w:spacing w:line="257" w:lineRule="auto"/>
      </w:pPr>
    </w:p>
    <w:p w14:paraId="2E1D0645">
      <w:pPr>
        <w:pStyle w:val="5"/>
        <w:spacing w:line="257" w:lineRule="auto"/>
      </w:pPr>
    </w:p>
    <w:p w14:paraId="62AA0A46">
      <w:pPr>
        <w:pStyle w:val="5"/>
        <w:spacing w:line="257" w:lineRule="auto"/>
      </w:pPr>
    </w:p>
    <w:p w14:paraId="39564D86">
      <w:pPr>
        <w:pStyle w:val="5"/>
        <w:spacing w:line="257" w:lineRule="auto"/>
      </w:pPr>
    </w:p>
    <w:p w14:paraId="55A6AA06">
      <w:pPr>
        <w:pStyle w:val="5"/>
        <w:spacing w:line="257" w:lineRule="auto"/>
      </w:pPr>
    </w:p>
    <w:p w14:paraId="192FDF2C">
      <w:pPr>
        <w:pStyle w:val="5"/>
        <w:spacing w:line="257" w:lineRule="auto"/>
      </w:pPr>
    </w:p>
    <w:p w14:paraId="13D191C3">
      <w:pPr>
        <w:pStyle w:val="5"/>
        <w:spacing w:line="257" w:lineRule="auto"/>
      </w:pPr>
    </w:p>
    <w:p w14:paraId="4006DF2D">
      <w:pPr>
        <w:spacing w:before="98" w:line="345" w:lineRule="auto"/>
        <w:ind w:left="459" w:right="209" w:hanging="30"/>
        <w:rPr>
          <w:rFonts w:ascii="黑体" w:hAnsi="黑体" w:eastAsia="黑体" w:cs="黑体"/>
          <w:sz w:val="30"/>
          <w:szCs w:val="30"/>
        </w:rPr>
      </w:pPr>
      <w:r>
        <w:rPr>
          <w:rFonts w:ascii="黑体" w:hAnsi="黑体" w:eastAsia="黑体" w:cs="黑体"/>
          <w:spacing w:val="-21"/>
          <w:sz w:val="30"/>
          <w:szCs w:val="30"/>
        </w:rPr>
        <w:t>项</w:t>
      </w:r>
      <w:r>
        <w:rPr>
          <w:rFonts w:ascii="黑体" w:hAnsi="黑体" w:eastAsia="黑体" w:cs="黑体"/>
          <w:spacing w:val="85"/>
          <w:sz w:val="30"/>
          <w:szCs w:val="30"/>
        </w:rPr>
        <w:t xml:space="preserve"> </w:t>
      </w:r>
      <w:r>
        <w:rPr>
          <w:rFonts w:ascii="黑体" w:hAnsi="黑体" w:eastAsia="黑体" w:cs="黑体"/>
          <w:spacing w:val="-21"/>
          <w:sz w:val="30"/>
          <w:szCs w:val="30"/>
        </w:rPr>
        <w:t>目 编</w:t>
      </w:r>
      <w:r>
        <w:rPr>
          <w:rFonts w:ascii="黑体" w:hAnsi="黑体" w:eastAsia="黑体" w:cs="黑体"/>
          <w:spacing w:val="19"/>
          <w:sz w:val="30"/>
          <w:szCs w:val="30"/>
        </w:rPr>
        <w:t xml:space="preserve"> </w:t>
      </w:r>
      <w:r>
        <w:rPr>
          <w:rFonts w:ascii="黑体" w:hAnsi="黑体" w:eastAsia="黑体" w:cs="黑体"/>
          <w:spacing w:val="-21"/>
          <w:sz w:val="30"/>
          <w:szCs w:val="30"/>
        </w:rPr>
        <w:t>号：</w:t>
      </w:r>
      <w:r>
        <w:rPr>
          <w:rFonts w:ascii="黑体" w:hAnsi="黑体" w:eastAsia="黑体" w:cs="黑体"/>
          <w:sz w:val="30"/>
          <w:szCs w:val="30"/>
          <w:u w:val="single" w:color="auto"/>
        </w:rPr>
        <w:t xml:space="preserve">                                        </w:t>
      </w:r>
      <w:r>
        <w:rPr>
          <w:rFonts w:ascii="黑体" w:hAnsi="黑体" w:eastAsia="黑体" w:cs="黑体"/>
          <w:sz w:val="30"/>
          <w:szCs w:val="30"/>
        </w:rPr>
        <w:t xml:space="preserve"> </w:t>
      </w:r>
      <w:r>
        <w:rPr>
          <w:rFonts w:ascii="黑体" w:hAnsi="黑体" w:eastAsia="黑体" w:cs="黑体"/>
          <w:spacing w:val="-3"/>
          <w:sz w:val="30"/>
          <w:szCs w:val="30"/>
        </w:rPr>
        <w:t>供应商名称 ：</w:t>
      </w:r>
      <w:r>
        <w:rPr>
          <w:rFonts w:ascii="黑体" w:hAnsi="黑体" w:eastAsia="黑体" w:cs="黑体"/>
          <w:sz w:val="30"/>
          <w:szCs w:val="30"/>
          <w:u w:val="single" w:color="auto"/>
        </w:rPr>
        <w:t xml:space="preserve">                                        </w:t>
      </w:r>
    </w:p>
    <w:p w14:paraId="0B65754B">
      <w:pPr>
        <w:spacing w:before="48" w:line="224" w:lineRule="auto"/>
        <w:ind w:left="495"/>
        <w:rPr>
          <w:rFonts w:ascii="黑体" w:hAnsi="黑体" w:eastAsia="黑体" w:cs="黑体"/>
          <w:sz w:val="30"/>
          <w:szCs w:val="30"/>
        </w:rPr>
      </w:pPr>
      <w:r>
        <w:rPr>
          <w:rFonts w:ascii="黑体" w:hAnsi="黑体" w:eastAsia="黑体" w:cs="黑体"/>
          <w:spacing w:val="-19"/>
          <w:sz w:val="30"/>
          <w:szCs w:val="30"/>
        </w:rPr>
        <w:t>日</w:t>
      </w:r>
      <w:r>
        <w:rPr>
          <w:rFonts w:ascii="黑体" w:hAnsi="黑体" w:eastAsia="黑体" w:cs="黑体"/>
          <w:sz w:val="30"/>
          <w:szCs w:val="30"/>
        </w:rPr>
        <w:t xml:space="preserve">      </w:t>
      </w:r>
      <w:r>
        <w:rPr>
          <w:rFonts w:ascii="黑体" w:hAnsi="黑体" w:eastAsia="黑体" w:cs="黑体"/>
          <w:spacing w:val="-19"/>
          <w:sz w:val="30"/>
          <w:szCs w:val="30"/>
        </w:rPr>
        <w:t>期 ：</w:t>
      </w:r>
      <w:r>
        <w:rPr>
          <w:rFonts w:ascii="黑体" w:hAnsi="黑体" w:eastAsia="黑体" w:cs="黑体"/>
          <w:sz w:val="30"/>
          <w:szCs w:val="30"/>
          <w:u w:val="single" w:color="auto"/>
        </w:rPr>
        <w:t xml:space="preserve">                                        </w:t>
      </w:r>
    </w:p>
    <w:p w14:paraId="0E214D2E">
      <w:pPr>
        <w:spacing w:line="224" w:lineRule="auto"/>
        <w:rPr>
          <w:rFonts w:ascii="黑体" w:hAnsi="黑体" w:eastAsia="黑体" w:cs="黑体"/>
          <w:sz w:val="30"/>
          <w:szCs w:val="30"/>
        </w:rPr>
        <w:sectPr>
          <w:footerReference r:id="rId52" w:type="default"/>
          <w:pgSz w:w="12240" w:h="15840"/>
          <w:pgMar w:top="400" w:right="1836" w:bottom="526" w:left="1836" w:header="0" w:footer="353" w:gutter="0"/>
          <w:cols w:space="720" w:num="1"/>
        </w:sectPr>
      </w:pPr>
    </w:p>
    <w:p w14:paraId="2F07A565">
      <w:pPr>
        <w:pStyle w:val="5"/>
        <w:spacing w:line="244" w:lineRule="auto"/>
      </w:pPr>
    </w:p>
    <w:p w14:paraId="4584116D">
      <w:pPr>
        <w:pStyle w:val="5"/>
        <w:spacing w:line="244" w:lineRule="auto"/>
      </w:pPr>
    </w:p>
    <w:p w14:paraId="3E854BD3">
      <w:pPr>
        <w:pStyle w:val="5"/>
        <w:spacing w:line="244" w:lineRule="auto"/>
      </w:pPr>
    </w:p>
    <w:p w14:paraId="7BCBE82C">
      <w:pPr>
        <w:pStyle w:val="5"/>
        <w:spacing w:line="245" w:lineRule="auto"/>
      </w:pPr>
    </w:p>
    <w:p w14:paraId="01D3B3D7">
      <w:pPr>
        <w:pStyle w:val="5"/>
        <w:spacing w:line="245" w:lineRule="auto"/>
      </w:pPr>
    </w:p>
    <w:p w14:paraId="4FF5FBC6">
      <w:pPr>
        <w:spacing w:before="91" w:line="222" w:lineRule="auto"/>
        <w:ind w:left="3199"/>
        <w:outlineLvl w:val="0"/>
        <w:rPr>
          <w:rFonts w:ascii="黑体" w:hAnsi="黑体" w:eastAsia="黑体" w:cs="黑体"/>
          <w:sz w:val="28"/>
          <w:szCs w:val="28"/>
        </w:rPr>
      </w:pPr>
      <w:r>
        <w:rPr>
          <w:rFonts w:ascii="黑体" w:hAnsi="黑体" w:eastAsia="黑体" w:cs="黑体"/>
          <w:b/>
          <w:bCs/>
          <w:spacing w:val="-3"/>
          <w:sz w:val="28"/>
          <w:szCs w:val="28"/>
        </w:rPr>
        <w:t>第一部分、投标主要文件目录</w:t>
      </w:r>
    </w:p>
    <w:p w14:paraId="0862C3CE">
      <w:pPr>
        <w:pStyle w:val="5"/>
        <w:spacing w:line="310" w:lineRule="auto"/>
      </w:pPr>
    </w:p>
    <w:p w14:paraId="3AD84B51">
      <w:pPr>
        <w:pStyle w:val="5"/>
        <w:spacing w:line="310" w:lineRule="auto"/>
      </w:pPr>
    </w:p>
    <w:p w14:paraId="0A95B3A1">
      <w:pPr>
        <w:pStyle w:val="5"/>
        <w:spacing w:line="310" w:lineRule="auto"/>
      </w:pPr>
    </w:p>
    <w:p w14:paraId="663154B3">
      <w:pPr>
        <w:spacing w:before="62" w:line="229" w:lineRule="auto"/>
        <w:ind w:left="9"/>
        <w:rPr>
          <w:rFonts w:ascii="宋体" w:hAnsi="宋体" w:eastAsia="宋体" w:cs="宋体"/>
          <w:sz w:val="19"/>
          <w:szCs w:val="19"/>
        </w:rPr>
      </w:pPr>
      <w:r>
        <w:rPr>
          <w:rFonts w:ascii="宋体" w:hAnsi="宋体" w:eastAsia="宋体" w:cs="宋体"/>
          <w:spacing w:val="9"/>
          <w:sz w:val="19"/>
          <w:szCs w:val="19"/>
        </w:rPr>
        <w:t>（一）投标函；</w:t>
      </w:r>
    </w:p>
    <w:p w14:paraId="3E3040FE">
      <w:pPr>
        <w:pStyle w:val="5"/>
        <w:spacing w:line="241" w:lineRule="auto"/>
      </w:pPr>
    </w:p>
    <w:p w14:paraId="1552C791">
      <w:pPr>
        <w:spacing w:before="61" w:line="229" w:lineRule="auto"/>
        <w:ind w:left="9"/>
        <w:rPr>
          <w:rFonts w:ascii="宋体" w:hAnsi="宋体" w:eastAsia="宋体" w:cs="宋体"/>
          <w:sz w:val="19"/>
          <w:szCs w:val="19"/>
        </w:rPr>
      </w:pPr>
      <w:r>
        <w:rPr>
          <w:rFonts w:ascii="宋体" w:hAnsi="宋体" w:eastAsia="宋体" w:cs="宋体"/>
          <w:spacing w:val="11"/>
          <w:sz w:val="19"/>
          <w:szCs w:val="19"/>
        </w:rPr>
        <w:t>（二）开标一览表；</w:t>
      </w:r>
    </w:p>
    <w:p w14:paraId="6FC05232">
      <w:pPr>
        <w:pStyle w:val="5"/>
        <w:spacing w:line="243" w:lineRule="auto"/>
      </w:pPr>
    </w:p>
    <w:p w14:paraId="5EFED542">
      <w:pPr>
        <w:spacing w:before="62" w:line="228" w:lineRule="auto"/>
        <w:ind w:left="9"/>
        <w:rPr>
          <w:rFonts w:ascii="宋体" w:hAnsi="宋体" w:eastAsia="宋体" w:cs="宋体"/>
          <w:sz w:val="19"/>
          <w:szCs w:val="19"/>
        </w:rPr>
      </w:pPr>
      <w:r>
        <w:rPr>
          <w:rFonts w:ascii="宋体" w:hAnsi="宋体" w:eastAsia="宋体" w:cs="宋体"/>
          <w:spacing w:val="13"/>
          <w:sz w:val="19"/>
          <w:szCs w:val="19"/>
        </w:rPr>
        <w:t>（三）技术和商务偏离表；</w:t>
      </w:r>
    </w:p>
    <w:p w14:paraId="082E8DF4">
      <w:pPr>
        <w:pStyle w:val="5"/>
        <w:spacing w:line="242" w:lineRule="auto"/>
      </w:pPr>
    </w:p>
    <w:p w14:paraId="7FF0C7D9">
      <w:pPr>
        <w:spacing w:before="62" w:line="227" w:lineRule="auto"/>
        <w:ind w:left="9"/>
        <w:rPr>
          <w:rFonts w:ascii="宋体" w:hAnsi="宋体" w:eastAsia="宋体" w:cs="宋体"/>
          <w:sz w:val="19"/>
          <w:szCs w:val="19"/>
        </w:rPr>
      </w:pPr>
      <w:r>
        <w:rPr>
          <w:rFonts w:ascii="宋体" w:hAnsi="宋体" w:eastAsia="宋体" w:cs="宋体"/>
          <w:spacing w:val="13"/>
          <w:sz w:val="19"/>
          <w:szCs w:val="19"/>
        </w:rPr>
        <w:t>（四）</w:t>
      </w:r>
      <w:r>
        <w:rPr>
          <w:rFonts w:ascii="宋体" w:hAnsi="宋体" w:eastAsia="宋体" w:cs="宋体"/>
          <w:spacing w:val="-39"/>
          <w:sz w:val="19"/>
          <w:szCs w:val="19"/>
        </w:rPr>
        <w:t xml:space="preserve"> </w:t>
      </w:r>
      <w:r>
        <w:rPr>
          <w:rFonts w:ascii="宋体" w:hAnsi="宋体" w:eastAsia="宋体" w:cs="宋体"/>
          <w:spacing w:val="13"/>
          <w:sz w:val="19"/>
          <w:szCs w:val="19"/>
        </w:rPr>
        <w:t>实施方案、培训方案、技术及售后服务承诺书等；</w:t>
      </w:r>
    </w:p>
    <w:p w14:paraId="3DEFD4DA">
      <w:pPr>
        <w:pStyle w:val="5"/>
        <w:spacing w:line="245" w:lineRule="auto"/>
      </w:pPr>
    </w:p>
    <w:p w14:paraId="14CCD3EA">
      <w:pPr>
        <w:spacing w:before="62" w:line="304" w:lineRule="auto"/>
        <w:ind w:firstLine="9"/>
        <w:rPr>
          <w:rFonts w:ascii="宋体" w:hAnsi="宋体" w:eastAsia="宋体" w:cs="宋体"/>
          <w:sz w:val="19"/>
          <w:szCs w:val="19"/>
        </w:rPr>
      </w:pPr>
      <w:r>
        <w:rPr>
          <w:rFonts w:ascii="宋体" w:hAnsi="宋体" w:eastAsia="宋体" w:cs="宋体"/>
          <w:spacing w:val="17"/>
          <w:sz w:val="19"/>
          <w:szCs w:val="19"/>
        </w:rPr>
        <w:t>（五）供应商需要说明的其他内容及相关文件资料（如</w:t>
      </w:r>
      <w:r>
        <w:rPr>
          <w:rFonts w:ascii="宋体" w:hAnsi="宋体" w:eastAsia="宋体" w:cs="宋体"/>
          <w:spacing w:val="16"/>
          <w:sz w:val="19"/>
          <w:szCs w:val="19"/>
        </w:rPr>
        <w:t>产品出厂标准，质量检验、检测报告，产品合格证，质</w:t>
      </w:r>
      <w:r>
        <w:rPr>
          <w:rFonts w:ascii="宋体" w:hAnsi="宋体" w:eastAsia="宋体" w:cs="宋体"/>
          <w:sz w:val="19"/>
          <w:szCs w:val="19"/>
        </w:rPr>
        <w:t xml:space="preserve"> </w:t>
      </w:r>
      <w:r>
        <w:rPr>
          <w:rFonts w:ascii="宋体" w:hAnsi="宋体" w:eastAsia="宋体" w:cs="宋体"/>
          <w:spacing w:val="15"/>
          <w:sz w:val="19"/>
          <w:szCs w:val="19"/>
        </w:rPr>
        <w:t>量管理体系认证等）。</w:t>
      </w:r>
    </w:p>
    <w:p w14:paraId="7D8E43B0">
      <w:pPr>
        <w:spacing w:line="304" w:lineRule="auto"/>
        <w:rPr>
          <w:rFonts w:ascii="宋体" w:hAnsi="宋体" w:eastAsia="宋体" w:cs="宋体"/>
          <w:sz w:val="19"/>
          <w:szCs w:val="19"/>
        </w:rPr>
        <w:sectPr>
          <w:footerReference r:id="rId53" w:type="default"/>
          <w:pgSz w:w="12240" w:h="15840"/>
          <w:pgMar w:top="400" w:right="1212" w:bottom="533" w:left="1104" w:header="0" w:footer="364" w:gutter="0"/>
          <w:cols w:space="720" w:num="1"/>
        </w:sectPr>
      </w:pPr>
    </w:p>
    <w:p w14:paraId="4CFFBBBD">
      <w:pPr>
        <w:pStyle w:val="5"/>
        <w:spacing w:line="260" w:lineRule="auto"/>
      </w:pPr>
    </w:p>
    <w:p w14:paraId="2CD83053">
      <w:pPr>
        <w:pStyle w:val="5"/>
        <w:spacing w:line="260" w:lineRule="auto"/>
      </w:pPr>
    </w:p>
    <w:p w14:paraId="29143D9A">
      <w:pPr>
        <w:pStyle w:val="5"/>
        <w:spacing w:line="260" w:lineRule="auto"/>
      </w:pPr>
    </w:p>
    <w:p w14:paraId="312B677F">
      <w:pPr>
        <w:pStyle w:val="5"/>
        <w:spacing w:line="260" w:lineRule="auto"/>
      </w:pPr>
    </w:p>
    <w:p w14:paraId="1782990A">
      <w:pPr>
        <w:spacing w:before="91" w:line="223" w:lineRule="auto"/>
        <w:ind w:left="4050"/>
        <w:outlineLvl w:val="0"/>
        <w:rPr>
          <w:rFonts w:ascii="黑体" w:hAnsi="黑体" w:eastAsia="黑体" w:cs="黑体"/>
          <w:sz w:val="28"/>
          <w:szCs w:val="28"/>
        </w:rPr>
      </w:pPr>
      <w:r>
        <w:rPr>
          <w:rFonts w:ascii="黑体" w:hAnsi="黑体" w:eastAsia="黑体" w:cs="黑体"/>
          <w:spacing w:val="-8"/>
          <w:sz w:val="28"/>
          <w:szCs w:val="28"/>
        </w:rPr>
        <w:t>（一）、投标函</w:t>
      </w:r>
    </w:p>
    <w:p w14:paraId="0AD86489">
      <w:pPr>
        <w:spacing w:before="191" w:line="227" w:lineRule="auto"/>
        <w:rPr>
          <w:rFonts w:ascii="宋体" w:hAnsi="宋体" w:eastAsia="宋体" w:cs="宋体"/>
          <w:sz w:val="19"/>
          <w:szCs w:val="19"/>
        </w:rPr>
      </w:pPr>
      <w:r>
        <w:rPr>
          <w:rFonts w:ascii="宋体" w:hAnsi="宋体" w:eastAsia="宋体" w:cs="宋体"/>
          <w:spacing w:val="12"/>
          <w:sz w:val="19"/>
          <w:szCs w:val="19"/>
        </w:rPr>
        <w:t>致：</w:t>
      </w:r>
      <w:r>
        <w:rPr>
          <w:rFonts w:ascii="宋体" w:hAnsi="宋体" w:eastAsia="宋体" w:cs="宋体"/>
          <w:spacing w:val="12"/>
          <w:sz w:val="19"/>
          <w:szCs w:val="19"/>
          <w:u w:val="single" w:color="auto"/>
        </w:rPr>
        <w:t xml:space="preserve">        采购人名称</w:t>
      </w:r>
      <w:r>
        <w:rPr>
          <w:rFonts w:ascii="宋体" w:hAnsi="宋体" w:eastAsia="宋体" w:cs="宋体"/>
          <w:sz w:val="19"/>
          <w:szCs w:val="19"/>
          <w:u w:val="single" w:color="auto"/>
        </w:rPr>
        <w:t xml:space="preserve">          </w:t>
      </w:r>
    </w:p>
    <w:p w14:paraId="58F9C1DE">
      <w:pPr>
        <w:spacing w:before="265" w:line="301" w:lineRule="auto"/>
        <w:ind w:left="11" w:firstLine="408"/>
        <w:jc w:val="both"/>
        <w:rPr>
          <w:rFonts w:ascii="宋体" w:hAnsi="宋体" w:eastAsia="宋体" w:cs="宋体"/>
          <w:sz w:val="19"/>
          <w:szCs w:val="19"/>
        </w:rPr>
      </w:pPr>
      <w:r>
        <w:rPr>
          <w:rFonts w:ascii="宋体" w:hAnsi="宋体" w:eastAsia="宋体" w:cs="宋体"/>
          <w:spacing w:val="13"/>
          <w:sz w:val="19"/>
          <w:szCs w:val="19"/>
        </w:rPr>
        <w:t>根据贵方为</w:t>
      </w:r>
      <w:r>
        <w:rPr>
          <w:rFonts w:ascii="宋体" w:hAnsi="宋体" w:eastAsia="宋体" w:cs="宋体"/>
          <w:spacing w:val="48"/>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13"/>
          <w:sz w:val="19"/>
          <w:szCs w:val="19"/>
        </w:rPr>
        <w:t>项</w:t>
      </w:r>
      <w:r>
        <w:rPr>
          <w:rFonts w:ascii="宋体" w:hAnsi="宋体" w:eastAsia="宋体" w:cs="宋体"/>
          <w:spacing w:val="-30"/>
          <w:sz w:val="19"/>
          <w:szCs w:val="19"/>
        </w:rPr>
        <w:t xml:space="preserve"> </w:t>
      </w:r>
      <w:r>
        <w:rPr>
          <w:rFonts w:ascii="宋体" w:hAnsi="宋体" w:eastAsia="宋体" w:cs="宋体"/>
          <w:spacing w:val="13"/>
          <w:sz w:val="19"/>
          <w:szCs w:val="19"/>
        </w:rPr>
        <w:t>目</w:t>
      </w:r>
      <w:r>
        <w:rPr>
          <w:rFonts w:ascii="宋体" w:hAnsi="宋体" w:eastAsia="宋体" w:cs="宋体"/>
          <w:spacing w:val="-53"/>
          <w:sz w:val="19"/>
          <w:szCs w:val="19"/>
        </w:rPr>
        <w:t xml:space="preserve"> </w:t>
      </w:r>
      <w:r>
        <w:rPr>
          <w:rFonts w:ascii="宋体" w:hAnsi="宋体" w:eastAsia="宋体" w:cs="宋体"/>
          <w:spacing w:val="13"/>
          <w:sz w:val="19"/>
          <w:szCs w:val="19"/>
        </w:rPr>
        <w:t>的招标公告（项</w:t>
      </w:r>
      <w:r>
        <w:rPr>
          <w:rFonts w:ascii="宋体" w:hAnsi="宋体" w:eastAsia="宋体" w:cs="宋体"/>
          <w:spacing w:val="-30"/>
          <w:sz w:val="19"/>
          <w:szCs w:val="19"/>
        </w:rPr>
        <w:t xml:space="preserve"> </w:t>
      </w:r>
      <w:r>
        <w:rPr>
          <w:rFonts w:ascii="宋体" w:hAnsi="宋体" w:eastAsia="宋体" w:cs="宋体"/>
          <w:spacing w:val="13"/>
          <w:sz w:val="19"/>
          <w:szCs w:val="19"/>
        </w:rPr>
        <w:t>目编</w:t>
      </w:r>
      <w:r>
        <w:rPr>
          <w:rFonts w:ascii="宋体" w:hAnsi="宋体" w:eastAsia="宋体" w:cs="宋体"/>
          <w:sz w:val="19"/>
          <w:szCs w:val="19"/>
        </w:rPr>
        <w:t xml:space="preserve"> </w:t>
      </w:r>
      <w:r>
        <w:rPr>
          <w:rFonts w:ascii="宋体" w:hAnsi="宋体" w:eastAsia="宋体" w:cs="宋体"/>
          <w:spacing w:val="12"/>
          <w:sz w:val="19"/>
          <w:szCs w:val="19"/>
        </w:rPr>
        <w:t>号）</w:t>
      </w:r>
      <w:r>
        <w:rPr>
          <w:rFonts w:ascii="宋体" w:hAnsi="宋体" w:eastAsia="宋体" w:cs="宋体"/>
          <w:spacing w:val="-32"/>
          <w:sz w:val="19"/>
          <w:szCs w:val="19"/>
        </w:rPr>
        <w:t xml:space="preserve"> </w:t>
      </w:r>
      <w:r>
        <w:rPr>
          <w:spacing w:val="12"/>
          <w:sz w:val="19"/>
          <w:szCs w:val="19"/>
        </w:rPr>
        <w:t>:</w:t>
      </w:r>
      <w:r>
        <w:rPr>
          <w:spacing w:val="55"/>
          <w:w w:val="101"/>
          <w:sz w:val="19"/>
          <w:szCs w:val="19"/>
        </w:rPr>
        <w:t xml:space="preserve"> </w:t>
      </w:r>
      <w:r>
        <w:rPr>
          <w:sz w:val="19"/>
          <w:szCs w:val="19"/>
          <w:u w:val="single" w:color="auto"/>
        </w:rPr>
        <w:t xml:space="preserve">                                                           </w:t>
      </w:r>
      <w:r>
        <w:rPr>
          <w:spacing w:val="1"/>
          <w:sz w:val="19"/>
          <w:szCs w:val="19"/>
        </w:rPr>
        <w:t xml:space="preserve"> </w:t>
      </w:r>
      <w:r>
        <w:rPr>
          <w:rFonts w:ascii="宋体" w:hAnsi="宋体" w:eastAsia="宋体" w:cs="宋体"/>
          <w:spacing w:val="12"/>
          <w:sz w:val="19"/>
          <w:szCs w:val="19"/>
        </w:rPr>
        <w:t>，本签字代表</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（全名、职务）</w:t>
      </w:r>
      <w:r>
        <w:rPr>
          <w:rFonts w:ascii="宋体" w:hAnsi="宋体" w:eastAsia="宋体" w:cs="宋体"/>
          <w:spacing w:val="19"/>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12"/>
          <w:sz w:val="19"/>
          <w:szCs w:val="19"/>
        </w:rPr>
        <w:t>正式授权并代表投标供应</w:t>
      </w:r>
      <w:r>
        <w:rPr>
          <w:rFonts w:ascii="宋体" w:hAnsi="宋体" w:eastAsia="宋体" w:cs="宋体"/>
          <w:sz w:val="19"/>
          <w:szCs w:val="19"/>
        </w:rPr>
        <w:t xml:space="preserve"> </w:t>
      </w:r>
      <w:r>
        <w:rPr>
          <w:rFonts w:ascii="宋体" w:hAnsi="宋体" w:eastAsia="宋体" w:cs="宋体"/>
          <w:spacing w:val="12"/>
          <w:sz w:val="19"/>
          <w:szCs w:val="19"/>
        </w:rPr>
        <w:t>商</w:t>
      </w:r>
      <w:r>
        <w:rPr>
          <w:rFonts w:ascii="宋体" w:hAnsi="宋体" w:eastAsia="宋体" w:cs="宋体"/>
          <w:spacing w:val="-83"/>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2"/>
          <w:sz w:val="19"/>
          <w:szCs w:val="19"/>
          <w:u w:val="single" w:color="auto"/>
        </w:rPr>
        <w:t>（供应商名称、地址）</w:t>
      </w:r>
      <w:r>
        <w:rPr>
          <w:rFonts w:ascii="宋体" w:hAnsi="宋体" w:eastAsia="宋体" w:cs="宋体"/>
          <w:spacing w:val="4"/>
          <w:sz w:val="19"/>
          <w:szCs w:val="19"/>
          <w:u w:val="single" w:color="auto"/>
        </w:rPr>
        <w:t xml:space="preserve">          </w:t>
      </w:r>
      <w:r>
        <w:rPr>
          <w:rFonts w:ascii="宋体" w:hAnsi="宋体" w:eastAsia="宋体" w:cs="宋体"/>
          <w:spacing w:val="-59"/>
          <w:sz w:val="19"/>
          <w:szCs w:val="19"/>
        </w:rPr>
        <w:t xml:space="preserve"> </w:t>
      </w:r>
      <w:r>
        <w:rPr>
          <w:rFonts w:ascii="宋体" w:hAnsi="宋体" w:eastAsia="宋体" w:cs="宋体"/>
          <w:spacing w:val="12"/>
          <w:sz w:val="19"/>
          <w:szCs w:val="19"/>
        </w:rPr>
        <w:t>提交下述文件。</w:t>
      </w:r>
    </w:p>
    <w:p w14:paraId="3874D167">
      <w:pPr>
        <w:spacing w:before="137" w:line="229"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1</w:t>
      </w:r>
      <w:r>
        <w:rPr>
          <w:rFonts w:ascii="宋体" w:hAnsi="宋体" w:eastAsia="宋体" w:cs="宋体"/>
          <w:spacing w:val="12"/>
          <w:sz w:val="19"/>
          <w:szCs w:val="19"/>
        </w:rPr>
        <w:t>）开标一览表</w:t>
      </w:r>
    </w:p>
    <w:p w14:paraId="5F67E409">
      <w:pPr>
        <w:spacing w:before="122" w:line="227" w:lineRule="auto"/>
        <w:ind w:left="233"/>
        <w:rPr>
          <w:rFonts w:ascii="宋体" w:hAnsi="宋体" w:eastAsia="宋体" w:cs="宋体"/>
          <w:sz w:val="19"/>
          <w:szCs w:val="19"/>
        </w:rPr>
      </w:pPr>
      <w:r>
        <w:rPr>
          <w:rFonts w:ascii="宋体" w:hAnsi="宋体" w:eastAsia="宋体" w:cs="宋体"/>
          <w:spacing w:val="12"/>
          <w:sz w:val="19"/>
          <w:szCs w:val="19"/>
        </w:rPr>
        <w:t>（</w:t>
      </w:r>
      <w:r>
        <w:rPr>
          <w:spacing w:val="12"/>
          <w:sz w:val="19"/>
          <w:szCs w:val="19"/>
        </w:rPr>
        <w:t>2</w:t>
      </w:r>
      <w:r>
        <w:rPr>
          <w:rFonts w:ascii="宋体" w:hAnsi="宋体" w:eastAsia="宋体" w:cs="宋体"/>
          <w:spacing w:val="12"/>
          <w:sz w:val="19"/>
          <w:szCs w:val="19"/>
        </w:rPr>
        <w:t>）分项报价表</w:t>
      </w:r>
    </w:p>
    <w:p w14:paraId="18EDB86F">
      <w:pPr>
        <w:spacing w:before="115" w:line="227" w:lineRule="auto"/>
        <w:ind w:left="233"/>
        <w:rPr>
          <w:rFonts w:ascii="宋体" w:hAnsi="宋体" w:eastAsia="宋体" w:cs="宋体"/>
          <w:sz w:val="19"/>
          <w:szCs w:val="19"/>
        </w:rPr>
      </w:pPr>
      <w:r>
        <w:rPr>
          <w:rFonts w:ascii="宋体" w:hAnsi="宋体" w:eastAsia="宋体" w:cs="宋体"/>
          <w:spacing w:val="10"/>
          <w:sz w:val="19"/>
          <w:szCs w:val="19"/>
        </w:rPr>
        <w:t>（</w:t>
      </w:r>
      <w:r>
        <w:rPr>
          <w:spacing w:val="10"/>
          <w:sz w:val="19"/>
          <w:szCs w:val="19"/>
        </w:rPr>
        <w:t>3</w:t>
      </w:r>
      <w:r>
        <w:rPr>
          <w:rFonts w:ascii="宋体" w:hAnsi="宋体" w:eastAsia="宋体" w:cs="宋体"/>
          <w:spacing w:val="10"/>
          <w:sz w:val="19"/>
          <w:szCs w:val="19"/>
        </w:rPr>
        <w:t>）</w:t>
      </w:r>
      <w:r>
        <w:rPr>
          <w:rFonts w:ascii="宋体" w:hAnsi="宋体" w:eastAsia="宋体" w:cs="宋体"/>
          <w:spacing w:val="-55"/>
          <w:sz w:val="19"/>
          <w:szCs w:val="19"/>
        </w:rPr>
        <w:t xml:space="preserve"> </w:t>
      </w:r>
      <w:r>
        <w:rPr>
          <w:rFonts w:ascii="宋体" w:hAnsi="宋体" w:eastAsia="宋体" w:cs="宋体"/>
          <w:spacing w:val="10"/>
          <w:sz w:val="19"/>
          <w:szCs w:val="19"/>
        </w:rPr>
        <w:t>货物说明一览表</w:t>
      </w:r>
    </w:p>
    <w:p w14:paraId="340F723B">
      <w:pPr>
        <w:spacing w:before="138" w:line="227" w:lineRule="auto"/>
        <w:ind w:left="233"/>
        <w:rPr>
          <w:rFonts w:ascii="宋体" w:hAnsi="宋体" w:eastAsia="宋体" w:cs="宋体"/>
          <w:sz w:val="19"/>
          <w:szCs w:val="19"/>
        </w:rPr>
      </w:pP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）供货范围清单</w:t>
      </w:r>
    </w:p>
    <w:p w14:paraId="319F52B2">
      <w:pPr>
        <w:spacing w:before="112" w:line="228"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5</w:t>
      </w:r>
      <w:r>
        <w:rPr>
          <w:rFonts w:ascii="宋体" w:hAnsi="宋体" w:eastAsia="宋体" w:cs="宋体"/>
          <w:spacing w:val="15"/>
          <w:sz w:val="19"/>
          <w:szCs w:val="19"/>
        </w:rPr>
        <w:t>）技术规格和商务偏离表</w:t>
      </w:r>
    </w:p>
    <w:p w14:paraId="2C1E2D00">
      <w:pPr>
        <w:spacing w:before="137" w:line="227" w:lineRule="auto"/>
        <w:ind w:left="233"/>
        <w:rPr>
          <w:rFonts w:ascii="宋体" w:hAnsi="宋体" w:eastAsia="宋体" w:cs="宋体"/>
          <w:sz w:val="19"/>
          <w:szCs w:val="19"/>
        </w:rPr>
      </w:pPr>
      <w:r>
        <w:rPr>
          <w:rFonts w:ascii="宋体" w:hAnsi="宋体" w:eastAsia="宋体" w:cs="宋体"/>
          <w:spacing w:val="14"/>
          <w:sz w:val="19"/>
          <w:szCs w:val="19"/>
        </w:rPr>
        <w:t>（</w:t>
      </w:r>
      <w:r>
        <w:rPr>
          <w:spacing w:val="14"/>
          <w:sz w:val="19"/>
          <w:szCs w:val="19"/>
        </w:rPr>
        <w:t>6</w:t>
      </w:r>
      <w:r>
        <w:rPr>
          <w:rFonts w:ascii="宋体" w:hAnsi="宋体" w:eastAsia="宋体" w:cs="宋体"/>
          <w:spacing w:val="14"/>
          <w:sz w:val="19"/>
          <w:szCs w:val="19"/>
        </w:rPr>
        <w:t>）供应商资格证明文件</w:t>
      </w:r>
    </w:p>
    <w:p w14:paraId="4F3CD23D">
      <w:pPr>
        <w:spacing w:before="115" w:line="227" w:lineRule="auto"/>
        <w:ind w:left="233"/>
        <w:rPr>
          <w:rFonts w:ascii="宋体" w:hAnsi="宋体" w:eastAsia="宋体" w:cs="宋体"/>
          <w:sz w:val="19"/>
          <w:szCs w:val="19"/>
        </w:rPr>
      </w:pPr>
      <w:r>
        <w:rPr>
          <w:rFonts w:ascii="宋体" w:hAnsi="宋体" w:eastAsia="宋体" w:cs="宋体"/>
          <w:spacing w:val="16"/>
          <w:sz w:val="19"/>
          <w:szCs w:val="19"/>
        </w:rPr>
        <w:t>（</w:t>
      </w:r>
      <w:r>
        <w:rPr>
          <w:spacing w:val="16"/>
          <w:sz w:val="19"/>
          <w:szCs w:val="19"/>
        </w:rPr>
        <w:t>7</w:t>
      </w:r>
      <w:r>
        <w:rPr>
          <w:rFonts w:ascii="宋体" w:hAnsi="宋体" w:eastAsia="宋体" w:cs="宋体"/>
          <w:spacing w:val="16"/>
          <w:sz w:val="19"/>
          <w:szCs w:val="19"/>
        </w:rPr>
        <w:t>）质量保证、技术及售后服务承诺书</w:t>
      </w:r>
    </w:p>
    <w:p w14:paraId="3657DCF4">
      <w:pPr>
        <w:spacing w:before="138" w:line="227" w:lineRule="auto"/>
        <w:ind w:left="233"/>
        <w:rPr>
          <w:rFonts w:ascii="宋体" w:hAnsi="宋体" w:eastAsia="宋体" w:cs="宋体"/>
          <w:sz w:val="19"/>
          <w:szCs w:val="19"/>
        </w:rPr>
      </w:pPr>
      <w:r>
        <w:rPr>
          <w:rFonts w:ascii="宋体" w:hAnsi="宋体" w:eastAsia="宋体" w:cs="宋体"/>
          <w:spacing w:val="15"/>
          <w:sz w:val="19"/>
          <w:szCs w:val="19"/>
        </w:rPr>
        <w:t>（</w:t>
      </w:r>
      <w:r>
        <w:rPr>
          <w:spacing w:val="15"/>
          <w:sz w:val="19"/>
          <w:szCs w:val="19"/>
        </w:rPr>
        <w:t>9</w:t>
      </w:r>
      <w:r>
        <w:rPr>
          <w:rFonts w:ascii="宋体" w:hAnsi="宋体" w:eastAsia="宋体" w:cs="宋体"/>
          <w:spacing w:val="15"/>
          <w:sz w:val="19"/>
          <w:szCs w:val="19"/>
        </w:rPr>
        <w:t>）供应商提交的其它资料</w:t>
      </w:r>
    </w:p>
    <w:p w14:paraId="74CE6019">
      <w:pPr>
        <w:spacing w:before="137" w:line="282" w:lineRule="auto"/>
        <w:ind w:right="2807" w:firstLine="233"/>
        <w:rPr>
          <w:rFonts w:ascii="宋体" w:hAnsi="宋体" w:eastAsia="宋体" w:cs="宋体"/>
          <w:sz w:val="19"/>
          <w:szCs w:val="19"/>
        </w:rPr>
      </w:pPr>
      <w:r>
        <w:rPr>
          <w:rFonts w:ascii="宋体" w:hAnsi="宋体" w:eastAsia="宋体" w:cs="宋体"/>
          <w:spacing w:val="9"/>
          <w:sz w:val="19"/>
          <w:szCs w:val="19"/>
        </w:rPr>
        <w:t>（</w:t>
      </w:r>
      <w:r>
        <w:rPr>
          <w:spacing w:val="9"/>
          <w:sz w:val="19"/>
          <w:szCs w:val="19"/>
        </w:rPr>
        <w:t>10</w:t>
      </w:r>
      <w:r>
        <w:rPr>
          <w:rFonts w:ascii="宋体" w:hAnsi="宋体" w:eastAsia="宋体" w:cs="宋体"/>
          <w:spacing w:val="9"/>
          <w:sz w:val="19"/>
          <w:szCs w:val="19"/>
        </w:rPr>
        <w:t xml:space="preserve">） 以 </w:t>
      </w:r>
      <w:r>
        <w:rPr>
          <w:rFonts w:ascii="宋体" w:hAnsi="宋体" w:eastAsia="宋体" w:cs="宋体"/>
          <w:spacing w:val="1"/>
          <w:sz w:val="19"/>
          <w:szCs w:val="19"/>
          <w:u w:val="single" w:color="auto"/>
        </w:rPr>
        <w:t xml:space="preserve">           </w:t>
      </w:r>
      <w:r>
        <w:rPr>
          <w:rFonts w:ascii="宋体" w:hAnsi="宋体" w:eastAsia="宋体" w:cs="宋体"/>
          <w:spacing w:val="-75"/>
          <w:sz w:val="19"/>
          <w:szCs w:val="19"/>
        </w:rPr>
        <w:t xml:space="preserve"> </w:t>
      </w:r>
      <w:r>
        <w:rPr>
          <w:rFonts w:ascii="宋体" w:hAnsi="宋体" w:eastAsia="宋体" w:cs="宋体"/>
          <w:spacing w:val="9"/>
          <w:sz w:val="19"/>
          <w:szCs w:val="19"/>
        </w:rPr>
        <w:t>方式提供的金额为人民币</w:t>
      </w:r>
      <w:r>
        <w:rPr>
          <w:rFonts w:ascii="宋体" w:hAnsi="宋体" w:eastAsia="宋体" w:cs="宋体"/>
          <w:spacing w:val="-88"/>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67"/>
          <w:sz w:val="19"/>
          <w:szCs w:val="19"/>
        </w:rPr>
        <w:t xml:space="preserve"> </w:t>
      </w:r>
      <w:r>
        <w:rPr>
          <w:rFonts w:ascii="宋体" w:hAnsi="宋体" w:eastAsia="宋体" w:cs="宋体"/>
          <w:spacing w:val="9"/>
          <w:sz w:val="19"/>
          <w:szCs w:val="19"/>
        </w:rPr>
        <w:t>元的投标保证金。</w:t>
      </w:r>
      <w:r>
        <w:rPr>
          <w:rFonts w:ascii="宋体" w:hAnsi="宋体" w:eastAsia="宋体" w:cs="宋体"/>
          <w:sz w:val="19"/>
          <w:szCs w:val="19"/>
        </w:rPr>
        <w:t xml:space="preserve"> </w:t>
      </w:r>
      <w:r>
        <w:rPr>
          <w:rFonts w:ascii="宋体" w:hAnsi="宋体" w:eastAsia="宋体" w:cs="宋体"/>
          <w:spacing w:val="16"/>
          <w:sz w:val="19"/>
          <w:szCs w:val="19"/>
        </w:rPr>
        <w:t>据此函，签字代表宣布同意并承诺如下：</w:t>
      </w:r>
    </w:p>
    <w:p w14:paraId="7F558774">
      <w:pPr>
        <w:spacing w:before="126" w:line="227" w:lineRule="auto"/>
        <w:ind w:left="348"/>
        <w:rPr>
          <w:rFonts w:ascii="宋体" w:hAnsi="宋体" w:eastAsia="宋体" w:cs="宋体"/>
          <w:sz w:val="19"/>
          <w:szCs w:val="19"/>
        </w:rPr>
      </w:pPr>
      <w:r>
        <w:rPr>
          <w:spacing w:val="16"/>
          <w:sz w:val="19"/>
          <w:szCs w:val="19"/>
        </w:rPr>
        <w:t>1</w:t>
      </w:r>
      <w:r>
        <w:rPr>
          <w:spacing w:val="-29"/>
          <w:sz w:val="19"/>
          <w:szCs w:val="19"/>
        </w:rPr>
        <w:t xml:space="preserve"> </w:t>
      </w:r>
      <w:r>
        <w:rPr>
          <w:rFonts w:ascii="宋体" w:hAnsi="宋体" w:eastAsia="宋体" w:cs="宋体"/>
          <w:spacing w:val="16"/>
          <w:sz w:val="19"/>
          <w:szCs w:val="19"/>
        </w:rPr>
        <w:t>、所附投标报价表中的报价为规定的应提供和交付的货物及服务总价。</w:t>
      </w:r>
    </w:p>
    <w:p w14:paraId="22E8E59D">
      <w:pPr>
        <w:spacing w:before="138" w:line="260" w:lineRule="auto"/>
        <w:ind w:left="4" w:right="64" w:firstLine="320"/>
        <w:rPr>
          <w:rFonts w:ascii="宋体" w:hAnsi="宋体" w:eastAsia="宋体" w:cs="宋体"/>
          <w:sz w:val="19"/>
          <w:szCs w:val="19"/>
        </w:rPr>
      </w:pPr>
      <w:r>
        <w:rPr>
          <w:spacing w:val="19"/>
          <w:sz w:val="19"/>
          <w:szCs w:val="19"/>
        </w:rPr>
        <w:t>2</w:t>
      </w:r>
      <w:r>
        <w:rPr>
          <w:spacing w:val="-15"/>
          <w:sz w:val="19"/>
          <w:szCs w:val="19"/>
        </w:rPr>
        <w:t xml:space="preserve"> </w:t>
      </w:r>
      <w:r>
        <w:rPr>
          <w:rFonts w:ascii="宋体" w:hAnsi="宋体" w:eastAsia="宋体" w:cs="宋体"/>
          <w:spacing w:val="19"/>
          <w:sz w:val="19"/>
          <w:szCs w:val="19"/>
        </w:rPr>
        <w:t>、供应商已详细审查全部采购文件，包括修改文件（如有的话）</w:t>
      </w:r>
      <w:r>
        <w:rPr>
          <w:rFonts w:ascii="宋体" w:hAnsi="宋体" w:eastAsia="宋体" w:cs="宋体"/>
          <w:spacing w:val="-53"/>
          <w:sz w:val="19"/>
          <w:szCs w:val="19"/>
        </w:rPr>
        <w:t xml:space="preserve"> </w:t>
      </w:r>
      <w:r>
        <w:rPr>
          <w:rFonts w:ascii="宋体" w:hAnsi="宋体" w:eastAsia="宋体" w:cs="宋体"/>
          <w:spacing w:val="19"/>
          <w:sz w:val="19"/>
          <w:szCs w:val="19"/>
        </w:rPr>
        <w:t>和有关附件，将自行承担因对全部招标</w:t>
      </w:r>
      <w:r>
        <w:rPr>
          <w:rFonts w:ascii="宋体" w:hAnsi="宋体" w:eastAsia="宋体" w:cs="宋体"/>
          <w:sz w:val="19"/>
          <w:szCs w:val="19"/>
        </w:rPr>
        <w:t xml:space="preserve"> </w:t>
      </w:r>
      <w:r>
        <w:rPr>
          <w:rFonts w:ascii="宋体" w:hAnsi="宋体" w:eastAsia="宋体" w:cs="宋体"/>
          <w:spacing w:val="16"/>
          <w:sz w:val="19"/>
          <w:szCs w:val="19"/>
        </w:rPr>
        <w:t>文件理解不正确或误解而产生的相应后果。</w:t>
      </w:r>
    </w:p>
    <w:p w14:paraId="55A210BD">
      <w:pPr>
        <w:spacing w:before="183" w:line="261" w:lineRule="auto"/>
        <w:ind w:right="65" w:firstLine="320"/>
        <w:rPr>
          <w:rFonts w:ascii="宋体" w:hAnsi="宋体" w:eastAsia="宋体" w:cs="宋体"/>
          <w:sz w:val="19"/>
          <w:szCs w:val="19"/>
        </w:rPr>
      </w:pPr>
      <w:r>
        <w:rPr>
          <w:spacing w:val="16"/>
          <w:sz w:val="19"/>
          <w:szCs w:val="19"/>
        </w:rPr>
        <w:t>3</w:t>
      </w:r>
      <w:r>
        <w:rPr>
          <w:spacing w:val="-28"/>
          <w:sz w:val="19"/>
          <w:szCs w:val="19"/>
        </w:rPr>
        <w:t xml:space="preserve"> </w:t>
      </w:r>
      <w:r>
        <w:rPr>
          <w:rFonts w:ascii="宋体" w:hAnsi="宋体" w:eastAsia="宋体" w:cs="宋体"/>
          <w:spacing w:val="16"/>
          <w:sz w:val="19"/>
          <w:szCs w:val="19"/>
        </w:rPr>
        <w:t>、供应商保证遵守采购文件的全部规定，投标供应商所提交的材料中所含的信息均</w:t>
      </w:r>
      <w:r>
        <w:rPr>
          <w:rFonts w:ascii="宋体" w:hAnsi="宋体" w:eastAsia="宋体" w:cs="宋体"/>
          <w:spacing w:val="15"/>
          <w:sz w:val="19"/>
          <w:szCs w:val="19"/>
        </w:rPr>
        <w:t>为真实、准确、完整，</w:t>
      </w:r>
      <w:r>
        <w:rPr>
          <w:rFonts w:ascii="宋体" w:hAnsi="宋体" w:eastAsia="宋体" w:cs="宋体"/>
          <w:sz w:val="19"/>
          <w:szCs w:val="19"/>
        </w:rPr>
        <w:t xml:space="preserve"> </w:t>
      </w:r>
      <w:r>
        <w:rPr>
          <w:rFonts w:ascii="宋体" w:hAnsi="宋体" w:eastAsia="宋体" w:cs="宋体"/>
          <w:spacing w:val="14"/>
          <w:sz w:val="19"/>
          <w:szCs w:val="19"/>
        </w:rPr>
        <w:t>且不具有任何误导性。</w:t>
      </w:r>
    </w:p>
    <w:p w14:paraId="044C4A85">
      <w:pPr>
        <w:spacing w:before="169" w:line="227" w:lineRule="auto"/>
        <w:ind w:left="311"/>
        <w:rPr>
          <w:rFonts w:ascii="宋体" w:hAnsi="宋体" w:eastAsia="宋体" w:cs="宋体"/>
          <w:sz w:val="19"/>
          <w:szCs w:val="19"/>
        </w:rPr>
      </w:pPr>
      <w:r>
        <w:rPr>
          <w:spacing w:val="16"/>
          <w:sz w:val="19"/>
          <w:szCs w:val="19"/>
        </w:rPr>
        <w:t>4</w:t>
      </w:r>
      <w:r>
        <w:rPr>
          <w:spacing w:val="-26"/>
          <w:sz w:val="19"/>
          <w:szCs w:val="19"/>
        </w:rPr>
        <w:t xml:space="preserve"> </w:t>
      </w:r>
      <w:r>
        <w:rPr>
          <w:rFonts w:ascii="宋体" w:hAnsi="宋体" w:eastAsia="宋体" w:cs="宋体"/>
          <w:spacing w:val="16"/>
          <w:sz w:val="19"/>
          <w:szCs w:val="19"/>
        </w:rPr>
        <w:t>、供应商将按采购文件的规定履行合同责任和义务。</w:t>
      </w:r>
    </w:p>
    <w:p w14:paraId="66086AD3">
      <w:pPr>
        <w:spacing w:before="129" w:line="227" w:lineRule="auto"/>
        <w:ind w:left="329"/>
        <w:rPr>
          <w:rFonts w:ascii="宋体" w:hAnsi="宋体" w:eastAsia="宋体" w:cs="宋体"/>
          <w:sz w:val="19"/>
          <w:szCs w:val="19"/>
        </w:rPr>
      </w:pPr>
      <w:r>
        <w:rPr>
          <w:spacing w:val="11"/>
          <w:sz w:val="19"/>
          <w:szCs w:val="19"/>
        </w:rPr>
        <w:t>5</w:t>
      </w:r>
      <w:r>
        <w:rPr>
          <w:spacing w:val="-15"/>
          <w:sz w:val="19"/>
          <w:szCs w:val="19"/>
        </w:rPr>
        <w:t xml:space="preserve"> </w:t>
      </w:r>
      <w:r>
        <w:rPr>
          <w:rFonts w:ascii="宋体" w:hAnsi="宋体" w:eastAsia="宋体" w:cs="宋体"/>
          <w:spacing w:val="11"/>
          <w:sz w:val="19"/>
          <w:szCs w:val="19"/>
        </w:rPr>
        <w:t>、本投标文件自开标日起投标有效期为：</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11"/>
          <w:sz w:val="19"/>
          <w:szCs w:val="19"/>
        </w:rPr>
        <w:t>内保持有效。</w:t>
      </w:r>
    </w:p>
    <w:p w14:paraId="7FE73000">
      <w:pPr>
        <w:spacing w:before="124" w:line="227" w:lineRule="auto"/>
        <w:ind w:left="320"/>
        <w:rPr>
          <w:rFonts w:ascii="宋体" w:hAnsi="宋体" w:eastAsia="宋体" w:cs="宋体"/>
          <w:sz w:val="19"/>
          <w:szCs w:val="19"/>
        </w:rPr>
      </w:pPr>
      <w:r>
        <w:rPr>
          <w:spacing w:val="14"/>
          <w:sz w:val="19"/>
          <w:szCs w:val="19"/>
        </w:rPr>
        <w:t>6</w:t>
      </w:r>
      <w:r>
        <w:rPr>
          <w:spacing w:val="-28"/>
          <w:sz w:val="19"/>
          <w:szCs w:val="19"/>
        </w:rPr>
        <w:t xml:space="preserve"> </w:t>
      </w:r>
      <w:r>
        <w:rPr>
          <w:rFonts w:ascii="宋体" w:hAnsi="宋体" w:eastAsia="宋体" w:cs="宋体"/>
          <w:spacing w:val="14"/>
          <w:sz w:val="19"/>
          <w:szCs w:val="19"/>
        </w:rPr>
        <w:t xml:space="preserve">、如果发生采购文件第二章供应商须知第 </w:t>
      </w:r>
      <w:r>
        <w:rPr>
          <w:spacing w:val="13"/>
          <w:sz w:val="19"/>
          <w:szCs w:val="19"/>
        </w:rPr>
        <w:t>3.9</w:t>
      </w:r>
      <w:r>
        <w:rPr>
          <w:spacing w:val="-32"/>
          <w:sz w:val="19"/>
          <w:szCs w:val="19"/>
        </w:rPr>
        <w:t xml:space="preserve"> </w:t>
      </w:r>
      <w:r>
        <w:rPr>
          <w:spacing w:val="13"/>
          <w:sz w:val="19"/>
          <w:szCs w:val="19"/>
        </w:rPr>
        <w:t xml:space="preserve">.9  </w:t>
      </w:r>
      <w:r>
        <w:rPr>
          <w:rFonts w:ascii="宋体" w:hAnsi="宋体" w:eastAsia="宋体" w:cs="宋体"/>
          <w:spacing w:val="13"/>
          <w:sz w:val="19"/>
          <w:szCs w:val="19"/>
        </w:rPr>
        <w:t>条所述情况，则同意不予退还投标保证金。</w:t>
      </w:r>
    </w:p>
    <w:p w14:paraId="3FBF95A3">
      <w:pPr>
        <w:spacing w:before="138" w:line="259" w:lineRule="auto"/>
        <w:ind w:left="3" w:right="64" w:firstLine="317"/>
        <w:rPr>
          <w:rFonts w:ascii="宋体" w:hAnsi="宋体" w:eastAsia="宋体" w:cs="宋体"/>
          <w:sz w:val="19"/>
          <w:szCs w:val="19"/>
        </w:rPr>
      </w:pPr>
      <w:r>
        <w:rPr>
          <w:spacing w:val="20"/>
          <w:sz w:val="19"/>
          <w:szCs w:val="19"/>
        </w:rPr>
        <w:t>7</w:t>
      </w:r>
      <w:r>
        <w:rPr>
          <w:spacing w:val="-16"/>
          <w:sz w:val="19"/>
          <w:szCs w:val="19"/>
        </w:rPr>
        <w:t xml:space="preserve"> </w:t>
      </w:r>
      <w:r>
        <w:rPr>
          <w:rFonts w:ascii="宋体" w:hAnsi="宋体" w:eastAsia="宋体" w:cs="宋体"/>
          <w:spacing w:val="20"/>
          <w:sz w:val="19"/>
          <w:szCs w:val="19"/>
        </w:rPr>
        <w:t>、我方同意提供按照采购人可能要求的与其投标有关的一切数据或资料，完全理解贵方不一定要接受我</w:t>
      </w:r>
      <w:r>
        <w:rPr>
          <w:rFonts w:ascii="宋体" w:hAnsi="宋体" w:eastAsia="宋体" w:cs="宋体"/>
          <w:sz w:val="19"/>
          <w:szCs w:val="19"/>
        </w:rPr>
        <w:t xml:space="preserve"> </w:t>
      </w:r>
      <w:r>
        <w:rPr>
          <w:rFonts w:ascii="宋体" w:hAnsi="宋体" w:eastAsia="宋体" w:cs="宋体"/>
          <w:spacing w:val="18"/>
          <w:sz w:val="19"/>
          <w:szCs w:val="19"/>
        </w:rPr>
        <w:t>方最低的报价，而是由评标委员会依据采购文件规定的评审要素所作出的</w:t>
      </w:r>
      <w:r>
        <w:rPr>
          <w:rFonts w:ascii="宋体" w:hAnsi="宋体" w:eastAsia="宋体" w:cs="宋体"/>
          <w:spacing w:val="17"/>
          <w:sz w:val="19"/>
          <w:szCs w:val="19"/>
        </w:rPr>
        <w:t>评定。</w:t>
      </w:r>
    </w:p>
    <w:p w14:paraId="53B62A8B">
      <w:pPr>
        <w:spacing w:before="172" w:line="227" w:lineRule="auto"/>
        <w:ind w:left="319"/>
        <w:rPr>
          <w:rFonts w:ascii="宋体" w:hAnsi="宋体" w:eastAsia="宋体" w:cs="宋体"/>
          <w:sz w:val="19"/>
          <w:szCs w:val="19"/>
        </w:rPr>
      </w:pPr>
      <w:r>
        <w:rPr>
          <w:spacing w:val="14"/>
          <w:sz w:val="19"/>
          <w:szCs w:val="19"/>
        </w:rPr>
        <w:t>8</w:t>
      </w:r>
      <w:r>
        <w:rPr>
          <w:spacing w:val="-18"/>
          <w:sz w:val="19"/>
          <w:szCs w:val="19"/>
        </w:rPr>
        <w:t xml:space="preserve"> </w:t>
      </w:r>
      <w:r>
        <w:rPr>
          <w:rFonts w:ascii="宋体" w:hAnsi="宋体" w:eastAsia="宋体" w:cs="宋体"/>
          <w:spacing w:val="14"/>
          <w:sz w:val="19"/>
          <w:szCs w:val="19"/>
        </w:rPr>
        <w:t>、与本次投标有关的一切正式往来通讯请寄：</w:t>
      </w:r>
    </w:p>
    <w:p w14:paraId="1ED221A2">
      <w:pPr>
        <w:spacing w:before="129" w:line="228" w:lineRule="auto"/>
        <w:ind w:left="420"/>
        <w:rPr>
          <w:rFonts w:ascii="宋体" w:hAnsi="宋体" w:eastAsia="宋体" w:cs="宋体"/>
          <w:sz w:val="19"/>
          <w:szCs w:val="19"/>
        </w:rPr>
      </w:pPr>
      <w:r>
        <w:rPr>
          <w:rFonts w:ascii="宋体" w:hAnsi="宋体" w:eastAsia="宋体" w:cs="宋体"/>
          <w:spacing w:val="1"/>
          <w:sz w:val="19"/>
          <w:szCs w:val="19"/>
        </w:rPr>
        <w:t>地址：</w:t>
      </w:r>
      <w:r>
        <w:rPr>
          <w:rFonts w:ascii="宋体" w:hAnsi="宋体" w:eastAsia="宋体" w:cs="宋体"/>
          <w:spacing w:val="39"/>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
          <w:sz w:val="19"/>
          <w:szCs w:val="19"/>
        </w:rPr>
        <w:t>邮编：</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14:paraId="623FECC4">
      <w:pPr>
        <w:spacing w:before="123" w:line="227" w:lineRule="auto"/>
        <w:ind w:left="470"/>
        <w:rPr>
          <w:rFonts w:ascii="宋体" w:hAnsi="宋体" w:eastAsia="宋体" w:cs="宋体"/>
          <w:sz w:val="19"/>
          <w:szCs w:val="19"/>
        </w:rPr>
      </w:pPr>
      <w:r>
        <w:rPr>
          <w:rFonts w:ascii="宋体" w:hAnsi="宋体" w:eastAsia="宋体" w:cs="宋体"/>
          <w:spacing w:val="-1"/>
          <w:sz w:val="19"/>
          <w:szCs w:val="19"/>
        </w:rPr>
        <w:t>电话：</w:t>
      </w:r>
      <w:r>
        <w:rPr>
          <w:rFonts w:ascii="宋体" w:hAnsi="宋体" w:eastAsia="宋体" w:cs="宋体"/>
          <w:spacing w:val="35"/>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32"/>
          <w:sz w:val="19"/>
          <w:szCs w:val="19"/>
        </w:rPr>
        <w:t xml:space="preserve"> </w:t>
      </w:r>
      <w:r>
        <w:rPr>
          <w:rFonts w:ascii="宋体" w:hAnsi="宋体" w:eastAsia="宋体" w:cs="宋体"/>
          <w:spacing w:val="-1"/>
          <w:sz w:val="19"/>
          <w:szCs w:val="19"/>
        </w:rPr>
        <w:t>传真：</w:t>
      </w:r>
      <w:r>
        <w:rPr>
          <w:rFonts w:ascii="宋体" w:hAnsi="宋体" w:eastAsia="宋体" w:cs="宋体"/>
          <w:spacing w:val="29"/>
          <w:sz w:val="19"/>
          <w:szCs w:val="19"/>
        </w:rPr>
        <w:t xml:space="preserve"> </w:t>
      </w:r>
      <w:r>
        <w:rPr>
          <w:rFonts w:ascii="宋体" w:hAnsi="宋体" w:eastAsia="宋体" w:cs="宋体"/>
          <w:sz w:val="19"/>
          <w:szCs w:val="19"/>
          <w:u w:val="single" w:color="auto"/>
        </w:rPr>
        <w:t xml:space="preserve">                           </w:t>
      </w:r>
    </w:p>
    <w:p w14:paraId="77B534C2">
      <w:pPr>
        <w:pStyle w:val="5"/>
        <w:spacing w:line="259" w:lineRule="auto"/>
      </w:pPr>
    </w:p>
    <w:p w14:paraId="1A28D1DE">
      <w:pPr>
        <w:pStyle w:val="5"/>
        <w:spacing w:line="260" w:lineRule="auto"/>
      </w:pPr>
    </w:p>
    <w:p w14:paraId="0476C5F4">
      <w:pPr>
        <w:pStyle w:val="5"/>
        <w:spacing w:line="260" w:lineRule="auto"/>
      </w:pPr>
    </w:p>
    <w:p w14:paraId="2D1BC4FA">
      <w:pPr>
        <w:spacing w:before="63" w:line="227" w:lineRule="auto"/>
        <w:ind w:left="3999"/>
        <w:rPr>
          <w:rFonts w:ascii="宋体" w:hAnsi="宋体" w:eastAsia="宋体" w:cs="宋体"/>
          <w:sz w:val="19"/>
          <w:szCs w:val="19"/>
        </w:rPr>
      </w:pPr>
      <w:r>
        <w:rPr>
          <w:rFonts w:ascii="宋体" w:hAnsi="宋体" w:eastAsia="宋体" w:cs="宋体"/>
          <w:spacing w:val="14"/>
          <w:sz w:val="19"/>
          <w:szCs w:val="19"/>
        </w:rPr>
        <w:t>投标供应商代表签字：</w:t>
      </w:r>
      <w:r>
        <w:rPr>
          <w:rFonts w:ascii="宋体" w:hAnsi="宋体" w:eastAsia="宋体" w:cs="宋体"/>
          <w:spacing w:val="40"/>
          <w:sz w:val="19"/>
          <w:szCs w:val="19"/>
        </w:rPr>
        <w:t xml:space="preserve"> </w:t>
      </w:r>
      <w:r>
        <w:rPr>
          <w:rFonts w:ascii="宋体" w:hAnsi="宋体" w:eastAsia="宋体" w:cs="宋体"/>
          <w:sz w:val="19"/>
          <w:szCs w:val="19"/>
          <w:u w:val="single" w:color="auto"/>
        </w:rPr>
        <w:t xml:space="preserve">                           </w:t>
      </w:r>
    </w:p>
    <w:p w14:paraId="50A5C98F">
      <w:pPr>
        <w:pStyle w:val="5"/>
        <w:spacing w:line="419" w:lineRule="auto"/>
      </w:pPr>
    </w:p>
    <w:p w14:paraId="4B44A999">
      <w:pPr>
        <w:spacing w:before="62" w:line="227" w:lineRule="auto"/>
        <w:ind w:left="3999"/>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12"/>
          <w:sz w:val="19"/>
          <w:szCs w:val="19"/>
        </w:rPr>
        <w:t>）</w:t>
      </w:r>
      <w:r>
        <w:rPr>
          <w:rFonts w:ascii="宋体" w:hAnsi="宋体" w:eastAsia="宋体" w:cs="宋体"/>
          <w:spacing w:val="-38"/>
          <w:sz w:val="19"/>
          <w:szCs w:val="19"/>
        </w:rPr>
        <w:t xml:space="preserve"> </w:t>
      </w:r>
      <w:r>
        <w:rPr>
          <w:rFonts w:ascii="宋体" w:hAnsi="宋体" w:eastAsia="宋体" w:cs="宋体"/>
          <w:spacing w:val="-12"/>
          <w:sz w:val="19"/>
          <w:szCs w:val="19"/>
        </w:rPr>
        <w:t>：</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5989F8AB">
      <w:pPr>
        <w:pStyle w:val="5"/>
        <w:spacing w:line="424" w:lineRule="auto"/>
      </w:pPr>
    </w:p>
    <w:p w14:paraId="57C8D1C9">
      <w:pPr>
        <w:spacing w:before="62" w:line="228" w:lineRule="auto"/>
        <w:ind w:left="4064"/>
        <w:rPr>
          <w:rFonts w:ascii="宋体" w:hAnsi="宋体" w:eastAsia="宋体" w:cs="宋体"/>
          <w:sz w:val="19"/>
          <w:szCs w:val="19"/>
        </w:rPr>
      </w:pPr>
      <w:r>
        <w:rPr>
          <w:rFonts w:ascii="宋体" w:hAnsi="宋体" w:eastAsia="宋体" w:cs="宋体"/>
          <w:spacing w:val="-4"/>
          <w:sz w:val="19"/>
          <w:szCs w:val="19"/>
        </w:rPr>
        <w:t>日</w:t>
      </w:r>
      <w:r>
        <w:rPr>
          <w:rFonts w:ascii="宋体" w:hAnsi="宋体" w:eastAsia="宋体" w:cs="宋体"/>
          <w:spacing w:val="20"/>
          <w:sz w:val="19"/>
          <w:szCs w:val="19"/>
        </w:rPr>
        <w:t xml:space="preserve">  </w:t>
      </w:r>
      <w:r>
        <w:rPr>
          <w:rFonts w:ascii="宋体" w:hAnsi="宋体" w:eastAsia="宋体" w:cs="宋体"/>
          <w:spacing w:val="-4"/>
          <w:sz w:val="19"/>
          <w:szCs w:val="19"/>
        </w:rPr>
        <w:t>期：</w:t>
      </w:r>
      <w:r>
        <w:rPr>
          <w:rFonts w:ascii="宋体" w:hAnsi="宋体" w:eastAsia="宋体" w:cs="宋体"/>
          <w:spacing w:val="9"/>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4"/>
          <w:sz w:val="19"/>
          <w:szCs w:val="19"/>
        </w:rPr>
        <w:t xml:space="preserve">年 </w:t>
      </w:r>
      <w:r>
        <w:rPr>
          <w:rFonts w:ascii="宋体" w:hAnsi="宋体" w:eastAsia="宋体" w:cs="宋体"/>
          <w:spacing w:val="9"/>
          <w:sz w:val="19"/>
          <w:szCs w:val="19"/>
          <w:u w:val="single" w:color="auto"/>
        </w:rPr>
        <w:t xml:space="preserve">     </w:t>
      </w:r>
      <w:r>
        <w:rPr>
          <w:rFonts w:ascii="宋体" w:hAnsi="宋体" w:eastAsia="宋体" w:cs="宋体"/>
          <w:spacing w:val="-64"/>
          <w:sz w:val="19"/>
          <w:szCs w:val="19"/>
        </w:rPr>
        <w:t xml:space="preserve"> </w:t>
      </w:r>
      <w:r>
        <w:rPr>
          <w:rFonts w:ascii="宋体" w:hAnsi="宋体" w:eastAsia="宋体" w:cs="宋体"/>
          <w:spacing w:val="-4"/>
          <w:sz w:val="19"/>
          <w:szCs w:val="19"/>
        </w:rPr>
        <w:t xml:space="preserve">月 </w:t>
      </w:r>
      <w:r>
        <w:rPr>
          <w:rFonts w:ascii="宋体" w:hAnsi="宋体" w:eastAsia="宋体" w:cs="宋体"/>
          <w:spacing w:val="9"/>
          <w:sz w:val="19"/>
          <w:szCs w:val="19"/>
          <w:u w:val="single" w:color="auto"/>
        </w:rPr>
        <w:t xml:space="preserve">     </w:t>
      </w:r>
      <w:r>
        <w:rPr>
          <w:rFonts w:ascii="宋体" w:hAnsi="宋体" w:eastAsia="宋体" w:cs="宋体"/>
          <w:spacing w:val="-4"/>
          <w:sz w:val="19"/>
          <w:szCs w:val="19"/>
        </w:rPr>
        <w:t xml:space="preserve"> 日</w:t>
      </w:r>
    </w:p>
    <w:p w14:paraId="1C6AE848">
      <w:pPr>
        <w:spacing w:line="228" w:lineRule="auto"/>
        <w:rPr>
          <w:rFonts w:ascii="宋体" w:hAnsi="宋体" w:eastAsia="宋体" w:cs="宋体"/>
          <w:sz w:val="19"/>
          <w:szCs w:val="19"/>
        </w:rPr>
        <w:sectPr>
          <w:footerReference r:id="rId54" w:type="default"/>
          <w:pgSz w:w="12240" w:h="15840"/>
          <w:pgMar w:top="400" w:right="1142" w:bottom="489" w:left="1091" w:header="0" w:footer="321" w:gutter="0"/>
          <w:cols w:space="720" w:num="1"/>
        </w:sectPr>
      </w:pPr>
    </w:p>
    <w:p w14:paraId="49D58EA0">
      <w:pPr>
        <w:pStyle w:val="5"/>
        <w:spacing w:line="260" w:lineRule="auto"/>
      </w:pPr>
    </w:p>
    <w:p w14:paraId="6A2FD728">
      <w:pPr>
        <w:pStyle w:val="5"/>
        <w:spacing w:line="260" w:lineRule="auto"/>
      </w:pPr>
    </w:p>
    <w:p w14:paraId="3ED7C9E4">
      <w:pPr>
        <w:pStyle w:val="5"/>
        <w:spacing w:line="260" w:lineRule="auto"/>
      </w:pPr>
    </w:p>
    <w:p w14:paraId="30DD2E8B">
      <w:pPr>
        <w:pStyle w:val="5"/>
        <w:spacing w:line="260" w:lineRule="auto"/>
      </w:pPr>
    </w:p>
    <w:p w14:paraId="26AF575B">
      <w:pPr>
        <w:spacing w:before="91" w:line="223" w:lineRule="auto"/>
        <w:ind w:left="3920"/>
        <w:outlineLvl w:val="0"/>
        <w:rPr>
          <w:rFonts w:ascii="黑体" w:hAnsi="黑体" w:eastAsia="黑体" w:cs="黑体"/>
          <w:sz w:val="28"/>
          <w:szCs w:val="28"/>
        </w:rPr>
      </w:pPr>
      <w:r>
        <w:rPr>
          <w:rFonts w:ascii="黑体" w:hAnsi="黑体" w:eastAsia="黑体" w:cs="黑体"/>
          <w:spacing w:val="-7"/>
          <w:sz w:val="28"/>
          <w:szCs w:val="28"/>
        </w:rPr>
        <w:t>（二）开标一览表</w:t>
      </w:r>
    </w:p>
    <w:p w14:paraId="2740BFD2">
      <w:pPr>
        <w:spacing w:before="287" w:line="227" w:lineRule="auto"/>
        <w:ind w:left="836"/>
        <w:rPr>
          <w:rFonts w:ascii="宋体" w:hAnsi="宋体" w:eastAsia="宋体" w:cs="宋体"/>
          <w:sz w:val="19"/>
          <w:szCs w:val="19"/>
        </w:rPr>
      </w:pPr>
      <w:r>
        <w:rPr>
          <w:rFonts w:ascii="宋体" w:hAnsi="宋体" w:eastAsia="宋体" w:cs="宋体"/>
          <w:spacing w:val="13"/>
          <w:sz w:val="19"/>
          <w:szCs w:val="19"/>
        </w:rPr>
        <w:t>项目、包段名称：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13"/>
          <w:sz w:val="19"/>
          <w:szCs w:val="19"/>
        </w:rPr>
        <w:t>货币单位：人民币元</w:t>
      </w:r>
    </w:p>
    <w:p w14:paraId="00694EBE">
      <w:pPr>
        <w:spacing w:line="22" w:lineRule="auto"/>
        <w:rPr>
          <w:rFonts w:ascii="Arial"/>
          <w:sz w:val="2"/>
        </w:rPr>
      </w:pPr>
    </w:p>
    <w:tbl>
      <w:tblPr>
        <w:tblStyle w:val="9"/>
        <w:tblW w:w="8822" w:type="dxa"/>
        <w:tblInd w:w="5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
        <w:gridCol w:w="1826"/>
        <w:gridCol w:w="4665"/>
        <w:gridCol w:w="1303"/>
      </w:tblGrid>
      <w:tr w14:paraId="2F87C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028" w:type="dxa"/>
            <w:vAlign w:val="top"/>
          </w:tcPr>
          <w:p w14:paraId="5988FBC7">
            <w:pPr>
              <w:pStyle w:val="11"/>
              <w:spacing w:before="287" w:line="221" w:lineRule="auto"/>
              <w:ind w:left="279"/>
              <w:rPr>
                <w:sz w:val="24"/>
                <w:szCs w:val="24"/>
              </w:rPr>
            </w:pPr>
            <w:r>
              <w:rPr>
                <w:b/>
                <w:bCs/>
                <w:spacing w:val="-7"/>
                <w:sz w:val="24"/>
                <w:szCs w:val="24"/>
              </w:rPr>
              <w:t>序号</w:t>
            </w:r>
          </w:p>
        </w:tc>
        <w:tc>
          <w:tcPr>
            <w:tcW w:w="6491" w:type="dxa"/>
            <w:gridSpan w:val="2"/>
            <w:vAlign w:val="top"/>
          </w:tcPr>
          <w:p w14:paraId="6C4CB1CA">
            <w:pPr>
              <w:pStyle w:val="11"/>
              <w:spacing w:before="288" w:line="219" w:lineRule="auto"/>
              <w:ind w:left="3040"/>
              <w:rPr>
                <w:sz w:val="24"/>
                <w:szCs w:val="24"/>
              </w:rPr>
            </w:pPr>
            <w:r>
              <w:rPr>
                <w:b/>
                <w:bCs/>
                <w:spacing w:val="-22"/>
                <w:sz w:val="24"/>
                <w:szCs w:val="24"/>
              </w:rPr>
              <w:t>内容</w:t>
            </w:r>
          </w:p>
        </w:tc>
        <w:tc>
          <w:tcPr>
            <w:tcW w:w="1303" w:type="dxa"/>
            <w:vAlign w:val="top"/>
          </w:tcPr>
          <w:p w14:paraId="67F2CF56">
            <w:pPr>
              <w:pStyle w:val="11"/>
              <w:spacing w:before="287" w:line="221" w:lineRule="auto"/>
              <w:ind w:left="420"/>
              <w:rPr>
                <w:sz w:val="24"/>
                <w:szCs w:val="24"/>
              </w:rPr>
            </w:pPr>
            <w:r>
              <w:rPr>
                <w:b/>
                <w:bCs/>
                <w:spacing w:val="-9"/>
                <w:sz w:val="24"/>
                <w:szCs w:val="24"/>
              </w:rPr>
              <w:t>备注</w:t>
            </w:r>
          </w:p>
        </w:tc>
      </w:tr>
      <w:tr w14:paraId="69E8D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14:paraId="76743A5B">
            <w:pPr>
              <w:spacing w:before="295" w:line="181" w:lineRule="auto"/>
              <w:ind w:left="477"/>
              <w:rPr>
                <w:sz w:val="24"/>
                <w:szCs w:val="24"/>
              </w:rPr>
            </w:pPr>
            <w:r>
              <w:rPr>
                <w:sz w:val="24"/>
                <w:szCs w:val="24"/>
              </w:rPr>
              <w:t>1</w:t>
            </w:r>
          </w:p>
        </w:tc>
        <w:tc>
          <w:tcPr>
            <w:tcW w:w="1826" w:type="dxa"/>
            <w:vAlign w:val="top"/>
          </w:tcPr>
          <w:p w14:paraId="3B2C25E1">
            <w:pPr>
              <w:pStyle w:val="11"/>
              <w:spacing w:before="254" w:line="219" w:lineRule="auto"/>
              <w:ind w:left="114"/>
              <w:rPr>
                <w:sz w:val="24"/>
                <w:szCs w:val="24"/>
              </w:rPr>
            </w:pPr>
            <w:r>
              <w:rPr>
                <w:spacing w:val="-2"/>
                <w:sz w:val="24"/>
                <w:szCs w:val="24"/>
              </w:rPr>
              <w:t>供应商名称</w:t>
            </w:r>
          </w:p>
        </w:tc>
        <w:tc>
          <w:tcPr>
            <w:tcW w:w="4665" w:type="dxa"/>
            <w:vAlign w:val="top"/>
          </w:tcPr>
          <w:p w14:paraId="683A3241">
            <w:pPr>
              <w:rPr>
                <w:rFonts w:ascii="Arial"/>
                <w:sz w:val="21"/>
              </w:rPr>
            </w:pPr>
          </w:p>
        </w:tc>
        <w:tc>
          <w:tcPr>
            <w:tcW w:w="1303" w:type="dxa"/>
            <w:vAlign w:val="top"/>
          </w:tcPr>
          <w:p w14:paraId="59A780E5">
            <w:pPr>
              <w:rPr>
                <w:rFonts w:ascii="Arial"/>
                <w:sz w:val="21"/>
              </w:rPr>
            </w:pPr>
          </w:p>
        </w:tc>
      </w:tr>
      <w:tr w14:paraId="70290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028" w:type="dxa"/>
            <w:vAlign w:val="top"/>
          </w:tcPr>
          <w:p w14:paraId="130CBD23">
            <w:pPr>
              <w:spacing w:line="312" w:lineRule="auto"/>
              <w:rPr>
                <w:rFonts w:ascii="Arial"/>
                <w:sz w:val="21"/>
              </w:rPr>
            </w:pPr>
          </w:p>
          <w:p w14:paraId="5501C920">
            <w:pPr>
              <w:spacing w:before="78" w:line="180" w:lineRule="auto"/>
              <w:ind w:left="462"/>
              <w:rPr>
                <w:sz w:val="24"/>
                <w:szCs w:val="24"/>
              </w:rPr>
            </w:pPr>
            <w:r>
              <w:rPr>
                <w:sz w:val="24"/>
                <w:szCs w:val="24"/>
              </w:rPr>
              <w:t>2</w:t>
            </w:r>
          </w:p>
        </w:tc>
        <w:tc>
          <w:tcPr>
            <w:tcW w:w="1826" w:type="dxa"/>
            <w:vAlign w:val="top"/>
          </w:tcPr>
          <w:p w14:paraId="59A9537F">
            <w:pPr>
              <w:spacing w:line="270" w:lineRule="auto"/>
              <w:rPr>
                <w:rFonts w:ascii="Arial"/>
                <w:sz w:val="21"/>
              </w:rPr>
            </w:pPr>
          </w:p>
          <w:p w14:paraId="1CEABCC3">
            <w:pPr>
              <w:pStyle w:val="11"/>
              <w:spacing w:before="78" w:line="218" w:lineRule="auto"/>
              <w:ind w:left="117"/>
              <w:rPr>
                <w:sz w:val="24"/>
                <w:szCs w:val="24"/>
              </w:rPr>
            </w:pPr>
            <w:r>
              <w:rPr>
                <w:spacing w:val="-8"/>
                <w:sz w:val="24"/>
                <w:szCs w:val="24"/>
              </w:rPr>
              <w:t>投</w:t>
            </w:r>
            <w:r>
              <w:rPr>
                <w:spacing w:val="11"/>
                <w:sz w:val="24"/>
                <w:szCs w:val="24"/>
              </w:rPr>
              <w:t xml:space="preserve"> </w:t>
            </w:r>
            <w:r>
              <w:rPr>
                <w:spacing w:val="-8"/>
                <w:sz w:val="24"/>
                <w:szCs w:val="24"/>
              </w:rPr>
              <w:t>标</w:t>
            </w:r>
            <w:r>
              <w:rPr>
                <w:spacing w:val="7"/>
                <w:sz w:val="24"/>
                <w:szCs w:val="24"/>
              </w:rPr>
              <w:t xml:space="preserve"> </w:t>
            </w:r>
            <w:r>
              <w:rPr>
                <w:spacing w:val="-8"/>
                <w:sz w:val="24"/>
                <w:szCs w:val="24"/>
              </w:rPr>
              <w:t>报</w:t>
            </w:r>
            <w:r>
              <w:rPr>
                <w:spacing w:val="11"/>
                <w:sz w:val="24"/>
                <w:szCs w:val="24"/>
              </w:rPr>
              <w:t xml:space="preserve"> </w:t>
            </w:r>
            <w:r>
              <w:rPr>
                <w:spacing w:val="-8"/>
                <w:sz w:val="24"/>
                <w:szCs w:val="24"/>
              </w:rPr>
              <w:t>价</w:t>
            </w:r>
          </w:p>
        </w:tc>
        <w:tc>
          <w:tcPr>
            <w:tcW w:w="4665" w:type="dxa"/>
            <w:vAlign w:val="top"/>
          </w:tcPr>
          <w:p w14:paraId="71DD69C1">
            <w:pPr>
              <w:rPr>
                <w:rFonts w:ascii="Arial"/>
                <w:sz w:val="21"/>
              </w:rPr>
            </w:pPr>
          </w:p>
        </w:tc>
        <w:tc>
          <w:tcPr>
            <w:tcW w:w="1303" w:type="dxa"/>
            <w:vAlign w:val="top"/>
          </w:tcPr>
          <w:p w14:paraId="4AB68192">
            <w:pPr>
              <w:rPr>
                <w:rFonts w:ascii="Arial"/>
                <w:sz w:val="21"/>
              </w:rPr>
            </w:pPr>
          </w:p>
        </w:tc>
      </w:tr>
      <w:tr w14:paraId="67DB7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28" w:type="dxa"/>
            <w:vAlign w:val="top"/>
          </w:tcPr>
          <w:p w14:paraId="4A6B3819">
            <w:pPr>
              <w:spacing w:before="298" w:line="180" w:lineRule="auto"/>
              <w:ind w:left="464"/>
              <w:rPr>
                <w:sz w:val="24"/>
                <w:szCs w:val="24"/>
              </w:rPr>
            </w:pPr>
            <w:r>
              <w:rPr>
                <w:sz w:val="24"/>
                <w:szCs w:val="24"/>
              </w:rPr>
              <w:t>3</w:t>
            </w:r>
          </w:p>
        </w:tc>
        <w:tc>
          <w:tcPr>
            <w:tcW w:w="1826" w:type="dxa"/>
            <w:vAlign w:val="top"/>
          </w:tcPr>
          <w:p w14:paraId="3F641B1D">
            <w:pPr>
              <w:pStyle w:val="11"/>
              <w:spacing w:before="257" w:line="220" w:lineRule="auto"/>
              <w:ind w:left="115"/>
              <w:rPr>
                <w:sz w:val="24"/>
                <w:szCs w:val="24"/>
              </w:rPr>
            </w:pPr>
            <w:r>
              <w:rPr>
                <w:spacing w:val="-2"/>
                <w:sz w:val="24"/>
                <w:szCs w:val="24"/>
              </w:rPr>
              <w:t>合同履约期限</w:t>
            </w:r>
          </w:p>
        </w:tc>
        <w:tc>
          <w:tcPr>
            <w:tcW w:w="4665" w:type="dxa"/>
            <w:vAlign w:val="top"/>
          </w:tcPr>
          <w:p w14:paraId="14CEB4BD">
            <w:pPr>
              <w:rPr>
                <w:rFonts w:ascii="Arial"/>
                <w:sz w:val="21"/>
              </w:rPr>
            </w:pPr>
          </w:p>
        </w:tc>
        <w:tc>
          <w:tcPr>
            <w:tcW w:w="1303" w:type="dxa"/>
            <w:vAlign w:val="top"/>
          </w:tcPr>
          <w:p w14:paraId="4131A1C2">
            <w:pPr>
              <w:rPr>
                <w:rFonts w:ascii="Arial"/>
                <w:sz w:val="21"/>
              </w:rPr>
            </w:pPr>
          </w:p>
        </w:tc>
      </w:tr>
      <w:tr w14:paraId="266BF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28" w:type="dxa"/>
            <w:vAlign w:val="top"/>
          </w:tcPr>
          <w:p w14:paraId="052126DC">
            <w:pPr>
              <w:spacing w:before="265" w:line="180" w:lineRule="auto"/>
              <w:ind w:left="458"/>
              <w:rPr>
                <w:sz w:val="24"/>
                <w:szCs w:val="24"/>
              </w:rPr>
            </w:pPr>
            <w:r>
              <w:rPr>
                <w:sz w:val="24"/>
                <w:szCs w:val="24"/>
              </w:rPr>
              <w:t>4</w:t>
            </w:r>
          </w:p>
        </w:tc>
        <w:tc>
          <w:tcPr>
            <w:tcW w:w="1826" w:type="dxa"/>
            <w:vAlign w:val="top"/>
          </w:tcPr>
          <w:p w14:paraId="4189825B">
            <w:pPr>
              <w:pStyle w:val="11"/>
              <w:spacing w:before="259" w:line="219" w:lineRule="auto"/>
              <w:ind w:left="115"/>
              <w:rPr>
                <w:sz w:val="24"/>
                <w:szCs w:val="24"/>
              </w:rPr>
            </w:pPr>
            <w:r>
              <w:rPr>
                <w:spacing w:val="-2"/>
                <w:sz w:val="24"/>
                <w:szCs w:val="24"/>
              </w:rPr>
              <w:t>其他事项声明</w:t>
            </w:r>
          </w:p>
        </w:tc>
        <w:tc>
          <w:tcPr>
            <w:tcW w:w="4665" w:type="dxa"/>
            <w:vAlign w:val="top"/>
          </w:tcPr>
          <w:p w14:paraId="6831029C">
            <w:pPr>
              <w:rPr>
                <w:rFonts w:ascii="Arial"/>
                <w:sz w:val="21"/>
              </w:rPr>
            </w:pPr>
          </w:p>
        </w:tc>
        <w:tc>
          <w:tcPr>
            <w:tcW w:w="1303" w:type="dxa"/>
            <w:vAlign w:val="top"/>
          </w:tcPr>
          <w:p w14:paraId="27FDA2F5">
            <w:pPr>
              <w:rPr>
                <w:rFonts w:ascii="Arial"/>
                <w:sz w:val="21"/>
              </w:rPr>
            </w:pPr>
          </w:p>
        </w:tc>
      </w:tr>
    </w:tbl>
    <w:p w14:paraId="204FC00B">
      <w:pPr>
        <w:pStyle w:val="5"/>
        <w:spacing w:line="394" w:lineRule="auto"/>
      </w:pPr>
    </w:p>
    <w:p w14:paraId="06E36FEB">
      <w:pPr>
        <w:spacing w:before="62" w:line="261" w:lineRule="auto"/>
        <w:ind w:firstLine="291"/>
        <w:rPr>
          <w:rFonts w:ascii="宋体" w:hAnsi="宋体" w:eastAsia="宋体" w:cs="宋体"/>
          <w:sz w:val="19"/>
          <w:szCs w:val="19"/>
        </w:rPr>
      </w:pPr>
      <w:r>
        <w:rPr>
          <w:rFonts w:ascii="宋体" w:hAnsi="宋体" w:eastAsia="宋体" w:cs="宋体"/>
          <w:spacing w:val="19"/>
          <w:sz w:val="19"/>
          <w:szCs w:val="19"/>
        </w:rPr>
        <w:t>注</w:t>
      </w:r>
      <w:r>
        <w:rPr>
          <w:rFonts w:ascii="宋体" w:hAnsi="宋体" w:eastAsia="宋体" w:cs="宋体"/>
          <w:spacing w:val="-45"/>
          <w:sz w:val="19"/>
          <w:szCs w:val="19"/>
        </w:rPr>
        <w:t xml:space="preserve"> </w:t>
      </w:r>
      <w:r>
        <w:rPr>
          <w:rFonts w:ascii="宋体" w:hAnsi="宋体" w:eastAsia="宋体" w:cs="宋体"/>
          <w:spacing w:val="19"/>
          <w:sz w:val="19"/>
          <w:szCs w:val="19"/>
        </w:rPr>
        <w:t>:</w:t>
      </w:r>
      <w:r>
        <w:rPr>
          <w:rFonts w:ascii="宋体" w:hAnsi="宋体" w:eastAsia="宋体" w:cs="宋体"/>
          <w:spacing w:val="48"/>
          <w:w w:val="101"/>
          <w:sz w:val="19"/>
          <w:szCs w:val="19"/>
        </w:rPr>
        <w:t xml:space="preserve"> </w:t>
      </w:r>
      <w:r>
        <w:rPr>
          <w:rFonts w:ascii="宋体" w:hAnsi="宋体" w:eastAsia="宋体" w:cs="宋体"/>
          <w:spacing w:val="19"/>
          <w:sz w:val="19"/>
          <w:szCs w:val="19"/>
        </w:rPr>
        <w:t>1、报价一经涂改，应在涂改处加盖单位公</w:t>
      </w:r>
      <w:r>
        <w:rPr>
          <w:rFonts w:ascii="宋体" w:hAnsi="宋体" w:eastAsia="宋体" w:cs="宋体"/>
          <w:spacing w:val="18"/>
          <w:sz w:val="19"/>
          <w:szCs w:val="19"/>
        </w:rPr>
        <w:t>章或者由负责人或授权委托人签字或盖章，否则其投标作</w:t>
      </w:r>
      <w:r>
        <w:rPr>
          <w:rFonts w:ascii="宋体" w:hAnsi="宋体" w:eastAsia="宋体" w:cs="宋体"/>
          <w:sz w:val="19"/>
          <w:szCs w:val="19"/>
        </w:rPr>
        <w:t xml:space="preserve"> </w:t>
      </w:r>
      <w:r>
        <w:rPr>
          <w:rFonts w:ascii="宋体" w:hAnsi="宋体" w:eastAsia="宋体" w:cs="宋体"/>
          <w:spacing w:val="14"/>
          <w:sz w:val="19"/>
          <w:szCs w:val="19"/>
        </w:rPr>
        <w:t>无效标处理。</w:t>
      </w:r>
    </w:p>
    <w:p w14:paraId="49B1E592">
      <w:pPr>
        <w:spacing w:before="101" w:line="227" w:lineRule="auto"/>
        <w:ind w:left="293"/>
        <w:rPr>
          <w:rFonts w:ascii="宋体" w:hAnsi="宋体" w:eastAsia="宋体" w:cs="宋体"/>
          <w:sz w:val="19"/>
          <w:szCs w:val="19"/>
        </w:rPr>
      </w:pPr>
      <w:r>
        <w:rPr>
          <w:rFonts w:ascii="宋体" w:hAnsi="宋体" w:eastAsia="宋体" w:cs="宋体"/>
          <w:spacing w:val="20"/>
          <w:sz w:val="19"/>
          <w:szCs w:val="19"/>
        </w:rPr>
        <w:t>2、报价包括完成本项目招标范围内所有服务及伴随货物内容的费用（含税费</w:t>
      </w:r>
      <w:r>
        <w:rPr>
          <w:rFonts w:ascii="宋体" w:hAnsi="宋体" w:eastAsia="宋体" w:cs="宋体"/>
          <w:spacing w:val="19"/>
          <w:sz w:val="19"/>
          <w:szCs w:val="19"/>
        </w:rPr>
        <w:t>）。</w:t>
      </w:r>
    </w:p>
    <w:p w14:paraId="76727E2C">
      <w:pPr>
        <w:spacing w:before="123" w:line="227" w:lineRule="auto"/>
        <w:ind w:left="295"/>
        <w:rPr>
          <w:rFonts w:ascii="宋体" w:hAnsi="宋体" w:eastAsia="宋体" w:cs="宋体"/>
          <w:sz w:val="19"/>
          <w:szCs w:val="19"/>
        </w:rPr>
      </w:pPr>
      <w:r>
        <w:rPr>
          <w:rFonts w:ascii="宋体" w:hAnsi="宋体" w:eastAsia="宋体" w:cs="宋体"/>
          <w:spacing w:val="20"/>
          <w:sz w:val="19"/>
          <w:szCs w:val="19"/>
        </w:rPr>
        <w:t>3、项目须附详细的投标报价明细表，投标报价明细表</w:t>
      </w:r>
      <w:r>
        <w:rPr>
          <w:rFonts w:ascii="宋体" w:hAnsi="宋体" w:eastAsia="宋体" w:cs="宋体"/>
          <w:spacing w:val="19"/>
          <w:sz w:val="19"/>
          <w:szCs w:val="19"/>
        </w:rPr>
        <w:t>中金额和开标一览表金额一致。</w:t>
      </w:r>
    </w:p>
    <w:p w14:paraId="792EC063">
      <w:pPr>
        <w:pStyle w:val="5"/>
        <w:spacing w:line="278" w:lineRule="auto"/>
      </w:pPr>
    </w:p>
    <w:p w14:paraId="3EBCC2D2">
      <w:pPr>
        <w:pStyle w:val="5"/>
        <w:spacing w:line="278" w:lineRule="auto"/>
      </w:pPr>
    </w:p>
    <w:p w14:paraId="05891FC8">
      <w:pPr>
        <w:pStyle w:val="5"/>
        <w:spacing w:line="279" w:lineRule="auto"/>
      </w:pPr>
    </w:p>
    <w:p w14:paraId="1BF22F95">
      <w:pPr>
        <w:spacing w:before="62" w:line="395" w:lineRule="auto"/>
        <w:ind w:left="5787" w:right="209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4C44ABF1">
      <w:pPr>
        <w:spacing w:line="395" w:lineRule="auto"/>
        <w:rPr>
          <w:rFonts w:ascii="宋体" w:hAnsi="宋体" w:eastAsia="宋体" w:cs="宋体"/>
          <w:sz w:val="19"/>
          <w:szCs w:val="19"/>
        </w:rPr>
        <w:sectPr>
          <w:footerReference r:id="rId55" w:type="default"/>
          <w:pgSz w:w="12240" w:h="15840"/>
          <w:pgMar w:top="400" w:right="1229" w:bottom="488" w:left="1125" w:header="0" w:footer="321" w:gutter="0"/>
          <w:cols w:space="720" w:num="1"/>
        </w:sectPr>
      </w:pPr>
    </w:p>
    <w:p w14:paraId="0A3BCE44">
      <w:pPr>
        <w:pStyle w:val="5"/>
        <w:spacing w:line="259" w:lineRule="auto"/>
      </w:pPr>
    </w:p>
    <w:p w14:paraId="537B6A97">
      <w:pPr>
        <w:pStyle w:val="5"/>
        <w:spacing w:line="260" w:lineRule="auto"/>
      </w:pPr>
    </w:p>
    <w:p w14:paraId="24CBB6BC">
      <w:pPr>
        <w:pStyle w:val="5"/>
        <w:spacing w:line="260" w:lineRule="auto"/>
      </w:pPr>
    </w:p>
    <w:p w14:paraId="2BA92BF1">
      <w:pPr>
        <w:pStyle w:val="5"/>
        <w:spacing w:line="260" w:lineRule="auto"/>
      </w:pPr>
    </w:p>
    <w:p w14:paraId="3A1923C4">
      <w:pPr>
        <w:spacing w:before="91" w:line="222" w:lineRule="auto"/>
        <w:ind w:left="4022"/>
        <w:rPr>
          <w:rFonts w:ascii="黑体" w:hAnsi="黑体" w:eastAsia="黑体" w:cs="黑体"/>
          <w:sz w:val="28"/>
          <w:szCs w:val="28"/>
        </w:rPr>
      </w:pPr>
      <w:r>
        <w:rPr>
          <w:rFonts w:ascii="黑体" w:hAnsi="黑体" w:eastAsia="黑体" w:cs="黑体"/>
          <w:spacing w:val="-4"/>
          <w:sz w:val="28"/>
          <w:szCs w:val="28"/>
        </w:rPr>
        <w:t>分项报价明细表</w:t>
      </w:r>
    </w:p>
    <w:p w14:paraId="790407B5">
      <w:pPr>
        <w:pStyle w:val="5"/>
        <w:spacing w:line="404" w:lineRule="auto"/>
      </w:pPr>
    </w:p>
    <w:p w14:paraId="58C4C53D">
      <w:pPr>
        <w:spacing w:before="62" w:line="227" w:lineRule="auto"/>
        <w:ind w:left="206"/>
        <w:rPr>
          <w:rFonts w:ascii="宋体" w:hAnsi="宋体" w:eastAsia="宋体" w:cs="宋体"/>
          <w:sz w:val="19"/>
          <w:szCs w:val="19"/>
        </w:rPr>
      </w:pPr>
      <w:r>
        <w:rPr>
          <w:rFonts w:ascii="宋体" w:hAnsi="宋体" w:eastAsia="宋体" w:cs="宋体"/>
          <w:spacing w:val="8"/>
          <w:sz w:val="19"/>
          <w:szCs w:val="19"/>
        </w:rPr>
        <w:t>供应商名称：</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货币单位：</w:t>
      </w:r>
    </w:p>
    <w:tbl>
      <w:tblPr>
        <w:tblStyle w:val="9"/>
        <w:tblW w:w="9390"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4990"/>
        <w:gridCol w:w="1711"/>
        <w:gridCol w:w="1636"/>
      </w:tblGrid>
      <w:tr w14:paraId="2CE8A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053" w:type="dxa"/>
            <w:vAlign w:val="top"/>
          </w:tcPr>
          <w:p w14:paraId="3AC721DC">
            <w:pPr>
              <w:pStyle w:val="11"/>
              <w:spacing w:before="120" w:line="229" w:lineRule="auto"/>
              <w:ind w:left="320"/>
              <w:rPr>
                <w:sz w:val="20"/>
                <w:szCs w:val="20"/>
              </w:rPr>
            </w:pPr>
            <w:r>
              <w:rPr>
                <w:spacing w:val="5"/>
                <w:sz w:val="20"/>
                <w:szCs w:val="20"/>
              </w:rPr>
              <w:t>序号</w:t>
            </w:r>
          </w:p>
        </w:tc>
        <w:tc>
          <w:tcPr>
            <w:tcW w:w="4990" w:type="dxa"/>
            <w:vAlign w:val="top"/>
          </w:tcPr>
          <w:p w14:paraId="1CDA55C9">
            <w:pPr>
              <w:pStyle w:val="11"/>
              <w:spacing w:before="121" w:line="228" w:lineRule="auto"/>
              <w:ind w:left="2092"/>
              <w:rPr>
                <w:sz w:val="20"/>
                <w:szCs w:val="20"/>
              </w:rPr>
            </w:pPr>
            <w:r>
              <w:rPr>
                <w:spacing w:val="4"/>
                <w:sz w:val="20"/>
                <w:szCs w:val="20"/>
              </w:rPr>
              <w:t>费用名称</w:t>
            </w:r>
          </w:p>
        </w:tc>
        <w:tc>
          <w:tcPr>
            <w:tcW w:w="1711" w:type="dxa"/>
            <w:vAlign w:val="top"/>
          </w:tcPr>
          <w:p w14:paraId="5C7A2671">
            <w:pPr>
              <w:pStyle w:val="11"/>
              <w:spacing w:before="121" w:line="226" w:lineRule="auto"/>
              <w:ind w:left="336"/>
              <w:rPr>
                <w:sz w:val="20"/>
                <w:szCs w:val="20"/>
              </w:rPr>
            </w:pPr>
            <w:r>
              <w:rPr>
                <w:spacing w:val="6"/>
                <w:sz w:val="20"/>
                <w:szCs w:val="20"/>
              </w:rPr>
              <w:t>报价（元）</w:t>
            </w:r>
          </w:p>
        </w:tc>
        <w:tc>
          <w:tcPr>
            <w:tcW w:w="1636" w:type="dxa"/>
            <w:vAlign w:val="top"/>
          </w:tcPr>
          <w:p w14:paraId="25888408">
            <w:pPr>
              <w:pStyle w:val="11"/>
              <w:spacing w:before="120" w:line="229" w:lineRule="auto"/>
              <w:ind w:left="616"/>
              <w:rPr>
                <w:sz w:val="20"/>
                <w:szCs w:val="20"/>
              </w:rPr>
            </w:pPr>
            <w:r>
              <w:rPr>
                <w:spacing w:val="3"/>
                <w:sz w:val="20"/>
                <w:szCs w:val="20"/>
              </w:rPr>
              <w:t>备注</w:t>
            </w:r>
          </w:p>
        </w:tc>
      </w:tr>
      <w:tr w14:paraId="4BCFE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53" w:type="dxa"/>
            <w:vAlign w:val="top"/>
          </w:tcPr>
          <w:p w14:paraId="14AB9997">
            <w:pPr>
              <w:rPr>
                <w:rFonts w:ascii="Arial"/>
                <w:sz w:val="21"/>
              </w:rPr>
            </w:pPr>
          </w:p>
        </w:tc>
        <w:tc>
          <w:tcPr>
            <w:tcW w:w="4990" w:type="dxa"/>
            <w:vAlign w:val="top"/>
          </w:tcPr>
          <w:p w14:paraId="376AE7F2">
            <w:pPr>
              <w:rPr>
                <w:rFonts w:ascii="Arial"/>
                <w:sz w:val="21"/>
              </w:rPr>
            </w:pPr>
          </w:p>
        </w:tc>
        <w:tc>
          <w:tcPr>
            <w:tcW w:w="1711" w:type="dxa"/>
            <w:vAlign w:val="top"/>
          </w:tcPr>
          <w:p w14:paraId="727E0514">
            <w:pPr>
              <w:rPr>
                <w:rFonts w:ascii="Arial"/>
                <w:sz w:val="21"/>
              </w:rPr>
            </w:pPr>
          </w:p>
        </w:tc>
        <w:tc>
          <w:tcPr>
            <w:tcW w:w="1636" w:type="dxa"/>
            <w:vAlign w:val="top"/>
          </w:tcPr>
          <w:p w14:paraId="7B2EB4C7">
            <w:pPr>
              <w:pStyle w:val="11"/>
              <w:spacing w:before="120"/>
              <w:ind w:left="261" w:right="187" w:hanging="66"/>
              <w:rPr>
                <w:sz w:val="20"/>
                <w:szCs w:val="20"/>
              </w:rPr>
            </w:pPr>
            <w:r>
              <w:rPr>
                <w:spacing w:val="7"/>
                <w:sz w:val="20"/>
                <w:szCs w:val="20"/>
              </w:rPr>
              <w:t>单价不得超过</w:t>
            </w:r>
            <w:r>
              <w:rPr>
                <w:spacing w:val="4"/>
                <w:sz w:val="20"/>
                <w:szCs w:val="20"/>
              </w:rPr>
              <w:t xml:space="preserve"> </w:t>
            </w:r>
            <w:r>
              <w:rPr>
                <w:rFonts w:hint="eastAsia"/>
                <w:spacing w:val="4"/>
                <w:sz w:val="20"/>
                <w:szCs w:val="20"/>
                <w:lang w:val="en-US" w:eastAsia="zh-CN"/>
              </w:rPr>
              <w:t>90</w:t>
            </w:r>
            <w:r>
              <w:rPr>
                <w:spacing w:val="3"/>
                <w:sz w:val="20"/>
                <w:szCs w:val="20"/>
              </w:rPr>
              <w:t>元/天/辆</w:t>
            </w:r>
          </w:p>
        </w:tc>
      </w:tr>
      <w:tr w14:paraId="646D2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053" w:type="dxa"/>
            <w:vAlign w:val="top"/>
          </w:tcPr>
          <w:p w14:paraId="77E15F79">
            <w:pPr>
              <w:rPr>
                <w:rFonts w:ascii="Arial"/>
                <w:sz w:val="21"/>
              </w:rPr>
            </w:pPr>
          </w:p>
        </w:tc>
        <w:tc>
          <w:tcPr>
            <w:tcW w:w="4990" w:type="dxa"/>
            <w:vAlign w:val="top"/>
          </w:tcPr>
          <w:p w14:paraId="74161798">
            <w:pPr>
              <w:rPr>
                <w:rFonts w:ascii="Arial"/>
                <w:sz w:val="21"/>
              </w:rPr>
            </w:pPr>
          </w:p>
        </w:tc>
        <w:tc>
          <w:tcPr>
            <w:tcW w:w="1711" w:type="dxa"/>
            <w:vAlign w:val="top"/>
          </w:tcPr>
          <w:p w14:paraId="2477563B">
            <w:pPr>
              <w:rPr>
                <w:rFonts w:ascii="Arial"/>
                <w:sz w:val="21"/>
              </w:rPr>
            </w:pPr>
          </w:p>
        </w:tc>
        <w:tc>
          <w:tcPr>
            <w:tcW w:w="1636" w:type="dxa"/>
            <w:vAlign w:val="top"/>
          </w:tcPr>
          <w:p w14:paraId="4EF486D5">
            <w:pPr>
              <w:rPr>
                <w:rFonts w:ascii="Arial"/>
                <w:sz w:val="21"/>
              </w:rPr>
            </w:pPr>
          </w:p>
        </w:tc>
      </w:tr>
      <w:tr w14:paraId="2466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053" w:type="dxa"/>
            <w:vAlign w:val="top"/>
          </w:tcPr>
          <w:p w14:paraId="5DC56039">
            <w:pPr>
              <w:rPr>
                <w:rFonts w:ascii="Arial"/>
                <w:sz w:val="21"/>
              </w:rPr>
            </w:pPr>
          </w:p>
        </w:tc>
        <w:tc>
          <w:tcPr>
            <w:tcW w:w="4990" w:type="dxa"/>
            <w:vAlign w:val="top"/>
          </w:tcPr>
          <w:p w14:paraId="70AEBF92">
            <w:pPr>
              <w:rPr>
                <w:rFonts w:ascii="Arial"/>
                <w:sz w:val="21"/>
              </w:rPr>
            </w:pPr>
          </w:p>
        </w:tc>
        <w:tc>
          <w:tcPr>
            <w:tcW w:w="1711" w:type="dxa"/>
            <w:vAlign w:val="top"/>
          </w:tcPr>
          <w:p w14:paraId="6500B4CD">
            <w:pPr>
              <w:rPr>
                <w:rFonts w:ascii="Arial"/>
                <w:sz w:val="21"/>
              </w:rPr>
            </w:pPr>
          </w:p>
        </w:tc>
        <w:tc>
          <w:tcPr>
            <w:tcW w:w="1636" w:type="dxa"/>
            <w:vAlign w:val="top"/>
          </w:tcPr>
          <w:p w14:paraId="5C065DD4">
            <w:pPr>
              <w:rPr>
                <w:rFonts w:ascii="Arial"/>
                <w:sz w:val="21"/>
              </w:rPr>
            </w:pPr>
          </w:p>
        </w:tc>
      </w:tr>
      <w:tr w14:paraId="08A56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053" w:type="dxa"/>
            <w:vAlign w:val="top"/>
          </w:tcPr>
          <w:p w14:paraId="2FBDAD82">
            <w:pPr>
              <w:rPr>
                <w:rFonts w:ascii="Arial"/>
                <w:sz w:val="21"/>
              </w:rPr>
            </w:pPr>
          </w:p>
        </w:tc>
        <w:tc>
          <w:tcPr>
            <w:tcW w:w="4990" w:type="dxa"/>
            <w:vAlign w:val="top"/>
          </w:tcPr>
          <w:p w14:paraId="070B9665">
            <w:pPr>
              <w:rPr>
                <w:rFonts w:ascii="Arial"/>
                <w:sz w:val="21"/>
              </w:rPr>
            </w:pPr>
          </w:p>
        </w:tc>
        <w:tc>
          <w:tcPr>
            <w:tcW w:w="1711" w:type="dxa"/>
            <w:vAlign w:val="top"/>
          </w:tcPr>
          <w:p w14:paraId="1D0172AA">
            <w:pPr>
              <w:rPr>
                <w:rFonts w:ascii="Arial"/>
                <w:sz w:val="21"/>
              </w:rPr>
            </w:pPr>
          </w:p>
        </w:tc>
        <w:tc>
          <w:tcPr>
            <w:tcW w:w="1636" w:type="dxa"/>
            <w:vAlign w:val="top"/>
          </w:tcPr>
          <w:p w14:paraId="1239B0EA">
            <w:pPr>
              <w:rPr>
                <w:rFonts w:ascii="Arial"/>
                <w:sz w:val="21"/>
              </w:rPr>
            </w:pPr>
          </w:p>
        </w:tc>
      </w:tr>
      <w:tr w14:paraId="3B55C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053" w:type="dxa"/>
            <w:vAlign w:val="top"/>
          </w:tcPr>
          <w:p w14:paraId="48BAA7F0">
            <w:pPr>
              <w:rPr>
                <w:rFonts w:ascii="Arial"/>
                <w:sz w:val="21"/>
              </w:rPr>
            </w:pPr>
          </w:p>
        </w:tc>
        <w:tc>
          <w:tcPr>
            <w:tcW w:w="4990" w:type="dxa"/>
            <w:vAlign w:val="top"/>
          </w:tcPr>
          <w:p w14:paraId="44A4044A">
            <w:pPr>
              <w:rPr>
                <w:rFonts w:ascii="Arial"/>
                <w:sz w:val="21"/>
              </w:rPr>
            </w:pPr>
          </w:p>
        </w:tc>
        <w:tc>
          <w:tcPr>
            <w:tcW w:w="1711" w:type="dxa"/>
            <w:vAlign w:val="top"/>
          </w:tcPr>
          <w:p w14:paraId="2B3FAC3F">
            <w:pPr>
              <w:rPr>
                <w:rFonts w:ascii="Arial"/>
                <w:sz w:val="21"/>
              </w:rPr>
            </w:pPr>
          </w:p>
        </w:tc>
        <w:tc>
          <w:tcPr>
            <w:tcW w:w="1636" w:type="dxa"/>
            <w:vAlign w:val="top"/>
          </w:tcPr>
          <w:p w14:paraId="6E6CF12D">
            <w:pPr>
              <w:rPr>
                <w:rFonts w:ascii="Arial"/>
                <w:sz w:val="21"/>
              </w:rPr>
            </w:pPr>
          </w:p>
        </w:tc>
      </w:tr>
      <w:tr w14:paraId="4C799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6043" w:type="dxa"/>
            <w:gridSpan w:val="2"/>
            <w:vAlign w:val="top"/>
          </w:tcPr>
          <w:p w14:paraId="40FD6125">
            <w:pPr>
              <w:pStyle w:val="11"/>
              <w:spacing w:before="204" w:line="226" w:lineRule="auto"/>
              <w:ind w:left="2719"/>
              <w:rPr>
                <w:sz w:val="20"/>
                <w:szCs w:val="20"/>
              </w:rPr>
            </w:pPr>
            <w:r>
              <w:rPr>
                <w:spacing w:val="5"/>
                <w:sz w:val="20"/>
                <w:szCs w:val="20"/>
              </w:rPr>
              <w:t>总报价</w:t>
            </w:r>
          </w:p>
        </w:tc>
        <w:tc>
          <w:tcPr>
            <w:tcW w:w="1711" w:type="dxa"/>
            <w:vAlign w:val="top"/>
          </w:tcPr>
          <w:p w14:paraId="12543D51">
            <w:pPr>
              <w:rPr>
                <w:rFonts w:ascii="Arial"/>
                <w:sz w:val="21"/>
              </w:rPr>
            </w:pPr>
          </w:p>
        </w:tc>
        <w:tc>
          <w:tcPr>
            <w:tcW w:w="1636" w:type="dxa"/>
            <w:vAlign w:val="top"/>
          </w:tcPr>
          <w:p w14:paraId="37011996">
            <w:pPr>
              <w:rPr>
                <w:rFonts w:ascii="Arial"/>
                <w:sz w:val="21"/>
              </w:rPr>
            </w:pPr>
          </w:p>
        </w:tc>
      </w:tr>
    </w:tbl>
    <w:p w14:paraId="6B11866F">
      <w:pPr>
        <w:spacing w:before="102" w:line="232" w:lineRule="auto"/>
        <w:rPr>
          <w:rFonts w:ascii="宋体" w:hAnsi="宋体" w:eastAsia="宋体" w:cs="宋体"/>
          <w:sz w:val="19"/>
          <w:szCs w:val="19"/>
        </w:rPr>
      </w:pPr>
      <w:r>
        <w:rPr>
          <w:rFonts w:ascii="宋体" w:hAnsi="宋体" w:eastAsia="宋体" w:cs="宋体"/>
          <w:sz w:val="19"/>
          <w:szCs w:val="19"/>
        </w:rPr>
        <w:t>注：</w:t>
      </w:r>
    </w:p>
    <w:p w14:paraId="14D3C37F">
      <w:pPr>
        <w:spacing w:before="91" w:line="252" w:lineRule="auto"/>
        <w:ind w:left="3" w:right="96" w:firstLine="219"/>
        <w:rPr>
          <w:rFonts w:ascii="宋体" w:hAnsi="宋体" w:eastAsia="宋体" w:cs="宋体"/>
          <w:sz w:val="19"/>
          <w:szCs w:val="19"/>
        </w:rPr>
      </w:pPr>
      <w:r>
        <w:rPr>
          <w:b/>
          <w:bCs/>
          <w:spacing w:val="18"/>
          <w:sz w:val="19"/>
          <w:szCs w:val="19"/>
        </w:rPr>
        <w:t>1</w:t>
      </w:r>
      <w:r>
        <w:rPr>
          <w:b/>
          <w:bCs/>
          <w:spacing w:val="-24"/>
          <w:sz w:val="19"/>
          <w:szCs w:val="19"/>
        </w:rPr>
        <w:t xml:space="preserve"> </w:t>
      </w:r>
      <w:r>
        <w:rPr>
          <w:rFonts w:ascii="宋体" w:hAnsi="宋体" w:eastAsia="宋体" w:cs="宋体"/>
          <w:spacing w:val="18"/>
          <w:sz w:val="19"/>
          <w:szCs w:val="19"/>
        </w:rPr>
        <w:t>、供应商未进行分项报价或分项报价未能准确全部反映</w:t>
      </w:r>
      <w:r>
        <w:rPr>
          <w:rFonts w:ascii="宋体" w:hAnsi="宋体" w:eastAsia="宋体" w:cs="宋体"/>
          <w:spacing w:val="17"/>
          <w:sz w:val="19"/>
          <w:szCs w:val="19"/>
        </w:rPr>
        <w:t>产品价格构成或有所隐含，有可能致使在合同履</w:t>
      </w:r>
      <w:r>
        <w:rPr>
          <w:rFonts w:ascii="宋体" w:hAnsi="宋体" w:eastAsia="宋体" w:cs="宋体"/>
          <w:sz w:val="19"/>
          <w:szCs w:val="19"/>
        </w:rPr>
        <w:t xml:space="preserve"> </w:t>
      </w:r>
      <w:r>
        <w:rPr>
          <w:rFonts w:ascii="宋体" w:hAnsi="宋体" w:eastAsia="宋体" w:cs="宋体"/>
          <w:spacing w:val="17"/>
          <w:sz w:val="19"/>
          <w:szCs w:val="19"/>
        </w:rPr>
        <w:t>行 过程中引起纠纷（非正常的追加或索赔等）</w:t>
      </w:r>
      <w:r>
        <w:rPr>
          <w:rFonts w:ascii="宋体" w:hAnsi="宋体" w:eastAsia="宋体" w:cs="宋体"/>
          <w:spacing w:val="-38"/>
          <w:sz w:val="19"/>
          <w:szCs w:val="19"/>
        </w:rPr>
        <w:t xml:space="preserve"> </w:t>
      </w:r>
      <w:r>
        <w:rPr>
          <w:rFonts w:ascii="宋体" w:hAnsi="宋体" w:eastAsia="宋体" w:cs="宋体"/>
          <w:spacing w:val="17"/>
          <w:sz w:val="19"/>
          <w:szCs w:val="19"/>
        </w:rPr>
        <w:t>或不能诚信履约的，可作无效投标处理。</w:t>
      </w:r>
    </w:p>
    <w:p w14:paraId="2CF02196">
      <w:pPr>
        <w:spacing w:before="117" w:line="277" w:lineRule="auto"/>
        <w:ind w:left="3" w:firstLine="210"/>
        <w:rPr>
          <w:rFonts w:ascii="宋体" w:hAnsi="宋体" w:eastAsia="宋体" w:cs="宋体"/>
          <w:sz w:val="19"/>
          <w:szCs w:val="19"/>
        </w:rPr>
      </w:pPr>
      <w:r>
        <w:rPr>
          <w:b/>
          <w:bCs/>
          <w:spacing w:val="18"/>
          <w:sz w:val="19"/>
          <w:szCs w:val="19"/>
        </w:rPr>
        <w:t>2</w:t>
      </w:r>
      <w:r>
        <w:rPr>
          <w:b/>
          <w:bCs/>
          <w:spacing w:val="-24"/>
          <w:sz w:val="19"/>
          <w:szCs w:val="19"/>
        </w:rPr>
        <w:t xml:space="preserve"> </w:t>
      </w:r>
      <w:r>
        <w:rPr>
          <w:rFonts w:ascii="宋体" w:hAnsi="宋体" w:eastAsia="宋体" w:cs="宋体"/>
          <w:spacing w:val="18"/>
          <w:sz w:val="19"/>
          <w:szCs w:val="19"/>
        </w:rPr>
        <w:t>、评标委员会认为供应商的报价明显低于其他通过符合性审查供</w:t>
      </w:r>
      <w:r>
        <w:rPr>
          <w:rFonts w:ascii="宋体" w:hAnsi="宋体" w:eastAsia="宋体" w:cs="宋体"/>
          <w:spacing w:val="17"/>
          <w:sz w:val="19"/>
          <w:szCs w:val="19"/>
        </w:rPr>
        <w:t>应商的报价，有可能影响产品质量或者</w:t>
      </w:r>
      <w:r>
        <w:rPr>
          <w:rFonts w:ascii="宋体" w:hAnsi="宋体" w:eastAsia="宋体" w:cs="宋体"/>
          <w:sz w:val="19"/>
          <w:szCs w:val="19"/>
        </w:rPr>
        <w:t xml:space="preserve">  </w:t>
      </w:r>
      <w:r>
        <w:rPr>
          <w:rFonts w:ascii="宋体" w:hAnsi="宋体" w:eastAsia="宋体" w:cs="宋体"/>
          <w:spacing w:val="19"/>
          <w:sz w:val="19"/>
          <w:szCs w:val="19"/>
        </w:rPr>
        <w:t>不 能诚信履约的，应当要求其在评审现场合理的时间内提供书面说明</w:t>
      </w:r>
      <w:r>
        <w:rPr>
          <w:rFonts w:ascii="宋体" w:hAnsi="宋体" w:eastAsia="宋体" w:cs="宋体"/>
          <w:spacing w:val="-42"/>
          <w:sz w:val="19"/>
          <w:szCs w:val="19"/>
        </w:rPr>
        <w:t xml:space="preserve"> </w:t>
      </w:r>
      <w:r>
        <w:rPr>
          <w:rFonts w:ascii="宋体" w:hAnsi="宋体" w:eastAsia="宋体" w:cs="宋体"/>
          <w:spacing w:val="19"/>
          <w:sz w:val="19"/>
          <w:szCs w:val="19"/>
        </w:rPr>
        <w:t>，必要时提交相关证明材料；</w:t>
      </w:r>
      <w:r>
        <w:rPr>
          <w:rFonts w:ascii="宋体" w:hAnsi="宋体" w:eastAsia="宋体" w:cs="宋体"/>
          <w:spacing w:val="-51"/>
          <w:sz w:val="19"/>
          <w:szCs w:val="19"/>
        </w:rPr>
        <w:t xml:space="preserve"> </w:t>
      </w:r>
      <w:r>
        <w:rPr>
          <w:rFonts w:ascii="宋体" w:hAnsi="宋体" w:eastAsia="宋体" w:cs="宋体"/>
          <w:spacing w:val="19"/>
          <w:sz w:val="19"/>
          <w:szCs w:val="19"/>
        </w:rPr>
        <w:t>供应商</w:t>
      </w:r>
      <w:r>
        <w:rPr>
          <w:rFonts w:ascii="宋体" w:hAnsi="宋体" w:eastAsia="宋体" w:cs="宋体"/>
          <w:sz w:val="19"/>
          <w:szCs w:val="19"/>
        </w:rPr>
        <w:t xml:space="preserve"> </w:t>
      </w:r>
      <w:r>
        <w:rPr>
          <w:rFonts w:ascii="宋体" w:hAnsi="宋体" w:eastAsia="宋体" w:cs="宋体"/>
          <w:spacing w:val="18"/>
          <w:sz w:val="19"/>
          <w:szCs w:val="19"/>
        </w:rPr>
        <w:t>不能 证明其报价合理性的，评标委员会应当将其作为无效投标处理。</w:t>
      </w:r>
    </w:p>
    <w:p w14:paraId="5746E4CF">
      <w:pPr>
        <w:spacing w:before="93" w:line="227" w:lineRule="auto"/>
        <w:ind w:left="218"/>
        <w:rPr>
          <w:rFonts w:ascii="宋体" w:hAnsi="宋体" w:eastAsia="宋体" w:cs="宋体"/>
          <w:sz w:val="19"/>
          <w:szCs w:val="19"/>
        </w:rPr>
      </w:pPr>
      <w:r>
        <w:rPr>
          <w:b/>
          <w:bCs/>
          <w:spacing w:val="15"/>
          <w:sz w:val="19"/>
          <w:szCs w:val="19"/>
        </w:rPr>
        <w:t>3</w:t>
      </w:r>
      <w:r>
        <w:rPr>
          <w:b/>
          <w:bCs/>
          <w:spacing w:val="-21"/>
          <w:sz w:val="19"/>
          <w:szCs w:val="19"/>
        </w:rPr>
        <w:t xml:space="preserve"> </w:t>
      </w:r>
      <w:r>
        <w:rPr>
          <w:rFonts w:ascii="宋体" w:hAnsi="宋体" w:eastAsia="宋体" w:cs="宋体"/>
          <w:spacing w:val="15"/>
          <w:sz w:val="19"/>
          <w:szCs w:val="19"/>
        </w:rPr>
        <w:t>、此表中的价格若与报价一览中所报的价格不一致的， 以报价一览表中的价格为准。</w:t>
      </w:r>
    </w:p>
    <w:p w14:paraId="68A43C66">
      <w:pPr>
        <w:pStyle w:val="5"/>
      </w:pPr>
    </w:p>
    <w:p w14:paraId="37FCBBB2">
      <w:pPr>
        <w:pStyle w:val="5"/>
      </w:pPr>
    </w:p>
    <w:p w14:paraId="2C08563D">
      <w:pPr>
        <w:pStyle w:val="5"/>
        <w:spacing w:line="241" w:lineRule="auto"/>
      </w:pPr>
    </w:p>
    <w:p w14:paraId="22CFDC1D">
      <w:pPr>
        <w:spacing w:before="62" w:line="395" w:lineRule="auto"/>
        <w:ind w:left="5671" w:right="2152"/>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649A106F">
      <w:pPr>
        <w:spacing w:line="395" w:lineRule="auto"/>
        <w:rPr>
          <w:rFonts w:ascii="宋体" w:hAnsi="宋体" w:eastAsia="宋体" w:cs="宋体"/>
          <w:sz w:val="19"/>
          <w:szCs w:val="19"/>
        </w:rPr>
        <w:sectPr>
          <w:footerReference r:id="rId56" w:type="default"/>
          <w:pgSz w:w="12240" w:h="15840"/>
          <w:pgMar w:top="400" w:right="1169" w:bottom="490" w:left="1241" w:header="0" w:footer="321" w:gutter="0"/>
          <w:cols w:space="720" w:num="1"/>
        </w:sectPr>
      </w:pPr>
    </w:p>
    <w:p w14:paraId="5B02FCB6">
      <w:pPr>
        <w:pStyle w:val="5"/>
        <w:spacing w:line="260" w:lineRule="auto"/>
      </w:pPr>
    </w:p>
    <w:p w14:paraId="41C28405">
      <w:pPr>
        <w:pStyle w:val="5"/>
        <w:spacing w:line="260" w:lineRule="auto"/>
      </w:pPr>
    </w:p>
    <w:p w14:paraId="5306AE78">
      <w:pPr>
        <w:pStyle w:val="5"/>
        <w:spacing w:line="260" w:lineRule="auto"/>
      </w:pPr>
    </w:p>
    <w:p w14:paraId="722B20A2">
      <w:pPr>
        <w:pStyle w:val="5"/>
        <w:spacing w:line="260" w:lineRule="auto"/>
      </w:pPr>
    </w:p>
    <w:p w14:paraId="39B03C99">
      <w:pPr>
        <w:spacing w:before="91" w:line="223" w:lineRule="auto"/>
        <w:ind w:left="3786"/>
        <w:outlineLvl w:val="0"/>
        <w:rPr>
          <w:rFonts w:ascii="黑体" w:hAnsi="黑体" w:eastAsia="黑体" w:cs="黑体"/>
          <w:sz w:val="28"/>
          <w:szCs w:val="28"/>
        </w:rPr>
      </w:pPr>
      <w:r>
        <w:rPr>
          <w:rFonts w:ascii="黑体" w:hAnsi="黑体" w:eastAsia="黑体" w:cs="黑体"/>
          <w:spacing w:val="-6"/>
          <w:sz w:val="28"/>
          <w:szCs w:val="28"/>
        </w:rPr>
        <w:t>（三）技术偏离表</w:t>
      </w:r>
    </w:p>
    <w:p w14:paraId="16044682">
      <w:pPr>
        <w:pStyle w:val="5"/>
        <w:spacing w:line="347" w:lineRule="auto"/>
      </w:pPr>
    </w:p>
    <w:p w14:paraId="48F64B70">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14:paraId="3E073375">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14:paraId="4DF9F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78" w:type="dxa"/>
            <w:vAlign w:val="top"/>
          </w:tcPr>
          <w:p w14:paraId="7493A1CE">
            <w:pPr>
              <w:spacing w:line="302" w:lineRule="auto"/>
              <w:rPr>
                <w:rFonts w:ascii="Arial"/>
                <w:sz w:val="21"/>
              </w:rPr>
            </w:pPr>
          </w:p>
          <w:p w14:paraId="4B835CDB">
            <w:pPr>
              <w:pStyle w:val="11"/>
              <w:spacing w:before="62" w:line="230" w:lineRule="auto"/>
              <w:ind w:left="189"/>
            </w:pPr>
            <w:r>
              <w:rPr>
                <w:spacing w:val="8"/>
              </w:rPr>
              <w:t>序号</w:t>
            </w:r>
          </w:p>
        </w:tc>
        <w:tc>
          <w:tcPr>
            <w:tcW w:w="2399" w:type="dxa"/>
            <w:vAlign w:val="top"/>
          </w:tcPr>
          <w:p w14:paraId="61CABAC5">
            <w:pPr>
              <w:spacing w:line="301" w:lineRule="auto"/>
              <w:rPr>
                <w:rFonts w:ascii="Arial"/>
                <w:sz w:val="21"/>
              </w:rPr>
            </w:pPr>
          </w:p>
          <w:p w14:paraId="004F2093">
            <w:pPr>
              <w:pStyle w:val="11"/>
              <w:spacing w:before="62" w:line="227" w:lineRule="auto"/>
              <w:ind w:left="501"/>
            </w:pPr>
            <w:r>
              <w:rPr>
                <w:spacing w:val="9"/>
              </w:rPr>
              <w:t>采购文件条款号</w:t>
            </w:r>
          </w:p>
        </w:tc>
        <w:tc>
          <w:tcPr>
            <w:tcW w:w="2427" w:type="dxa"/>
            <w:vAlign w:val="top"/>
          </w:tcPr>
          <w:p w14:paraId="43344990">
            <w:pPr>
              <w:spacing w:line="301" w:lineRule="auto"/>
              <w:rPr>
                <w:rFonts w:ascii="Arial"/>
                <w:sz w:val="21"/>
              </w:rPr>
            </w:pPr>
          </w:p>
          <w:p w14:paraId="2C66C107">
            <w:pPr>
              <w:pStyle w:val="11"/>
              <w:spacing w:before="62" w:line="227" w:lineRule="auto"/>
              <w:ind w:left="595"/>
            </w:pPr>
            <w:r>
              <w:rPr>
                <w:spacing w:val="15"/>
              </w:rPr>
              <w:t>采购文件要求</w:t>
            </w:r>
          </w:p>
        </w:tc>
        <w:tc>
          <w:tcPr>
            <w:tcW w:w="2553" w:type="dxa"/>
            <w:vAlign w:val="top"/>
          </w:tcPr>
          <w:p w14:paraId="4305C3B8">
            <w:pPr>
              <w:spacing w:line="303" w:lineRule="auto"/>
              <w:rPr>
                <w:rFonts w:ascii="Arial"/>
                <w:sz w:val="21"/>
              </w:rPr>
            </w:pPr>
          </w:p>
          <w:p w14:paraId="02DA5B3A">
            <w:pPr>
              <w:pStyle w:val="11"/>
              <w:spacing w:before="61" w:line="229" w:lineRule="auto"/>
              <w:ind w:left="891"/>
            </w:pPr>
            <w:r>
              <w:rPr>
                <w:spacing w:val="8"/>
              </w:rPr>
              <w:t>响应程度</w:t>
            </w:r>
          </w:p>
        </w:tc>
        <w:tc>
          <w:tcPr>
            <w:tcW w:w="2053" w:type="dxa"/>
            <w:vAlign w:val="top"/>
          </w:tcPr>
          <w:p w14:paraId="33950577">
            <w:pPr>
              <w:spacing w:line="301" w:lineRule="auto"/>
              <w:rPr>
                <w:rFonts w:ascii="Arial"/>
                <w:sz w:val="21"/>
              </w:rPr>
            </w:pPr>
          </w:p>
          <w:p w14:paraId="1C4851C9">
            <w:pPr>
              <w:pStyle w:val="11"/>
              <w:spacing w:before="61" w:line="228" w:lineRule="auto"/>
              <w:ind w:left="620"/>
            </w:pPr>
            <w:r>
              <w:rPr>
                <w:spacing w:val="13"/>
              </w:rPr>
              <w:t>偏离说明</w:t>
            </w:r>
          </w:p>
        </w:tc>
      </w:tr>
      <w:tr w14:paraId="02359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14:paraId="5D1B9226">
            <w:pPr>
              <w:rPr>
                <w:rFonts w:ascii="Arial"/>
                <w:sz w:val="21"/>
              </w:rPr>
            </w:pPr>
          </w:p>
        </w:tc>
        <w:tc>
          <w:tcPr>
            <w:tcW w:w="2399" w:type="dxa"/>
            <w:vAlign w:val="top"/>
          </w:tcPr>
          <w:p w14:paraId="7916EA8D">
            <w:pPr>
              <w:rPr>
                <w:rFonts w:ascii="Arial"/>
                <w:sz w:val="21"/>
              </w:rPr>
            </w:pPr>
          </w:p>
        </w:tc>
        <w:tc>
          <w:tcPr>
            <w:tcW w:w="2427" w:type="dxa"/>
            <w:vAlign w:val="top"/>
          </w:tcPr>
          <w:p w14:paraId="7C490536">
            <w:pPr>
              <w:rPr>
                <w:rFonts w:ascii="Arial"/>
                <w:sz w:val="21"/>
              </w:rPr>
            </w:pPr>
          </w:p>
        </w:tc>
        <w:tc>
          <w:tcPr>
            <w:tcW w:w="2553" w:type="dxa"/>
            <w:vAlign w:val="top"/>
          </w:tcPr>
          <w:p w14:paraId="4022F6C4">
            <w:pPr>
              <w:rPr>
                <w:rFonts w:ascii="Arial"/>
                <w:sz w:val="21"/>
              </w:rPr>
            </w:pPr>
          </w:p>
        </w:tc>
        <w:tc>
          <w:tcPr>
            <w:tcW w:w="2053" w:type="dxa"/>
            <w:vAlign w:val="top"/>
          </w:tcPr>
          <w:p w14:paraId="771F8446">
            <w:pPr>
              <w:rPr>
                <w:rFonts w:ascii="Arial"/>
                <w:sz w:val="21"/>
              </w:rPr>
            </w:pPr>
          </w:p>
        </w:tc>
      </w:tr>
      <w:tr w14:paraId="40B38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4D3C17ED">
            <w:pPr>
              <w:rPr>
                <w:rFonts w:ascii="Arial"/>
                <w:sz w:val="21"/>
              </w:rPr>
            </w:pPr>
          </w:p>
        </w:tc>
        <w:tc>
          <w:tcPr>
            <w:tcW w:w="2399" w:type="dxa"/>
            <w:vAlign w:val="top"/>
          </w:tcPr>
          <w:p w14:paraId="29EDD2F1">
            <w:pPr>
              <w:rPr>
                <w:rFonts w:ascii="Arial"/>
                <w:sz w:val="21"/>
              </w:rPr>
            </w:pPr>
          </w:p>
        </w:tc>
        <w:tc>
          <w:tcPr>
            <w:tcW w:w="2427" w:type="dxa"/>
            <w:vAlign w:val="top"/>
          </w:tcPr>
          <w:p w14:paraId="4267EA9C">
            <w:pPr>
              <w:rPr>
                <w:rFonts w:ascii="Arial"/>
                <w:sz w:val="21"/>
              </w:rPr>
            </w:pPr>
          </w:p>
        </w:tc>
        <w:tc>
          <w:tcPr>
            <w:tcW w:w="2553" w:type="dxa"/>
            <w:vAlign w:val="top"/>
          </w:tcPr>
          <w:p w14:paraId="3F8F0274">
            <w:pPr>
              <w:rPr>
                <w:rFonts w:ascii="Arial"/>
                <w:sz w:val="21"/>
              </w:rPr>
            </w:pPr>
          </w:p>
        </w:tc>
        <w:tc>
          <w:tcPr>
            <w:tcW w:w="2053" w:type="dxa"/>
            <w:vAlign w:val="top"/>
          </w:tcPr>
          <w:p w14:paraId="1BA13B8D">
            <w:pPr>
              <w:rPr>
                <w:rFonts w:ascii="Arial"/>
                <w:sz w:val="21"/>
              </w:rPr>
            </w:pPr>
          </w:p>
        </w:tc>
      </w:tr>
      <w:tr w14:paraId="4C28A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0320A41C">
            <w:pPr>
              <w:rPr>
                <w:rFonts w:ascii="Arial"/>
                <w:sz w:val="21"/>
              </w:rPr>
            </w:pPr>
          </w:p>
        </w:tc>
        <w:tc>
          <w:tcPr>
            <w:tcW w:w="2399" w:type="dxa"/>
            <w:vAlign w:val="top"/>
          </w:tcPr>
          <w:p w14:paraId="67CDF72C">
            <w:pPr>
              <w:rPr>
                <w:rFonts w:ascii="Arial"/>
                <w:sz w:val="21"/>
              </w:rPr>
            </w:pPr>
          </w:p>
        </w:tc>
        <w:tc>
          <w:tcPr>
            <w:tcW w:w="2427" w:type="dxa"/>
            <w:vAlign w:val="top"/>
          </w:tcPr>
          <w:p w14:paraId="13A5EF0A">
            <w:pPr>
              <w:rPr>
                <w:rFonts w:ascii="Arial"/>
                <w:sz w:val="21"/>
              </w:rPr>
            </w:pPr>
          </w:p>
        </w:tc>
        <w:tc>
          <w:tcPr>
            <w:tcW w:w="2553" w:type="dxa"/>
            <w:vAlign w:val="top"/>
          </w:tcPr>
          <w:p w14:paraId="1885772F">
            <w:pPr>
              <w:rPr>
                <w:rFonts w:ascii="Arial"/>
                <w:sz w:val="21"/>
              </w:rPr>
            </w:pPr>
          </w:p>
        </w:tc>
        <w:tc>
          <w:tcPr>
            <w:tcW w:w="2053" w:type="dxa"/>
            <w:vAlign w:val="top"/>
          </w:tcPr>
          <w:p w14:paraId="2B7DCE96">
            <w:pPr>
              <w:rPr>
                <w:rFonts w:ascii="Arial"/>
                <w:sz w:val="21"/>
              </w:rPr>
            </w:pPr>
          </w:p>
        </w:tc>
      </w:tr>
      <w:tr w14:paraId="320F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530937F3">
            <w:pPr>
              <w:rPr>
                <w:rFonts w:ascii="Arial"/>
                <w:sz w:val="21"/>
              </w:rPr>
            </w:pPr>
          </w:p>
        </w:tc>
        <w:tc>
          <w:tcPr>
            <w:tcW w:w="2399" w:type="dxa"/>
            <w:vAlign w:val="top"/>
          </w:tcPr>
          <w:p w14:paraId="7A150A6E">
            <w:pPr>
              <w:rPr>
                <w:rFonts w:ascii="Arial"/>
                <w:sz w:val="21"/>
              </w:rPr>
            </w:pPr>
          </w:p>
        </w:tc>
        <w:tc>
          <w:tcPr>
            <w:tcW w:w="2427" w:type="dxa"/>
            <w:vAlign w:val="top"/>
          </w:tcPr>
          <w:p w14:paraId="2E6CE29F">
            <w:pPr>
              <w:rPr>
                <w:rFonts w:ascii="Arial"/>
                <w:sz w:val="21"/>
              </w:rPr>
            </w:pPr>
          </w:p>
        </w:tc>
        <w:tc>
          <w:tcPr>
            <w:tcW w:w="2553" w:type="dxa"/>
            <w:vAlign w:val="top"/>
          </w:tcPr>
          <w:p w14:paraId="489F532D">
            <w:pPr>
              <w:rPr>
                <w:rFonts w:ascii="Arial"/>
                <w:sz w:val="21"/>
              </w:rPr>
            </w:pPr>
          </w:p>
        </w:tc>
        <w:tc>
          <w:tcPr>
            <w:tcW w:w="2053" w:type="dxa"/>
            <w:vAlign w:val="top"/>
          </w:tcPr>
          <w:p w14:paraId="738000FA">
            <w:pPr>
              <w:rPr>
                <w:rFonts w:ascii="Arial"/>
                <w:sz w:val="21"/>
              </w:rPr>
            </w:pPr>
          </w:p>
        </w:tc>
      </w:tr>
      <w:tr w14:paraId="043CA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52DA02B">
            <w:pPr>
              <w:rPr>
                <w:rFonts w:ascii="Arial"/>
                <w:sz w:val="21"/>
              </w:rPr>
            </w:pPr>
          </w:p>
        </w:tc>
        <w:tc>
          <w:tcPr>
            <w:tcW w:w="2399" w:type="dxa"/>
            <w:vAlign w:val="top"/>
          </w:tcPr>
          <w:p w14:paraId="6594E170">
            <w:pPr>
              <w:rPr>
                <w:rFonts w:ascii="Arial"/>
                <w:sz w:val="21"/>
              </w:rPr>
            </w:pPr>
          </w:p>
        </w:tc>
        <w:tc>
          <w:tcPr>
            <w:tcW w:w="2427" w:type="dxa"/>
            <w:vAlign w:val="top"/>
          </w:tcPr>
          <w:p w14:paraId="63A139CC">
            <w:pPr>
              <w:rPr>
                <w:rFonts w:ascii="Arial"/>
                <w:sz w:val="21"/>
              </w:rPr>
            </w:pPr>
          </w:p>
        </w:tc>
        <w:tc>
          <w:tcPr>
            <w:tcW w:w="2553" w:type="dxa"/>
            <w:vAlign w:val="top"/>
          </w:tcPr>
          <w:p w14:paraId="01AC25C8">
            <w:pPr>
              <w:rPr>
                <w:rFonts w:ascii="Arial"/>
                <w:sz w:val="21"/>
              </w:rPr>
            </w:pPr>
          </w:p>
        </w:tc>
        <w:tc>
          <w:tcPr>
            <w:tcW w:w="2053" w:type="dxa"/>
            <w:vAlign w:val="top"/>
          </w:tcPr>
          <w:p w14:paraId="7DCE2970">
            <w:pPr>
              <w:rPr>
                <w:rFonts w:ascii="Arial"/>
                <w:sz w:val="21"/>
              </w:rPr>
            </w:pPr>
          </w:p>
        </w:tc>
      </w:tr>
      <w:tr w14:paraId="005CD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20A0226A">
            <w:pPr>
              <w:rPr>
                <w:rFonts w:ascii="Arial"/>
                <w:sz w:val="21"/>
              </w:rPr>
            </w:pPr>
          </w:p>
        </w:tc>
        <w:tc>
          <w:tcPr>
            <w:tcW w:w="2399" w:type="dxa"/>
            <w:vAlign w:val="top"/>
          </w:tcPr>
          <w:p w14:paraId="1B5D0D41">
            <w:pPr>
              <w:rPr>
                <w:rFonts w:ascii="Arial"/>
                <w:sz w:val="21"/>
              </w:rPr>
            </w:pPr>
          </w:p>
        </w:tc>
        <w:tc>
          <w:tcPr>
            <w:tcW w:w="2427" w:type="dxa"/>
            <w:vAlign w:val="top"/>
          </w:tcPr>
          <w:p w14:paraId="5C2C0DAE">
            <w:pPr>
              <w:rPr>
                <w:rFonts w:ascii="Arial"/>
                <w:sz w:val="21"/>
              </w:rPr>
            </w:pPr>
          </w:p>
        </w:tc>
        <w:tc>
          <w:tcPr>
            <w:tcW w:w="2553" w:type="dxa"/>
            <w:vAlign w:val="top"/>
          </w:tcPr>
          <w:p w14:paraId="68BE6A9C">
            <w:pPr>
              <w:rPr>
                <w:rFonts w:ascii="Arial"/>
                <w:sz w:val="21"/>
              </w:rPr>
            </w:pPr>
          </w:p>
        </w:tc>
        <w:tc>
          <w:tcPr>
            <w:tcW w:w="2053" w:type="dxa"/>
            <w:vAlign w:val="top"/>
          </w:tcPr>
          <w:p w14:paraId="33A78496">
            <w:pPr>
              <w:rPr>
                <w:rFonts w:ascii="Arial"/>
                <w:sz w:val="21"/>
              </w:rPr>
            </w:pPr>
          </w:p>
        </w:tc>
      </w:tr>
      <w:tr w14:paraId="5801E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2116EFCB">
            <w:pPr>
              <w:rPr>
                <w:rFonts w:ascii="Arial"/>
                <w:sz w:val="21"/>
              </w:rPr>
            </w:pPr>
          </w:p>
        </w:tc>
        <w:tc>
          <w:tcPr>
            <w:tcW w:w="2399" w:type="dxa"/>
            <w:vAlign w:val="top"/>
          </w:tcPr>
          <w:p w14:paraId="5E5E42EA">
            <w:pPr>
              <w:rPr>
                <w:rFonts w:ascii="Arial"/>
                <w:sz w:val="21"/>
              </w:rPr>
            </w:pPr>
          </w:p>
        </w:tc>
        <w:tc>
          <w:tcPr>
            <w:tcW w:w="2427" w:type="dxa"/>
            <w:vAlign w:val="top"/>
          </w:tcPr>
          <w:p w14:paraId="3BF8BE8B">
            <w:pPr>
              <w:rPr>
                <w:rFonts w:ascii="Arial"/>
                <w:sz w:val="21"/>
              </w:rPr>
            </w:pPr>
          </w:p>
        </w:tc>
        <w:tc>
          <w:tcPr>
            <w:tcW w:w="2553" w:type="dxa"/>
            <w:vAlign w:val="top"/>
          </w:tcPr>
          <w:p w14:paraId="6AD613B4">
            <w:pPr>
              <w:rPr>
                <w:rFonts w:ascii="Arial"/>
                <w:sz w:val="21"/>
              </w:rPr>
            </w:pPr>
          </w:p>
        </w:tc>
        <w:tc>
          <w:tcPr>
            <w:tcW w:w="2053" w:type="dxa"/>
            <w:vAlign w:val="top"/>
          </w:tcPr>
          <w:p w14:paraId="28E72EB8">
            <w:pPr>
              <w:rPr>
                <w:rFonts w:ascii="Arial"/>
                <w:sz w:val="21"/>
              </w:rPr>
            </w:pPr>
          </w:p>
        </w:tc>
      </w:tr>
      <w:tr w14:paraId="7B99B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56D95DA2">
            <w:pPr>
              <w:rPr>
                <w:rFonts w:ascii="Arial"/>
                <w:sz w:val="21"/>
              </w:rPr>
            </w:pPr>
          </w:p>
        </w:tc>
        <w:tc>
          <w:tcPr>
            <w:tcW w:w="2399" w:type="dxa"/>
            <w:vAlign w:val="top"/>
          </w:tcPr>
          <w:p w14:paraId="037AF7FD">
            <w:pPr>
              <w:rPr>
                <w:rFonts w:ascii="Arial"/>
                <w:sz w:val="21"/>
              </w:rPr>
            </w:pPr>
          </w:p>
        </w:tc>
        <w:tc>
          <w:tcPr>
            <w:tcW w:w="2427" w:type="dxa"/>
            <w:vAlign w:val="top"/>
          </w:tcPr>
          <w:p w14:paraId="1C386288">
            <w:pPr>
              <w:rPr>
                <w:rFonts w:ascii="Arial"/>
                <w:sz w:val="21"/>
              </w:rPr>
            </w:pPr>
          </w:p>
        </w:tc>
        <w:tc>
          <w:tcPr>
            <w:tcW w:w="2553" w:type="dxa"/>
            <w:vAlign w:val="top"/>
          </w:tcPr>
          <w:p w14:paraId="093D1EEC">
            <w:pPr>
              <w:rPr>
                <w:rFonts w:ascii="Arial"/>
                <w:sz w:val="21"/>
              </w:rPr>
            </w:pPr>
          </w:p>
        </w:tc>
        <w:tc>
          <w:tcPr>
            <w:tcW w:w="2053" w:type="dxa"/>
            <w:vAlign w:val="top"/>
          </w:tcPr>
          <w:p w14:paraId="49483B90">
            <w:pPr>
              <w:rPr>
                <w:rFonts w:ascii="Arial"/>
                <w:sz w:val="21"/>
              </w:rPr>
            </w:pPr>
          </w:p>
        </w:tc>
      </w:tr>
      <w:tr w14:paraId="054E5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5C6A8422">
            <w:pPr>
              <w:rPr>
                <w:rFonts w:ascii="Arial"/>
                <w:sz w:val="21"/>
              </w:rPr>
            </w:pPr>
          </w:p>
        </w:tc>
        <w:tc>
          <w:tcPr>
            <w:tcW w:w="2399" w:type="dxa"/>
            <w:vAlign w:val="top"/>
          </w:tcPr>
          <w:p w14:paraId="5864525C">
            <w:pPr>
              <w:rPr>
                <w:rFonts w:ascii="Arial"/>
                <w:sz w:val="21"/>
              </w:rPr>
            </w:pPr>
          </w:p>
        </w:tc>
        <w:tc>
          <w:tcPr>
            <w:tcW w:w="2427" w:type="dxa"/>
            <w:vAlign w:val="top"/>
          </w:tcPr>
          <w:p w14:paraId="6F75AEC4">
            <w:pPr>
              <w:rPr>
                <w:rFonts w:ascii="Arial"/>
                <w:sz w:val="21"/>
              </w:rPr>
            </w:pPr>
          </w:p>
        </w:tc>
        <w:tc>
          <w:tcPr>
            <w:tcW w:w="2553" w:type="dxa"/>
            <w:vAlign w:val="top"/>
          </w:tcPr>
          <w:p w14:paraId="23AA9571">
            <w:pPr>
              <w:rPr>
                <w:rFonts w:ascii="Arial"/>
                <w:sz w:val="21"/>
              </w:rPr>
            </w:pPr>
          </w:p>
        </w:tc>
        <w:tc>
          <w:tcPr>
            <w:tcW w:w="2053" w:type="dxa"/>
            <w:vAlign w:val="top"/>
          </w:tcPr>
          <w:p w14:paraId="625DD0EC">
            <w:pPr>
              <w:rPr>
                <w:rFonts w:ascii="Arial"/>
                <w:sz w:val="21"/>
              </w:rPr>
            </w:pPr>
          </w:p>
        </w:tc>
      </w:tr>
      <w:tr w14:paraId="750C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8" w:type="dxa"/>
            <w:vAlign w:val="top"/>
          </w:tcPr>
          <w:p w14:paraId="04AAE730">
            <w:pPr>
              <w:rPr>
                <w:rFonts w:ascii="Arial"/>
                <w:sz w:val="21"/>
              </w:rPr>
            </w:pPr>
          </w:p>
        </w:tc>
        <w:tc>
          <w:tcPr>
            <w:tcW w:w="2399" w:type="dxa"/>
            <w:vAlign w:val="top"/>
          </w:tcPr>
          <w:p w14:paraId="0293B39E">
            <w:pPr>
              <w:rPr>
                <w:rFonts w:ascii="Arial"/>
                <w:sz w:val="21"/>
              </w:rPr>
            </w:pPr>
          </w:p>
        </w:tc>
        <w:tc>
          <w:tcPr>
            <w:tcW w:w="2427" w:type="dxa"/>
            <w:vAlign w:val="top"/>
          </w:tcPr>
          <w:p w14:paraId="2D11A1A7">
            <w:pPr>
              <w:rPr>
                <w:rFonts w:ascii="Arial"/>
                <w:sz w:val="21"/>
              </w:rPr>
            </w:pPr>
          </w:p>
        </w:tc>
        <w:tc>
          <w:tcPr>
            <w:tcW w:w="2553" w:type="dxa"/>
            <w:vAlign w:val="top"/>
          </w:tcPr>
          <w:p w14:paraId="50D4D608">
            <w:pPr>
              <w:rPr>
                <w:rFonts w:ascii="Arial"/>
                <w:sz w:val="21"/>
              </w:rPr>
            </w:pPr>
          </w:p>
        </w:tc>
        <w:tc>
          <w:tcPr>
            <w:tcW w:w="2053" w:type="dxa"/>
            <w:vAlign w:val="top"/>
          </w:tcPr>
          <w:p w14:paraId="35A23580">
            <w:pPr>
              <w:rPr>
                <w:rFonts w:ascii="Arial"/>
                <w:sz w:val="21"/>
              </w:rPr>
            </w:pPr>
          </w:p>
        </w:tc>
      </w:tr>
    </w:tbl>
    <w:p w14:paraId="311B3B25">
      <w:pPr>
        <w:pStyle w:val="5"/>
        <w:spacing w:line="405" w:lineRule="auto"/>
      </w:pPr>
    </w:p>
    <w:p w14:paraId="6EB859C7">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14:paraId="47311814">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14:paraId="0DC69B55">
      <w:pPr>
        <w:pStyle w:val="5"/>
        <w:spacing w:line="247" w:lineRule="auto"/>
      </w:pPr>
    </w:p>
    <w:p w14:paraId="75D12C66">
      <w:pPr>
        <w:pStyle w:val="5"/>
        <w:spacing w:line="247" w:lineRule="auto"/>
      </w:pPr>
    </w:p>
    <w:p w14:paraId="585329E3">
      <w:pPr>
        <w:pStyle w:val="5"/>
        <w:spacing w:line="247" w:lineRule="auto"/>
      </w:pPr>
    </w:p>
    <w:p w14:paraId="5778F50C">
      <w:pPr>
        <w:pStyle w:val="5"/>
        <w:spacing w:line="247" w:lineRule="auto"/>
      </w:pPr>
    </w:p>
    <w:p w14:paraId="09C4DA7D">
      <w:pPr>
        <w:pStyle w:val="5"/>
        <w:spacing w:line="247" w:lineRule="auto"/>
      </w:pPr>
    </w:p>
    <w:p w14:paraId="11277EFE">
      <w:pPr>
        <w:pStyle w:val="5"/>
        <w:spacing w:line="248" w:lineRule="auto"/>
      </w:pPr>
    </w:p>
    <w:p w14:paraId="611F6A3A">
      <w:pPr>
        <w:spacing w:before="62" w:line="393"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7B189D00">
      <w:pPr>
        <w:spacing w:line="393" w:lineRule="auto"/>
        <w:rPr>
          <w:rFonts w:ascii="宋体" w:hAnsi="宋体" w:eastAsia="宋体" w:cs="宋体"/>
          <w:sz w:val="19"/>
          <w:szCs w:val="19"/>
        </w:rPr>
        <w:sectPr>
          <w:footerReference r:id="rId57" w:type="default"/>
          <w:pgSz w:w="12240" w:h="15840"/>
          <w:pgMar w:top="400" w:right="944" w:bottom="488" w:left="1079" w:header="0" w:footer="321" w:gutter="0"/>
          <w:cols w:space="720" w:num="1"/>
        </w:sectPr>
      </w:pPr>
    </w:p>
    <w:p w14:paraId="4D1ECEBC">
      <w:pPr>
        <w:pStyle w:val="5"/>
        <w:spacing w:line="259" w:lineRule="auto"/>
      </w:pPr>
    </w:p>
    <w:p w14:paraId="5585FD8E">
      <w:pPr>
        <w:pStyle w:val="5"/>
        <w:spacing w:line="260" w:lineRule="auto"/>
      </w:pPr>
    </w:p>
    <w:p w14:paraId="6224EA0D">
      <w:pPr>
        <w:pStyle w:val="5"/>
        <w:spacing w:line="260" w:lineRule="auto"/>
      </w:pPr>
    </w:p>
    <w:p w14:paraId="6794DCA9">
      <w:pPr>
        <w:pStyle w:val="5"/>
        <w:spacing w:line="260" w:lineRule="auto"/>
      </w:pPr>
    </w:p>
    <w:p w14:paraId="60B41304">
      <w:pPr>
        <w:spacing w:before="91" w:line="222" w:lineRule="auto"/>
        <w:ind w:left="3777"/>
        <w:outlineLvl w:val="0"/>
        <w:rPr>
          <w:rFonts w:ascii="黑体" w:hAnsi="黑体" w:eastAsia="黑体" w:cs="黑体"/>
          <w:sz w:val="28"/>
          <w:szCs w:val="28"/>
        </w:rPr>
      </w:pPr>
      <w:r>
        <w:rPr>
          <w:rFonts w:ascii="黑体" w:hAnsi="黑体" w:eastAsia="黑体" w:cs="黑体"/>
          <w:spacing w:val="-6"/>
          <w:sz w:val="28"/>
          <w:szCs w:val="28"/>
        </w:rPr>
        <w:t>商务偏离表</w:t>
      </w:r>
    </w:p>
    <w:p w14:paraId="379A2FBA">
      <w:pPr>
        <w:pStyle w:val="5"/>
        <w:spacing w:line="354" w:lineRule="auto"/>
      </w:pPr>
    </w:p>
    <w:p w14:paraId="39944B04">
      <w:pPr>
        <w:spacing w:before="62" w:line="228" w:lineRule="auto"/>
        <w:ind w:left="167"/>
        <w:rPr>
          <w:rFonts w:ascii="宋体" w:hAnsi="宋体" w:eastAsia="宋体" w:cs="宋体"/>
          <w:sz w:val="19"/>
          <w:szCs w:val="19"/>
        </w:rPr>
      </w:pPr>
      <w:r>
        <w:rPr>
          <w:rFonts w:ascii="宋体" w:hAnsi="宋体" w:eastAsia="宋体" w:cs="宋体"/>
          <w:spacing w:val="7"/>
          <w:sz w:val="19"/>
          <w:szCs w:val="19"/>
        </w:rPr>
        <w:t>项目编号</w:t>
      </w:r>
      <w:r>
        <w:rPr>
          <w:spacing w:val="7"/>
          <w:sz w:val="19"/>
          <w:szCs w:val="19"/>
        </w:rPr>
        <w:t>:</w:t>
      </w:r>
      <w:r>
        <w:rPr>
          <w:spacing w:val="1"/>
          <w:sz w:val="19"/>
          <w:szCs w:val="19"/>
        </w:rPr>
        <w:t xml:space="preserve">                                          </w:t>
      </w:r>
      <w:r>
        <w:rPr>
          <w:sz w:val="19"/>
          <w:szCs w:val="19"/>
        </w:rPr>
        <w:t xml:space="preserve">                                                                                 </w:t>
      </w:r>
      <w:r>
        <w:rPr>
          <w:rFonts w:ascii="宋体" w:hAnsi="宋体" w:eastAsia="宋体" w:cs="宋体"/>
          <w:spacing w:val="7"/>
          <w:sz w:val="19"/>
          <w:szCs w:val="19"/>
        </w:rPr>
        <w:t>第</w:t>
      </w:r>
      <w:r>
        <w:rPr>
          <w:rFonts w:ascii="宋体" w:hAnsi="宋体" w:eastAsia="宋体" w:cs="宋体"/>
          <w:spacing w:val="25"/>
          <w:sz w:val="19"/>
          <w:szCs w:val="19"/>
        </w:rPr>
        <w:t xml:space="preserve">  </w:t>
      </w:r>
      <w:r>
        <w:rPr>
          <w:rFonts w:ascii="宋体" w:hAnsi="宋体" w:eastAsia="宋体" w:cs="宋体"/>
          <w:spacing w:val="7"/>
          <w:sz w:val="19"/>
          <w:szCs w:val="19"/>
        </w:rPr>
        <w:t>页共</w:t>
      </w:r>
      <w:r>
        <w:rPr>
          <w:rFonts w:ascii="宋体" w:hAnsi="宋体" w:eastAsia="宋体" w:cs="宋体"/>
          <w:spacing w:val="23"/>
          <w:sz w:val="19"/>
          <w:szCs w:val="19"/>
        </w:rPr>
        <w:t xml:space="preserve">  </w:t>
      </w:r>
      <w:r>
        <w:rPr>
          <w:rFonts w:ascii="宋体" w:hAnsi="宋体" w:eastAsia="宋体" w:cs="宋体"/>
          <w:spacing w:val="7"/>
          <w:sz w:val="19"/>
          <w:szCs w:val="19"/>
        </w:rPr>
        <w:t>页</w:t>
      </w:r>
    </w:p>
    <w:p w14:paraId="69BB8946">
      <w:pPr>
        <w:spacing w:line="31" w:lineRule="exact"/>
      </w:pPr>
    </w:p>
    <w:tbl>
      <w:tblPr>
        <w:tblStyle w:val="9"/>
        <w:tblW w:w="10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2399"/>
        <w:gridCol w:w="2427"/>
        <w:gridCol w:w="2553"/>
        <w:gridCol w:w="2053"/>
      </w:tblGrid>
      <w:tr w14:paraId="0D67A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78" w:type="dxa"/>
            <w:vAlign w:val="top"/>
          </w:tcPr>
          <w:p w14:paraId="50A5428B">
            <w:pPr>
              <w:spacing w:line="302" w:lineRule="auto"/>
              <w:rPr>
                <w:rFonts w:ascii="Arial"/>
                <w:sz w:val="21"/>
              </w:rPr>
            </w:pPr>
          </w:p>
          <w:p w14:paraId="30F6DC0C">
            <w:pPr>
              <w:pStyle w:val="11"/>
              <w:spacing w:before="62" w:line="230" w:lineRule="auto"/>
              <w:ind w:left="189"/>
            </w:pPr>
            <w:r>
              <w:rPr>
                <w:spacing w:val="8"/>
              </w:rPr>
              <w:t>序号</w:t>
            </w:r>
          </w:p>
        </w:tc>
        <w:tc>
          <w:tcPr>
            <w:tcW w:w="2399" w:type="dxa"/>
            <w:vAlign w:val="top"/>
          </w:tcPr>
          <w:p w14:paraId="622B7E1B">
            <w:pPr>
              <w:spacing w:line="301" w:lineRule="auto"/>
              <w:rPr>
                <w:rFonts w:ascii="Arial"/>
                <w:sz w:val="21"/>
              </w:rPr>
            </w:pPr>
          </w:p>
          <w:p w14:paraId="194062DC">
            <w:pPr>
              <w:pStyle w:val="11"/>
              <w:spacing w:before="61" w:line="227" w:lineRule="auto"/>
              <w:ind w:left="501"/>
            </w:pPr>
            <w:r>
              <w:rPr>
                <w:spacing w:val="9"/>
              </w:rPr>
              <w:t>采购文件条款号</w:t>
            </w:r>
          </w:p>
        </w:tc>
        <w:tc>
          <w:tcPr>
            <w:tcW w:w="2427" w:type="dxa"/>
            <w:vAlign w:val="top"/>
          </w:tcPr>
          <w:p w14:paraId="226F12A7">
            <w:pPr>
              <w:spacing w:line="301" w:lineRule="auto"/>
              <w:rPr>
                <w:rFonts w:ascii="Arial"/>
                <w:sz w:val="21"/>
              </w:rPr>
            </w:pPr>
          </w:p>
          <w:p w14:paraId="1E13C97E">
            <w:pPr>
              <w:pStyle w:val="11"/>
              <w:spacing w:before="61" w:line="227" w:lineRule="auto"/>
              <w:ind w:left="595"/>
            </w:pPr>
            <w:r>
              <w:rPr>
                <w:spacing w:val="15"/>
              </w:rPr>
              <w:t>采购文件要求</w:t>
            </w:r>
          </w:p>
        </w:tc>
        <w:tc>
          <w:tcPr>
            <w:tcW w:w="2553" w:type="dxa"/>
            <w:vAlign w:val="top"/>
          </w:tcPr>
          <w:p w14:paraId="23A21484">
            <w:pPr>
              <w:spacing w:line="303" w:lineRule="auto"/>
              <w:rPr>
                <w:rFonts w:ascii="Arial"/>
                <w:sz w:val="21"/>
              </w:rPr>
            </w:pPr>
          </w:p>
          <w:p w14:paraId="72B3BD3A">
            <w:pPr>
              <w:pStyle w:val="11"/>
              <w:spacing w:before="61" w:line="229" w:lineRule="auto"/>
              <w:ind w:left="891"/>
            </w:pPr>
            <w:r>
              <w:rPr>
                <w:spacing w:val="8"/>
              </w:rPr>
              <w:t>响应程度</w:t>
            </w:r>
          </w:p>
        </w:tc>
        <w:tc>
          <w:tcPr>
            <w:tcW w:w="2053" w:type="dxa"/>
            <w:vAlign w:val="top"/>
          </w:tcPr>
          <w:p w14:paraId="6B908983">
            <w:pPr>
              <w:spacing w:line="300" w:lineRule="auto"/>
              <w:rPr>
                <w:rFonts w:ascii="Arial"/>
                <w:sz w:val="21"/>
              </w:rPr>
            </w:pPr>
          </w:p>
          <w:p w14:paraId="65A285C7">
            <w:pPr>
              <w:pStyle w:val="11"/>
              <w:spacing w:before="62" w:line="228" w:lineRule="auto"/>
              <w:ind w:left="620"/>
            </w:pPr>
            <w:r>
              <w:rPr>
                <w:spacing w:val="13"/>
              </w:rPr>
              <w:t>偏离说明</w:t>
            </w:r>
          </w:p>
        </w:tc>
      </w:tr>
      <w:tr w14:paraId="3FC6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2E4B855B">
            <w:pPr>
              <w:rPr>
                <w:rFonts w:ascii="Arial"/>
                <w:sz w:val="21"/>
              </w:rPr>
            </w:pPr>
          </w:p>
        </w:tc>
        <w:tc>
          <w:tcPr>
            <w:tcW w:w="2399" w:type="dxa"/>
            <w:vAlign w:val="top"/>
          </w:tcPr>
          <w:p w14:paraId="53FCA681">
            <w:pPr>
              <w:rPr>
                <w:rFonts w:ascii="Arial"/>
                <w:sz w:val="21"/>
              </w:rPr>
            </w:pPr>
          </w:p>
        </w:tc>
        <w:tc>
          <w:tcPr>
            <w:tcW w:w="2427" w:type="dxa"/>
            <w:vAlign w:val="top"/>
          </w:tcPr>
          <w:p w14:paraId="11E36853">
            <w:pPr>
              <w:rPr>
                <w:rFonts w:ascii="Arial"/>
                <w:sz w:val="21"/>
              </w:rPr>
            </w:pPr>
          </w:p>
        </w:tc>
        <w:tc>
          <w:tcPr>
            <w:tcW w:w="2553" w:type="dxa"/>
            <w:vAlign w:val="top"/>
          </w:tcPr>
          <w:p w14:paraId="0A158D63">
            <w:pPr>
              <w:rPr>
                <w:rFonts w:ascii="Arial"/>
                <w:sz w:val="21"/>
              </w:rPr>
            </w:pPr>
          </w:p>
        </w:tc>
        <w:tc>
          <w:tcPr>
            <w:tcW w:w="2053" w:type="dxa"/>
            <w:vAlign w:val="top"/>
          </w:tcPr>
          <w:p w14:paraId="48BE3664">
            <w:pPr>
              <w:rPr>
                <w:rFonts w:ascii="Arial"/>
                <w:sz w:val="21"/>
              </w:rPr>
            </w:pPr>
          </w:p>
        </w:tc>
      </w:tr>
      <w:tr w14:paraId="705E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4D28FB7E">
            <w:pPr>
              <w:rPr>
                <w:rFonts w:ascii="Arial"/>
                <w:sz w:val="21"/>
              </w:rPr>
            </w:pPr>
          </w:p>
        </w:tc>
        <w:tc>
          <w:tcPr>
            <w:tcW w:w="2399" w:type="dxa"/>
            <w:vAlign w:val="top"/>
          </w:tcPr>
          <w:p w14:paraId="14B95656">
            <w:pPr>
              <w:rPr>
                <w:rFonts w:ascii="Arial"/>
                <w:sz w:val="21"/>
              </w:rPr>
            </w:pPr>
          </w:p>
        </w:tc>
        <w:tc>
          <w:tcPr>
            <w:tcW w:w="2427" w:type="dxa"/>
            <w:vAlign w:val="top"/>
          </w:tcPr>
          <w:p w14:paraId="15360206">
            <w:pPr>
              <w:rPr>
                <w:rFonts w:ascii="Arial"/>
                <w:sz w:val="21"/>
              </w:rPr>
            </w:pPr>
          </w:p>
        </w:tc>
        <w:tc>
          <w:tcPr>
            <w:tcW w:w="2553" w:type="dxa"/>
            <w:vAlign w:val="top"/>
          </w:tcPr>
          <w:p w14:paraId="69511006">
            <w:pPr>
              <w:rPr>
                <w:rFonts w:ascii="Arial"/>
                <w:sz w:val="21"/>
              </w:rPr>
            </w:pPr>
          </w:p>
        </w:tc>
        <w:tc>
          <w:tcPr>
            <w:tcW w:w="2053" w:type="dxa"/>
            <w:vAlign w:val="top"/>
          </w:tcPr>
          <w:p w14:paraId="390D5C5E">
            <w:pPr>
              <w:rPr>
                <w:rFonts w:ascii="Arial"/>
                <w:sz w:val="21"/>
              </w:rPr>
            </w:pPr>
          </w:p>
        </w:tc>
      </w:tr>
      <w:tr w14:paraId="508B2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78" w:type="dxa"/>
            <w:vAlign w:val="top"/>
          </w:tcPr>
          <w:p w14:paraId="1E96BC32">
            <w:pPr>
              <w:rPr>
                <w:rFonts w:ascii="Arial"/>
                <w:sz w:val="21"/>
              </w:rPr>
            </w:pPr>
          </w:p>
        </w:tc>
        <w:tc>
          <w:tcPr>
            <w:tcW w:w="2399" w:type="dxa"/>
            <w:vAlign w:val="top"/>
          </w:tcPr>
          <w:p w14:paraId="18312278">
            <w:pPr>
              <w:rPr>
                <w:rFonts w:ascii="Arial"/>
                <w:sz w:val="21"/>
              </w:rPr>
            </w:pPr>
          </w:p>
        </w:tc>
        <w:tc>
          <w:tcPr>
            <w:tcW w:w="2427" w:type="dxa"/>
            <w:vAlign w:val="top"/>
          </w:tcPr>
          <w:p w14:paraId="554B337E">
            <w:pPr>
              <w:rPr>
                <w:rFonts w:ascii="Arial"/>
                <w:sz w:val="21"/>
              </w:rPr>
            </w:pPr>
          </w:p>
        </w:tc>
        <w:tc>
          <w:tcPr>
            <w:tcW w:w="2553" w:type="dxa"/>
            <w:vAlign w:val="top"/>
          </w:tcPr>
          <w:p w14:paraId="581A161B">
            <w:pPr>
              <w:rPr>
                <w:rFonts w:ascii="Arial"/>
                <w:sz w:val="21"/>
              </w:rPr>
            </w:pPr>
          </w:p>
        </w:tc>
        <w:tc>
          <w:tcPr>
            <w:tcW w:w="2053" w:type="dxa"/>
            <w:vAlign w:val="top"/>
          </w:tcPr>
          <w:p w14:paraId="70680E8B">
            <w:pPr>
              <w:rPr>
                <w:rFonts w:ascii="Arial"/>
                <w:sz w:val="21"/>
              </w:rPr>
            </w:pPr>
          </w:p>
        </w:tc>
      </w:tr>
      <w:tr w14:paraId="374B7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6800BD22">
            <w:pPr>
              <w:rPr>
                <w:rFonts w:ascii="Arial"/>
                <w:sz w:val="21"/>
              </w:rPr>
            </w:pPr>
          </w:p>
        </w:tc>
        <w:tc>
          <w:tcPr>
            <w:tcW w:w="2399" w:type="dxa"/>
            <w:vAlign w:val="top"/>
          </w:tcPr>
          <w:p w14:paraId="47698D10">
            <w:pPr>
              <w:rPr>
                <w:rFonts w:ascii="Arial"/>
                <w:sz w:val="21"/>
              </w:rPr>
            </w:pPr>
          </w:p>
        </w:tc>
        <w:tc>
          <w:tcPr>
            <w:tcW w:w="2427" w:type="dxa"/>
            <w:vAlign w:val="top"/>
          </w:tcPr>
          <w:p w14:paraId="779F4B5E">
            <w:pPr>
              <w:rPr>
                <w:rFonts w:ascii="Arial"/>
                <w:sz w:val="21"/>
              </w:rPr>
            </w:pPr>
          </w:p>
        </w:tc>
        <w:tc>
          <w:tcPr>
            <w:tcW w:w="2553" w:type="dxa"/>
            <w:vAlign w:val="top"/>
          </w:tcPr>
          <w:p w14:paraId="52AAAF7D">
            <w:pPr>
              <w:rPr>
                <w:rFonts w:ascii="Arial"/>
                <w:sz w:val="21"/>
              </w:rPr>
            </w:pPr>
          </w:p>
        </w:tc>
        <w:tc>
          <w:tcPr>
            <w:tcW w:w="2053" w:type="dxa"/>
            <w:vAlign w:val="top"/>
          </w:tcPr>
          <w:p w14:paraId="1CF235A3">
            <w:pPr>
              <w:rPr>
                <w:rFonts w:ascii="Arial"/>
                <w:sz w:val="21"/>
              </w:rPr>
            </w:pPr>
          </w:p>
        </w:tc>
      </w:tr>
      <w:tr w14:paraId="7B45B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6D37293">
            <w:pPr>
              <w:rPr>
                <w:rFonts w:ascii="Arial"/>
                <w:sz w:val="21"/>
              </w:rPr>
            </w:pPr>
          </w:p>
        </w:tc>
        <w:tc>
          <w:tcPr>
            <w:tcW w:w="2399" w:type="dxa"/>
            <w:vAlign w:val="top"/>
          </w:tcPr>
          <w:p w14:paraId="63BFF90E">
            <w:pPr>
              <w:rPr>
                <w:rFonts w:ascii="Arial"/>
                <w:sz w:val="21"/>
              </w:rPr>
            </w:pPr>
          </w:p>
        </w:tc>
        <w:tc>
          <w:tcPr>
            <w:tcW w:w="2427" w:type="dxa"/>
            <w:vAlign w:val="top"/>
          </w:tcPr>
          <w:p w14:paraId="11606893">
            <w:pPr>
              <w:rPr>
                <w:rFonts w:ascii="Arial"/>
                <w:sz w:val="21"/>
              </w:rPr>
            </w:pPr>
          </w:p>
        </w:tc>
        <w:tc>
          <w:tcPr>
            <w:tcW w:w="2553" w:type="dxa"/>
            <w:vAlign w:val="top"/>
          </w:tcPr>
          <w:p w14:paraId="5BDBAC1B">
            <w:pPr>
              <w:rPr>
                <w:rFonts w:ascii="Arial"/>
                <w:sz w:val="21"/>
              </w:rPr>
            </w:pPr>
          </w:p>
        </w:tc>
        <w:tc>
          <w:tcPr>
            <w:tcW w:w="2053" w:type="dxa"/>
            <w:vAlign w:val="top"/>
          </w:tcPr>
          <w:p w14:paraId="1B9D3AD6">
            <w:pPr>
              <w:rPr>
                <w:rFonts w:ascii="Arial"/>
                <w:sz w:val="21"/>
              </w:rPr>
            </w:pPr>
          </w:p>
        </w:tc>
      </w:tr>
      <w:tr w14:paraId="5664D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7205A267">
            <w:pPr>
              <w:rPr>
                <w:rFonts w:ascii="Arial"/>
                <w:sz w:val="21"/>
              </w:rPr>
            </w:pPr>
          </w:p>
        </w:tc>
        <w:tc>
          <w:tcPr>
            <w:tcW w:w="2399" w:type="dxa"/>
            <w:vAlign w:val="top"/>
          </w:tcPr>
          <w:p w14:paraId="4449FB72">
            <w:pPr>
              <w:rPr>
                <w:rFonts w:ascii="Arial"/>
                <w:sz w:val="21"/>
              </w:rPr>
            </w:pPr>
          </w:p>
        </w:tc>
        <w:tc>
          <w:tcPr>
            <w:tcW w:w="2427" w:type="dxa"/>
            <w:vAlign w:val="top"/>
          </w:tcPr>
          <w:p w14:paraId="0F468268">
            <w:pPr>
              <w:rPr>
                <w:rFonts w:ascii="Arial"/>
                <w:sz w:val="21"/>
              </w:rPr>
            </w:pPr>
          </w:p>
        </w:tc>
        <w:tc>
          <w:tcPr>
            <w:tcW w:w="2553" w:type="dxa"/>
            <w:vAlign w:val="top"/>
          </w:tcPr>
          <w:p w14:paraId="03C1408A">
            <w:pPr>
              <w:rPr>
                <w:rFonts w:ascii="Arial"/>
                <w:sz w:val="21"/>
              </w:rPr>
            </w:pPr>
          </w:p>
        </w:tc>
        <w:tc>
          <w:tcPr>
            <w:tcW w:w="2053" w:type="dxa"/>
            <w:vAlign w:val="top"/>
          </w:tcPr>
          <w:p w14:paraId="526571E8">
            <w:pPr>
              <w:rPr>
                <w:rFonts w:ascii="Arial"/>
                <w:sz w:val="21"/>
              </w:rPr>
            </w:pPr>
          </w:p>
        </w:tc>
      </w:tr>
      <w:tr w14:paraId="5509F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3CDD1083">
            <w:pPr>
              <w:rPr>
                <w:rFonts w:ascii="Arial"/>
                <w:sz w:val="21"/>
              </w:rPr>
            </w:pPr>
          </w:p>
        </w:tc>
        <w:tc>
          <w:tcPr>
            <w:tcW w:w="2399" w:type="dxa"/>
            <w:vAlign w:val="top"/>
          </w:tcPr>
          <w:p w14:paraId="5305E8CE">
            <w:pPr>
              <w:rPr>
                <w:rFonts w:ascii="Arial"/>
                <w:sz w:val="21"/>
              </w:rPr>
            </w:pPr>
          </w:p>
        </w:tc>
        <w:tc>
          <w:tcPr>
            <w:tcW w:w="2427" w:type="dxa"/>
            <w:vAlign w:val="top"/>
          </w:tcPr>
          <w:p w14:paraId="1DE7364B">
            <w:pPr>
              <w:rPr>
                <w:rFonts w:ascii="Arial"/>
                <w:sz w:val="21"/>
              </w:rPr>
            </w:pPr>
          </w:p>
        </w:tc>
        <w:tc>
          <w:tcPr>
            <w:tcW w:w="2553" w:type="dxa"/>
            <w:vAlign w:val="top"/>
          </w:tcPr>
          <w:p w14:paraId="6E8EEB83">
            <w:pPr>
              <w:rPr>
                <w:rFonts w:ascii="Arial"/>
                <w:sz w:val="21"/>
              </w:rPr>
            </w:pPr>
          </w:p>
        </w:tc>
        <w:tc>
          <w:tcPr>
            <w:tcW w:w="2053" w:type="dxa"/>
            <w:vAlign w:val="top"/>
          </w:tcPr>
          <w:p w14:paraId="3F41DB98">
            <w:pPr>
              <w:rPr>
                <w:rFonts w:ascii="Arial"/>
                <w:sz w:val="21"/>
              </w:rPr>
            </w:pPr>
          </w:p>
        </w:tc>
      </w:tr>
      <w:tr w14:paraId="229D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7AC7DD7D">
            <w:pPr>
              <w:rPr>
                <w:rFonts w:ascii="Arial"/>
                <w:sz w:val="21"/>
              </w:rPr>
            </w:pPr>
          </w:p>
        </w:tc>
        <w:tc>
          <w:tcPr>
            <w:tcW w:w="2399" w:type="dxa"/>
            <w:vAlign w:val="top"/>
          </w:tcPr>
          <w:p w14:paraId="0C943A33">
            <w:pPr>
              <w:rPr>
                <w:rFonts w:ascii="Arial"/>
                <w:sz w:val="21"/>
              </w:rPr>
            </w:pPr>
          </w:p>
        </w:tc>
        <w:tc>
          <w:tcPr>
            <w:tcW w:w="2427" w:type="dxa"/>
            <w:vAlign w:val="top"/>
          </w:tcPr>
          <w:p w14:paraId="1B604232">
            <w:pPr>
              <w:rPr>
                <w:rFonts w:ascii="Arial"/>
                <w:sz w:val="21"/>
              </w:rPr>
            </w:pPr>
          </w:p>
        </w:tc>
        <w:tc>
          <w:tcPr>
            <w:tcW w:w="2553" w:type="dxa"/>
            <w:vAlign w:val="top"/>
          </w:tcPr>
          <w:p w14:paraId="27598210">
            <w:pPr>
              <w:rPr>
                <w:rFonts w:ascii="Arial"/>
                <w:sz w:val="21"/>
              </w:rPr>
            </w:pPr>
          </w:p>
        </w:tc>
        <w:tc>
          <w:tcPr>
            <w:tcW w:w="2053" w:type="dxa"/>
            <w:vAlign w:val="top"/>
          </w:tcPr>
          <w:p w14:paraId="42B56406">
            <w:pPr>
              <w:rPr>
                <w:rFonts w:ascii="Arial"/>
                <w:sz w:val="21"/>
              </w:rPr>
            </w:pPr>
          </w:p>
        </w:tc>
      </w:tr>
      <w:tr w14:paraId="365A8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78" w:type="dxa"/>
            <w:vAlign w:val="top"/>
          </w:tcPr>
          <w:p w14:paraId="0D74F033">
            <w:pPr>
              <w:rPr>
                <w:rFonts w:ascii="Arial"/>
                <w:sz w:val="21"/>
              </w:rPr>
            </w:pPr>
          </w:p>
        </w:tc>
        <w:tc>
          <w:tcPr>
            <w:tcW w:w="2399" w:type="dxa"/>
            <w:vAlign w:val="top"/>
          </w:tcPr>
          <w:p w14:paraId="50C84958">
            <w:pPr>
              <w:rPr>
                <w:rFonts w:ascii="Arial"/>
                <w:sz w:val="21"/>
              </w:rPr>
            </w:pPr>
          </w:p>
        </w:tc>
        <w:tc>
          <w:tcPr>
            <w:tcW w:w="2427" w:type="dxa"/>
            <w:vAlign w:val="top"/>
          </w:tcPr>
          <w:p w14:paraId="61823817">
            <w:pPr>
              <w:rPr>
                <w:rFonts w:ascii="Arial"/>
                <w:sz w:val="21"/>
              </w:rPr>
            </w:pPr>
          </w:p>
        </w:tc>
        <w:tc>
          <w:tcPr>
            <w:tcW w:w="2553" w:type="dxa"/>
            <w:vAlign w:val="top"/>
          </w:tcPr>
          <w:p w14:paraId="22514E47">
            <w:pPr>
              <w:rPr>
                <w:rFonts w:ascii="Arial"/>
                <w:sz w:val="21"/>
              </w:rPr>
            </w:pPr>
          </w:p>
        </w:tc>
        <w:tc>
          <w:tcPr>
            <w:tcW w:w="2053" w:type="dxa"/>
            <w:vAlign w:val="top"/>
          </w:tcPr>
          <w:p w14:paraId="2347C55A">
            <w:pPr>
              <w:rPr>
                <w:rFonts w:ascii="Arial"/>
                <w:sz w:val="21"/>
              </w:rPr>
            </w:pPr>
          </w:p>
        </w:tc>
      </w:tr>
      <w:tr w14:paraId="5FB90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8" w:type="dxa"/>
            <w:vAlign w:val="top"/>
          </w:tcPr>
          <w:p w14:paraId="0DFC1016">
            <w:pPr>
              <w:rPr>
                <w:rFonts w:ascii="Arial"/>
                <w:sz w:val="21"/>
              </w:rPr>
            </w:pPr>
          </w:p>
        </w:tc>
        <w:tc>
          <w:tcPr>
            <w:tcW w:w="2399" w:type="dxa"/>
            <w:vAlign w:val="top"/>
          </w:tcPr>
          <w:p w14:paraId="0C3B1A0E">
            <w:pPr>
              <w:rPr>
                <w:rFonts w:ascii="Arial"/>
                <w:sz w:val="21"/>
              </w:rPr>
            </w:pPr>
          </w:p>
        </w:tc>
        <w:tc>
          <w:tcPr>
            <w:tcW w:w="2427" w:type="dxa"/>
            <w:vAlign w:val="top"/>
          </w:tcPr>
          <w:p w14:paraId="7E1372F0">
            <w:pPr>
              <w:rPr>
                <w:rFonts w:ascii="Arial"/>
                <w:sz w:val="21"/>
              </w:rPr>
            </w:pPr>
          </w:p>
        </w:tc>
        <w:tc>
          <w:tcPr>
            <w:tcW w:w="2553" w:type="dxa"/>
            <w:vAlign w:val="top"/>
          </w:tcPr>
          <w:p w14:paraId="2669F207">
            <w:pPr>
              <w:rPr>
                <w:rFonts w:ascii="Arial"/>
                <w:sz w:val="21"/>
              </w:rPr>
            </w:pPr>
          </w:p>
        </w:tc>
        <w:tc>
          <w:tcPr>
            <w:tcW w:w="2053" w:type="dxa"/>
            <w:vAlign w:val="top"/>
          </w:tcPr>
          <w:p w14:paraId="108F4E3B">
            <w:pPr>
              <w:rPr>
                <w:rFonts w:ascii="Arial"/>
                <w:sz w:val="21"/>
              </w:rPr>
            </w:pPr>
          </w:p>
        </w:tc>
      </w:tr>
    </w:tbl>
    <w:p w14:paraId="3C338364">
      <w:pPr>
        <w:pStyle w:val="5"/>
        <w:spacing w:line="405" w:lineRule="auto"/>
      </w:pPr>
    </w:p>
    <w:p w14:paraId="6D58D306">
      <w:pPr>
        <w:spacing w:before="62" w:line="227" w:lineRule="auto"/>
        <w:ind w:left="8"/>
        <w:rPr>
          <w:rFonts w:ascii="宋体" w:hAnsi="宋体" w:eastAsia="宋体" w:cs="宋体"/>
          <w:sz w:val="19"/>
          <w:szCs w:val="19"/>
        </w:rPr>
      </w:pPr>
      <w:r>
        <w:rPr>
          <w:rFonts w:ascii="宋体" w:hAnsi="宋体" w:eastAsia="宋体" w:cs="宋体"/>
          <w:spacing w:val="21"/>
          <w:sz w:val="19"/>
          <w:szCs w:val="19"/>
        </w:rPr>
        <w:t>注：如有偏离，须详细说明偏离内容；</w:t>
      </w:r>
      <w:r>
        <w:rPr>
          <w:rFonts w:ascii="宋体" w:hAnsi="宋体" w:eastAsia="宋体" w:cs="宋体"/>
          <w:spacing w:val="-48"/>
          <w:sz w:val="19"/>
          <w:szCs w:val="19"/>
        </w:rPr>
        <w:t xml:space="preserve"> </w:t>
      </w:r>
      <w:r>
        <w:rPr>
          <w:rFonts w:ascii="宋体" w:hAnsi="宋体" w:eastAsia="宋体" w:cs="宋体"/>
          <w:spacing w:val="21"/>
          <w:sz w:val="19"/>
          <w:szCs w:val="19"/>
        </w:rPr>
        <w:t>如未填写空白或未说</w:t>
      </w:r>
      <w:r>
        <w:rPr>
          <w:rFonts w:ascii="宋体" w:hAnsi="宋体" w:eastAsia="宋体" w:cs="宋体"/>
          <w:spacing w:val="20"/>
          <w:sz w:val="19"/>
          <w:szCs w:val="19"/>
        </w:rPr>
        <w:t>明，视为对采购文件所列全部条款均响应无偏离</w:t>
      </w:r>
    </w:p>
    <w:p w14:paraId="13695397">
      <w:pPr>
        <w:spacing w:before="158" w:line="98" w:lineRule="exact"/>
        <w:ind w:left="27"/>
        <w:rPr>
          <w:rFonts w:ascii="宋体" w:hAnsi="宋体" w:eastAsia="宋体" w:cs="宋体"/>
          <w:sz w:val="19"/>
          <w:szCs w:val="19"/>
        </w:rPr>
      </w:pPr>
      <w:r>
        <w:rPr>
          <w:rFonts w:ascii="宋体" w:hAnsi="宋体" w:eastAsia="宋体" w:cs="宋体"/>
          <w:position w:val="1"/>
          <w:sz w:val="19"/>
          <w:szCs w:val="19"/>
        </w:rPr>
        <w:t>。</w:t>
      </w:r>
    </w:p>
    <w:p w14:paraId="500F4CDE">
      <w:pPr>
        <w:pStyle w:val="5"/>
        <w:spacing w:line="266" w:lineRule="auto"/>
      </w:pPr>
    </w:p>
    <w:p w14:paraId="137D9FF8">
      <w:pPr>
        <w:pStyle w:val="5"/>
        <w:spacing w:line="266" w:lineRule="auto"/>
      </w:pPr>
    </w:p>
    <w:p w14:paraId="41887593">
      <w:pPr>
        <w:pStyle w:val="5"/>
        <w:spacing w:line="266" w:lineRule="auto"/>
      </w:pPr>
    </w:p>
    <w:p w14:paraId="1135FE4F">
      <w:pPr>
        <w:pStyle w:val="5"/>
        <w:spacing w:line="267" w:lineRule="auto"/>
      </w:pPr>
    </w:p>
    <w:p w14:paraId="03B1C24D">
      <w:pPr>
        <w:pStyle w:val="5"/>
        <w:spacing w:line="267" w:lineRule="auto"/>
      </w:pPr>
    </w:p>
    <w:p w14:paraId="71112AF3">
      <w:pPr>
        <w:pStyle w:val="5"/>
        <w:spacing w:line="267" w:lineRule="auto"/>
      </w:pPr>
    </w:p>
    <w:p w14:paraId="71F837F1">
      <w:pPr>
        <w:pStyle w:val="5"/>
        <w:spacing w:line="267" w:lineRule="auto"/>
      </w:pPr>
    </w:p>
    <w:p w14:paraId="15347C2C">
      <w:pPr>
        <w:spacing w:before="62" w:line="395" w:lineRule="auto"/>
        <w:ind w:left="5832" w:right="2377"/>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z w:val="19"/>
          <w:szCs w:val="19"/>
        </w:rPr>
        <w:t xml:space="preserve"> </w:t>
      </w:r>
      <w:r>
        <w:rPr>
          <w:rFonts w:ascii="宋体" w:hAnsi="宋体" w:eastAsia="宋体" w:cs="宋体"/>
          <w:spacing w:val="12"/>
          <w:sz w:val="19"/>
          <w:szCs w:val="19"/>
        </w:rPr>
        <w:t>供应商代表签名：</w:t>
      </w:r>
    </w:p>
    <w:p w14:paraId="3A16BCE1">
      <w:pPr>
        <w:spacing w:line="395" w:lineRule="auto"/>
        <w:rPr>
          <w:rFonts w:ascii="宋体" w:hAnsi="宋体" w:eastAsia="宋体" w:cs="宋体"/>
          <w:sz w:val="19"/>
          <w:szCs w:val="19"/>
        </w:rPr>
        <w:sectPr>
          <w:footerReference r:id="rId58" w:type="default"/>
          <w:pgSz w:w="12240" w:h="15840"/>
          <w:pgMar w:top="400" w:right="944" w:bottom="488" w:left="1079" w:header="0" w:footer="318" w:gutter="0"/>
          <w:cols w:space="720" w:num="1"/>
        </w:sectPr>
      </w:pPr>
    </w:p>
    <w:p w14:paraId="358AFFF5">
      <w:pPr>
        <w:pStyle w:val="5"/>
        <w:spacing w:line="280" w:lineRule="auto"/>
      </w:pPr>
    </w:p>
    <w:p w14:paraId="3B21BE7B">
      <w:pPr>
        <w:pStyle w:val="5"/>
        <w:spacing w:line="280" w:lineRule="auto"/>
      </w:pPr>
    </w:p>
    <w:p w14:paraId="053487F8">
      <w:pPr>
        <w:pStyle w:val="5"/>
        <w:spacing w:line="280" w:lineRule="auto"/>
      </w:pPr>
    </w:p>
    <w:p w14:paraId="180E153C">
      <w:pPr>
        <w:pStyle w:val="5"/>
        <w:spacing w:line="281" w:lineRule="auto"/>
      </w:pPr>
    </w:p>
    <w:p w14:paraId="37E2E4EC">
      <w:pPr>
        <w:pStyle w:val="5"/>
        <w:spacing w:line="281" w:lineRule="auto"/>
      </w:pPr>
    </w:p>
    <w:p w14:paraId="3C0096D2">
      <w:pPr>
        <w:spacing w:before="91" w:line="222" w:lineRule="auto"/>
        <w:ind w:left="1047"/>
        <w:outlineLvl w:val="0"/>
        <w:rPr>
          <w:rFonts w:ascii="黑体" w:hAnsi="黑体" w:eastAsia="黑体" w:cs="黑体"/>
          <w:sz w:val="28"/>
          <w:szCs w:val="28"/>
        </w:rPr>
      </w:pPr>
      <w:r>
        <w:rPr>
          <w:rFonts w:ascii="黑体" w:hAnsi="黑体" w:eastAsia="黑体" w:cs="黑体"/>
          <w:spacing w:val="-3"/>
          <w:sz w:val="28"/>
          <w:szCs w:val="28"/>
        </w:rPr>
        <w:t>（四） 实施方案、培训方案、技术及售后服务</w:t>
      </w:r>
      <w:r>
        <w:rPr>
          <w:rFonts w:ascii="黑体" w:hAnsi="黑体" w:eastAsia="黑体" w:cs="黑体"/>
          <w:spacing w:val="-4"/>
          <w:sz w:val="28"/>
          <w:szCs w:val="28"/>
        </w:rPr>
        <w:t>承诺书</w:t>
      </w:r>
    </w:p>
    <w:p w14:paraId="5897CA60">
      <w:pPr>
        <w:spacing w:before="81" w:line="214" w:lineRule="auto"/>
        <w:ind w:left="1095"/>
        <w:outlineLvl w:val="0"/>
        <w:rPr>
          <w:rFonts w:ascii="黑体" w:hAnsi="黑体" w:eastAsia="黑体" w:cs="黑体"/>
          <w:sz w:val="28"/>
          <w:szCs w:val="28"/>
        </w:rPr>
      </w:pPr>
      <w:r>
        <w:rPr>
          <w:rFonts w:ascii="黑体" w:hAnsi="黑体" w:eastAsia="黑体" w:cs="黑体"/>
          <w:spacing w:val="-3"/>
          <w:sz w:val="28"/>
          <w:szCs w:val="28"/>
        </w:rPr>
        <w:t>根据采购需求及评审办法提供实施方案，格式自拟。</w:t>
      </w:r>
    </w:p>
    <w:p w14:paraId="370F6811">
      <w:pPr>
        <w:spacing w:line="214" w:lineRule="auto"/>
        <w:rPr>
          <w:rFonts w:ascii="黑体" w:hAnsi="黑体" w:eastAsia="黑体" w:cs="黑体"/>
          <w:sz w:val="28"/>
          <w:szCs w:val="28"/>
        </w:rPr>
        <w:sectPr>
          <w:footerReference r:id="rId59" w:type="default"/>
          <w:pgSz w:w="12240" w:h="15840"/>
          <w:pgMar w:top="400" w:right="1836" w:bottom="488" w:left="1836" w:header="0" w:footer="318" w:gutter="0"/>
          <w:cols w:space="720" w:num="1"/>
        </w:sectPr>
      </w:pPr>
    </w:p>
    <w:p w14:paraId="7ED643D9">
      <w:pPr>
        <w:pStyle w:val="5"/>
        <w:spacing w:line="259" w:lineRule="auto"/>
      </w:pPr>
    </w:p>
    <w:p w14:paraId="12ED83EE">
      <w:pPr>
        <w:pStyle w:val="5"/>
        <w:spacing w:line="260" w:lineRule="auto"/>
      </w:pPr>
    </w:p>
    <w:p w14:paraId="04A55388">
      <w:pPr>
        <w:pStyle w:val="5"/>
        <w:spacing w:line="260" w:lineRule="auto"/>
      </w:pPr>
    </w:p>
    <w:p w14:paraId="21D0A12B">
      <w:pPr>
        <w:pStyle w:val="5"/>
        <w:spacing w:line="260" w:lineRule="auto"/>
      </w:pPr>
    </w:p>
    <w:p w14:paraId="6A5E86D9">
      <w:pPr>
        <w:spacing w:before="91" w:line="222" w:lineRule="auto"/>
        <w:ind w:left="2012"/>
        <w:outlineLvl w:val="0"/>
        <w:rPr>
          <w:rFonts w:ascii="黑体" w:hAnsi="黑体" w:eastAsia="黑体" w:cs="黑体"/>
          <w:sz w:val="28"/>
          <w:szCs w:val="28"/>
        </w:rPr>
      </w:pPr>
      <w:r>
        <w:rPr>
          <w:rFonts w:ascii="黑体" w:hAnsi="黑体" w:eastAsia="黑体" w:cs="黑体"/>
          <w:spacing w:val="-4"/>
          <w:sz w:val="28"/>
          <w:szCs w:val="28"/>
        </w:rPr>
        <w:t>（五）供应商需要说明的其他内容及相关文件资料</w:t>
      </w:r>
    </w:p>
    <w:p w14:paraId="7C86C12E">
      <w:pPr>
        <w:pStyle w:val="5"/>
        <w:spacing w:line="423" w:lineRule="auto"/>
      </w:pPr>
    </w:p>
    <w:p w14:paraId="35058873">
      <w:pPr>
        <w:spacing w:before="62" w:line="227" w:lineRule="auto"/>
        <w:ind w:left="30"/>
        <w:rPr>
          <w:rFonts w:ascii="宋体" w:hAnsi="宋体" w:eastAsia="宋体" w:cs="宋体"/>
          <w:sz w:val="19"/>
          <w:szCs w:val="19"/>
        </w:rPr>
      </w:pPr>
      <w:r>
        <w:rPr>
          <w:rFonts w:ascii="宋体" w:hAnsi="宋体" w:eastAsia="宋体" w:cs="宋体"/>
          <w:spacing w:val="16"/>
          <w:sz w:val="19"/>
          <w:szCs w:val="19"/>
        </w:rPr>
        <w:t>（</w:t>
      </w:r>
      <w:r>
        <w:rPr>
          <w:spacing w:val="16"/>
          <w:sz w:val="19"/>
          <w:szCs w:val="19"/>
        </w:rPr>
        <w:t>1</w:t>
      </w:r>
      <w:r>
        <w:rPr>
          <w:rFonts w:ascii="宋体" w:hAnsi="宋体" w:eastAsia="宋体" w:cs="宋体"/>
          <w:spacing w:val="16"/>
          <w:sz w:val="19"/>
          <w:szCs w:val="19"/>
        </w:rPr>
        <w:t>）如产品出厂标准，质量检验、检测报告，产品合格证，</w:t>
      </w:r>
      <w:r>
        <w:rPr>
          <w:rFonts w:ascii="宋体" w:hAnsi="宋体" w:eastAsia="宋体" w:cs="宋体"/>
          <w:spacing w:val="38"/>
          <w:sz w:val="19"/>
          <w:szCs w:val="19"/>
        </w:rPr>
        <w:t xml:space="preserve"> </w:t>
      </w:r>
      <w:r>
        <w:rPr>
          <w:rFonts w:ascii="宋体" w:hAnsi="宋体" w:eastAsia="宋体" w:cs="宋体"/>
          <w:spacing w:val="16"/>
          <w:sz w:val="19"/>
          <w:szCs w:val="19"/>
        </w:rPr>
        <w:t>质量管理体系认</w:t>
      </w:r>
      <w:r>
        <w:rPr>
          <w:rFonts w:ascii="宋体" w:hAnsi="宋体" w:eastAsia="宋体" w:cs="宋体"/>
          <w:spacing w:val="15"/>
          <w:sz w:val="19"/>
          <w:szCs w:val="19"/>
        </w:rPr>
        <w:t>证等。</w:t>
      </w:r>
    </w:p>
    <w:p w14:paraId="11650AA8">
      <w:pPr>
        <w:pStyle w:val="5"/>
        <w:spacing w:line="454" w:lineRule="auto"/>
      </w:pPr>
    </w:p>
    <w:p w14:paraId="2D760E1F">
      <w:pPr>
        <w:spacing w:before="78" w:line="209" w:lineRule="auto"/>
        <w:ind w:left="30"/>
        <w:rPr>
          <w:rFonts w:ascii="黑体" w:hAnsi="黑体" w:eastAsia="黑体" w:cs="黑体"/>
          <w:sz w:val="24"/>
          <w:szCs w:val="24"/>
        </w:rPr>
      </w:pPr>
      <w:r>
        <w:rPr>
          <w:rFonts w:ascii="黑体" w:hAnsi="黑体" w:eastAsia="黑体" w:cs="黑体"/>
          <w:spacing w:val="-6"/>
          <w:sz w:val="24"/>
          <w:szCs w:val="24"/>
        </w:rPr>
        <w:t>（2）同类项目业绩表</w:t>
      </w:r>
    </w:p>
    <w:tbl>
      <w:tblPr>
        <w:tblStyle w:val="9"/>
        <w:tblW w:w="10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2741"/>
        <w:gridCol w:w="2415"/>
        <w:gridCol w:w="1919"/>
        <w:gridCol w:w="1797"/>
      </w:tblGrid>
      <w:tr w14:paraId="19291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68" w:type="dxa"/>
            <w:vAlign w:val="top"/>
          </w:tcPr>
          <w:p w14:paraId="14BF6AAE">
            <w:pPr>
              <w:spacing w:before="224" w:line="232" w:lineRule="auto"/>
              <w:ind w:left="245"/>
              <w:rPr>
                <w:rFonts w:ascii="黑体" w:hAnsi="黑体" w:eastAsia="黑体" w:cs="黑体"/>
                <w:sz w:val="19"/>
                <w:szCs w:val="19"/>
              </w:rPr>
            </w:pPr>
            <w:r>
              <w:rPr>
                <w:rFonts w:ascii="黑体" w:hAnsi="黑体" w:eastAsia="黑体" w:cs="黑体"/>
                <w:spacing w:val="7"/>
                <w:sz w:val="19"/>
                <w:szCs w:val="19"/>
              </w:rPr>
              <w:t>序号</w:t>
            </w:r>
          </w:p>
        </w:tc>
        <w:tc>
          <w:tcPr>
            <w:tcW w:w="2741" w:type="dxa"/>
            <w:vAlign w:val="top"/>
          </w:tcPr>
          <w:p w14:paraId="4FCA4947">
            <w:pPr>
              <w:spacing w:before="222" w:line="231" w:lineRule="auto"/>
              <w:ind w:left="211"/>
              <w:rPr>
                <w:rFonts w:ascii="黑体" w:hAnsi="黑体" w:eastAsia="黑体" w:cs="黑体"/>
                <w:sz w:val="19"/>
                <w:szCs w:val="19"/>
              </w:rPr>
            </w:pPr>
            <w:r>
              <w:rPr>
                <w:rFonts w:ascii="黑体" w:hAnsi="黑体" w:eastAsia="黑体" w:cs="黑体"/>
                <w:spacing w:val="14"/>
                <w:sz w:val="19"/>
                <w:szCs w:val="19"/>
              </w:rPr>
              <w:t>采购单位</w:t>
            </w:r>
          </w:p>
        </w:tc>
        <w:tc>
          <w:tcPr>
            <w:tcW w:w="2415" w:type="dxa"/>
            <w:vAlign w:val="top"/>
          </w:tcPr>
          <w:p w14:paraId="4F4E9258">
            <w:pPr>
              <w:spacing w:before="222" w:line="230" w:lineRule="auto"/>
              <w:ind w:left="198"/>
              <w:rPr>
                <w:rFonts w:ascii="黑体" w:hAnsi="黑体" w:eastAsia="黑体" w:cs="黑体"/>
                <w:sz w:val="19"/>
                <w:szCs w:val="19"/>
              </w:rPr>
            </w:pPr>
            <w:r>
              <w:rPr>
                <w:rFonts w:ascii="黑体" w:hAnsi="黑体" w:eastAsia="黑体" w:cs="黑体"/>
                <w:spacing w:val="13"/>
                <w:sz w:val="19"/>
                <w:szCs w:val="19"/>
              </w:rPr>
              <w:t>项目名称</w:t>
            </w:r>
          </w:p>
        </w:tc>
        <w:tc>
          <w:tcPr>
            <w:tcW w:w="1919" w:type="dxa"/>
            <w:vAlign w:val="top"/>
          </w:tcPr>
          <w:p w14:paraId="4E656756">
            <w:pPr>
              <w:spacing w:before="222" w:line="230" w:lineRule="auto"/>
              <w:ind w:left="327"/>
              <w:rPr>
                <w:rFonts w:ascii="黑体" w:hAnsi="黑体" w:eastAsia="黑体" w:cs="黑体"/>
                <w:sz w:val="19"/>
                <w:szCs w:val="19"/>
              </w:rPr>
            </w:pPr>
            <w:r>
              <w:rPr>
                <w:rFonts w:ascii="黑体" w:hAnsi="黑体" w:eastAsia="黑体" w:cs="黑体"/>
                <w:spacing w:val="13"/>
                <w:sz w:val="19"/>
                <w:szCs w:val="19"/>
              </w:rPr>
              <w:t>合同金额</w:t>
            </w:r>
          </w:p>
        </w:tc>
        <w:tc>
          <w:tcPr>
            <w:tcW w:w="1797" w:type="dxa"/>
            <w:vAlign w:val="top"/>
          </w:tcPr>
          <w:p w14:paraId="0E124AF8">
            <w:pPr>
              <w:spacing w:before="222" w:line="230" w:lineRule="auto"/>
              <w:ind w:left="287"/>
              <w:rPr>
                <w:rFonts w:ascii="黑体" w:hAnsi="黑体" w:eastAsia="黑体" w:cs="黑体"/>
                <w:sz w:val="19"/>
                <w:szCs w:val="19"/>
              </w:rPr>
            </w:pPr>
            <w:r>
              <w:rPr>
                <w:rFonts w:ascii="黑体" w:hAnsi="黑体" w:eastAsia="黑体" w:cs="黑体"/>
                <w:spacing w:val="11"/>
                <w:sz w:val="19"/>
                <w:szCs w:val="19"/>
              </w:rPr>
              <w:t>运行状况</w:t>
            </w:r>
          </w:p>
        </w:tc>
      </w:tr>
      <w:tr w14:paraId="5F7DC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14:paraId="52B45F1F">
            <w:pPr>
              <w:spacing w:before="163" w:line="195" w:lineRule="auto"/>
              <w:ind w:left="427"/>
              <w:rPr>
                <w:sz w:val="19"/>
                <w:szCs w:val="19"/>
              </w:rPr>
            </w:pPr>
            <w:r>
              <w:rPr>
                <w:sz w:val="19"/>
                <w:szCs w:val="19"/>
              </w:rPr>
              <w:t>1</w:t>
            </w:r>
          </w:p>
        </w:tc>
        <w:tc>
          <w:tcPr>
            <w:tcW w:w="2741" w:type="dxa"/>
            <w:vAlign w:val="top"/>
          </w:tcPr>
          <w:p w14:paraId="29961E5F">
            <w:pPr>
              <w:rPr>
                <w:rFonts w:ascii="Arial"/>
                <w:sz w:val="21"/>
              </w:rPr>
            </w:pPr>
          </w:p>
        </w:tc>
        <w:tc>
          <w:tcPr>
            <w:tcW w:w="2415" w:type="dxa"/>
            <w:vAlign w:val="top"/>
          </w:tcPr>
          <w:p w14:paraId="31D12074">
            <w:pPr>
              <w:rPr>
                <w:rFonts w:ascii="Arial"/>
                <w:sz w:val="21"/>
              </w:rPr>
            </w:pPr>
          </w:p>
        </w:tc>
        <w:tc>
          <w:tcPr>
            <w:tcW w:w="1919" w:type="dxa"/>
            <w:vAlign w:val="top"/>
          </w:tcPr>
          <w:p w14:paraId="60D20A52">
            <w:pPr>
              <w:rPr>
                <w:rFonts w:ascii="Arial"/>
                <w:sz w:val="21"/>
              </w:rPr>
            </w:pPr>
          </w:p>
        </w:tc>
        <w:tc>
          <w:tcPr>
            <w:tcW w:w="1797" w:type="dxa"/>
            <w:vAlign w:val="top"/>
          </w:tcPr>
          <w:p w14:paraId="5AF48BA3">
            <w:pPr>
              <w:rPr>
                <w:rFonts w:ascii="Arial"/>
                <w:sz w:val="21"/>
              </w:rPr>
            </w:pPr>
          </w:p>
        </w:tc>
      </w:tr>
      <w:tr w14:paraId="6B730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07B7D54E">
            <w:pPr>
              <w:spacing w:before="160" w:line="198" w:lineRule="auto"/>
              <w:ind w:left="406"/>
              <w:rPr>
                <w:sz w:val="19"/>
                <w:szCs w:val="19"/>
              </w:rPr>
            </w:pPr>
            <w:r>
              <w:rPr>
                <w:sz w:val="19"/>
                <w:szCs w:val="19"/>
              </w:rPr>
              <w:t>2</w:t>
            </w:r>
          </w:p>
        </w:tc>
        <w:tc>
          <w:tcPr>
            <w:tcW w:w="2741" w:type="dxa"/>
            <w:vAlign w:val="top"/>
          </w:tcPr>
          <w:p w14:paraId="200AC346">
            <w:pPr>
              <w:rPr>
                <w:rFonts w:ascii="Arial"/>
                <w:sz w:val="21"/>
              </w:rPr>
            </w:pPr>
          </w:p>
        </w:tc>
        <w:tc>
          <w:tcPr>
            <w:tcW w:w="2415" w:type="dxa"/>
            <w:vAlign w:val="top"/>
          </w:tcPr>
          <w:p w14:paraId="7D2E7380">
            <w:pPr>
              <w:rPr>
                <w:rFonts w:ascii="Arial"/>
                <w:sz w:val="21"/>
              </w:rPr>
            </w:pPr>
          </w:p>
        </w:tc>
        <w:tc>
          <w:tcPr>
            <w:tcW w:w="1919" w:type="dxa"/>
            <w:vAlign w:val="top"/>
          </w:tcPr>
          <w:p w14:paraId="2823BBC6">
            <w:pPr>
              <w:rPr>
                <w:rFonts w:ascii="Arial"/>
                <w:sz w:val="21"/>
              </w:rPr>
            </w:pPr>
          </w:p>
        </w:tc>
        <w:tc>
          <w:tcPr>
            <w:tcW w:w="1797" w:type="dxa"/>
            <w:vAlign w:val="top"/>
          </w:tcPr>
          <w:p w14:paraId="288409D6">
            <w:pPr>
              <w:rPr>
                <w:rFonts w:ascii="Arial"/>
                <w:sz w:val="21"/>
              </w:rPr>
            </w:pPr>
          </w:p>
        </w:tc>
      </w:tr>
      <w:tr w14:paraId="7CC66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1A74FFB9">
            <w:pPr>
              <w:spacing w:before="162" w:line="198" w:lineRule="auto"/>
              <w:ind w:left="403"/>
              <w:rPr>
                <w:sz w:val="19"/>
                <w:szCs w:val="19"/>
              </w:rPr>
            </w:pPr>
            <w:r>
              <w:rPr>
                <w:sz w:val="19"/>
                <w:szCs w:val="19"/>
              </w:rPr>
              <w:t>3</w:t>
            </w:r>
          </w:p>
        </w:tc>
        <w:tc>
          <w:tcPr>
            <w:tcW w:w="2741" w:type="dxa"/>
            <w:vAlign w:val="top"/>
          </w:tcPr>
          <w:p w14:paraId="03D572EC">
            <w:pPr>
              <w:rPr>
                <w:rFonts w:ascii="Arial"/>
                <w:sz w:val="21"/>
              </w:rPr>
            </w:pPr>
          </w:p>
        </w:tc>
        <w:tc>
          <w:tcPr>
            <w:tcW w:w="2415" w:type="dxa"/>
            <w:vAlign w:val="top"/>
          </w:tcPr>
          <w:p w14:paraId="3AA4D406">
            <w:pPr>
              <w:rPr>
                <w:rFonts w:ascii="Arial"/>
                <w:sz w:val="21"/>
              </w:rPr>
            </w:pPr>
          </w:p>
        </w:tc>
        <w:tc>
          <w:tcPr>
            <w:tcW w:w="1919" w:type="dxa"/>
            <w:vAlign w:val="top"/>
          </w:tcPr>
          <w:p w14:paraId="18E3895B">
            <w:pPr>
              <w:rPr>
                <w:rFonts w:ascii="Arial"/>
                <w:sz w:val="21"/>
              </w:rPr>
            </w:pPr>
          </w:p>
        </w:tc>
        <w:tc>
          <w:tcPr>
            <w:tcW w:w="1797" w:type="dxa"/>
            <w:vAlign w:val="top"/>
          </w:tcPr>
          <w:p w14:paraId="64DF096B">
            <w:pPr>
              <w:rPr>
                <w:rFonts w:ascii="Arial"/>
                <w:sz w:val="21"/>
              </w:rPr>
            </w:pPr>
          </w:p>
        </w:tc>
      </w:tr>
      <w:tr w14:paraId="36397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172A7A79">
            <w:pPr>
              <w:spacing w:before="168" w:line="195" w:lineRule="auto"/>
              <w:ind w:left="392"/>
              <w:rPr>
                <w:sz w:val="19"/>
                <w:szCs w:val="19"/>
              </w:rPr>
            </w:pPr>
            <w:r>
              <w:rPr>
                <w:sz w:val="19"/>
                <w:szCs w:val="19"/>
              </w:rPr>
              <w:t>4</w:t>
            </w:r>
          </w:p>
        </w:tc>
        <w:tc>
          <w:tcPr>
            <w:tcW w:w="2741" w:type="dxa"/>
            <w:vAlign w:val="top"/>
          </w:tcPr>
          <w:p w14:paraId="0645C487">
            <w:pPr>
              <w:rPr>
                <w:rFonts w:ascii="Arial"/>
                <w:sz w:val="21"/>
              </w:rPr>
            </w:pPr>
          </w:p>
        </w:tc>
        <w:tc>
          <w:tcPr>
            <w:tcW w:w="2415" w:type="dxa"/>
            <w:vAlign w:val="top"/>
          </w:tcPr>
          <w:p w14:paraId="1F553E78">
            <w:pPr>
              <w:rPr>
                <w:rFonts w:ascii="Arial"/>
                <w:sz w:val="21"/>
              </w:rPr>
            </w:pPr>
          </w:p>
        </w:tc>
        <w:tc>
          <w:tcPr>
            <w:tcW w:w="1919" w:type="dxa"/>
            <w:vAlign w:val="top"/>
          </w:tcPr>
          <w:p w14:paraId="25F98EAE">
            <w:pPr>
              <w:rPr>
                <w:rFonts w:ascii="Arial"/>
                <w:sz w:val="21"/>
              </w:rPr>
            </w:pPr>
          </w:p>
        </w:tc>
        <w:tc>
          <w:tcPr>
            <w:tcW w:w="1797" w:type="dxa"/>
            <w:vAlign w:val="top"/>
          </w:tcPr>
          <w:p w14:paraId="423AEF03">
            <w:pPr>
              <w:rPr>
                <w:rFonts w:ascii="Arial"/>
                <w:sz w:val="21"/>
              </w:rPr>
            </w:pPr>
          </w:p>
        </w:tc>
      </w:tr>
      <w:tr w14:paraId="19BEB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39D6DB10">
            <w:pPr>
              <w:spacing w:before="167" w:line="195" w:lineRule="auto"/>
              <w:ind w:left="408"/>
              <w:rPr>
                <w:sz w:val="19"/>
                <w:szCs w:val="19"/>
              </w:rPr>
            </w:pPr>
            <w:r>
              <w:rPr>
                <w:sz w:val="19"/>
                <w:szCs w:val="19"/>
              </w:rPr>
              <w:t>5</w:t>
            </w:r>
          </w:p>
        </w:tc>
        <w:tc>
          <w:tcPr>
            <w:tcW w:w="2741" w:type="dxa"/>
            <w:vAlign w:val="top"/>
          </w:tcPr>
          <w:p w14:paraId="10A361F7">
            <w:pPr>
              <w:rPr>
                <w:rFonts w:ascii="Arial"/>
                <w:sz w:val="21"/>
              </w:rPr>
            </w:pPr>
          </w:p>
        </w:tc>
        <w:tc>
          <w:tcPr>
            <w:tcW w:w="2415" w:type="dxa"/>
            <w:vAlign w:val="top"/>
          </w:tcPr>
          <w:p w14:paraId="024C357D">
            <w:pPr>
              <w:rPr>
                <w:rFonts w:ascii="Arial"/>
                <w:sz w:val="21"/>
              </w:rPr>
            </w:pPr>
          </w:p>
        </w:tc>
        <w:tc>
          <w:tcPr>
            <w:tcW w:w="1919" w:type="dxa"/>
            <w:vAlign w:val="top"/>
          </w:tcPr>
          <w:p w14:paraId="7A915FB8">
            <w:pPr>
              <w:rPr>
                <w:rFonts w:ascii="Arial"/>
                <w:sz w:val="21"/>
              </w:rPr>
            </w:pPr>
          </w:p>
        </w:tc>
        <w:tc>
          <w:tcPr>
            <w:tcW w:w="1797" w:type="dxa"/>
            <w:vAlign w:val="top"/>
          </w:tcPr>
          <w:p w14:paraId="7B60864E">
            <w:pPr>
              <w:rPr>
                <w:rFonts w:ascii="Arial"/>
                <w:sz w:val="21"/>
              </w:rPr>
            </w:pPr>
          </w:p>
        </w:tc>
      </w:tr>
      <w:tr w14:paraId="2BEC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68" w:type="dxa"/>
            <w:vAlign w:val="top"/>
          </w:tcPr>
          <w:p w14:paraId="6D0EDA11">
            <w:pPr>
              <w:spacing w:before="163" w:line="198" w:lineRule="auto"/>
              <w:ind w:left="399"/>
              <w:rPr>
                <w:sz w:val="19"/>
                <w:szCs w:val="19"/>
              </w:rPr>
            </w:pPr>
            <w:r>
              <w:rPr>
                <w:sz w:val="19"/>
                <w:szCs w:val="19"/>
              </w:rPr>
              <w:t>6</w:t>
            </w:r>
          </w:p>
        </w:tc>
        <w:tc>
          <w:tcPr>
            <w:tcW w:w="2741" w:type="dxa"/>
            <w:vAlign w:val="top"/>
          </w:tcPr>
          <w:p w14:paraId="760DFBC1">
            <w:pPr>
              <w:rPr>
                <w:rFonts w:ascii="Arial"/>
                <w:sz w:val="21"/>
              </w:rPr>
            </w:pPr>
          </w:p>
        </w:tc>
        <w:tc>
          <w:tcPr>
            <w:tcW w:w="2415" w:type="dxa"/>
            <w:vAlign w:val="top"/>
          </w:tcPr>
          <w:p w14:paraId="2BC98544">
            <w:pPr>
              <w:rPr>
                <w:rFonts w:ascii="Arial"/>
                <w:sz w:val="21"/>
              </w:rPr>
            </w:pPr>
          </w:p>
        </w:tc>
        <w:tc>
          <w:tcPr>
            <w:tcW w:w="1919" w:type="dxa"/>
            <w:vAlign w:val="top"/>
          </w:tcPr>
          <w:p w14:paraId="45548873">
            <w:pPr>
              <w:rPr>
                <w:rFonts w:ascii="Arial"/>
                <w:sz w:val="21"/>
              </w:rPr>
            </w:pPr>
          </w:p>
        </w:tc>
        <w:tc>
          <w:tcPr>
            <w:tcW w:w="1797" w:type="dxa"/>
            <w:vAlign w:val="top"/>
          </w:tcPr>
          <w:p w14:paraId="7DCBAAFC">
            <w:pPr>
              <w:rPr>
                <w:rFonts w:ascii="Arial"/>
                <w:sz w:val="21"/>
              </w:rPr>
            </w:pPr>
          </w:p>
        </w:tc>
      </w:tr>
      <w:tr w14:paraId="3891C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8" w:type="dxa"/>
            <w:vAlign w:val="top"/>
          </w:tcPr>
          <w:p w14:paraId="32C72456">
            <w:pPr>
              <w:spacing w:before="170" w:line="195" w:lineRule="auto"/>
              <w:ind w:left="403"/>
              <w:rPr>
                <w:sz w:val="19"/>
                <w:szCs w:val="19"/>
              </w:rPr>
            </w:pPr>
            <w:r>
              <w:rPr>
                <w:sz w:val="19"/>
                <w:szCs w:val="19"/>
              </w:rPr>
              <w:t>7</w:t>
            </w:r>
          </w:p>
        </w:tc>
        <w:tc>
          <w:tcPr>
            <w:tcW w:w="2741" w:type="dxa"/>
            <w:vAlign w:val="top"/>
          </w:tcPr>
          <w:p w14:paraId="215B2FDC">
            <w:pPr>
              <w:rPr>
                <w:rFonts w:ascii="Arial"/>
                <w:sz w:val="21"/>
              </w:rPr>
            </w:pPr>
          </w:p>
        </w:tc>
        <w:tc>
          <w:tcPr>
            <w:tcW w:w="2415" w:type="dxa"/>
            <w:vAlign w:val="top"/>
          </w:tcPr>
          <w:p w14:paraId="38FABBDA">
            <w:pPr>
              <w:rPr>
                <w:rFonts w:ascii="Arial"/>
                <w:sz w:val="21"/>
              </w:rPr>
            </w:pPr>
          </w:p>
        </w:tc>
        <w:tc>
          <w:tcPr>
            <w:tcW w:w="1919" w:type="dxa"/>
            <w:vAlign w:val="top"/>
          </w:tcPr>
          <w:p w14:paraId="2F3D62E5">
            <w:pPr>
              <w:rPr>
                <w:rFonts w:ascii="Arial"/>
                <w:sz w:val="21"/>
              </w:rPr>
            </w:pPr>
          </w:p>
        </w:tc>
        <w:tc>
          <w:tcPr>
            <w:tcW w:w="1797" w:type="dxa"/>
            <w:vAlign w:val="top"/>
          </w:tcPr>
          <w:p w14:paraId="6EEC79A9">
            <w:pPr>
              <w:rPr>
                <w:rFonts w:ascii="Arial"/>
                <w:sz w:val="21"/>
              </w:rPr>
            </w:pPr>
          </w:p>
        </w:tc>
      </w:tr>
      <w:tr w14:paraId="2AE5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68" w:type="dxa"/>
            <w:vAlign w:val="top"/>
          </w:tcPr>
          <w:p w14:paraId="10598BB0">
            <w:pPr>
              <w:spacing w:before="167" w:line="198" w:lineRule="auto"/>
              <w:ind w:left="398"/>
              <w:rPr>
                <w:sz w:val="19"/>
                <w:szCs w:val="19"/>
              </w:rPr>
            </w:pPr>
            <w:r>
              <w:rPr>
                <w:sz w:val="19"/>
                <w:szCs w:val="19"/>
              </w:rPr>
              <w:t>8</w:t>
            </w:r>
          </w:p>
        </w:tc>
        <w:tc>
          <w:tcPr>
            <w:tcW w:w="2741" w:type="dxa"/>
            <w:vAlign w:val="top"/>
          </w:tcPr>
          <w:p w14:paraId="23CFC32C">
            <w:pPr>
              <w:rPr>
                <w:rFonts w:ascii="Arial"/>
                <w:sz w:val="21"/>
              </w:rPr>
            </w:pPr>
          </w:p>
        </w:tc>
        <w:tc>
          <w:tcPr>
            <w:tcW w:w="2415" w:type="dxa"/>
            <w:vAlign w:val="top"/>
          </w:tcPr>
          <w:p w14:paraId="4C1D9BD8">
            <w:pPr>
              <w:rPr>
                <w:rFonts w:ascii="Arial"/>
                <w:sz w:val="21"/>
              </w:rPr>
            </w:pPr>
          </w:p>
        </w:tc>
        <w:tc>
          <w:tcPr>
            <w:tcW w:w="1919" w:type="dxa"/>
            <w:vAlign w:val="top"/>
          </w:tcPr>
          <w:p w14:paraId="2381D5DA">
            <w:pPr>
              <w:rPr>
                <w:rFonts w:ascii="Arial"/>
                <w:sz w:val="21"/>
              </w:rPr>
            </w:pPr>
          </w:p>
        </w:tc>
        <w:tc>
          <w:tcPr>
            <w:tcW w:w="1797" w:type="dxa"/>
            <w:vAlign w:val="top"/>
          </w:tcPr>
          <w:p w14:paraId="19CC3640">
            <w:pPr>
              <w:rPr>
                <w:rFonts w:ascii="Arial"/>
                <w:sz w:val="21"/>
              </w:rPr>
            </w:pPr>
          </w:p>
        </w:tc>
      </w:tr>
    </w:tbl>
    <w:p w14:paraId="189B1FF5">
      <w:pPr>
        <w:pStyle w:val="5"/>
        <w:spacing w:line="423" w:lineRule="auto"/>
      </w:pPr>
    </w:p>
    <w:p w14:paraId="277573C8">
      <w:pPr>
        <w:spacing w:before="62" w:line="230" w:lineRule="auto"/>
        <w:ind w:left="25"/>
        <w:rPr>
          <w:rFonts w:ascii="黑体" w:hAnsi="黑体" w:eastAsia="黑体" w:cs="黑体"/>
          <w:sz w:val="19"/>
          <w:szCs w:val="19"/>
        </w:rPr>
      </w:pPr>
      <w:r>
        <w:rPr>
          <w:rFonts w:ascii="黑体" w:hAnsi="黑体" w:eastAsia="黑体" w:cs="黑体"/>
          <w:spacing w:val="3"/>
          <w:sz w:val="19"/>
          <w:szCs w:val="19"/>
        </w:rPr>
        <w:t>说明：</w:t>
      </w:r>
    </w:p>
    <w:p w14:paraId="036AF33B">
      <w:pPr>
        <w:spacing w:before="132" w:line="230" w:lineRule="auto"/>
        <w:ind w:left="352"/>
        <w:rPr>
          <w:rFonts w:ascii="黑体" w:hAnsi="黑体" w:eastAsia="黑体" w:cs="黑体"/>
          <w:sz w:val="19"/>
          <w:szCs w:val="19"/>
        </w:rPr>
      </w:pPr>
      <w:r>
        <w:rPr>
          <w:b/>
          <w:bCs/>
          <w:spacing w:val="15"/>
          <w:sz w:val="19"/>
          <w:szCs w:val="19"/>
        </w:rPr>
        <w:t>1</w:t>
      </w:r>
      <w:r>
        <w:rPr>
          <w:b/>
          <w:bCs/>
          <w:spacing w:val="47"/>
          <w:sz w:val="19"/>
          <w:szCs w:val="19"/>
        </w:rPr>
        <w:t xml:space="preserve"> </w:t>
      </w:r>
      <w:r>
        <w:rPr>
          <w:rFonts w:ascii="黑体" w:hAnsi="黑体" w:eastAsia="黑体" w:cs="黑体"/>
          <w:spacing w:val="15"/>
          <w:sz w:val="19"/>
          <w:szCs w:val="19"/>
        </w:rPr>
        <w:t>、业绩证明材料包括：成交通知书或合同证明其业绩的材料。</w:t>
      </w:r>
    </w:p>
    <w:p w14:paraId="447B2AA0">
      <w:pPr>
        <w:spacing w:line="230" w:lineRule="auto"/>
        <w:rPr>
          <w:rFonts w:ascii="黑体" w:hAnsi="黑体" w:eastAsia="黑体" w:cs="黑体"/>
          <w:sz w:val="19"/>
          <w:szCs w:val="19"/>
        </w:rPr>
        <w:sectPr>
          <w:footerReference r:id="rId60" w:type="default"/>
          <w:pgSz w:w="12240" w:h="15840"/>
          <w:pgMar w:top="400" w:right="1114" w:bottom="488" w:left="1079" w:header="0" w:footer="318" w:gutter="0"/>
          <w:cols w:space="720" w:num="1"/>
        </w:sectPr>
      </w:pPr>
    </w:p>
    <w:p w14:paraId="2E2C867F">
      <w:pPr>
        <w:pStyle w:val="5"/>
        <w:spacing w:line="244" w:lineRule="auto"/>
      </w:pPr>
    </w:p>
    <w:p w14:paraId="1B826444">
      <w:pPr>
        <w:pStyle w:val="5"/>
        <w:spacing w:line="244" w:lineRule="auto"/>
      </w:pPr>
    </w:p>
    <w:p w14:paraId="32710434">
      <w:pPr>
        <w:pStyle w:val="5"/>
        <w:spacing w:line="244" w:lineRule="auto"/>
      </w:pPr>
    </w:p>
    <w:p w14:paraId="3139543A">
      <w:pPr>
        <w:pStyle w:val="5"/>
        <w:spacing w:line="244" w:lineRule="auto"/>
      </w:pPr>
    </w:p>
    <w:p w14:paraId="597CA101">
      <w:pPr>
        <w:pStyle w:val="5"/>
        <w:spacing w:line="245" w:lineRule="auto"/>
      </w:pPr>
    </w:p>
    <w:p w14:paraId="70BF4716">
      <w:pPr>
        <w:spacing w:before="91" w:line="222" w:lineRule="auto"/>
        <w:ind w:left="3048"/>
        <w:outlineLvl w:val="0"/>
        <w:rPr>
          <w:rFonts w:ascii="黑体" w:hAnsi="黑体" w:eastAsia="黑体" w:cs="黑体"/>
          <w:sz w:val="28"/>
          <w:szCs w:val="28"/>
        </w:rPr>
      </w:pPr>
      <w:r>
        <w:rPr>
          <w:rFonts w:ascii="黑体" w:hAnsi="黑体" w:eastAsia="黑体" w:cs="黑体"/>
          <w:b/>
          <w:bCs/>
          <w:spacing w:val="-3"/>
          <w:sz w:val="28"/>
          <w:szCs w:val="28"/>
        </w:rPr>
        <w:t>第二部分、资格类投标文件目录</w:t>
      </w:r>
    </w:p>
    <w:p w14:paraId="48CC9F0A">
      <w:pPr>
        <w:pStyle w:val="5"/>
        <w:spacing w:line="314" w:lineRule="auto"/>
      </w:pPr>
    </w:p>
    <w:p w14:paraId="2143DF7E">
      <w:pPr>
        <w:pStyle w:val="5"/>
        <w:spacing w:line="314" w:lineRule="auto"/>
      </w:pPr>
    </w:p>
    <w:p w14:paraId="20F0495D">
      <w:pPr>
        <w:pStyle w:val="5"/>
        <w:spacing w:line="315" w:lineRule="auto"/>
      </w:pPr>
    </w:p>
    <w:p w14:paraId="0E45CB3F">
      <w:pPr>
        <w:spacing w:before="62" w:line="228" w:lineRule="auto"/>
        <w:rPr>
          <w:rFonts w:ascii="宋体" w:hAnsi="宋体" w:eastAsia="宋体" w:cs="宋体"/>
          <w:sz w:val="19"/>
          <w:szCs w:val="19"/>
        </w:rPr>
      </w:pPr>
      <w:r>
        <w:rPr>
          <w:rFonts w:ascii="宋体" w:hAnsi="宋体" w:eastAsia="宋体" w:cs="宋体"/>
          <w:spacing w:val="15"/>
          <w:sz w:val="19"/>
          <w:szCs w:val="19"/>
        </w:rPr>
        <w:t>（一）关于资格的声明函</w:t>
      </w:r>
    </w:p>
    <w:p w14:paraId="6EC5143E">
      <w:pPr>
        <w:spacing w:before="212" w:line="227" w:lineRule="auto"/>
        <w:rPr>
          <w:rFonts w:ascii="宋体" w:hAnsi="宋体" w:eastAsia="宋体" w:cs="宋体"/>
          <w:sz w:val="19"/>
          <w:szCs w:val="19"/>
        </w:rPr>
      </w:pPr>
      <w:r>
        <w:rPr>
          <w:rFonts w:ascii="宋体" w:hAnsi="宋体" w:eastAsia="宋体" w:cs="宋体"/>
          <w:spacing w:val="15"/>
          <w:sz w:val="19"/>
          <w:szCs w:val="19"/>
        </w:rPr>
        <w:t>（二）供应商的资格声明</w:t>
      </w:r>
    </w:p>
    <w:p w14:paraId="09F98E6D">
      <w:pPr>
        <w:spacing w:before="188" w:line="227" w:lineRule="auto"/>
        <w:rPr>
          <w:rFonts w:ascii="宋体" w:hAnsi="宋体" w:eastAsia="宋体" w:cs="宋体"/>
          <w:sz w:val="19"/>
          <w:szCs w:val="19"/>
        </w:rPr>
      </w:pPr>
      <w:r>
        <w:rPr>
          <w:rFonts w:ascii="宋体" w:hAnsi="宋体" w:eastAsia="宋体" w:cs="宋体"/>
          <w:spacing w:val="17"/>
          <w:sz w:val="19"/>
          <w:szCs w:val="19"/>
        </w:rPr>
        <w:t>（三）法定代表人身份证明书及法定代表人授权书</w:t>
      </w:r>
    </w:p>
    <w:p w14:paraId="594B8D3C">
      <w:pPr>
        <w:spacing w:before="224" w:line="227" w:lineRule="auto"/>
        <w:rPr>
          <w:rFonts w:ascii="宋体" w:hAnsi="宋体" w:eastAsia="宋体" w:cs="宋体"/>
          <w:sz w:val="19"/>
          <w:szCs w:val="19"/>
        </w:rPr>
      </w:pPr>
      <w:r>
        <w:rPr>
          <w:rFonts w:ascii="宋体" w:hAnsi="宋体" w:eastAsia="宋体" w:cs="宋体"/>
          <w:spacing w:val="13"/>
          <w:sz w:val="19"/>
          <w:szCs w:val="19"/>
        </w:rPr>
        <w:t>（四）联合体协议书（如有）</w:t>
      </w:r>
    </w:p>
    <w:p w14:paraId="3B3EE3C3">
      <w:pPr>
        <w:spacing w:before="186" w:line="228" w:lineRule="auto"/>
        <w:rPr>
          <w:rFonts w:ascii="宋体" w:hAnsi="宋体" w:eastAsia="宋体" w:cs="宋体"/>
          <w:sz w:val="19"/>
          <w:szCs w:val="19"/>
        </w:rPr>
      </w:pPr>
      <w:r>
        <w:rPr>
          <w:rFonts w:ascii="宋体" w:hAnsi="宋体" w:eastAsia="宋体" w:cs="宋体"/>
          <w:spacing w:val="9"/>
          <w:sz w:val="19"/>
          <w:szCs w:val="19"/>
        </w:rPr>
        <w:t>（五）</w:t>
      </w:r>
      <w:r>
        <w:rPr>
          <w:rFonts w:ascii="宋体" w:hAnsi="宋体" w:eastAsia="宋体" w:cs="宋体"/>
          <w:spacing w:val="-50"/>
          <w:sz w:val="19"/>
          <w:szCs w:val="19"/>
        </w:rPr>
        <w:t xml:space="preserve"> </w:t>
      </w:r>
      <w:r>
        <w:rPr>
          <w:rFonts w:ascii="宋体" w:hAnsi="宋体" w:eastAsia="宋体" w:cs="宋体"/>
          <w:spacing w:val="9"/>
          <w:sz w:val="19"/>
          <w:szCs w:val="19"/>
        </w:rPr>
        <w:t>资格证明文件</w:t>
      </w:r>
    </w:p>
    <w:p w14:paraId="5EF2DD59">
      <w:pPr>
        <w:spacing w:before="226" w:line="229" w:lineRule="auto"/>
        <w:rPr>
          <w:rFonts w:ascii="宋体" w:hAnsi="宋体" w:eastAsia="宋体" w:cs="宋体"/>
          <w:sz w:val="19"/>
          <w:szCs w:val="19"/>
        </w:rPr>
      </w:pPr>
      <w:r>
        <w:rPr>
          <w:rFonts w:ascii="宋体" w:hAnsi="宋体" w:eastAsia="宋体" w:cs="宋体"/>
          <w:spacing w:val="13"/>
          <w:sz w:val="19"/>
          <w:szCs w:val="19"/>
        </w:rPr>
        <w:t>（六）投标保证金</w:t>
      </w:r>
    </w:p>
    <w:p w14:paraId="3BF4C899">
      <w:pPr>
        <w:spacing w:before="204" w:line="228" w:lineRule="auto"/>
        <w:rPr>
          <w:rFonts w:ascii="宋体" w:hAnsi="宋体" w:eastAsia="宋体" w:cs="宋体"/>
          <w:sz w:val="19"/>
          <w:szCs w:val="19"/>
        </w:rPr>
      </w:pPr>
      <w:r>
        <w:rPr>
          <w:rFonts w:ascii="宋体" w:hAnsi="宋体" w:eastAsia="宋体" w:cs="宋体"/>
          <w:spacing w:val="15"/>
          <w:sz w:val="19"/>
          <w:szCs w:val="19"/>
        </w:rPr>
        <w:t>（七）节能、环保产品证明（如有）</w:t>
      </w:r>
    </w:p>
    <w:p w14:paraId="25ECE30C">
      <w:pPr>
        <w:spacing w:before="269" w:line="228" w:lineRule="auto"/>
        <w:rPr>
          <w:rFonts w:ascii="宋体" w:hAnsi="宋体" w:eastAsia="宋体" w:cs="宋体"/>
          <w:sz w:val="19"/>
          <w:szCs w:val="19"/>
        </w:rPr>
      </w:pPr>
      <w:r>
        <w:rPr>
          <w:rFonts w:ascii="宋体" w:hAnsi="宋体" w:eastAsia="宋体" w:cs="宋体"/>
          <w:spacing w:val="11"/>
          <w:sz w:val="19"/>
          <w:szCs w:val="19"/>
        </w:rPr>
        <w:t>（八）声明函</w:t>
      </w:r>
    </w:p>
    <w:p w14:paraId="437FAC0B">
      <w:pPr>
        <w:spacing w:before="178" w:line="227" w:lineRule="auto"/>
        <w:rPr>
          <w:rFonts w:ascii="宋体" w:hAnsi="宋体" w:eastAsia="宋体" w:cs="宋体"/>
          <w:sz w:val="19"/>
          <w:szCs w:val="19"/>
        </w:rPr>
      </w:pPr>
      <w:r>
        <w:rPr>
          <w:rFonts w:ascii="宋体" w:hAnsi="宋体" w:eastAsia="宋体" w:cs="宋体"/>
          <w:spacing w:val="16"/>
          <w:sz w:val="19"/>
          <w:szCs w:val="19"/>
        </w:rPr>
        <w:t>（九）</w:t>
      </w:r>
      <w:r>
        <w:rPr>
          <w:rFonts w:ascii="宋体" w:hAnsi="宋体" w:eastAsia="宋体" w:cs="宋体"/>
          <w:spacing w:val="-57"/>
          <w:sz w:val="19"/>
          <w:szCs w:val="19"/>
        </w:rPr>
        <w:t xml:space="preserve"> </w:t>
      </w:r>
      <w:r>
        <w:rPr>
          <w:rFonts w:ascii="宋体" w:hAnsi="宋体" w:eastAsia="宋体" w:cs="宋体"/>
          <w:spacing w:val="16"/>
          <w:sz w:val="19"/>
          <w:szCs w:val="19"/>
        </w:rPr>
        <w:t>投标供应商认为应提交的其他相关资格证明文件或</w:t>
      </w:r>
      <w:r>
        <w:rPr>
          <w:rFonts w:ascii="宋体" w:hAnsi="宋体" w:eastAsia="宋体" w:cs="宋体"/>
          <w:spacing w:val="15"/>
          <w:sz w:val="19"/>
          <w:szCs w:val="19"/>
        </w:rPr>
        <w:t>资料。</w:t>
      </w:r>
    </w:p>
    <w:p w14:paraId="01C21ACA">
      <w:pPr>
        <w:spacing w:line="227" w:lineRule="auto"/>
        <w:rPr>
          <w:rFonts w:ascii="宋体" w:hAnsi="宋体" w:eastAsia="宋体" w:cs="宋体"/>
          <w:sz w:val="19"/>
          <w:szCs w:val="19"/>
        </w:rPr>
        <w:sectPr>
          <w:footerReference r:id="rId61" w:type="default"/>
          <w:pgSz w:w="12240" w:h="15840"/>
          <w:pgMar w:top="400" w:right="1836" w:bottom="488" w:left="1114" w:header="0" w:footer="318" w:gutter="0"/>
          <w:cols w:space="720" w:num="1"/>
        </w:sectPr>
      </w:pPr>
    </w:p>
    <w:p w14:paraId="66A6A433">
      <w:pPr>
        <w:pStyle w:val="5"/>
        <w:spacing w:line="251" w:lineRule="auto"/>
      </w:pPr>
    </w:p>
    <w:p w14:paraId="69A1C81B">
      <w:pPr>
        <w:pStyle w:val="5"/>
        <w:spacing w:line="251" w:lineRule="auto"/>
      </w:pPr>
    </w:p>
    <w:p w14:paraId="29E2D3FB">
      <w:pPr>
        <w:pStyle w:val="5"/>
        <w:spacing w:line="251" w:lineRule="auto"/>
      </w:pPr>
    </w:p>
    <w:p w14:paraId="4CF6F044">
      <w:pPr>
        <w:pStyle w:val="5"/>
        <w:spacing w:line="252" w:lineRule="auto"/>
      </w:pPr>
    </w:p>
    <w:p w14:paraId="40463EC7">
      <w:pPr>
        <w:pStyle w:val="5"/>
        <w:spacing w:line="252" w:lineRule="auto"/>
      </w:pPr>
    </w:p>
    <w:p w14:paraId="102CEF5C">
      <w:pPr>
        <w:pStyle w:val="5"/>
        <w:spacing w:line="252" w:lineRule="auto"/>
      </w:pPr>
    </w:p>
    <w:p w14:paraId="673CBA87">
      <w:pPr>
        <w:spacing w:before="91" w:line="222" w:lineRule="auto"/>
        <w:ind w:left="3135"/>
        <w:outlineLvl w:val="1"/>
        <w:rPr>
          <w:rFonts w:ascii="黑体" w:hAnsi="黑体" w:eastAsia="黑体" w:cs="黑体"/>
          <w:sz w:val="28"/>
          <w:szCs w:val="28"/>
        </w:rPr>
      </w:pPr>
      <w:r>
        <w:rPr>
          <w:rFonts w:ascii="黑体" w:hAnsi="黑体" w:eastAsia="黑体" w:cs="黑体"/>
          <w:spacing w:val="-4"/>
          <w:sz w:val="28"/>
          <w:szCs w:val="28"/>
        </w:rPr>
        <w:t>（一）、关于资格的声明函</w:t>
      </w:r>
    </w:p>
    <w:p w14:paraId="626D2B41">
      <w:pPr>
        <w:pStyle w:val="5"/>
        <w:spacing w:line="419" w:lineRule="auto"/>
      </w:pPr>
    </w:p>
    <w:p w14:paraId="5031C0E7">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14:paraId="06781B42">
      <w:pPr>
        <w:pStyle w:val="5"/>
        <w:spacing w:line="275" w:lineRule="auto"/>
      </w:pPr>
    </w:p>
    <w:p w14:paraId="47C42FB5">
      <w:pPr>
        <w:pStyle w:val="5"/>
        <w:spacing w:line="276" w:lineRule="auto"/>
      </w:pPr>
    </w:p>
    <w:p w14:paraId="4D6FC263">
      <w:pPr>
        <w:spacing w:before="62" w:line="450" w:lineRule="auto"/>
        <w:ind w:firstLine="427"/>
        <w:rPr>
          <w:rFonts w:ascii="宋体" w:hAnsi="宋体" w:eastAsia="宋体" w:cs="宋体"/>
          <w:sz w:val="19"/>
          <w:szCs w:val="19"/>
        </w:rPr>
      </w:pPr>
      <w:r>
        <w:rPr>
          <w:rFonts w:ascii="宋体" w:hAnsi="宋体" w:eastAsia="宋体" w:cs="宋体"/>
          <w:spacing w:val="12"/>
          <w:sz w:val="19"/>
          <w:szCs w:val="19"/>
        </w:rPr>
        <w:t>关于贵方</w:t>
      </w:r>
      <w:r>
        <w:rPr>
          <w:rFonts w:ascii="宋体" w:hAnsi="宋体" w:eastAsia="宋体" w:cs="宋体"/>
          <w:spacing w:val="-64"/>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60"/>
          <w:sz w:val="19"/>
          <w:szCs w:val="19"/>
        </w:rPr>
        <w:t xml:space="preserve"> </w:t>
      </w:r>
      <w:r>
        <w:rPr>
          <w:rFonts w:ascii="宋体" w:hAnsi="宋体" w:eastAsia="宋体" w:cs="宋体"/>
          <w:spacing w:val="12"/>
          <w:sz w:val="19"/>
          <w:szCs w:val="19"/>
        </w:rPr>
        <w:t>年</w:t>
      </w:r>
      <w:r>
        <w:rPr>
          <w:rFonts w:ascii="宋体" w:hAnsi="宋体" w:eastAsia="宋体" w:cs="宋体"/>
          <w:spacing w:val="-84"/>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62"/>
          <w:sz w:val="19"/>
          <w:szCs w:val="19"/>
        </w:rPr>
        <w:t xml:space="preserve"> </w:t>
      </w:r>
      <w:r>
        <w:rPr>
          <w:rFonts w:ascii="宋体" w:hAnsi="宋体" w:eastAsia="宋体" w:cs="宋体"/>
          <w:spacing w:val="12"/>
          <w:sz w:val="19"/>
          <w:szCs w:val="19"/>
        </w:rPr>
        <w:t>月</w:t>
      </w:r>
      <w:r>
        <w:rPr>
          <w:rFonts w:ascii="宋体" w:hAnsi="宋体" w:eastAsia="宋体" w:cs="宋体"/>
          <w:spacing w:val="-83"/>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12"/>
          <w:sz w:val="19"/>
          <w:szCs w:val="19"/>
        </w:rPr>
        <w:t xml:space="preserve"> 日</w:t>
      </w:r>
      <w:r>
        <w:rPr>
          <w:rFonts w:ascii="宋体" w:hAnsi="宋体" w:eastAsia="宋体" w:cs="宋体"/>
          <w:spacing w:val="-85"/>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2"/>
          <w:sz w:val="19"/>
          <w:szCs w:val="19"/>
          <w:u w:val="single" w:color="auto"/>
        </w:rPr>
        <w:t>（项目名称、编号）</w:t>
      </w:r>
      <w:r>
        <w:rPr>
          <w:rFonts w:ascii="宋体" w:hAnsi="宋体" w:eastAsia="宋体" w:cs="宋体"/>
          <w:spacing w:val="4"/>
          <w:sz w:val="19"/>
          <w:szCs w:val="19"/>
          <w:u w:val="single" w:color="auto"/>
        </w:rPr>
        <w:t xml:space="preserve">        </w:t>
      </w:r>
      <w:r>
        <w:rPr>
          <w:rFonts w:ascii="宋体" w:hAnsi="宋体" w:eastAsia="宋体" w:cs="宋体"/>
          <w:spacing w:val="-63"/>
          <w:sz w:val="19"/>
          <w:szCs w:val="19"/>
        </w:rPr>
        <w:t xml:space="preserve"> </w:t>
      </w:r>
      <w:r>
        <w:rPr>
          <w:rFonts w:ascii="宋体" w:hAnsi="宋体" w:eastAsia="宋体" w:cs="宋体"/>
          <w:spacing w:val="12"/>
          <w:sz w:val="19"/>
          <w:szCs w:val="19"/>
        </w:rPr>
        <w:t>投标邀请，本签字人愿意参</w:t>
      </w:r>
      <w:r>
        <w:rPr>
          <w:rFonts w:ascii="宋体" w:hAnsi="宋体" w:eastAsia="宋体" w:cs="宋体"/>
          <w:sz w:val="19"/>
          <w:szCs w:val="19"/>
        </w:rPr>
        <w:t xml:space="preserve"> </w:t>
      </w:r>
      <w:r>
        <w:rPr>
          <w:rFonts w:ascii="宋体" w:hAnsi="宋体" w:eastAsia="宋体" w:cs="宋体"/>
          <w:spacing w:val="13"/>
          <w:sz w:val="19"/>
          <w:szCs w:val="19"/>
        </w:rPr>
        <w:t>加投标，提供采购文件</w:t>
      </w:r>
      <w:r>
        <w:rPr>
          <w:rFonts w:ascii="宋体" w:hAnsi="宋体" w:eastAsia="宋体" w:cs="宋体"/>
          <w:spacing w:val="-85"/>
          <w:sz w:val="19"/>
          <w:szCs w:val="19"/>
        </w:rPr>
        <w:t xml:space="preserve"> </w:t>
      </w:r>
      <w:r>
        <w:rPr>
          <w:rFonts w:ascii="宋体" w:hAnsi="宋体" w:eastAsia="宋体" w:cs="宋体"/>
          <w:spacing w:val="13"/>
          <w:sz w:val="19"/>
          <w:szCs w:val="19"/>
          <w:u w:val="single" w:color="auto"/>
        </w:rPr>
        <w:t xml:space="preserve">          （合同包）            </w:t>
      </w:r>
      <w:r>
        <w:rPr>
          <w:rFonts w:ascii="宋体" w:hAnsi="宋体" w:eastAsia="宋体" w:cs="宋体"/>
          <w:spacing w:val="-40"/>
          <w:sz w:val="19"/>
          <w:szCs w:val="19"/>
        </w:rPr>
        <w:t xml:space="preserve"> </w:t>
      </w:r>
      <w:r>
        <w:rPr>
          <w:rFonts w:ascii="宋体" w:hAnsi="宋体" w:eastAsia="宋体" w:cs="宋体"/>
          <w:spacing w:val="13"/>
          <w:sz w:val="19"/>
          <w:szCs w:val="19"/>
        </w:rPr>
        <w:t>中规定的设备或产品，并证明</w:t>
      </w:r>
      <w:r>
        <w:rPr>
          <w:rFonts w:ascii="宋体" w:hAnsi="宋体" w:eastAsia="宋体" w:cs="宋体"/>
          <w:spacing w:val="12"/>
          <w:sz w:val="19"/>
          <w:szCs w:val="19"/>
        </w:rPr>
        <w:t>提交的下列文件和说</w:t>
      </w:r>
      <w:r>
        <w:rPr>
          <w:rFonts w:ascii="宋体" w:hAnsi="宋体" w:eastAsia="宋体" w:cs="宋体"/>
          <w:sz w:val="19"/>
          <w:szCs w:val="19"/>
        </w:rPr>
        <w:t xml:space="preserve">  </w:t>
      </w:r>
      <w:r>
        <w:rPr>
          <w:rFonts w:ascii="宋体" w:hAnsi="宋体" w:eastAsia="宋体" w:cs="宋体"/>
          <w:spacing w:val="15"/>
          <w:sz w:val="19"/>
          <w:szCs w:val="19"/>
        </w:rPr>
        <w:t>明是准确的和真实的。</w:t>
      </w:r>
    </w:p>
    <w:p w14:paraId="1144DB49">
      <w:pPr>
        <w:pStyle w:val="5"/>
        <w:spacing w:line="377" w:lineRule="auto"/>
      </w:pPr>
    </w:p>
    <w:p w14:paraId="542B45C2">
      <w:pPr>
        <w:spacing w:before="61" w:line="227" w:lineRule="auto"/>
        <w:ind w:left="450"/>
        <w:rPr>
          <w:rFonts w:ascii="宋体" w:hAnsi="宋体" w:eastAsia="宋体" w:cs="宋体"/>
          <w:sz w:val="19"/>
          <w:szCs w:val="19"/>
        </w:rPr>
      </w:pPr>
      <w:r>
        <w:rPr>
          <w:spacing w:val="17"/>
          <w:sz w:val="19"/>
          <w:szCs w:val="19"/>
        </w:rPr>
        <w:t>1</w:t>
      </w:r>
      <w:r>
        <w:rPr>
          <w:spacing w:val="-29"/>
          <w:sz w:val="19"/>
          <w:szCs w:val="19"/>
        </w:rPr>
        <w:t xml:space="preserve"> </w:t>
      </w:r>
      <w:r>
        <w:rPr>
          <w:rFonts w:ascii="宋体" w:hAnsi="宋体" w:eastAsia="宋体" w:cs="宋体"/>
          <w:spacing w:val="17"/>
          <w:sz w:val="19"/>
          <w:szCs w:val="19"/>
        </w:rPr>
        <w:t>、本签字人确认资格文件中的说明以及投标文件中所有提交的文件和材料是真实的</w:t>
      </w:r>
      <w:r>
        <w:rPr>
          <w:rFonts w:ascii="宋体" w:hAnsi="宋体" w:eastAsia="宋体" w:cs="宋体"/>
          <w:spacing w:val="16"/>
          <w:sz w:val="19"/>
          <w:szCs w:val="19"/>
        </w:rPr>
        <w:t>、准确的。</w:t>
      </w:r>
    </w:p>
    <w:p w14:paraId="786F1383">
      <w:pPr>
        <w:spacing w:before="176" w:line="228" w:lineRule="auto"/>
        <w:ind w:left="427"/>
        <w:rPr>
          <w:rFonts w:ascii="宋体" w:hAnsi="宋体" w:eastAsia="宋体" w:cs="宋体"/>
          <w:sz w:val="19"/>
          <w:szCs w:val="19"/>
        </w:rPr>
      </w:pPr>
      <w:r>
        <w:rPr>
          <w:spacing w:val="14"/>
          <w:sz w:val="19"/>
          <w:szCs w:val="19"/>
        </w:rPr>
        <w:t>2</w:t>
      </w:r>
      <w:r>
        <w:rPr>
          <w:spacing w:val="-28"/>
          <w:sz w:val="19"/>
          <w:szCs w:val="19"/>
        </w:rPr>
        <w:t xml:space="preserve"> </w:t>
      </w:r>
      <w:r>
        <w:rPr>
          <w:rFonts w:ascii="宋体" w:hAnsi="宋体" w:eastAsia="宋体" w:cs="宋体"/>
          <w:spacing w:val="14"/>
          <w:sz w:val="19"/>
          <w:szCs w:val="19"/>
        </w:rPr>
        <w:t>、我方的资格声明随投标文件一同递交。</w:t>
      </w:r>
    </w:p>
    <w:p w14:paraId="3F12CE7D">
      <w:pPr>
        <w:pStyle w:val="5"/>
        <w:spacing w:line="245" w:lineRule="auto"/>
      </w:pPr>
    </w:p>
    <w:p w14:paraId="7AB75E99">
      <w:pPr>
        <w:pStyle w:val="5"/>
        <w:spacing w:line="245" w:lineRule="auto"/>
      </w:pPr>
    </w:p>
    <w:p w14:paraId="1E8054EF">
      <w:pPr>
        <w:pStyle w:val="5"/>
        <w:spacing w:line="245" w:lineRule="auto"/>
      </w:pPr>
    </w:p>
    <w:p w14:paraId="67866A87">
      <w:pPr>
        <w:pStyle w:val="5"/>
        <w:spacing w:line="245" w:lineRule="auto"/>
      </w:pPr>
    </w:p>
    <w:p w14:paraId="34B8F335">
      <w:pPr>
        <w:pStyle w:val="5"/>
        <w:spacing w:line="245" w:lineRule="auto"/>
      </w:pPr>
    </w:p>
    <w:p w14:paraId="1A5770FE">
      <w:pPr>
        <w:pStyle w:val="5"/>
        <w:spacing w:line="245" w:lineRule="auto"/>
      </w:pPr>
    </w:p>
    <w:p w14:paraId="76FB3D25">
      <w:pPr>
        <w:pStyle w:val="5"/>
        <w:spacing w:line="245" w:lineRule="auto"/>
      </w:pPr>
    </w:p>
    <w:p w14:paraId="46620206">
      <w:pPr>
        <w:pStyle w:val="5"/>
        <w:spacing w:line="245" w:lineRule="auto"/>
      </w:pPr>
    </w:p>
    <w:p w14:paraId="1D407963">
      <w:pPr>
        <w:pStyle w:val="5"/>
        <w:spacing w:line="245" w:lineRule="auto"/>
      </w:pPr>
    </w:p>
    <w:p w14:paraId="7700F283">
      <w:pPr>
        <w:pStyle w:val="5"/>
        <w:spacing w:line="245" w:lineRule="auto"/>
      </w:pPr>
    </w:p>
    <w:p w14:paraId="2FC8E90F">
      <w:pPr>
        <w:pStyle w:val="5"/>
        <w:spacing w:line="246" w:lineRule="auto"/>
      </w:pPr>
    </w:p>
    <w:p w14:paraId="07384AF2">
      <w:pPr>
        <w:pStyle w:val="5"/>
        <w:spacing w:line="246" w:lineRule="auto"/>
      </w:pPr>
    </w:p>
    <w:p w14:paraId="302A15A6">
      <w:pPr>
        <w:pStyle w:val="5"/>
        <w:spacing w:line="246" w:lineRule="auto"/>
      </w:pPr>
    </w:p>
    <w:p w14:paraId="3BCA61C7">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投标供应商（加盖公章</w:t>
      </w:r>
      <w:r>
        <w:rPr>
          <w:rFonts w:ascii="宋体" w:hAnsi="宋体" w:eastAsia="宋体" w:cs="宋体"/>
          <w:spacing w:val="-3"/>
          <w:sz w:val="19"/>
          <w:szCs w:val="19"/>
        </w:rPr>
        <w:t>）</w:t>
      </w:r>
      <w:r>
        <w:rPr>
          <w:rFonts w:ascii="宋体" w:hAnsi="宋体" w:eastAsia="宋体" w:cs="宋体"/>
          <w:spacing w:val="-36"/>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6621BAA8">
      <w:pPr>
        <w:pStyle w:val="5"/>
        <w:spacing w:line="462" w:lineRule="auto"/>
      </w:pPr>
    </w:p>
    <w:p w14:paraId="3028E037">
      <w:pPr>
        <w:spacing w:before="62" w:line="227" w:lineRule="auto"/>
        <w:ind w:left="3052"/>
        <w:rPr>
          <w:rFonts w:ascii="宋体" w:hAnsi="宋体" w:eastAsia="宋体" w:cs="宋体"/>
          <w:sz w:val="19"/>
          <w:szCs w:val="19"/>
        </w:rPr>
      </w:pPr>
      <w:r>
        <w:rPr>
          <w:rFonts w:ascii="宋体" w:hAnsi="宋体" w:eastAsia="宋体" w:cs="宋体"/>
          <w:spacing w:val="16"/>
          <w:sz w:val="19"/>
          <w:szCs w:val="19"/>
        </w:rPr>
        <w:t>投标供应商代表（签字</w:t>
      </w:r>
      <w:r>
        <w:rPr>
          <w:rFonts w:ascii="宋体" w:hAnsi="宋体" w:eastAsia="宋体" w:cs="宋体"/>
          <w:spacing w:val="-12"/>
          <w:sz w:val="19"/>
          <w:szCs w:val="19"/>
        </w:rPr>
        <w:t>）</w:t>
      </w:r>
      <w:r>
        <w:rPr>
          <w:rFonts w:ascii="宋体" w:hAnsi="宋体" w:eastAsia="宋体" w:cs="宋体"/>
          <w:spacing w:val="-41"/>
          <w:sz w:val="19"/>
          <w:szCs w:val="19"/>
        </w:rPr>
        <w:t xml:space="preserve"> </w:t>
      </w:r>
      <w:r>
        <w:rPr>
          <w:rFonts w:ascii="宋体" w:hAnsi="宋体" w:eastAsia="宋体" w:cs="宋体"/>
          <w:spacing w:val="-12"/>
          <w:sz w:val="19"/>
          <w:szCs w:val="19"/>
        </w:rPr>
        <w:t>：</w:t>
      </w:r>
      <w:r>
        <w:rPr>
          <w:rFonts w:ascii="宋体" w:hAnsi="宋体" w:eastAsia="宋体" w:cs="宋体"/>
          <w:spacing w:val="36"/>
          <w:sz w:val="19"/>
          <w:szCs w:val="19"/>
        </w:rPr>
        <w:t xml:space="preserve"> </w:t>
      </w:r>
      <w:r>
        <w:rPr>
          <w:rFonts w:ascii="宋体" w:hAnsi="宋体" w:eastAsia="宋体" w:cs="宋体"/>
          <w:sz w:val="19"/>
          <w:szCs w:val="19"/>
          <w:u w:val="single" w:color="auto"/>
        </w:rPr>
        <w:t xml:space="preserve">                            </w:t>
      </w:r>
    </w:p>
    <w:p w14:paraId="2FFF3FC6">
      <w:pPr>
        <w:pStyle w:val="5"/>
        <w:spacing w:line="469" w:lineRule="auto"/>
      </w:pPr>
    </w:p>
    <w:p w14:paraId="2FB700E6">
      <w:pPr>
        <w:spacing w:before="63" w:line="237" w:lineRule="auto"/>
        <w:ind w:left="3047"/>
        <w:rPr>
          <w:rFonts w:ascii="宋体" w:hAnsi="宋体" w:eastAsia="宋体" w:cs="宋体"/>
          <w:sz w:val="19"/>
          <w:szCs w:val="19"/>
        </w:rPr>
      </w:pPr>
      <w:r>
        <w:rPr>
          <w:rFonts w:ascii="宋体" w:hAnsi="宋体" w:eastAsia="宋体" w:cs="宋体"/>
          <w:spacing w:val="-3"/>
          <w:sz w:val="19"/>
          <w:szCs w:val="19"/>
        </w:rPr>
        <w:t>地</w:t>
      </w:r>
      <w:r>
        <w:rPr>
          <w:rFonts w:ascii="宋体" w:hAnsi="宋体" w:eastAsia="宋体" w:cs="宋体"/>
          <w:spacing w:val="4"/>
          <w:sz w:val="19"/>
          <w:szCs w:val="19"/>
        </w:rPr>
        <w:t xml:space="preserve">              </w:t>
      </w:r>
      <w:r>
        <w:rPr>
          <w:rFonts w:ascii="宋体" w:hAnsi="宋体" w:eastAsia="宋体" w:cs="宋体"/>
          <w:spacing w:val="-3"/>
          <w:sz w:val="19"/>
          <w:szCs w:val="19"/>
        </w:rPr>
        <w:t>址</w:t>
      </w:r>
      <w:r>
        <w:rPr>
          <w:rFonts w:ascii="宋体" w:hAnsi="宋体" w:eastAsia="宋体" w:cs="宋体"/>
          <w:spacing w:val="-67"/>
          <w:sz w:val="19"/>
          <w:szCs w:val="19"/>
        </w:rPr>
        <w:t xml:space="preserve"> </w:t>
      </w:r>
      <w:r>
        <w:rPr>
          <w:rFonts w:ascii="宋体" w:hAnsi="宋体" w:eastAsia="宋体" w:cs="宋体"/>
          <w:spacing w:val="-3"/>
          <w:sz w:val="19"/>
          <w:szCs w:val="19"/>
        </w:rPr>
        <w:t>：</w:t>
      </w:r>
      <w:r>
        <w:rPr>
          <w:rFonts w:ascii="宋体" w:hAnsi="宋体" w:eastAsia="宋体" w:cs="宋体"/>
          <w:spacing w:val="-3"/>
          <w:sz w:val="19"/>
          <w:szCs w:val="19"/>
          <w:u w:val="single" w:color="auto"/>
        </w:rPr>
        <w:t xml:space="preserve">                                 </w:t>
      </w:r>
    </w:p>
    <w:p w14:paraId="762E44A5">
      <w:pPr>
        <w:pStyle w:val="5"/>
        <w:spacing w:line="440" w:lineRule="auto"/>
      </w:pPr>
    </w:p>
    <w:p w14:paraId="423C7484">
      <w:pPr>
        <w:spacing w:before="62" w:line="228" w:lineRule="auto"/>
        <w:ind w:left="3077"/>
        <w:rPr>
          <w:rFonts w:ascii="宋体" w:hAnsi="宋体" w:eastAsia="宋体" w:cs="宋体"/>
          <w:sz w:val="19"/>
          <w:szCs w:val="19"/>
        </w:rPr>
      </w:pPr>
      <w:r>
        <w:rPr>
          <w:rFonts w:ascii="宋体" w:hAnsi="宋体" w:eastAsia="宋体" w:cs="宋体"/>
          <w:spacing w:val="-10"/>
          <w:sz w:val="19"/>
          <w:szCs w:val="19"/>
        </w:rPr>
        <w:t>邮</w:t>
      </w:r>
      <w:r>
        <w:rPr>
          <w:rFonts w:ascii="宋体" w:hAnsi="宋体" w:eastAsia="宋体" w:cs="宋体"/>
          <w:spacing w:val="4"/>
          <w:sz w:val="19"/>
          <w:szCs w:val="19"/>
        </w:rPr>
        <w:t xml:space="preserve">              </w:t>
      </w:r>
      <w:r>
        <w:rPr>
          <w:rFonts w:ascii="宋体" w:hAnsi="宋体" w:eastAsia="宋体" w:cs="宋体"/>
          <w:spacing w:val="-10"/>
          <w:sz w:val="19"/>
          <w:szCs w:val="19"/>
        </w:rPr>
        <w:t>编</w:t>
      </w:r>
      <w:r>
        <w:rPr>
          <w:rFonts w:ascii="宋体" w:hAnsi="宋体" w:eastAsia="宋体" w:cs="宋体"/>
          <w:spacing w:val="-72"/>
          <w:sz w:val="19"/>
          <w:szCs w:val="19"/>
        </w:rPr>
        <w:t xml:space="preserve"> </w:t>
      </w:r>
      <w:r>
        <w:rPr>
          <w:rFonts w:ascii="宋体" w:hAnsi="宋体" w:eastAsia="宋体" w:cs="宋体"/>
          <w:spacing w:val="-10"/>
          <w:sz w:val="19"/>
          <w:szCs w:val="19"/>
        </w:rPr>
        <w:t>：</w:t>
      </w:r>
      <w:r>
        <w:rPr>
          <w:rFonts w:ascii="宋体" w:hAnsi="宋体" w:eastAsia="宋体" w:cs="宋体"/>
          <w:sz w:val="19"/>
          <w:szCs w:val="19"/>
          <w:u w:val="single" w:color="auto"/>
        </w:rPr>
        <w:t xml:space="preserve">                                </w:t>
      </w:r>
    </w:p>
    <w:p w14:paraId="132408CE">
      <w:pPr>
        <w:pStyle w:val="5"/>
        <w:spacing w:line="398" w:lineRule="auto"/>
      </w:pPr>
    </w:p>
    <w:p w14:paraId="062F7C43">
      <w:pPr>
        <w:spacing w:before="62" w:line="305" w:lineRule="auto"/>
        <w:ind w:left="3095"/>
        <w:rPr>
          <w:rFonts w:ascii="宋体" w:hAnsi="宋体" w:eastAsia="宋体" w:cs="宋体"/>
          <w:sz w:val="19"/>
          <w:szCs w:val="19"/>
        </w:rPr>
      </w:pPr>
      <w:r>
        <w:rPr>
          <w:rFonts w:ascii="宋体" w:hAnsi="宋体" w:eastAsia="宋体" w:cs="宋体"/>
          <w:spacing w:val="-1"/>
          <w:sz w:val="19"/>
          <w:szCs w:val="19"/>
        </w:rPr>
        <w:t>电</w:t>
      </w:r>
      <w:r>
        <w:rPr>
          <w:rFonts w:ascii="宋体" w:hAnsi="宋体" w:eastAsia="宋体" w:cs="宋体"/>
          <w:spacing w:val="15"/>
          <w:sz w:val="19"/>
          <w:szCs w:val="19"/>
        </w:rPr>
        <w:t xml:space="preserve">    </w:t>
      </w:r>
      <w:r>
        <w:rPr>
          <w:rFonts w:ascii="宋体" w:hAnsi="宋体" w:eastAsia="宋体" w:cs="宋体"/>
          <w:spacing w:val="-1"/>
          <w:sz w:val="19"/>
          <w:szCs w:val="19"/>
        </w:rPr>
        <w:t>话</w:t>
      </w:r>
      <w:r>
        <w:rPr>
          <w:spacing w:val="-1"/>
          <w:sz w:val="19"/>
          <w:szCs w:val="19"/>
        </w:rPr>
        <w:t>/</w:t>
      </w:r>
      <w:r>
        <w:rPr>
          <w:rFonts w:ascii="宋体" w:hAnsi="宋体" w:eastAsia="宋体" w:cs="宋体"/>
          <w:spacing w:val="-1"/>
          <w:sz w:val="19"/>
          <w:szCs w:val="19"/>
        </w:rPr>
        <w:t>传</w:t>
      </w:r>
      <w:r>
        <w:rPr>
          <w:rFonts w:ascii="宋体" w:hAnsi="宋体" w:eastAsia="宋体" w:cs="宋体"/>
          <w:spacing w:val="16"/>
          <w:sz w:val="19"/>
          <w:szCs w:val="19"/>
        </w:rPr>
        <w:t xml:space="preserve">    </w:t>
      </w:r>
      <w:r>
        <w:rPr>
          <w:rFonts w:ascii="宋体" w:hAnsi="宋体" w:eastAsia="宋体" w:cs="宋体"/>
          <w:spacing w:val="-1"/>
          <w:sz w:val="19"/>
          <w:szCs w:val="19"/>
        </w:rPr>
        <w:t>真：</w:t>
      </w:r>
      <w:r>
        <w:rPr>
          <w:rFonts w:ascii="宋体" w:hAnsi="宋体" w:eastAsia="宋体" w:cs="宋体"/>
          <w:spacing w:val="-1"/>
          <w:sz w:val="19"/>
          <w:szCs w:val="19"/>
          <w:u w:val="single" w:color="auto"/>
        </w:rPr>
        <w:t xml:space="preserve">                                 </w:t>
      </w:r>
    </w:p>
    <w:p w14:paraId="347449DB">
      <w:pPr>
        <w:spacing w:line="305" w:lineRule="auto"/>
        <w:rPr>
          <w:rFonts w:ascii="宋体" w:hAnsi="宋体" w:eastAsia="宋体" w:cs="宋体"/>
          <w:sz w:val="19"/>
          <w:szCs w:val="19"/>
        </w:rPr>
        <w:sectPr>
          <w:footerReference r:id="rId62" w:type="default"/>
          <w:pgSz w:w="12240" w:h="15840"/>
          <w:pgMar w:top="400" w:right="1089" w:bottom="488" w:left="1092" w:header="0" w:footer="318" w:gutter="0"/>
          <w:cols w:space="720" w:num="1"/>
        </w:sectPr>
      </w:pPr>
    </w:p>
    <w:p w14:paraId="0D732058">
      <w:pPr>
        <w:pStyle w:val="5"/>
        <w:spacing w:line="282" w:lineRule="auto"/>
      </w:pPr>
    </w:p>
    <w:p w14:paraId="191E1307">
      <w:pPr>
        <w:spacing w:before="91" w:line="222" w:lineRule="auto"/>
        <w:ind w:left="3137"/>
        <w:outlineLvl w:val="1"/>
        <w:rPr>
          <w:rFonts w:ascii="黑体" w:hAnsi="黑体" w:eastAsia="黑体" w:cs="黑体"/>
          <w:sz w:val="28"/>
          <w:szCs w:val="28"/>
        </w:rPr>
      </w:pPr>
      <w:r>
        <w:rPr>
          <w:rFonts w:ascii="黑体" w:hAnsi="黑体" w:eastAsia="黑体" w:cs="黑体"/>
          <w:spacing w:val="-3"/>
          <w:sz w:val="28"/>
          <w:szCs w:val="28"/>
        </w:rPr>
        <w:t>（二）、投标供应商的资格声明</w:t>
      </w:r>
    </w:p>
    <w:p w14:paraId="04AC706C">
      <w:pPr>
        <w:pStyle w:val="5"/>
        <w:spacing w:line="435" w:lineRule="auto"/>
      </w:pPr>
    </w:p>
    <w:p w14:paraId="737372FD">
      <w:pPr>
        <w:spacing w:before="62" w:line="227" w:lineRule="auto"/>
        <w:ind w:left="2"/>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p>
    <w:p w14:paraId="2AA59282">
      <w:pPr>
        <w:pStyle w:val="5"/>
        <w:spacing w:line="245" w:lineRule="auto"/>
      </w:pPr>
    </w:p>
    <w:p w14:paraId="4BB55DFA">
      <w:pPr>
        <w:pStyle w:val="5"/>
        <w:spacing w:line="246" w:lineRule="auto"/>
      </w:pPr>
    </w:p>
    <w:p w14:paraId="77587383">
      <w:pPr>
        <w:spacing w:before="61" w:line="227" w:lineRule="auto"/>
        <w:ind w:left="25"/>
        <w:rPr>
          <w:rFonts w:ascii="宋体" w:hAnsi="宋体" w:eastAsia="宋体" w:cs="宋体"/>
          <w:sz w:val="19"/>
          <w:szCs w:val="19"/>
        </w:rPr>
      </w:pPr>
      <w:r>
        <w:rPr>
          <w:b/>
          <w:bCs/>
          <w:spacing w:val="3"/>
          <w:sz w:val="19"/>
          <w:szCs w:val="19"/>
        </w:rPr>
        <w:t xml:space="preserve">1 </w:t>
      </w:r>
      <w:r>
        <w:rPr>
          <w:rFonts w:ascii="宋体" w:hAnsi="宋体" w:eastAsia="宋体" w:cs="宋体"/>
          <w:spacing w:val="3"/>
          <w:sz w:val="19"/>
          <w:szCs w:val="19"/>
        </w:rPr>
        <w:t>．供应商概况：</w:t>
      </w:r>
    </w:p>
    <w:p w14:paraId="44B6A599">
      <w:pPr>
        <w:spacing w:before="155" w:line="227" w:lineRule="auto"/>
        <w:ind w:left="33"/>
        <w:rPr>
          <w:rFonts w:ascii="宋体" w:hAnsi="宋体" w:eastAsia="宋体" w:cs="宋体"/>
          <w:sz w:val="19"/>
          <w:szCs w:val="19"/>
        </w:rPr>
      </w:pPr>
      <w:r>
        <w:rPr>
          <w:spacing w:val="5"/>
          <w:sz w:val="19"/>
          <w:szCs w:val="19"/>
        </w:rPr>
        <w:t xml:space="preserve">1.1  </w:t>
      </w:r>
      <w:r>
        <w:rPr>
          <w:rFonts w:ascii="宋体" w:hAnsi="宋体" w:eastAsia="宋体" w:cs="宋体"/>
          <w:spacing w:val="5"/>
          <w:sz w:val="19"/>
          <w:szCs w:val="19"/>
        </w:rPr>
        <w:t>供应商名称：</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297839F2">
      <w:pPr>
        <w:spacing w:before="157" w:line="230" w:lineRule="auto"/>
        <w:ind w:left="33"/>
        <w:rPr>
          <w:rFonts w:ascii="宋体" w:hAnsi="宋体" w:eastAsia="宋体" w:cs="宋体"/>
          <w:sz w:val="19"/>
          <w:szCs w:val="19"/>
        </w:rPr>
      </w:pPr>
      <w:r>
        <w:rPr>
          <w:spacing w:val="4"/>
          <w:sz w:val="19"/>
          <w:szCs w:val="19"/>
        </w:rPr>
        <w:t xml:space="preserve">1.2  </w:t>
      </w:r>
      <w:r>
        <w:rPr>
          <w:rFonts w:ascii="宋体" w:hAnsi="宋体" w:eastAsia="宋体" w:cs="宋体"/>
          <w:spacing w:val="4"/>
          <w:sz w:val="19"/>
          <w:szCs w:val="19"/>
        </w:rPr>
        <w:t>注册地址：</w:t>
      </w:r>
      <w:r>
        <w:rPr>
          <w:rFonts w:ascii="宋体" w:hAnsi="宋体" w:eastAsia="宋体" w:cs="宋体"/>
          <w:spacing w:val="4"/>
          <w:sz w:val="19"/>
          <w:szCs w:val="19"/>
          <w:u w:val="single" w:color="auto"/>
        </w:rPr>
        <w:t xml:space="preserve">                                                                                       </w:t>
      </w:r>
    </w:p>
    <w:p w14:paraId="42725E00">
      <w:pPr>
        <w:spacing w:before="150" w:line="227" w:lineRule="auto"/>
        <w:ind w:left="33"/>
        <w:rPr>
          <w:rFonts w:ascii="宋体" w:hAnsi="宋体" w:eastAsia="宋体" w:cs="宋体"/>
          <w:sz w:val="19"/>
          <w:szCs w:val="19"/>
        </w:rPr>
      </w:pPr>
      <w:r>
        <w:rPr>
          <w:spacing w:val="-1"/>
          <w:sz w:val="19"/>
          <w:szCs w:val="19"/>
        </w:rPr>
        <w:t xml:space="preserve">1.3  </w:t>
      </w:r>
      <w:r>
        <w:rPr>
          <w:rFonts w:ascii="宋体" w:hAnsi="宋体" w:eastAsia="宋体" w:cs="宋体"/>
          <w:spacing w:val="-1"/>
          <w:sz w:val="19"/>
          <w:szCs w:val="19"/>
        </w:rPr>
        <w:t>传真</w:t>
      </w:r>
      <w:r>
        <w:rPr>
          <w:rFonts w:ascii="宋体" w:hAnsi="宋体" w:eastAsia="宋体" w:cs="宋体"/>
          <w:spacing w:val="-6"/>
          <w:sz w:val="19"/>
          <w:szCs w:val="19"/>
        </w:rPr>
        <w:t>：</w:t>
      </w:r>
      <w:r>
        <w:rPr>
          <w:rFonts w:ascii="宋体" w:hAnsi="宋体" w:eastAsia="宋体" w:cs="宋体"/>
          <w:spacing w:val="-72"/>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6"/>
          <w:sz w:val="19"/>
          <w:szCs w:val="19"/>
        </w:rPr>
        <w:t>；</w:t>
      </w:r>
      <w:r>
        <w:rPr>
          <w:rFonts w:ascii="宋体" w:hAnsi="宋体" w:eastAsia="宋体" w:cs="宋体"/>
          <w:spacing w:val="-46"/>
          <w:sz w:val="19"/>
          <w:szCs w:val="19"/>
        </w:rPr>
        <w:t xml:space="preserve"> </w:t>
      </w:r>
      <w:r>
        <w:rPr>
          <w:rFonts w:ascii="宋体" w:hAnsi="宋体" w:eastAsia="宋体" w:cs="宋体"/>
          <w:spacing w:val="-1"/>
          <w:sz w:val="19"/>
          <w:szCs w:val="19"/>
        </w:rPr>
        <w:t>电话</w:t>
      </w:r>
      <w:r>
        <w:rPr>
          <w:rFonts w:ascii="宋体" w:hAnsi="宋体" w:eastAsia="宋体" w:cs="宋体"/>
          <w:spacing w:val="-6"/>
          <w:sz w:val="19"/>
          <w:szCs w:val="19"/>
        </w:rPr>
        <w:t>：</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40"/>
          <w:sz w:val="19"/>
          <w:szCs w:val="19"/>
        </w:rPr>
        <w:t xml:space="preserve"> </w:t>
      </w:r>
      <w:r>
        <w:rPr>
          <w:rFonts w:ascii="宋体" w:hAnsi="宋体" w:eastAsia="宋体" w:cs="宋体"/>
          <w:spacing w:val="-6"/>
          <w:sz w:val="19"/>
          <w:szCs w:val="19"/>
        </w:rPr>
        <w:t>；</w:t>
      </w:r>
      <w:r>
        <w:rPr>
          <w:rFonts w:ascii="宋体" w:hAnsi="宋体" w:eastAsia="宋体" w:cs="宋体"/>
          <w:spacing w:val="-54"/>
          <w:sz w:val="19"/>
          <w:szCs w:val="19"/>
        </w:rPr>
        <w:t xml:space="preserve"> </w:t>
      </w:r>
      <w:r>
        <w:rPr>
          <w:rFonts w:ascii="宋体" w:hAnsi="宋体" w:eastAsia="宋体" w:cs="宋体"/>
          <w:spacing w:val="-1"/>
          <w:sz w:val="19"/>
          <w:szCs w:val="19"/>
        </w:rPr>
        <w:t>邮编：</w:t>
      </w:r>
      <w:r>
        <w:rPr>
          <w:rFonts w:ascii="宋体" w:hAnsi="宋体" w:eastAsia="宋体" w:cs="宋体"/>
          <w:sz w:val="19"/>
          <w:szCs w:val="19"/>
          <w:u w:val="single" w:color="auto"/>
        </w:rPr>
        <w:t xml:space="preserve">                          </w:t>
      </w:r>
    </w:p>
    <w:p w14:paraId="60F7AAC1">
      <w:pPr>
        <w:spacing w:before="160" w:line="229" w:lineRule="auto"/>
        <w:ind w:left="33"/>
        <w:rPr>
          <w:rFonts w:ascii="宋体" w:hAnsi="宋体" w:eastAsia="宋体" w:cs="宋体"/>
          <w:sz w:val="19"/>
          <w:szCs w:val="19"/>
        </w:rPr>
      </w:pPr>
      <w:r>
        <w:rPr>
          <w:spacing w:val="5"/>
          <w:sz w:val="19"/>
          <w:szCs w:val="19"/>
        </w:rPr>
        <w:t xml:space="preserve">1.4  </w:t>
      </w:r>
      <w:r>
        <w:rPr>
          <w:rFonts w:ascii="宋体" w:hAnsi="宋体" w:eastAsia="宋体" w:cs="宋体"/>
          <w:spacing w:val="5"/>
          <w:sz w:val="19"/>
          <w:szCs w:val="19"/>
        </w:rPr>
        <w:t>成立或注册日期：</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46D17A88">
      <w:pPr>
        <w:spacing w:before="151" w:line="228" w:lineRule="auto"/>
        <w:ind w:left="33"/>
        <w:rPr>
          <w:rFonts w:ascii="宋体" w:hAnsi="宋体" w:eastAsia="宋体" w:cs="宋体"/>
          <w:sz w:val="19"/>
          <w:szCs w:val="19"/>
        </w:rPr>
      </w:pPr>
      <w:r>
        <w:rPr>
          <w:spacing w:val="5"/>
          <w:sz w:val="19"/>
          <w:szCs w:val="19"/>
        </w:rPr>
        <w:t xml:space="preserve">1.5  </w:t>
      </w:r>
      <w:r>
        <w:rPr>
          <w:rFonts w:ascii="宋体" w:hAnsi="宋体" w:eastAsia="宋体" w:cs="宋体"/>
          <w:spacing w:val="5"/>
          <w:sz w:val="19"/>
          <w:szCs w:val="19"/>
        </w:rPr>
        <w:t>负责人代表</w:t>
      </w:r>
      <w:r>
        <w:rPr>
          <w:rFonts w:ascii="宋体" w:hAnsi="宋体" w:eastAsia="宋体" w:cs="宋体"/>
          <w:spacing w:val="4"/>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41"/>
          <w:sz w:val="19"/>
          <w:szCs w:val="19"/>
        </w:rPr>
        <w:t xml:space="preserve"> </w:t>
      </w:r>
      <w:r>
        <w:rPr>
          <w:rFonts w:ascii="宋体" w:hAnsi="宋体" w:eastAsia="宋体" w:cs="宋体"/>
          <w:spacing w:val="4"/>
          <w:sz w:val="19"/>
          <w:szCs w:val="19"/>
        </w:rPr>
        <w:t>；</w:t>
      </w:r>
      <w:r>
        <w:rPr>
          <w:rFonts w:ascii="宋体" w:hAnsi="宋体" w:eastAsia="宋体" w:cs="宋体"/>
          <w:spacing w:val="5"/>
          <w:sz w:val="19"/>
          <w:szCs w:val="19"/>
        </w:rPr>
        <w:t>技术负责人：</w:t>
      </w:r>
      <w:r>
        <w:rPr>
          <w:rFonts w:ascii="宋体" w:hAnsi="宋体" w:eastAsia="宋体" w:cs="宋体"/>
          <w:spacing w:val="5"/>
          <w:sz w:val="19"/>
          <w:szCs w:val="19"/>
          <w:u w:val="single" w:color="auto"/>
        </w:rPr>
        <w:t xml:space="preserve">                      </w:t>
      </w:r>
      <w:r>
        <w:rPr>
          <w:rFonts w:ascii="宋体" w:hAnsi="宋体" w:eastAsia="宋体" w:cs="宋体"/>
          <w:spacing w:val="4"/>
          <w:sz w:val="19"/>
          <w:szCs w:val="19"/>
          <w:u w:val="single" w:color="auto"/>
        </w:rPr>
        <w:t xml:space="preserve">                </w:t>
      </w:r>
    </w:p>
    <w:p w14:paraId="1907620E">
      <w:pPr>
        <w:spacing w:before="156" w:line="228" w:lineRule="auto"/>
        <w:ind w:left="33"/>
        <w:rPr>
          <w:rFonts w:ascii="宋体" w:hAnsi="宋体" w:eastAsia="宋体" w:cs="宋体"/>
          <w:sz w:val="19"/>
          <w:szCs w:val="19"/>
        </w:rPr>
      </w:pPr>
      <w:r>
        <w:rPr>
          <w:spacing w:val="9"/>
          <w:sz w:val="19"/>
          <w:szCs w:val="19"/>
        </w:rPr>
        <w:t xml:space="preserve">1.6  </w:t>
      </w:r>
      <w:r>
        <w:rPr>
          <w:rFonts w:ascii="宋体" w:hAnsi="宋体" w:eastAsia="宋体" w:cs="宋体"/>
          <w:spacing w:val="9"/>
          <w:sz w:val="19"/>
          <w:szCs w:val="19"/>
        </w:rPr>
        <w:t>最近资产负债表（2023年1月1日至2023年12月31日为止）。</w:t>
      </w:r>
    </w:p>
    <w:p w14:paraId="41B077B9">
      <w:pPr>
        <w:spacing w:before="155" w:line="228" w:lineRule="auto"/>
        <w:ind w:left="235"/>
        <w:rPr>
          <w:rFonts w:ascii="宋体" w:hAnsi="宋体" w:eastAsia="宋体" w:cs="宋体"/>
          <w:sz w:val="19"/>
          <w:szCs w:val="19"/>
        </w:rPr>
      </w:pPr>
      <w:r>
        <w:rPr>
          <w:rFonts w:ascii="宋体" w:hAnsi="宋体" w:eastAsia="宋体" w:cs="宋体"/>
          <w:spacing w:val="7"/>
          <w:sz w:val="19"/>
          <w:szCs w:val="19"/>
        </w:rPr>
        <w:t>（</w:t>
      </w:r>
      <w:r>
        <w:rPr>
          <w:spacing w:val="7"/>
          <w:sz w:val="19"/>
          <w:szCs w:val="19"/>
        </w:rPr>
        <w:t>1</w:t>
      </w:r>
      <w:r>
        <w:rPr>
          <w:rFonts w:ascii="宋体" w:hAnsi="宋体" w:eastAsia="宋体" w:cs="宋体"/>
          <w:spacing w:val="7"/>
          <w:sz w:val="19"/>
          <w:szCs w:val="19"/>
        </w:rPr>
        <w:t>）</w:t>
      </w:r>
      <w:r>
        <w:rPr>
          <w:rFonts w:ascii="宋体" w:hAnsi="宋体" w:eastAsia="宋体" w:cs="宋体"/>
          <w:spacing w:val="-54"/>
          <w:sz w:val="19"/>
          <w:szCs w:val="19"/>
        </w:rPr>
        <w:t xml:space="preserve"> </w:t>
      </w:r>
      <w:r>
        <w:rPr>
          <w:rFonts w:ascii="宋体" w:hAnsi="宋体" w:eastAsia="宋体" w:cs="宋体"/>
          <w:spacing w:val="7"/>
          <w:sz w:val="19"/>
          <w:szCs w:val="19"/>
        </w:rPr>
        <w:t>资产总额</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7"/>
          <w:sz w:val="19"/>
          <w:szCs w:val="19"/>
        </w:rPr>
        <w:t>2</w:t>
      </w:r>
      <w:r>
        <w:rPr>
          <w:rFonts w:ascii="宋体" w:hAnsi="宋体" w:eastAsia="宋体" w:cs="宋体"/>
          <w:spacing w:val="7"/>
          <w:sz w:val="19"/>
          <w:szCs w:val="19"/>
        </w:rPr>
        <w:t>）</w:t>
      </w:r>
      <w:r>
        <w:rPr>
          <w:rFonts w:ascii="宋体" w:hAnsi="宋体" w:eastAsia="宋体" w:cs="宋体"/>
          <w:spacing w:val="-47"/>
          <w:sz w:val="19"/>
          <w:szCs w:val="19"/>
        </w:rPr>
        <w:t xml:space="preserve"> </w:t>
      </w:r>
      <w:r>
        <w:rPr>
          <w:rFonts w:ascii="宋体" w:hAnsi="宋体" w:eastAsia="宋体" w:cs="宋体"/>
          <w:spacing w:val="7"/>
          <w:sz w:val="19"/>
          <w:szCs w:val="19"/>
        </w:rPr>
        <w:t>固定资产：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79BC1F09">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3</w:t>
      </w:r>
      <w:r>
        <w:rPr>
          <w:rFonts w:ascii="宋体" w:hAnsi="宋体" w:eastAsia="宋体" w:cs="宋体"/>
          <w:spacing w:val="13"/>
          <w:sz w:val="19"/>
          <w:szCs w:val="19"/>
        </w:rPr>
        <w:t>）流动资产</w:t>
      </w:r>
      <w:r>
        <w:rPr>
          <w:rFonts w:ascii="宋体" w:hAnsi="宋体" w:eastAsia="宋体" w:cs="宋体"/>
          <w:spacing w:val="-13"/>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3"/>
          <w:sz w:val="19"/>
          <w:szCs w:val="19"/>
        </w:rPr>
        <w:t>；（</w:t>
      </w:r>
      <w:r>
        <w:rPr>
          <w:spacing w:val="13"/>
          <w:sz w:val="19"/>
          <w:szCs w:val="19"/>
        </w:rPr>
        <w:t>4</w:t>
      </w:r>
      <w:r>
        <w:rPr>
          <w:rFonts w:ascii="宋体" w:hAnsi="宋体" w:eastAsia="宋体" w:cs="宋体"/>
          <w:spacing w:val="13"/>
          <w:sz w:val="19"/>
          <w:szCs w:val="19"/>
        </w:rPr>
        <w:t>）净资产：</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3807C38F">
      <w:pPr>
        <w:spacing w:before="154" w:line="228" w:lineRule="auto"/>
        <w:ind w:left="235"/>
        <w:rPr>
          <w:rFonts w:ascii="宋体" w:hAnsi="宋体" w:eastAsia="宋体" w:cs="宋体"/>
          <w:sz w:val="19"/>
          <w:szCs w:val="19"/>
        </w:rPr>
      </w:pPr>
      <w:r>
        <w:rPr>
          <w:rFonts w:ascii="宋体" w:hAnsi="宋体" w:eastAsia="宋体" w:cs="宋体"/>
          <w:spacing w:val="13"/>
          <w:sz w:val="19"/>
          <w:szCs w:val="19"/>
        </w:rPr>
        <w:t>（</w:t>
      </w:r>
      <w:r>
        <w:rPr>
          <w:spacing w:val="13"/>
          <w:sz w:val="19"/>
          <w:szCs w:val="19"/>
        </w:rPr>
        <w:t>5</w:t>
      </w:r>
      <w:r>
        <w:rPr>
          <w:rFonts w:ascii="宋体" w:hAnsi="宋体" w:eastAsia="宋体" w:cs="宋体"/>
          <w:spacing w:val="13"/>
          <w:sz w:val="19"/>
          <w:szCs w:val="19"/>
        </w:rPr>
        <w:t>）长期负债</w:t>
      </w:r>
      <w:r>
        <w:rPr>
          <w:rFonts w:ascii="宋体" w:hAnsi="宋体" w:eastAsia="宋体" w:cs="宋体"/>
          <w:spacing w:val="-12"/>
          <w:sz w:val="19"/>
          <w:szCs w:val="19"/>
        </w:rPr>
        <w:t>：</w:t>
      </w:r>
      <w:r>
        <w:rPr>
          <w:rFonts w:ascii="宋体" w:hAnsi="宋体" w:eastAsia="宋体" w:cs="宋体"/>
          <w:spacing w:val="3"/>
          <w:sz w:val="19"/>
          <w:szCs w:val="19"/>
          <w:u w:val="single" w:color="auto"/>
        </w:rPr>
        <w:t xml:space="preserve">                          </w:t>
      </w:r>
      <w:r>
        <w:rPr>
          <w:rFonts w:ascii="宋体" w:hAnsi="宋体" w:eastAsia="宋体" w:cs="宋体"/>
          <w:spacing w:val="2"/>
          <w:sz w:val="19"/>
          <w:szCs w:val="19"/>
          <w:u w:val="single" w:color="auto"/>
        </w:rPr>
        <w:t xml:space="preserve">     </w:t>
      </w:r>
      <w:r>
        <w:rPr>
          <w:rFonts w:ascii="宋体" w:hAnsi="宋体" w:eastAsia="宋体" w:cs="宋体"/>
          <w:spacing w:val="-26"/>
          <w:sz w:val="19"/>
          <w:szCs w:val="19"/>
        </w:rPr>
        <w:t xml:space="preserve"> </w:t>
      </w:r>
      <w:r>
        <w:rPr>
          <w:rFonts w:ascii="宋体" w:hAnsi="宋体" w:eastAsia="宋体" w:cs="宋体"/>
          <w:spacing w:val="-12"/>
          <w:sz w:val="19"/>
          <w:szCs w:val="19"/>
        </w:rPr>
        <w:t>；（</w:t>
      </w:r>
      <w:r>
        <w:rPr>
          <w:spacing w:val="13"/>
          <w:sz w:val="19"/>
          <w:szCs w:val="19"/>
        </w:rPr>
        <w:t>6</w:t>
      </w:r>
      <w:r>
        <w:rPr>
          <w:rFonts w:ascii="宋体" w:hAnsi="宋体" w:eastAsia="宋体" w:cs="宋体"/>
          <w:spacing w:val="13"/>
          <w:sz w:val="19"/>
          <w:szCs w:val="19"/>
        </w:rPr>
        <w:t>）流动负债：</w:t>
      </w:r>
      <w:r>
        <w:rPr>
          <w:rFonts w:ascii="宋体" w:hAnsi="宋体" w:eastAsia="宋体" w:cs="宋体"/>
          <w:spacing w:val="-72"/>
          <w:sz w:val="19"/>
          <w:szCs w:val="19"/>
        </w:rPr>
        <w:t xml:space="preserve"> </w:t>
      </w:r>
      <w:r>
        <w:rPr>
          <w:rFonts w:ascii="宋体" w:hAnsi="宋体" w:eastAsia="宋体" w:cs="宋体"/>
          <w:sz w:val="19"/>
          <w:szCs w:val="19"/>
          <w:u w:val="single" w:color="auto"/>
        </w:rPr>
        <w:t xml:space="preserve">                                    </w:t>
      </w:r>
    </w:p>
    <w:p w14:paraId="6D030C95">
      <w:pPr>
        <w:spacing w:before="155" w:line="303" w:lineRule="auto"/>
        <w:ind w:left="129" w:right="10" w:firstLine="106"/>
        <w:rPr>
          <w:rFonts w:ascii="宋体" w:hAnsi="宋体" w:eastAsia="宋体" w:cs="宋体"/>
          <w:sz w:val="19"/>
          <w:szCs w:val="19"/>
        </w:rPr>
      </w:pPr>
      <w:r>
        <w:rPr>
          <w:rFonts w:ascii="宋体" w:hAnsi="宋体" w:eastAsia="宋体" w:cs="宋体"/>
          <w:spacing w:val="13"/>
          <w:sz w:val="19"/>
          <w:szCs w:val="19"/>
        </w:rPr>
        <w:t>（</w:t>
      </w:r>
      <w:r>
        <w:rPr>
          <w:spacing w:val="13"/>
          <w:sz w:val="19"/>
          <w:szCs w:val="19"/>
        </w:rPr>
        <w:t>7</w:t>
      </w:r>
      <w:r>
        <w:rPr>
          <w:rFonts w:ascii="宋体" w:hAnsi="宋体" w:eastAsia="宋体" w:cs="宋体"/>
          <w:spacing w:val="13"/>
          <w:sz w:val="19"/>
          <w:szCs w:val="19"/>
        </w:rPr>
        <w:t>）营业收入</w:t>
      </w:r>
      <w:r>
        <w:rPr>
          <w:rFonts w:ascii="宋体" w:hAnsi="宋体" w:eastAsia="宋体" w:cs="宋体"/>
          <w:spacing w:val="-10"/>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w:t>
      </w:r>
      <w:r>
        <w:rPr>
          <w:rFonts w:ascii="宋体" w:hAnsi="宋体" w:eastAsia="宋体" w:cs="宋体"/>
          <w:spacing w:val="-10"/>
          <w:sz w:val="19"/>
          <w:szCs w:val="19"/>
        </w:rPr>
        <w:t>（</w:t>
      </w:r>
      <w:r>
        <w:rPr>
          <w:spacing w:val="13"/>
          <w:sz w:val="19"/>
          <w:szCs w:val="19"/>
        </w:rPr>
        <w:t>8</w:t>
      </w:r>
      <w:r>
        <w:rPr>
          <w:rFonts w:ascii="宋体" w:hAnsi="宋体" w:eastAsia="宋体" w:cs="宋体"/>
          <w:spacing w:val="13"/>
          <w:sz w:val="19"/>
          <w:szCs w:val="19"/>
        </w:rPr>
        <w:t>）净利润：</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w:t>
      </w:r>
      <w:r>
        <w:rPr>
          <w:b/>
          <w:bCs/>
          <w:spacing w:val="17"/>
          <w:sz w:val="19"/>
          <w:szCs w:val="19"/>
        </w:rPr>
        <w:t>2</w:t>
      </w:r>
      <w:r>
        <w:rPr>
          <w:b/>
          <w:bCs/>
          <w:spacing w:val="22"/>
          <w:w w:val="101"/>
          <w:sz w:val="19"/>
          <w:szCs w:val="19"/>
        </w:rPr>
        <w:t xml:space="preserve"> </w:t>
      </w:r>
      <w:r>
        <w:rPr>
          <w:rFonts w:ascii="宋体" w:hAnsi="宋体" w:eastAsia="宋体" w:cs="宋体"/>
          <w:spacing w:val="17"/>
          <w:sz w:val="19"/>
          <w:szCs w:val="19"/>
        </w:rPr>
        <w:t>．我方在此尊重声明：我方具备并满足下列各项条款的规定。本声明如</w:t>
      </w:r>
      <w:r>
        <w:rPr>
          <w:rFonts w:ascii="宋体" w:hAnsi="宋体" w:eastAsia="宋体" w:cs="宋体"/>
          <w:spacing w:val="16"/>
          <w:sz w:val="19"/>
          <w:szCs w:val="19"/>
        </w:rPr>
        <w:t>有虚假或不实之处，我方将失去合格</w:t>
      </w:r>
    </w:p>
    <w:p w14:paraId="613777BB">
      <w:pPr>
        <w:spacing w:before="156" w:line="227" w:lineRule="auto"/>
        <w:ind w:left="2"/>
        <w:rPr>
          <w:rFonts w:ascii="宋体" w:hAnsi="宋体" w:eastAsia="宋体" w:cs="宋体"/>
          <w:sz w:val="19"/>
          <w:szCs w:val="19"/>
        </w:rPr>
      </w:pPr>
      <w:r>
        <w:rPr>
          <w:rFonts w:ascii="宋体" w:hAnsi="宋体" w:eastAsia="宋体" w:cs="宋体"/>
          <w:spacing w:val="17"/>
          <w:sz w:val="19"/>
          <w:szCs w:val="19"/>
        </w:rPr>
        <w:t>供应商资格且我方的投标保证金将不予退还。</w:t>
      </w:r>
    </w:p>
    <w:p w14:paraId="1F035EE8">
      <w:pPr>
        <w:spacing w:before="145" w:line="227" w:lineRule="auto"/>
        <w:ind w:left="235"/>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53"/>
          <w:sz w:val="19"/>
          <w:szCs w:val="19"/>
        </w:rPr>
        <w:t xml:space="preserve"> </w:t>
      </w:r>
      <w:r>
        <w:rPr>
          <w:rFonts w:ascii="宋体" w:hAnsi="宋体" w:eastAsia="宋体" w:cs="宋体"/>
          <w:spacing w:val="14"/>
          <w:sz w:val="19"/>
          <w:szCs w:val="19"/>
        </w:rPr>
        <w:t>具有良好的商业信誉和健全的财务会计制度；</w:t>
      </w:r>
    </w:p>
    <w:p w14:paraId="08D3BFF8">
      <w:pPr>
        <w:spacing w:before="165" w:line="227" w:lineRule="auto"/>
        <w:ind w:left="235"/>
        <w:rPr>
          <w:rFonts w:ascii="宋体" w:hAnsi="宋体" w:eastAsia="宋体" w:cs="宋体"/>
          <w:sz w:val="19"/>
          <w:szCs w:val="19"/>
        </w:rPr>
      </w:pPr>
      <w:r>
        <w:rPr>
          <w:rFonts w:ascii="宋体" w:hAnsi="宋体" w:eastAsia="宋体" w:cs="宋体"/>
          <w:spacing w:val="14"/>
          <w:sz w:val="19"/>
          <w:szCs w:val="19"/>
        </w:rPr>
        <w:t>（2）</w:t>
      </w:r>
      <w:r>
        <w:rPr>
          <w:rFonts w:ascii="宋体" w:hAnsi="宋体" w:eastAsia="宋体" w:cs="宋体"/>
          <w:spacing w:val="-53"/>
          <w:sz w:val="19"/>
          <w:szCs w:val="19"/>
        </w:rPr>
        <w:t xml:space="preserve"> </w:t>
      </w:r>
      <w:r>
        <w:rPr>
          <w:rFonts w:ascii="宋体" w:hAnsi="宋体" w:eastAsia="宋体" w:cs="宋体"/>
          <w:spacing w:val="14"/>
          <w:sz w:val="19"/>
          <w:szCs w:val="19"/>
        </w:rPr>
        <w:t>具有履行合同所必需的货物和专业技术能力；</w:t>
      </w:r>
    </w:p>
    <w:p w14:paraId="5001378E">
      <w:pPr>
        <w:spacing w:before="158" w:line="227" w:lineRule="auto"/>
        <w:ind w:left="235"/>
        <w:rPr>
          <w:rFonts w:ascii="宋体" w:hAnsi="宋体" w:eastAsia="宋体" w:cs="宋体"/>
          <w:sz w:val="19"/>
          <w:szCs w:val="19"/>
        </w:rPr>
      </w:pPr>
      <w:r>
        <w:rPr>
          <w:rFonts w:ascii="宋体" w:hAnsi="宋体" w:eastAsia="宋体" w:cs="宋体"/>
          <w:spacing w:val="16"/>
          <w:sz w:val="19"/>
          <w:szCs w:val="19"/>
        </w:rPr>
        <w:t>（3）有依法缴纳税收和社会保障资金的良</w:t>
      </w:r>
      <w:r>
        <w:rPr>
          <w:rFonts w:ascii="宋体" w:hAnsi="宋体" w:eastAsia="宋体" w:cs="宋体"/>
          <w:spacing w:val="15"/>
          <w:sz w:val="19"/>
          <w:szCs w:val="19"/>
        </w:rPr>
        <w:t>好记录；</w:t>
      </w:r>
    </w:p>
    <w:p w14:paraId="045BB068">
      <w:pPr>
        <w:spacing w:before="154" w:line="228" w:lineRule="auto"/>
        <w:ind w:left="223"/>
        <w:rPr>
          <w:rFonts w:ascii="宋体" w:hAnsi="宋体" w:eastAsia="宋体" w:cs="宋体"/>
          <w:sz w:val="19"/>
          <w:szCs w:val="19"/>
        </w:rPr>
      </w:pPr>
      <w:r>
        <w:rPr>
          <w:rFonts w:ascii="宋体" w:hAnsi="宋体" w:eastAsia="宋体" w:cs="宋体"/>
          <w:spacing w:val="16"/>
          <w:sz w:val="19"/>
          <w:szCs w:val="19"/>
        </w:rPr>
        <w:t>（4）近三年内，在经营活动中没有重大违</w:t>
      </w:r>
      <w:r>
        <w:rPr>
          <w:rFonts w:ascii="宋体" w:hAnsi="宋体" w:eastAsia="宋体" w:cs="宋体"/>
          <w:spacing w:val="15"/>
          <w:sz w:val="19"/>
          <w:szCs w:val="19"/>
        </w:rPr>
        <w:t>法记录；</w:t>
      </w:r>
    </w:p>
    <w:p w14:paraId="54A408C6">
      <w:pPr>
        <w:spacing w:before="155" w:line="365" w:lineRule="auto"/>
        <w:ind w:left="5" w:right="12" w:firstLine="641"/>
        <w:rPr>
          <w:rFonts w:ascii="宋体" w:hAnsi="宋体" w:eastAsia="宋体" w:cs="宋体"/>
          <w:sz w:val="19"/>
          <w:szCs w:val="19"/>
        </w:rPr>
      </w:pPr>
      <w:r>
        <w:rPr>
          <w:rFonts w:ascii="宋体" w:hAnsi="宋体" w:eastAsia="宋体" w:cs="宋体"/>
          <w:spacing w:val="19"/>
          <w:sz w:val="19"/>
          <w:szCs w:val="19"/>
        </w:rPr>
        <w:t>就我方全部所知，兹证明上述声明是真实、正确的，并已提供了全部现有资料和数据，我方同意根据贵</w:t>
      </w:r>
      <w:r>
        <w:rPr>
          <w:rFonts w:ascii="宋体" w:hAnsi="宋体" w:eastAsia="宋体" w:cs="宋体"/>
          <w:spacing w:val="4"/>
          <w:sz w:val="19"/>
          <w:szCs w:val="19"/>
        </w:rPr>
        <w:t xml:space="preserve"> </w:t>
      </w:r>
      <w:r>
        <w:rPr>
          <w:rFonts w:ascii="宋体" w:hAnsi="宋体" w:eastAsia="宋体" w:cs="宋体"/>
          <w:spacing w:val="15"/>
          <w:sz w:val="19"/>
          <w:szCs w:val="19"/>
        </w:rPr>
        <w:t>方要求出示文件予以证实。</w:t>
      </w:r>
    </w:p>
    <w:p w14:paraId="671C8F68">
      <w:pPr>
        <w:pStyle w:val="5"/>
        <w:spacing w:line="353" w:lineRule="auto"/>
      </w:pPr>
    </w:p>
    <w:p w14:paraId="7BD03AC1">
      <w:pPr>
        <w:spacing w:before="62" w:line="227" w:lineRule="auto"/>
        <w:ind w:left="4521"/>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40"/>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58A31C29">
      <w:pPr>
        <w:spacing w:before="165" w:line="237" w:lineRule="auto"/>
        <w:ind w:left="4521"/>
        <w:rPr>
          <w:rFonts w:ascii="宋体" w:hAnsi="宋体" w:eastAsia="宋体" w:cs="宋体"/>
          <w:sz w:val="19"/>
          <w:szCs w:val="19"/>
        </w:rPr>
      </w:pPr>
      <w:r>
        <w:rPr>
          <w:rFonts w:ascii="宋体" w:hAnsi="宋体" w:eastAsia="宋体" w:cs="宋体"/>
          <w:spacing w:val="-4"/>
          <w:sz w:val="19"/>
          <w:szCs w:val="19"/>
        </w:rPr>
        <w:t>地</w:t>
      </w:r>
      <w:r>
        <w:rPr>
          <w:rFonts w:ascii="宋体" w:hAnsi="宋体" w:eastAsia="宋体" w:cs="宋体"/>
          <w:spacing w:val="4"/>
          <w:sz w:val="19"/>
          <w:szCs w:val="19"/>
        </w:rPr>
        <w:t xml:space="preserve">              </w:t>
      </w:r>
      <w:r>
        <w:rPr>
          <w:rFonts w:ascii="宋体" w:hAnsi="宋体" w:eastAsia="宋体" w:cs="宋体"/>
          <w:spacing w:val="-4"/>
          <w:sz w:val="19"/>
          <w:szCs w:val="19"/>
        </w:rPr>
        <w:t>址</w:t>
      </w:r>
      <w:r>
        <w:rPr>
          <w:rFonts w:ascii="宋体" w:hAnsi="宋体" w:eastAsia="宋体" w:cs="宋体"/>
          <w:spacing w:val="-68"/>
          <w:sz w:val="19"/>
          <w:szCs w:val="19"/>
        </w:rPr>
        <w:t xml:space="preserve"> </w:t>
      </w:r>
      <w:r>
        <w:rPr>
          <w:rFonts w:ascii="宋体" w:hAnsi="宋体" w:eastAsia="宋体" w:cs="宋体"/>
          <w:spacing w:val="-4"/>
          <w:sz w:val="19"/>
          <w:szCs w:val="19"/>
        </w:rPr>
        <w:t>：</w:t>
      </w:r>
      <w:r>
        <w:rPr>
          <w:rFonts w:ascii="宋体" w:hAnsi="宋体" w:eastAsia="宋体" w:cs="宋体"/>
          <w:sz w:val="19"/>
          <w:szCs w:val="19"/>
          <w:u w:val="single" w:color="auto"/>
        </w:rPr>
        <w:t xml:space="preserve">                            </w:t>
      </w:r>
    </w:p>
    <w:p w14:paraId="74754271">
      <w:pPr>
        <w:spacing w:before="137" w:line="228" w:lineRule="auto"/>
        <w:ind w:left="4550"/>
        <w:rPr>
          <w:rFonts w:ascii="宋体" w:hAnsi="宋体" w:eastAsia="宋体" w:cs="宋体"/>
          <w:sz w:val="19"/>
          <w:szCs w:val="19"/>
        </w:rPr>
      </w:pPr>
      <w:r>
        <w:rPr>
          <w:rFonts w:ascii="宋体" w:hAnsi="宋体" w:eastAsia="宋体" w:cs="宋体"/>
          <w:spacing w:val="-11"/>
          <w:sz w:val="19"/>
          <w:szCs w:val="19"/>
        </w:rPr>
        <w:t>邮</w:t>
      </w:r>
      <w:r>
        <w:rPr>
          <w:rFonts w:ascii="宋体" w:hAnsi="宋体" w:eastAsia="宋体" w:cs="宋体"/>
          <w:spacing w:val="3"/>
          <w:sz w:val="19"/>
          <w:szCs w:val="19"/>
        </w:rPr>
        <w:t xml:space="preserve">              </w:t>
      </w:r>
      <w:r>
        <w:rPr>
          <w:rFonts w:ascii="宋体" w:hAnsi="宋体" w:eastAsia="宋体" w:cs="宋体"/>
          <w:spacing w:val="-11"/>
          <w:sz w:val="19"/>
          <w:szCs w:val="19"/>
        </w:rPr>
        <w:t>编</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7B3CCB61">
      <w:pPr>
        <w:spacing w:before="93" w:line="294" w:lineRule="auto"/>
        <w:ind w:left="4521" w:right="764" w:firstLine="47"/>
        <w:rPr>
          <w:rFonts w:ascii="宋体" w:hAnsi="宋体" w:eastAsia="宋体" w:cs="宋体"/>
          <w:sz w:val="19"/>
          <w:szCs w:val="19"/>
        </w:rPr>
      </w:pPr>
      <w:r>
        <w:rPr>
          <w:rFonts w:ascii="宋体" w:hAnsi="宋体" w:eastAsia="宋体" w:cs="宋体"/>
          <w:sz w:val="19"/>
          <w:szCs w:val="19"/>
        </w:rPr>
        <w:t>电</w:t>
      </w:r>
      <w:r>
        <w:rPr>
          <w:rFonts w:ascii="宋体" w:hAnsi="宋体" w:eastAsia="宋体" w:cs="宋体"/>
          <w:spacing w:val="15"/>
          <w:sz w:val="19"/>
          <w:szCs w:val="19"/>
        </w:rPr>
        <w:t xml:space="preserve">    </w:t>
      </w:r>
      <w:r>
        <w:rPr>
          <w:rFonts w:ascii="宋体" w:hAnsi="宋体" w:eastAsia="宋体" w:cs="宋体"/>
          <w:sz w:val="19"/>
          <w:szCs w:val="19"/>
        </w:rPr>
        <w:t>话</w:t>
      </w:r>
      <w:r>
        <w:rPr>
          <w:sz w:val="19"/>
          <w:szCs w:val="19"/>
        </w:rPr>
        <w:t>/</w:t>
      </w:r>
      <w:r>
        <w:rPr>
          <w:rFonts w:ascii="宋体" w:hAnsi="宋体" w:eastAsia="宋体" w:cs="宋体"/>
          <w:sz w:val="19"/>
          <w:szCs w:val="19"/>
        </w:rPr>
        <w:t>传</w:t>
      </w:r>
      <w:r>
        <w:rPr>
          <w:rFonts w:ascii="宋体" w:hAnsi="宋体" w:eastAsia="宋体" w:cs="宋体"/>
          <w:spacing w:val="16"/>
          <w:sz w:val="19"/>
          <w:szCs w:val="19"/>
        </w:rPr>
        <w:t xml:space="preserve">    </w:t>
      </w:r>
      <w:r>
        <w:rPr>
          <w:rFonts w:ascii="宋体" w:hAnsi="宋体" w:eastAsia="宋体" w:cs="宋体"/>
          <w:sz w:val="19"/>
          <w:szCs w:val="19"/>
        </w:rPr>
        <w:t>真：</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rPr>
        <w:t xml:space="preserve">   </w:t>
      </w:r>
      <w:r>
        <w:rPr>
          <w:rFonts w:ascii="宋体" w:hAnsi="宋体" w:eastAsia="宋体" w:cs="宋体"/>
          <w:spacing w:val="16"/>
          <w:sz w:val="19"/>
          <w:szCs w:val="19"/>
        </w:rPr>
        <w:t>供应商代表（签字</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2"/>
          <w:sz w:val="19"/>
          <w:szCs w:val="19"/>
        </w:rPr>
        <w:t xml:space="preserve"> </w:t>
      </w:r>
      <w:r>
        <w:rPr>
          <w:rFonts w:ascii="宋体" w:hAnsi="宋体" w:eastAsia="宋体" w:cs="宋体"/>
          <w:sz w:val="19"/>
          <w:szCs w:val="19"/>
          <w:u w:val="single" w:color="auto"/>
        </w:rPr>
        <w:t xml:space="preserve">                            </w:t>
      </w:r>
    </w:p>
    <w:p w14:paraId="2917BDE2">
      <w:pPr>
        <w:pStyle w:val="5"/>
        <w:spacing w:line="315" w:lineRule="auto"/>
      </w:pPr>
    </w:p>
    <w:p w14:paraId="58EA5636">
      <w:pPr>
        <w:pStyle w:val="5"/>
        <w:spacing w:line="315" w:lineRule="auto"/>
      </w:pPr>
    </w:p>
    <w:p w14:paraId="608B6B62">
      <w:pPr>
        <w:spacing w:before="79" w:line="229" w:lineRule="auto"/>
        <w:ind w:right="240" w:firstLine="1"/>
        <w:rPr>
          <w:rFonts w:ascii="宋体" w:hAnsi="宋体" w:eastAsia="宋体" w:cs="宋体"/>
          <w:sz w:val="24"/>
          <w:szCs w:val="24"/>
        </w:rPr>
      </w:pPr>
      <w:r>
        <w:rPr>
          <w:rFonts w:ascii="宋体" w:hAnsi="宋体" w:eastAsia="宋体" w:cs="宋体"/>
          <w:sz w:val="24"/>
          <w:szCs w:val="24"/>
        </w:rPr>
        <w:t>说明：提供近一年的财务审计报告，或相关的财务报表（能充</w:t>
      </w:r>
      <w:r>
        <w:rPr>
          <w:rFonts w:ascii="宋体" w:hAnsi="宋体" w:eastAsia="宋体" w:cs="宋体"/>
          <w:spacing w:val="-1"/>
          <w:sz w:val="24"/>
          <w:szCs w:val="24"/>
        </w:rPr>
        <w:t>分证明其真实的财务状况）及依</w:t>
      </w:r>
      <w:r>
        <w:rPr>
          <w:rFonts w:ascii="宋体" w:hAnsi="宋体" w:eastAsia="宋体" w:cs="宋体"/>
          <w:sz w:val="24"/>
          <w:szCs w:val="24"/>
        </w:rPr>
        <w:t xml:space="preserve"> </w:t>
      </w:r>
      <w:r>
        <w:rPr>
          <w:rFonts w:ascii="宋体" w:hAnsi="宋体" w:eastAsia="宋体" w:cs="宋体"/>
          <w:spacing w:val="8"/>
          <w:sz w:val="24"/>
          <w:szCs w:val="24"/>
        </w:rPr>
        <w:t>法缴纳税收、社保的证明，将作为评审的依据！</w:t>
      </w:r>
    </w:p>
    <w:p w14:paraId="635460CC">
      <w:pPr>
        <w:spacing w:line="229" w:lineRule="auto"/>
        <w:rPr>
          <w:rFonts w:ascii="宋体" w:hAnsi="宋体" w:eastAsia="宋体" w:cs="宋体"/>
          <w:sz w:val="24"/>
          <w:szCs w:val="24"/>
        </w:rPr>
        <w:sectPr>
          <w:footerReference r:id="rId63" w:type="default"/>
          <w:pgSz w:w="12240" w:h="15840"/>
          <w:pgMar w:top="400" w:right="1080" w:bottom="488" w:left="1090" w:header="0" w:footer="318" w:gutter="0"/>
          <w:cols w:space="720" w:num="1"/>
        </w:sectPr>
      </w:pPr>
    </w:p>
    <w:p w14:paraId="3B133C13">
      <w:pPr>
        <w:pStyle w:val="5"/>
        <w:spacing w:line="281" w:lineRule="auto"/>
      </w:pPr>
    </w:p>
    <w:p w14:paraId="365C9120">
      <w:pPr>
        <w:pStyle w:val="5"/>
        <w:spacing w:line="281" w:lineRule="auto"/>
      </w:pPr>
    </w:p>
    <w:p w14:paraId="15124BB1">
      <w:pPr>
        <w:pStyle w:val="5"/>
        <w:spacing w:line="281" w:lineRule="auto"/>
      </w:pPr>
    </w:p>
    <w:p w14:paraId="616C7B90">
      <w:pPr>
        <w:pStyle w:val="5"/>
        <w:spacing w:line="282" w:lineRule="auto"/>
      </w:pPr>
    </w:p>
    <w:p w14:paraId="5F7991FE">
      <w:pPr>
        <w:spacing w:before="91" w:line="222" w:lineRule="auto"/>
        <w:ind w:left="3163"/>
        <w:outlineLvl w:val="1"/>
        <w:rPr>
          <w:rFonts w:ascii="黑体" w:hAnsi="黑体" w:eastAsia="黑体" w:cs="黑体"/>
          <w:sz w:val="28"/>
          <w:szCs w:val="28"/>
        </w:rPr>
      </w:pPr>
      <w:r>
        <w:rPr>
          <w:rFonts w:ascii="黑体" w:hAnsi="黑体" w:eastAsia="黑体" w:cs="黑体"/>
          <w:spacing w:val="-3"/>
          <w:sz w:val="28"/>
          <w:szCs w:val="28"/>
        </w:rPr>
        <w:t>（三）、法定代表人身份证明书</w:t>
      </w:r>
    </w:p>
    <w:p w14:paraId="166DE551">
      <w:pPr>
        <w:pStyle w:val="5"/>
        <w:spacing w:line="394" w:lineRule="auto"/>
      </w:pPr>
    </w:p>
    <w:p w14:paraId="79E046E7">
      <w:pPr>
        <w:tabs>
          <w:tab w:val="left" w:pos="5130"/>
          <w:tab w:val="left" w:pos="5152"/>
          <w:tab w:val="left" w:pos="5157"/>
        </w:tabs>
        <w:spacing w:before="62" w:line="386" w:lineRule="auto"/>
        <w:ind w:left="520" w:right="4941"/>
        <w:jc w:val="both"/>
        <w:rPr>
          <w:sz w:val="19"/>
          <w:szCs w:val="19"/>
        </w:rPr>
      </w:pPr>
      <w:r>
        <w:rPr>
          <w:spacing w:val="12"/>
          <w:sz w:val="19"/>
          <w:szCs w:val="19"/>
        </w:rPr>
        <w:t>供应商名称：</w:t>
      </w:r>
      <w:r>
        <w:rPr>
          <w:spacing w:val="-69"/>
          <w:sz w:val="19"/>
          <w:szCs w:val="19"/>
        </w:rPr>
        <w:t xml:space="preserve"> </w:t>
      </w:r>
      <w:r>
        <w:rPr>
          <w:sz w:val="19"/>
          <w:szCs w:val="19"/>
          <w:u w:val="single" w:color="auto"/>
        </w:rPr>
        <w:tab/>
      </w:r>
      <w:r>
        <w:rPr>
          <w:sz w:val="19"/>
          <w:szCs w:val="19"/>
          <w:u w:val="single" w:color="auto"/>
        </w:rPr>
        <w:tab/>
      </w:r>
      <w:r>
        <w:rPr>
          <w:sz w:val="19"/>
          <w:szCs w:val="19"/>
          <w:u w:val="single" w:color="auto"/>
        </w:rPr>
        <w:tab/>
      </w:r>
      <w:r>
        <w:rPr>
          <w:sz w:val="19"/>
          <w:szCs w:val="19"/>
        </w:rPr>
        <w:t xml:space="preserve"> </w:t>
      </w:r>
      <w:r>
        <w:rPr>
          <w:spacing w:val="11"/>
          <w:sz w:val="19"/>
          <w:szCs w:val="19"/>
        </w:rPr>
        <w:t>单位性质：</w:t>
      </w:r>
      <w:r>
        <w:rPr>
          <w:spacing w:val="-67"/>
          <w:sz w:val="19"/>
          <w:szCs w:val="19"/>
        </w:rPr>
        <w:t xml:space="preserve"> </w:t>
      </w:r>
      <w:r>
        <w:rPr>
          <w:sz w:val="19"/>
          <w:szCs w:val="19"/>
          <w:u w:val="single" w:color="auto"/>
        </w:rPr>
        <w:tab/>
      </w:r>
      <w:r>
        <w:rPr>
          <w:sz w:val="19"/>
          <w:szCs w:val="19"/>
          <w:u w:val="single" w:color="auto"/>
        </w:rPr>
        <w:tab/>
      </w:r>
      <w:r>
        <w:rPr>
          <w:sz w:val="19"/>
          <w:szCs w:val="19"/>
        </w:rPr>
        <w:t xml:space="preserve"> </w:t>
      </w:r>
      <w:r>
        <w:rPr>
          <w:spacing w:val="5"/>
          <w:sz w:val="19"/>
          <w:szCs w:val="19"/>
        </w:rPr>
        <w:t>地址：</w:t>
      </w:r>
      <w:r>
        <w:rPr>
          <w:spacing w:val="-70"/>
          <w:sz w:val="19"/>
          <w:szCs w:val="19"/>
        </w:rPr>
        <w:t xml:space="preserve"> </w:t>
      </w:r>
      <w:r>
        <w:rPr>
          <w:sz w:val="19"/>
          <w:szCs w:val="19"/>
          <w:u w:val="single" w:color="auto"/>
        </w:rPr>
        <w:tab/>
      </w:r>
      <w:r>
        <w:rPr>
          <w:sz w:val="19"/>
          <w:szCs w:val="19"/>
        </w:rPr>
        <w:t xml:space="preserve"> </w:t>
      </w:r>
      <w:r>
        <w:rPr>
          <w:spacing w:val="6"/>
          <w:sz w:val="19"/>
          <w:szCs w:val="19"/>
        </w:rPr>
        <w:t>成立时间：</w:t>
      </w:r>
      <w:r>
        <w:rPr>
          <w:spacing w:val="10"/>
          <w:sz w:val="19"/>
          <w:szCs w:val="19"/>
          <w:u w:val="single" w:color="auto"/>
        </w:rPr>
        <w:t xml:space="preserve">        </w:t>
      </w:r>
      <w:r>
        <w:rPr>
          <w:spacing w:val="-62"/>
          <w:sz w:val="19"/>
          <w:szCs w:val="19"/>
        </w:rPr>
        <w:t xml:space="preserve"> </w:t>
      </w:r>
      <w:r>
        <w:rPr>
          <w:spacing w:val="6"/>
          <w:sz w:val="19"/>
          <w:szCs w:val="19"/>
        </w:rPr>
        <w:t>年</w:t>
      </w:r>
      <w:r>
        <w:rPr>
          <w:spacing w:val="-90"/>
          <w:sz w:val="19"/>
          <w:szCs w:val="19"/>
        </w:rPr>
        <w:t xml:space="preserve"> </w:t>
      </w:r>
      <w:r>
        <w:rPr>
          <w:spacing w:val="8"/>
          <w:sz w:val="19"/>
          <w:szCs w:val="19"/>
          <w:u w:val="single" w:color="auto"/>
        </w:rPr>
        <w:t xml:space="preserve">    </w:t>
      </w:r>
      <w:r>
        <w:rPr>
          <w:spacing w:val="-62"/>
          <w:sz w:val="19"/>
          <w:szCs w:val="19"/>
        </w:rPr>
        <w:t xml:space="preserve"> </w:t>
      </w:r>
      <w:r>
        <w:rPr>
          <w:spacing w:val="6"/>
          <w:sz w:val="19"/>
          <w:szCs w:val="19"/>
        </w:rPr>
        <w:t>月</w:t>
      </w:r>
      <w:r>
        <w:rPr>
          <w:spacing w:val="-88"/>
          <w:sz w:val="19"/>
          <w:szCs w:val="19"/>
        </w:rPr>
        <w:t xml:space="preserve"> </w:t>
      </w:r>
      <w:r>
        <w:rPr>
          <w:spacing w:val="6"/>
          <w:sz w:val="19"/>
          <w:szCs w:val="19"/>
          <w:u w:val="single" w:color="auto"/>
        </w:rPr>
        <w:t xml:space="preserve">    </w:t>
      </w:r>
      <w:r>
        <w:rPr>
          <w:spacing w:val="6"/>
          <w:sz w:val="19"/>
          <w:szCs w:val="19"/>
        </w:rPr>
        <w:t xml:space="preserve"> 日</w:t>
      </w:r>
    </w:p>
    <w:p w14:paraId="22FF469B">
      <w:pPr>
        <w:spacing w:before="33" w:line="229" w:lineRule="auto"/>
        <w:ind w:left="521"/>
        <w:rPr>
          <w:sz w:val="19"/>
          <w:szCs w:val="19"/>
        </w:rPr>
      </w:pPr>
      <w:r>
        <w:rPr>
          <w:spacing w:val="10"/>
          <w:sz w:val="19"/>
          <w:szCs w:val="19"/>
        </w:rPr>
        <w:t>经营期限：</w:t>
      </w:r>
      <w:r>
        <w:rPr>
          <w:spacing w:val="-65"/>
          <w:sz w:val="19"/>
          <w:szCs w:val="19"/>
        </w:rPr>
        <w:t xml:space="preserve"> </w:t>
      </w:r>
      <w:r>
        <w:rPr>
          <w:sz w:val="19"/>
          <w:szCs w:val="19"/>
          <w:u w:val="single" w:color="auto"/>
        </w:rPr>
        <w:t xml:space="preserve">                                    </w:t>
      </w:r>
    </w:p>
    <w:p w14:paraId="15D7C979">
      <w:pPr>
        <w:spacing w:before="179" w:line="372" w:lineRule="auto"/>
        <w:ind w:left="101" w:firstLine="460"/>
        <w:rPr>
          <w:sz w:val="19"/>
          <w:szCs w:val="19"/>
        </w:rPr>
      </w:pPr>
      <w:r>
        <w:rPr>
          <w:spacing w:val="2"/>
          <w:sz w:val="19"/>
          <w:szCs w:val="19"/>
        </w:rPr>
        <w:t>姓名：</w:t>
      </w:r>
      <w:r>
        <w:rPr>
          <w:spacing w:val="1"/>
          <w:sz w:val="19"/>
          <w:szCs w:val="19"/>
          <w:u w:val="single" w:color="auto"/>
        </w:rPr>
        <w:t xml:space="preserve">            </w:t>
      </w:r>
      <w:r>
        <w:rPr>
          <w:spacing w:val="-72"/>
          <w:sz w:val="19"/>
          <w:szCs w:val="19"/>
        </w:rPr>
        <w:t xml:space="preserve"> </w:t>
      </w:r>
      <w:r>
        <w:rPr>
          <w:spacing w:val="2"/>
          <w:sz w:val="19"/>
          <w:szCs w:val="19"/>
        </w:rPr>
        <w:t>性别：</w:t>
      </w:r>
      <w:r>
        <w:rPr>
          <w:spacing w:val="10"/>
          <w:sz w:val="19"/>
          <w:szCs w:val="19"/>
          <w:u w:val="single" w:color="auto"/>
        </w:rPr>
        <w:t xml:space="preserve">        </w:t>
      </w:r>
      <w:r>
        <w:rPr>
          <w:spacing w:val="-79"/>
          <w:sz w:val="19"/>
          <w:szCs w:val="19"/>
        </w:rPr>
        <w:t xml:space="preserve"> </w:t>
      </w:r>
      <w:r>
        <w:rPr>
          <w:spacing w:val="2"/>
          <w:sz w:val="19"/>
          <w:szCs w:val="19"/>
        </w:rPr>
        <w:t>年龄：</w:t>
      </w:r>
      <w:r>
        <w:rPr>
          <w:spacing w:val="9"/>
          <w:sz w:val="19"/>
          <w:szCs w:val="19"/>
          <w:u w:val="single" w:color="auto"/>
        </w:rPr>
        <w:t xml:space="preserve">      </w:t>
      </w:r>
      <w:r>
        <w:rPr>
          <w:spacing w:val="-73"/>
          <w:sz w:val="19"/>
          <w:szCs w:val="19"/>
        </w:rPr>
        <w:t xml:space="preserve"> </w:t>
      </w:r>
      <w:r>
        <w:rPr>
          <w:spacing w:val="2"/>
          <w:sz w:val="19"/>
          <w:szCs w:val="19"/>
        </w:rPr>
        <w:t>职务：</w:t>
      </w:r>
      <w:r>
        <w:rPr>
          <w:spacing w:val="9"/>
          <w:sz w:val="19"/>
          <w:szCs w:val="19"/>
          <w:u w:val="single" w:color="auto"/>
        </w:rPr>
        <w:t xml:space="preserve">       </w:t>
      </w:r>
      <w:r>
        <w:rPr>
          <w:spacing w:val="-62"/>
          <w:sz w:val="19"/>
          <w:szCs w:val="19"/>
        </w:rPr>
        <w:t xml:space="preserve"> </w:t>
      </w:r>
      <w:r>
        <w:rPr>
          <w:spacing w:val="2"/>
          <w:sz w:val="19"/>
          <w:szCs w:val="19"/>
        </w:rPr>
        <w:t>系</w:t>
      </w:r>
      <w:r>
        <w:rPr>
          <w:sz w:val="19"/>
          <w:szCs w:val="19"/>
          <w:u w:val="single" w:color="auto"/>
        </w:rPr>
        <w:t xml:space="preserve">             </w:t>
      </w:r>
      <w:r>
        <w:rPr>
          <w:spacing w:val="2"/>
          <w:sz w:val="19"/>
          <w:szCs w:val="19"/>
          <w:u w:val="single" w:color="auto"/>
        </w:rPr>
        <w:t xml:space="preserve">（供应商名称）        </w:t>
      </w:r>
      <w:r>
        <w:rPr>
          <w:spacing w:val="-38"/>
          <w:sz w:val="19"/>
          <w:szCs w:val="19"/>
        </w:rPr>
        <w:t xml:space="preserve"> </w:t>
      </w:r>
      <w:r>
        <w:rPr>
          <w:spacing w:val="2"/>
          <w:sz w:val="19"/>
          <w:szCs w:val="19"/>
        </w:rPr>
        <w:t>的</w:t>
      </w:r>
      <w:r>
        <w:rPr>
          <w:sz w:val="19"/>
          <w:szCs w:val="19"/>
        </w:rPr>
        <w:t xml:space="preserve"> </w:t>
      </w:r>
      <w:r>
        <w:rPr>
          <w:spacing w:val="10"/>
          <w:sz w:val="19"/>
          <w:szCs w:val="19"/>
        </w:rPr>
        <w:t>法定代表人。</w:t>
      </w:r>
    </w:p>
    <w:p w14:paraId="03FB2CD5">
      <w:pPr>
        <w:spacing w:before="41" w:line="228" w:lineRule="auto"/>
        <w:ind w:left="940"/>
        <w:rPr>
          <w:sz w:val="19"/>
          <w:szCs w:val="19"/>
        </w:rPr>
      </w:pPr>
      <w:r>
        <w:rPr>
          <w:rFonts w:ascii="Arial" w:hAnsi="Arial" w:eastAsia="Arial" w:cs="Arial"/>
          <w:snapToGrid w:val="0"/>
          <w:color w:val="000000"/>
          <w:kern w:val="0"/>
          <w:sz w:val="21"/>
          <w:szCs w:val="21"/>
          <w:lang w:val="en-US" w:eastAsia="en-US" w:bidi="ar-SA"/>
        </w:rPr>
        <w:pict>
          <v:shape id="_x0000_s1027" o:spid="_x0000_s1027" o:spt="202" type="#_x0000_t202" style="position:absolute;left:0pt;margin-left:-1pt;margin-top:59.2pt;height:153.95pt;width:244.2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3960AE2">
                  <w:pPr>
                    <w:spacing w:line="20" w:lineRule="exact"/>
                  </w:pPr>
                </w:p>
                <w:tbl>
                  <w:tblPr>
                    <w:tblStyle w:val="9"/>
                    <w:tblW w:w="483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70E958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14:paraId="2D67477D">
                        <w:pPr>
                          <w:spacing w:line="246" w:lineRule="auto"/>
                          <w:rPr>
                            <w:rFonts w:ascii="Arial"/>
                            <w:sz w:val="21"/>
                          </w:rPr>
                        </w:pPr>
                      </w:p>
                      <w:p w14:paraId="1B27E76E">
                        <w:pPr>
                          <w:spacing w:line="246" w:lineRule="auto"/>
                          <w:rPr>
                            <w:rFonts w:ascii="Arial"/>
                            <w:sz w:val="21"/>
                          </w:rPr>
                        </w:pPr>
                      </w:p>
                      <w:p w14:paraId="5C4E35CE">
                        <w:pPr>
                          <w:spacing w:line="246" w:lineRule="auto"/>
                          <w:rPr>
                            <w:rFonts w:ascii="Arial"/>
                            <w:sz w:val="21"/>
                          </w:rPr>
                        </w:pPr>
                      </w:p>
                      <w:p w14:paraId="606C399C">
                        <w:pPr>
                          <w:spacing w:line="246" w:lineRule="auto"/>
                          <w:rPr>
                            <w:rFonts w:ascii="Arial"/>
                            <w:sz w:val="21"/>
                          </w:rPr>
                        </w:pPr>
                      </w:p>
                      <w:p w14:paraId="64AC873B">
                        <w:pPr>
                          <w:spacing w:line="246" w:lineRule="auto"/>
                          <w:rPr>
                            <w:rFonts w:ascii="Arial"/>
                            <w:sz w:val="21"/>
                          </w:rPr>
                        </w:pPr>
                      </w:p>
                      <w:p w14:paraId="5DB3247B">
                        <w:pPr>
                          <w:pStyle w:val="11"/>
                          <w:spacing w:before="62" w:line="228" w:lineRule="auto"/>
                          <w:ind w:left="1430"/>
                        </w:pPr>
                        <w:r>
                          <w:rPr>
                            <w:spacing w:val="16"/>
                          </w:rPr>
                          <w:t>法定代表人身份证复印件正面</w:t>
                        </w:r>
                      </w:p>
                    </w:tc>
                  </w:tr>
                </w:tbl>
                <w:p w14:paraId="2093A4A6">
                  <w:pPr>
                    <w:pStyle w:val="5"/>
                  </w:pPr>
                </w:p>
              </w:txbxContent>
            </v:textbox>
          </v:shape>
        </w:pict>
      </w:r>
      <w:r>
        <w:rPr>
          <w:spacing w:val="9"/>
          <w:sz w:val="19"/>
          <w:szCs w:val="19"/>
        </w:rPr>
        <w:t>特此证明。</w:t>
      </w:r>
    </w:p>
    <w:p w14:paraId="711E20CA">
      <w:pPr>
        <w:spacing w:before="74"/>
      </w:pPr>
    </w:p>
    <w:p w14:paraId="44FB71A4">
      <w:pPr>
        <w:spacing w:before="73"/>
      </w:pPr>
    </w:p>
    <w:p w14:paraId="7F536E21">
      <w:pPr>
        <w:spacing w:before="73"/>
      </w:pPr>
    </w:p>
    <w:tbl>
      <w:tblPr>
        <w:tblStyle w:val="9"/>
        <w:tblW w:w="4839" w:type="dxa"/>
        <w:tblInd w:w="508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839"/>
      </w:tblGrid>
      <w:tr w14:paraId="24EA21D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28" w:hRule="atLeast"/>
        </w:trPr>
        <w:tc>
          <w:tcPr>
            <w:tcW w:w="4839" w:type="dxa"/>
            <w:vAlign w:val="top"/>
          </w:tcPr>
          <w:p w14:paraId="3D9913FD">
            <w:pPr>
              <w:spacing w:line="246" w:lineRule="auto"/>
              <w:rPr>
                <w:rFonts w:ascii="Arial"/>
                <w:sz w:val="21"/>
              </w:rPr>
            </w:pPr>
          </w:p>
          <w:p w14:paraId="49103B7E">
            <w:pPr>
              <w:spacing w:line="246" w:lineRule="auto"/>
              <w:rPr>
                <w:rFonts w:ascii="Arial"/>
                <w:sz w:val="21"/>
              </w:rPr>
            </w:pPr>
          </w:p>
          <w:p w14:paraId="5F6B6429">
            <w:pPr>
              <w:spacing w:line="246" w:lineRule="auto"/>
              <w:rPr>
                <w:rFonts w:ascii="Arial"/>
                <w:sz w:val="21"/>
              </w:rPr>
            </w:pPr>
          </w:p>
          <w:p w14:paraId="3E0B00A2">
            <w:pPr>
              <w:spacing w:line="246" w:lineRule="auto"/>
              <w:rPr>
                <w:rFonts w:ascii="Arial"/>
                <w:sz w:val="21"/>
              </w:rPr>
            </w:pPr>
          </w:p>
          <w:p w14:paraId="340D89AF">
            <w:pPr>
              <w:spacing w:line="246" w:lineRule="auto"/>
              <w:rPr>
                <w:rFonts w:ascii="Arial"/>
                <w:sz w:val="21"/>
              </w:rPr>
            </w:pPr>
          </w:p>
          <w:p w14:paraId="72160ACE">
            <w:pPr>
              <w:pStyle w:val="11"/>
              <w:spacing w:before="62" w:line="228" w:lineRule="auto"/>
              <w:ind w:left="1430"/>
            </w:pPr>
            <w:r>
              <w:rPr>
                <w:spacing w:val="16"/>
              </w:rPr>
              <w:t>法定代表人身份证复印件反面</w:t>
            </w:r>
          </w:p>
        </w:tc>
      </w:tr>
    </w:tbl>
    <w:p w14:paraId="309E9A32">
      <w:pPr>
        <w:pStyle w:val="5"/>
        <w:spacing w:line="259" w:lineRule="auto"/>
      </w:pPr>
    </w:p>
    <w:p w14:paraId="3505C515">
      <w:pPr>
        <w:pStyle w:val="5"/>
        <w:spacing w:line="259" w:lineRule="auto"/>
      </w:pPr>
    </w:p>
    <w:p w14:paraId="0D84C774">
      <w:pPr>
        <w:pStyle w:val="5"/>
        <w:spacing w:line="259" w:lineRule="auto"/>
      </w:pPr>
    </w:p>
    <w:p w14:paraId="7F7EC314">
      <w:pPr>
        <w:pStyle w:val="5"/>
        <w:spacing w:line="260" w:lineRule="auto"/>
      </w:pPr>
    </w:p>
    <w:p w14:paraId="1FBB82A0">
      <w:pPr>
        <w:pStyle w:val="5"/>
        <w:spacing w:line="260" w:lineRule="auto"/>
      </w:pPr>
    </w:p>
    <w:p w14:paraId="3D59FD46">
      <w:pPr>
        <w:pStyle w:val="5"/>
        <w:spacing w:line="260" w:lineRule="auto"/>
      </w:pPr>
    </w:p>
    <w:p w14:paraId="3219DA8E">
      <w:pPr>
        <w:pStyle w:val="5"/>
        <w:spacing w:line="260" w:lineRule="auto"/>
      </w:pPr>
    </w:p>
    <w:p w14:paraId="5092541C">
      <w:pPr>
        <w:spacing w:before="62" w:line="227" w:lineRule="auto"/>
        <w:ind w:left="4825"/>
        <w:rPr>
          <w:sz w:val="19"/>
          <w:szCs w:val="19"/>
        </w:rPr>
      </w:pPr>
      <w:r>
        <w:rPr>
          <w:spacing w:val="12"/>
          <w:sz w:val="19"/>
          <w:szCs w:val="19"/>
        </w:rPr>
        <w:t>供应商</w:t>
      </w:r>
      <w:r>
        <w:rPr>
          <w:spacing w:val="-3"/>
          <w:sz w:val="19"/>
          <w:szCs w:val="19"/>
        </w:rPr>
        <w:t>：</w:t>
      </w:r>
      <w:r>
        <w:rPr>
          <w:sz w:val="19"/>
          <w:szCs w:val="19"/>
          <w:u w:val="single" w:color="auto"/>
        </w:rPr>
        <w:t xml:space="preserve">           </w:t>
      </w:r>
      <w:r>
        <w:rPr>
          <w:spacing w:val="-3"/>
          <w:sz w:val="19"/>
          <w:szCs w:val="19"/>
          <w:u w:val="single" w:color="auto"/>
        </w:rPr>
        <w:t>（</w:t>
      </w:r>
      <w:r>
        <w:rPr>
          <w:spacing w:val="12"/>
          <w:sz w:val="19"/>
          <w:szCs w:val="19"/>
          <w:u w:val="single" w:color="auto"/>
        </w:rPr>
        <w:t xml:space="preserve">盖单位章）          </w:t>
      </w:r>
    </w:p>
    <w:p w14:paraId="606CB842">
      <w:pPr>
        <w:pStyle w:val="5"/>
        <w:spacing w:line="245" w:lineRule="auto"/>
      </w:pPr>
    </w:p>
    <w:p w14:paraId="3F1E79BC">
      <w:pPr>
        <w:pStyle w:val="5"/>
        <w:spacing w:line="245" w:lineRule="auto"/>
      </w:pPr>
    </w:p>
    <w:p w14:paraId="7F7055E5">
      <w:pPr>
        <w:tabs>
          <w:tab w:val="left" w:pos="6802"/>
        </w:tabs>
        <w:spacing w:before="63" w:line="228" w:lineRule="auto"/>
        <w:ind w:left="5542"/>
        <w:rPr>
          <w:sz w:val="19"/>
          <w:szCs w:val="19"/>
        </w:rPr>
      </w:pPr>
      <w:r>
        <w:rPr>
          <w:sz w:val="19"/>
          <w:szCs w:val="19"/>
          <w:u w:val="single" w:color="auto"/>
        </w:rPr>
        <w:tab/>
      </w:r>
      <w:r>
        <w:rPr>
          <w:spacing w:val="-74"/>
          <w:sz w:val="19"/>
          <w:szCs w:val="19"/>
        </w:rPr>
        <w:t xml:space="preserve"> </w:t>
      </w:r>
      <w:r>
        <w:rPr>
          <w:spacing w:val="-2"/>
          <w:sz w:val="19"/>
          <w:szCs w:val="19"/>
        </w:rPr>
        <w:t>年</w:t>
      </w:r>
      <w:r>
        <w:rPr>
          <w:spacing w:val="-93"/>
          <w:sz w:val="19"/>
          <w:szCs w:val="19"/>
        </w:rPr>
        <w:t xml:space="preserve"> </w:t>
      </w:r>
      <w:r>
        <w:rPr>
          <w:spacing w:val="10"/>
          <w:sz w:val="19"/>
          <w:szCs w:val="19"/>
          <w:u w:val="single" w:color="auto"/>
        </w:rPr>
        <w:t xml:space="preserve">    </w:t>
      </w:r>
      <w:r>
        <w:rPr>
          <w:spacing w:val="-70"/>
          <w:sz w:val="19"/>
          <w:szCs w:val="19"/>
        </w:rPr>
        <w:t xml:space="preserve"> </w:t>
      </w:r>
      <w:r>
        <w:rPr>
          <w:spacing w:val="-2"/>
          <w:sz w:val="19"/>
          <w:szCs w:val="19"/>
        </w:rPr>
        <w:t>月</w:t>
      </w:r>
      <w:r>
        <w:rPr>
          <w:spacing w:val="9"/>
          <w:sz w:val="19"/>
          <w:szCs w:val="19"/>
          <w:u w:val="single" w:color="auto"/>
        </w:rPr>
        <w:t xml:space="preserve">     </w:t>
      </w:r>
      <w:r>
        <w:rPr>
          <w:spacing w:val="-4"/>
          <w:sz w:val="19"/>
          <w:szCs w:val="19"/>
        </w:rPr>
        <w:t xml:space="preserve"> </w:t>
      </w:r>
      <w:r>
        <w:rPr>
          <w:spacing w:val="-2"/>
          <w:sz w:val="19"/>
          <w:szCs w:val="19"/>
        </w:rPr>
        <w:t>日</w:t>
      </w:r>
    </w:p>
    <w:p w14:paraId="38063677">
      <w:pPr>
        <w:pStyle w:val="5"/>
        <w:spacing w:line="358" w:lineRule="auto"/>
      </w:pPr>
    </w:p>
    <w:p w14:paraId="7499E131">
      <w:pPr>
        <w:pStyle w:val="5"/>
        <w:spacing w:line="359" w:lineRule="auto"/>
      </w:pPr>
    </w:p>
    <w:p w14:paraId="3BA827E4">
      <w:pPr>
        <w:spacing w:before="78" w:line="219" w:lineRule="auto"/>
        <w:ind w:left="28"/>
        <w:rPr>
          <w:rFonts w:ascii="宋体" w:hAnsi="宋体" w:eastAsia="宋体" w:cs="宋体"/>
          <w:sz w:val="24"/>
          <w:szCs w:val="24"/>
        </w:rPr>
      </w:pPr>
      <w:r>
        <w:rPr>
          <w:rFonts w:ascii="宋体" w:hAnsi="宋体" w:eastAsia="宋体" w:cs="宋体"/>
          <w:sz w:val="24"/>
          <w:szCs w:val="24"/>
        </w:rPr>
        <w:t>说明：本证明文件用于供应商法定代表人出</w:t>
      </w:r>
      <w:r>
        <w:rPr>
          <w:rFonts w:ascii="宋体" w:hAnsi="宋体" w:eastAsia="宋体" w:cs="宋体"/>
          <w:spacing w:val="-1"/>
          <w:sz w:val="24"/>
          <w:szCs w:val="24"/>
        </w:rPr>
        <w:t>席开标会，并须按此格式提供。</w:t>
      </w:r>
    </w:p>
    <w:p w14:paraId="3BD3D138">
      <w:pPr>
        <w:spacing w:line="219" w:lineRule="auto"/>
        <w:rPr>
          <w:rFonts w:ascii="宋体" w:hAnsi="宋体" w:eastAsia="宋体" w:cs="宋体"/>
          <w:sz w:val="24"/>
          <w:szCs w:val="24"/>
        </w:rPr>
        <w:sectPr>
          <w:footerReference r:id="rId64" w:type="default"/>
          <w:pgSz w:w="12240" w:h="15840"/>
          <w:pgMar w:top="400" w:right="1075" w:bottom="488" w:left="1064" w:header="0" w:footer="318" w:gutter="0"/>
          <w:cols w:space="720" w:num="1"/>
        </w:sectPr>
      </w:pPr>
    </w:p>
    <w:p w14:paraId="42B67D4D">
      <w:pPr>
        <w:pStyle w:val="5"/>
        <w:spacing w:line="281" w:lineRule="auto"/>
      </w:pPr>
    </w:p>
    <w:p w14:paraId="5DE80BF9">
      <w:pPr>
        <w:pStyle w:val="5"/>
        <w:spacing w:line="281" w:lineRule="auto"/>
      </w:pPr>
    </w:p>
    <w:p w14:paraId="777BA221">
      <w:pPr>
        <w:pStyle w:val="5"/>
        <w:spacing w:line="282" w:lineRule="auto"/>
      </w:pPr>
    </w:p>
    <w:p w14:paraId="1CA43E94">
      <w:pPr>
        <w:pStyle w:val="5"/>
        <w:spacing w:line="282" w:lineRule="auto"/>
      </w:pPr>
    </w:p>
    <w:p w14:paraId="77AA9331">
      <w:pPr>
        <w:spacing w:before="91" w:line="223" w:lineRule="auto"/>
        <w:ind w:left="3135"/>
        <w:outlineLvl w:val="1"/>
        <w:rPr>
          <w:rFonts w:ascii="黑体" w:hAnsi="黑体" w:eastAsia="黑体" w:cs="黑体"/>
          <w:sz w:val="28"/>
          <w:szCs w:val="28"/>
        </w:rPr>
      </w:pPr>
      <w:r>
        <w:rPr>
          <w:rFonts w:ascii="黑体" w:hAnsi="黑体" w:eastAsia="黑体" w:cs="黑体"/>
          <w:spacing w:val="-4"/>
          <w:sz w:val="28"/>
          <w:szCs w:val="28"/>
        </w:rPr>
        <w:t>（三）、法定代表人授权书</w:t>
      </w:r>
    </w:p>
    <w:p w14:paraId="2A7040E8">
      <w:pPr>
        <w:pStyle w:val="5"/>
        <w:spacing w:line="393" w:lineRule="auto"/>
      </w:pPr>
    </w:p>
    <w:p w14:paraId="6715F84A">
      <w:pPr>
        <w:spacing w:before="62"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14:paraId="63D902B2">
      <w:pPr>
        <w:pStyle w:val="5"/>
        <w:spacing w:line="256" w:lineRule="auto"/>
      </w:pPr>
    </w:p>
    <w:p w14:paraId="7EC91E98">
      <w:pPr>
        <w:pStyle w:val="5"/>
        <w:spacing w:line="256" w:lineRule="auto"/>
      </w:pPr>
    </w:p>
    <w:p w14:paraId="2FEBE984">
      <w:pPr>
        <w:spacing w:before="62" w:line="381" w:lineRule="auto"/>
        <w:ind w:firstLine="421"/>
        <w:rPr>
          <w:rFonts w:ascii="宋体" w:hAnsi="宋体" w:eastAsia="宋体" w:cs="宋体"/>
          <w:sz w:val="19"/>
          <w:szCs w:val="19"/>
        </w:rPr>
      </w:pPr>
      <w:r>
        <w:rPr>
          <w:rFonts w:ascii="宋体" w:hAnsi="宋体" w:eastAsia="宋体" w:cs="宋体"/>
          <w:spacing w:val="10"/>
          <w:sz w:val="19"/>
          <w:szCs w:val="19"/>
        </w:rPr>
        <w:t>本人</w:t>
      </w:r>
      <w:r>
        <w:rPr>
          <w:rFonts w:ascii="宋体" w:hAnsi="宋体" w:eastAsia="宋体" w:cs="宋体"/>
          <w:spacing w:val="-8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10"/>
          <w:sz w:val="19"/>
          <w:szCs w:val="19"/>
          <w:u w:val="single" w:color="auto"/>
        </w:rPr>
        <w:t>姓名</w:t>
      </w:r>
      <w:r>
        <w:rPr>
          <w:rFonts w:ascii="宋体" w:hAnsi="宋体" w:eastAsia="宋体" w:cs="宋体"/>
          <w:spacing w:val="2"/>
          <w:sz w:val="19"/>
          <w:szCs w:val="19"/>
          <w:u w:val="single" w:color="auto"/>
        </w:rPr>
        <w:t xml:space="preserve">           </w:t>
      </w:r>
      <w:r>
        <w:rPr>
          <w:rFonts w:ascii="宋体" w:hAnsi="宋体" w:eastAsia="宋体" w:cs="宋体"/>
          <w:spacing w:val="-66"/>
          <w:sz w:val="19"/>
          <w:szCs w:val="19"/>
        </w:rPr>
        <w:t xml:space="preserve"> </w:t>
      </w:r>
      <w:r>
        <w:rPr>
          <w:rFonts w:ascii="宋体" w:hAnsi="宋体" w:eastAsia="宋体" w:cs="宋体"/>
          <w:spacing w:val="10"/>
          <w:sz w:val="19"/>
          <w:szCs w:val="19"/>
        </w:rPr>
        <w:t>系</w:t>
      </w:r>
      <w:r>
        <w:rPr>
          <w:rFonts w:ascii="宋体" w:hAnsi="宋体" w:eastAsia="宋体" w:cs="宋体"/>
          <w:spacing w:val="-89"/>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10"/>
          <w:sz w:val="19"/>
          <w:szCs w:val="19"/>
          <w:u w:val="single" w:color="auto"/>
        </w:rPr>
        <w:t>（投标供应商全称）         的法定代表人</w:t>
      </w:r>
      <w:r>
        <w:rPr>
          <w:rFonts w:ascii="宋体" w:hAnsi="宋体" w:eastAsia="宋体" w:cs="宋体"/>
          <w:spacing w:val="10"/>
          <w:sz w:val="19"/>
          <w:szCs w:val="19"/>
        </w:rPr>
        <w:t>授权</w:t>
      </w:r>
      <w:r>
        <w:rPr>
          <w:rFonts w:ascii="宋体" w:hAnsi="宋体" w:eastAsia="宋体" w:cs="宋体"/>
          <w:spacing w:val="5"/>
          <w:sz w:val="19"/>
          <w:szCs w:val="19"/>
        </w:rPr>
        <w:t xml:space="preserve"> </w:t>
      </w:r>
      <w:r>
        <w:rPr>
          <w:rFonts w:ascii="宋体" w:hAnsi="宋体" w:eastAsia="宋体" w:cs="宋体"/>
          <w:spacing w:val="17"/>
          <w:sz w:val="19"/>
          <w:szCs w:val="19"/>
        </w:rPr>
        <w:t>我公司</w:t>
      </w:r>
      <w:r>
        <w:rPr>
          <w:rFonts w:ascii="宋体" w:hAnsi="宋体" w:eastAsia="宋体" w:cs="宋体"/>
          <w:spacing w:val="-84"/>
          <w:sz w:val="19"/>
          <w:szCs w:val="19"/>
        </w:rPr>
        <w:t xml:space="preserve"> </w:t>
      </w:r>
      <w:r>
        <w:rPr>
          <w:rFonts w:ascii="宋体" w:hAnsi="宋体" w:eastAsia="宋体" w:cs="宋体"/>
          <w:spacing w:val="17"/>
          <w:sz w:val="19"/>
          <w:szCs w:val="19"/>
          <w:u w:val="single" w:color="auto"/>
        </w:rPr>
        <w:t xml:space="preserve">  （投标供应商代表姓名）  </w:t>
      </w:r>
      <w:r>
        <w:rPr>
          <w:rFonts w:ascii="宋体" w:hAnsi="宋体" w:eastAsia="宋体" w:cs="宋体"/>
          <w:spacing w:val="-72"/>
          <w:sz w:val="19"/>
          <w:szCs w:val="19"/>
        </w:rPr>
        <w:t xml:space="preserve"> </w:t>
      </w:r>
      <w:r>
        <w:rPr>
          <w:rFonts w:ascii="宋体" w:hAnsi="宋体" w:eastAsia="宋体" w:cs="宋体"/>
          <w:spacing w:val="17"/>
          <w:sz w:val="19"/>
          <w:szCs w:val="19"/>
        </w:rPr>
        <w:t>为投标供应商代表，代</w:t>
      </w:r>
      <w:r>
        <w:rPr>
          <w:rFonts w:ascii="宋体" w:hAnsi="宋体" w:eastAsia="宋体" w:cs="宋体"/>
          <w:spacing w:val="16"/>
          <w:sz w:val="19"/>
          <w:szCs w:val="19"/>
        </w:rPr>
        <w:t>表本公司参加贵司组织的</w:t>
      </w:r>
      <w:r>
        <w:rPr>
          <w:rFonts w:ascii="宋体" w:hAnsi="宋体" w:eastAsia="宋体" w:cs="宋体"/>
          <w:spacing w:val="-86"/>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45"/>
          <w:sz w:val="19"/>
          <w:szCs w:val="19"/>
        </w:rPr>
        <w:t xml:space="preserve"> </w:t>
      </w:r>
      <w:r>
        <w:rPr>
          <w:rFonts w:ascii="宋体" w:hAnsi="宋体" w:eastAsia="宋体" w:cs="宋体"/>
          <w:spacing w:val="16"/>
          <w:sz w:val="19"/>
          <w:szCs w:val="19"/>
        </w:rPr>
        <w:t>项</w:t>
      </w:r>
      <w:r>
        <w:rPr>
          <w:rFonts w:ascii="宋体" w:hAnsi="宋体" w:eastAsia="宋体" w:cs="宋体"/>
          <w:sz w:val="19"/>
          <w:szCs w:val="19"/>
        </w:rPr>
        <w:t xml:space="preserve"> </w:t>
      </w:r>
      <w:r>
        <w:rPr>
          <w:rFonts w:ascii="宋体" w:hAnsi="宋体" w:eastAsia="宋体" w:cs="宋体"/>
          <w:spacing w:val="18"/>
          <w:sz w:val="19"/>
          <w:szCs w:val="19"/>
        </w:rPr>
        <w:t>目（项目编号</w:t>
      </w:r>
      <w:r>
        <w:rPr>
          <w:rFonts w:ascii="宋体" w:hAnsi="宋体" w:eastAsia="宋体" w:cs="宋体"/>
          <w:spacing w:val="-2"/>
          <w:sz w:val="19"/>
          <w:szCs w:val="19"/>
        </w:rPr>
        <w:t>：</w:t>
      </w:r>
      <w:r>
        <w:rPr>
          <w:rFonts w:ascii="宋体" w:hAnsi="宋体" w:eastAsia="宋体" w:cs="宋体"/>
          <w:spacing w:val="-67"/>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27"/>
          <w:sz w:val="19"/>
          <w:szCs w:val="19"/>
        </w:rPr>
        <w:t xml:space="preserve"> </w:t>
      </w:r>
      <w:r>
        <w:rPr>
          <w:rFonts w:ascii="宋体" w:hAnsi="宋体" w:eastAsia="宋体" w:cs="宋体"/>
          <w:spacing w:val="-2"/>
          <w:sz w:val="19"/>
          <w:szCs w:val="19"/>
        </w:rPr>
        <w:t>）</w:t>
      </w:r>
      <w:r>
        <w:rPr>
          <w:rFonts w:ascii="宋体" w:hAnsi="宋体" w:eastAsia="宋体" w:cs="宋体"/>
          <w:spacing w:val="18"/>
          <w:sz w:val="19"/>
          <w:szCs w:val="19"/>
        </w:rPr>
        <w:t>招标投标活动，全权代表本公司处理招标投标过程的一切事</w:t>
      </w:r>
      <w:r>
        <w:rPr>
          <w:rFonts w:ascii="宋体" w:hAnsi="宋体" w:eastAsia="宋体" w:cs="宋体"/>
          <w:spacing w:val="17"/>
          <w:sz w:val="19"/>
          <w:szCs w:val="19"/>
        </w:rPr>
        <w:t>宜，</w:t>
      </w:r>
      <w:r>
        <w:rPr>
          <w:rFonts w:ascii="宋体" w:hAnsi="宋体" w:eastAsia="宋体" w:cs="宋体"/>
          <w:sz w:val="19"/>
          <w:szCs w:val="19"/>
        </w:rPr>
        <w:t xml:space="preserve"> </w:t>
      </w:r>
      <w:r>
        <w:rPr>
          <w:rFonts w:ascii="宋体" w:hAnsi="宋体" w:eastAsia="宋体" w:cs="宋体"/>
          <w:spacing w:val="18"/>
          <w:sz w:val="19"/>
          <w:szCs w:val="19"/>
        </w:rPr>
        <w:t>包括但不限于：</w:t>
      </w:r>
      <w:r>
        <w:rPr>
          <w:rFonts w:ascii="宋体" w:hAnsi="宋体" w:eastAsia="宋体" w:cs="宋体"/>
          <w:spacing w:val="-54"/>
          <w:sz w:val="19"/>
          <w:szCs w:val="19"/>
        </w:rPr>
        <w:t xml:space="preserve"> </w:t>
      </w:r>
      <w:r>
        <w:rPr>
          <w:rFonts w:ascii="宋体" w:hAnsi="宋体" w:eastAsia="宋体" w:cs="宋体"/>
          <w:spacing w:val="18"/>
          <w:sz w:val="19"/>
          <w:szCs w:val="19"/>
        </w:rPr>
        <w:t>投标、成交、签约等</w:t>
      </w:r>
      <w:r>
        <w:rPr>
          <w:rFonts w:ascii="宋体" w:hAnsi="宋体" w:eastAsia="宋体" w:cs="宋体"/>
          <w:spacing w:val="-55"/>
          <w:sz w:val="19"/>
          <w:szCs w:val="19"/>
        </w:rPr>
        <w:t xml:space="preserve"> </w:t>
      </w:r>
      <w:r>
        <w:rPr>
          <w:rFonts w:ascii="宋体" w:hAnsi="宋体" w:eastAsia="宋体" w:cs="宋体"/>
          <w:spacing w:val="18"/>
          <w:sz w:val="19"/>
          <w:szCs w:val="19"/>
        </w:rPr>
        <w:t>。投标供应商代表在投标过程中所</w:t>
      </w:r>
      <w:r>
        <w:rPr>
          <w:rFonts w:ascii="宋体" w:hAnsi="宋体" w:eastAsia="宋体" w:cs="宋体"/>
          <w:spacing w:val="17"/>
          <w:sz w:val="19"/>
          <w:szCs w:val="19"/>
        </w:rPr>
        <w:t>签署的一切文件和处理与之有关的一</w:t>
      </w:r>
      <w:r>
        <w:rPr>
          <w:rFonts w:ascii="宋体" w:hAnsi="宋体" w:eastAsia="宋体" w:cs="宋体"/>
          <w:sz w:val="19"/>
          <w:szCs w:val="19"/>
        </w:rPr>
        <w:t xml:space="preserve"> </w:t>
      </w:r>
      <w:r>
        <w:rPr>
          <w:rFonts w:ascii="宋体" w:hAnsi="宋体" w:eastAsia="宋体" w:cs="宋体"/>
          <w:spacing w:val="16"/>
          <w:sz w:val="19"/>
          <w:szCs w:val="19"/>
        </w:rPr>
        <w:t>切事务，本公司均予以认可并对此承担责任</w:t>
      </w:r>
      <w:r>
        <w:rPr>
          <w:rFonts w:ascii="宋体" w:hAnsi="宋体" w:eastAsia="宋体" w:cs="宋体"/>
          <w:spacing w:val="-56"/>
          <w:sz w:val="19"/>
          <w:szCs w:val="19"/>
        </w:rPr>
        <w:t xml:space="preserve"> </w:t>
      </w:r>
      <w:r>
        <w:rPr>
          <w:rFonts w:ascii="宋体" w:hAnsi="宋体" w:eastAsia="宋体" w:cs="宋体"/>
          <w:spacing w:val="16"/>
          <w:sz w:val="19"/>
          <w:szCs w:val="19"/>
        </w:rPr>
        <w:t>。投标供应商代表无转委托权</w:t>
      </w:r>
      <w:r>
        <w:rPr>
          <w:rFonts w:ascii="宋体" w:hAnsi="宋体" w:eastAsia="宋体" w:cs="宋体"/>
          <w:spacing w:val="-55"/>
          <w:sz w:val="19"/>
          <w:szCs w:val="19"/>
        </w:rPr>
        <w:t xml:space="preserve"> </w:t>
      </w:r>
      <w:r>
        <w:rPr>
          <w:rFonts w:ascii="宋体" w:hAnsi="宋体" w:eastAsia="宋体" w:cs="宋体"/>
          <w:spacing w:val="16"/>
          <w:sz w:val="19"/>
          <w:szCs w:val="19"/>
        </w:rPr>
        <w:t>。特此授权。</w:t>
      </w:r>
    </w:p>
    <w:p w14:paraId="64C580EC">
      <w:pPr>
        <w:spacing w:before="175" w:line="227" w:lineRule="auto"/>
        <w:ind w:left="423"/>
        <w:rPr>
          <w:rFonts w:ascii="宋体" w:hAnsi="宋体" w:eastAsia="宋体" w:cs="宋体"/>
          <w:sz w:val="19"/>
          <w:szCs w:val="19"/>
        </w:rPr>
      </w:pPr>
      <w:r>
        <w:rPr>
          <w:rFonts w:ascii="宋体" w:hAnsi="宋体" w:eastAsia="宋体" w:cs="宋体"/>
          <w:spacing w:val="10"/>
          <w:sz w:val="19"/>
          <w:szCs w:val="19"/>
        </w:rPr>
        <w:t>本授权书自出具之日起生效，有效期</w:t>
      </w:r>
      <w:r>
        <w:rPr>
          <w:rFonts w:ascii="宋体" w:hAnsi="宋体" w:eastAsia="宋体" w:cs="宋体"/>
          <w:spacing w:val="-55"/>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0"/>
          <w:sz w:val="19"/>
          <w:szCs w:val="19"/>
        </w:rPr>
        <w:t xml:space="preserve"> 日历天。</w:t>
      </w:r>
    </w:p>
    <w:p w14:paraId="0DF9F202">
      <w:pPr>
        <w:spacing w:before="174" w:line="227" w:lineRule="auto"/>
        <w:ind w:left="427"/>
        <w:rPr>
          <w:rFonts w:ascii="宋体" w:hAnsi="宋体" w:eastAsia="宋体" w:cs="宋体"/>
          <w:sz w:val="19"/>
          <w:szCs w:val="19"/>
        </w:rPr>
      </w:pPr>
      <w:r>
        <w:rPr>
          <w:rFonts w:ascii="宋体" w:hAnsi="宋体" w:eastAsia="宋体" w:cs="宋体"/>
          <w:spacing w:val="11"/>
          <w:sz w:val="19"/>
          <w:szCs w:val="19"/>
        </w:rPr>
        <w:t>投标供应商代表：</w:t>
      </w:r>
      <w:r>
        <w:rPr>
          <w:rFonts w:ascii="宋体" w:hAnsi="宋体" w:eastAsia="宋体" w:cs="宋体"/>
          <w:spacing w:val="-69"/>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11"/>
          <w:sz w:val="19"/>
          <w:szCs w:val="19"/>
        </w:rPr>
        <w:t xml:space="preserve"> 性别：</w:t>
      </w:r>
      <w:r>
        <w:rPr>
          <w:rFonts w:ascii="宋体" w:hAnsi="宋体" w:eastAsia="宋体" w:cs="宋体"/>
          <w:spacing w:val="10"/>
          <w:sz w:val="19"/>
          <w:szCs w:val="19"/>
          <w:u w:val="single" w:color="auto"/>
        </w:rPr>
        <w:t xml:space="preserve">         </w:t>
      </w:r>
      <w:r>
        <w:rPr>
          <w:rFonts w:ascii="宋体" w:hAnsi="宋体" w:eastAsia="宋体" w:cs="宋体"/>
          <w:spacing w:val="44"/>
          <w:sz w:val="19"/>
          <w:szCs w:val="19"/>
        </w:rPr>
        <w:t xml:space="preserve"> </w:t>
      </w:r>
      <w:r>
        <w:rPr>
          <w:rFonts w:ascii="宋体" w:hAnsi="宋体" w:eastAsia="宋体" w:cs="宋体"/>
          <w:spacing w:val="11"/>
          <w:sz w:val="19"/>
          <w:szCs w:val="19"/>
        </w:rPr>
        <w:t>身份证号：</w:t>
      </w:r>
      <w:r>
        <w:rPr>
          <w:rFonts w:ascii="宋体" w:hAnsi="宋体" w:eastAsia="宋体" w:cs="宋体"/>
          <w:sz w:val="19"/>
          <w:szCs w:val="19"/>
          <w:u w:val="single" w:color="auto"/>
        </w:rPr>
        <w:t xml:space="preserve">                                 </w:t>
      </w:r>
    </w:p>
    <w:p w14:paraId="2330B233">
      <w:pPr>
        <w:spacing w:before="157" w:line="188" w:lineRule="auto"/>
        <w:ind w:left="420"/>
        <w:rPr>
          <w:rFonts w:ascii="宋体" w:hAnsi="宋体" w:eastAsia="宋体" w:cs="宋体"/>
          <w:sz w:val="19"/>
          <w:szCs w:val="19"/>
        </w:rPr>
      </w:pPr>
      <w:r>
        <w:rPr>
          <w:rFonts w:ascii="Arial" w:hAnsi="Arial" w:eastAsia="Arial" w:cs="Arial"/>
          <w:snapToGrid w:val="0"/>
          <w:color w:val="000000"/>
          <w:kern w:val="0"/>
          <w:sz w:val="21"/>
          <w:szCs w:val="21"/>
          <w:lang w:val="en-US" w:eastAsia="en-US" w:bidi="ar-SA"/>
        </w:rPr>
        <w:pict>
          <v:group id="组合 1027" o:spid="_x0000_s1028" o:spt="203" style="position:absolute;left:0pt;margin-left:247.65pt;margin-top:17.3pt;height:0.6pt;width:222.5pt;z-index:-251657216;mso-width-relative:page;mso-height-relative:page;" coordsize="4449,12">
            <o:lock v:ext="edit" position="f" selection="f" grouping="f" rotation="f" cropping="f" text="f" aspectratio="f"/>
            <v:shape id="_x0000_s1029" o:spid="_x0000_s1029" style="position:absolute;left:0;top:0;height:12;width:1678;" fillcolor="#FFFFFF" filled="f" o:preferrelative="t" stroked="t" coordsize="1678,12" path="m0,5l1677,5e">
              <v:fill on="f" color2="#FFFFFF" focussize="0,0"/>
              <v:stroke color="#000000" color2="#FFFFFF" miterlimit="2"/>
              <v:imagedata gain="65536f" blacklevel="0f" gamma="0" o:title=""/>
              <o:lock v:ext="edit" position="f" selection="f" grouping="f" rotation="f" cropping="f" text="f" aspectratio="f"/>
            </v:shape>
            <v:shape id="_x0000_s1030" o:spid="_x0000_s1030" style="position:absolute;left:2411;top:1;height:10;width:2038;" fillcolor="#FFFFFF" filled="f" o:preferrelative="t" stroked="t" coordsize="2038,10" path="m0,4l2038,4e">
              <v:fill on="f" color2="#FFFFFF" focussize="0,0"/>
              <v:stroke color="#000000" color2="#FFFFFF" miterlimit="2"/>
              <v:imagedata gain="65536f" blacklevel="0f" gamma="0" o:title=""/>
              <o:lock v:ext="edit" position="f" selection="f" grouping="f" rotation="f" cropping="f" text="f" aspectratio="f"/>
            </v:shape>
          </v:group>
        </w:pict>
      </w:r>
      <w:r>
        <w:rPr>
          <w:rFonts w:ascii="Arial" w:hAnsi="Arial" w:eastAsia="Arial" w:cs="Arial"/>
          <w:snapToGrid w:val="0"/>
          <w:color w:val="000000"/>
          <w:kern w:val="0"/>
          <w:sz w:val="21"/>
          <w:szCs w:val="21"/>
          <w:lang w:val="en-US" w:eastAsia="en-US" w:bidi="ar-SA"/>
        </w:rPr>
        <w:pict>
          <v:shape id="_x0000_s1031" o:spid="_x0000_s1031" o:spt="202" type="#_x0000_t202" style="position:absolute;left:0pt;margin-left:254.8pt;margin-top:29.7pt;height:105pt;width:169.75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9D44B61">
                  <w:pPr>
                    <w:spacing w:line="20" w:lineRule="exact"/>
                  </w:pPr>
                </w:p>
                <w:tbl>
                  <w:tblPr>
                    <w:tblStyle w:val="9"/>
                    <w:tblW w:w="3349"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349"/>
                  </w:tblGrid>
                  <w:tr w14:paraId="5E83354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9" w:hRule="atLeast"/>
                    </w:trPr>
                    <w:tc>
                      <w:tcPr>
                        <w:tcW w:w="3349" w:type="dxa"/>
                        <w:vAlign w:val="top"/>
                      </w:tcPr>
                      <w:p w14:paraId="6DEA99B5">
                        <w:pPr>
                          <w:spacing w:line="291" w:lineRule="auto"/>
                          <w:rPr>
                            <w:rFonts w:ascii="Arial"/>
                            <w:sz w:val="21"/>
                          </w:rPr>
                        </w:pPr>
                      </w:p>
                      <w:p w14:paraId="6537012B">
                        <w:pPr>
                          <w:spacing w:line="292" w:lineRule="auto"/>
                          <w:rPr>
                            <w:rFonts w:ascii="Arial"/>
                            <w:sz w:val="21"/>
                          </w:rPr>
                        </w:pPr>
                      </w:p>
                      <w:p w14:paraId="089F9110">
                        <w:pPr>
                          <w:spacing w:line="292" w:lineRule="auto"/>
                          <w:rPr>
                            <w:rFonts w:ascii="Arial"/>
                            <w:sz w:val="21"/>
                          </w:rPr>
                        </w:pPr>
                      </w:p>
                      <w:p w14:paraId="7740A5E9">
                        <w:pPr>
                          <w:pStyle w:val="11"/>
                          <w:spacing w:before="62" w:line="228" w:lineRule="auto"/>
                          <w:ind w:left="482"/>
                        </w:pPr>
                        <w:r>
                          <w:rPr>
                            <w:spacing w:val="17"/>
                          </w:rPr>
                          <w:t>授权代表身份证复印件正面</w:t>
                        </w:r>
                      </w:p>
                    </w:tc>
                  </w:tr>
                </w:tbl>
                <w:p w14:paraId="7C414FBC">
                  <w:pPr>
                    <w:pStyle w:val="5"/>
                  </w:pPr>
                </w:p>
              </w:txbxContent>
            </v:textbox>
          </v:shape>
        </w:pict>
      </w:r>
      <w:r>
        <w:rPr>
          <w:rFonts w:ascii="Arial" w:hAnsi="Arial" w:eastAsia="Arial" w:cs="Arial"/>
          <w:snapToGrid w:val="0"/>
          <w:color w:val="000000"/>
          <w:kern w:val="0"/>
          <w:sz w:val="21"/>
          <w:szCs w:val="21"/>
          <w:lang w:val="en-US" w:eastAsia="en-US" w:bidi="ar-SA"/>
        </w:rPr>
        <w:pict>
          <v:shape id="_x0000_s1032" o:spid="_x0000_s1032" o:spt="202" type="#_x0000_t202" style="position:absolute;left:0pt;margin-left:252pt;margin-top:143.95pt;height:106.2pt;width:172.6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9377B03">
                  <w:pPr>
                    <w:spacing w:line="20" w:lineRule="exact"/>
                  </w:pPr>
                </w:p>
                <w:tbl>
                  <w:tblPr>
                    <w:tblStyle w:val="9"/>
                    <w:tblW w:w="3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14:paraId="00C1D60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14:paraId="1319C456">
                        <w:pPr>
                          <w:spacing w:line="291" w:lineRule="auto"/>
                          <w:rPr>
                            <w:rFonts w:ascii="Arial"/>
                            <w:sz w:val="21"/>
                          </w:rPr>
                        </w:pPr>
                      </w:p>
                      <w:p w14:paraId="388E326F">
                        <w:pPr>
                          <w:spacing w:line="292" w:lineRule="auto"/>
                          <w:rPr>
                            <w:rFonts w:ascii="Arial"/>
                            <w:sz w:val="21"/>
                          </w:rPr>
                        </w:pPr>
                      </w:p>
                      <w:p w14:paraId="17905A2E">
                        <w:pPr>
                          <w:spacing w:line="292" w:lineRule="auto"/>
                          <w:rPr>
                            <w:rFonts w:ascii="Arial"/>
                            <w:sz w:val="21"/>
                          </w:rPr>
                        </w:pPr>
                      </w:p>
                      <w:p w14:paraId="7F32E9DA">
                        <w:pPr>
                          <w:pStyle w:val="11"/>
                          <w:spacing w:before="62" w:line="228" w:lineRule="auto"/>
                          <w:ind w:left="483"/>
                        </w:pPr>
                        <w:r>
                          <w:rPr>
                            <w:spacing w:val="17"/>
                          </w:rPr>
                          <w:t>授权代表身份证复印件反面</w:t>
                        </w:r>
                      </w:p>
                    </w:tc>
                  </w:tr>
                </w:tbl>
                <w:p w14:paraId="55554893">
                  <w:pPr>
                    <w:pStyle w:val="5"/>
                  </w:pPr>
                </w:p>
              </w:txbxContent>
            </v:textbox>
          </v:shape>
        </w:pict>
      </w:r>
      <w:r>
        <w:rPr>
          <w:rFonts w:ascii="宋体" w:hAnsi="宋体" w:eastAsia="宋体" w:cs="宋体"/>
          <w:spacing w:val="3"/>
          <w:sz w:val="19"/>
          <w:szCs w:val="19"/>
        </w:rPr>
        <w:t>通讯地址：</w:t>
      </w:r>
      <w:r>
        <w:rPr>
          <w:rFonts w:ascii="宋体" w:hAnsi="宋体" w:eastAsia="宋体" w:cs="宋体"/>
          <w:spacing w:val="1"/>
          <w:sz w:val="19"/>
          <w:szCs w:val="19"/>
        </w:rPr>
        <w:t xml:space="preserve">                            </w:t>
      </w:r>
      <w:r>
        <w:rPr>
          <w:rFonts w:ascii="宋体" w:hAnsi="宋体" w:eastAsia="宋体" w:cs="宋体"/>
          <w:spacing w:val="3"/>
          <w:sz w:val="19"/>
          <w:szCs w:val="19"/>
        </w:rPr>
        <w:t>邮政编码</w:t>
      </w:r>
      <w:r>
        <w:rPr>
          <w:spacing w:val="3"/>
          <w:sz w:val="19"/>
          <w:szCs w:val="19"/>
        </w:rPr>
        <w:t xml:space="preserve">:                </w:t>
      </w:r>
      <w:r>
        <w:rPr>
          <w:spacing w:val="2"/>
          <w:sz w:val="19"/>
          <w:szCs w:val="19"/>
        </w:rPr>
        <w:t xml:space="preserve">              </w:t>
      </w:r>
      <w:r>
        <w:rPr>
          <w:rFonts w:ascii="宋体" w:hAnsi="宋体" w:eastAsia="宋体" w:cs="宋体"/>
          <w:spacing w:val="2"/>
          <w:sz w:val="19"/>
          <w:szCs w:val="19"/>
        </w:rPr>
        <w:t>电话：</w:t>
      </w:r>
    </w:p>
    <w:tbl>
      <w:tblPr>
        <w:tblStyle w:val="9"/>
        <w:tblW w:w="3816"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412"/>
      </w:tblGrid>
      <w:tr w14:paraId="3B84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6" w:hRule="atLeast"/>
        </w:trPr>
        <w:tc>
          <w:tcPr>
            <w:tcW w:w="3404" w:type="dxa"/>
            <w:vAlign w:val="top"/>
          </w:tcPr>
          <w:p w14:paraId="58E865EF">
            <w:pPr>
              <w:spacing w:line="293" w:lineRule="auto"/>
              <w:rPr>
                <w:rFonts w:ascii="Arial"/>
                <w:sz w:val="21"/>
              </w:rPr>
            </w:pPr>
          </w:p>
          <w:p w14:paraId="63E1977E">
            <w:pPr>
              <w:spacing w:line="294" w:lineRule="auto"/>
              <w:rPr>
                <w:rFonts w:ascii="Arial"/>
                <w:sz w:val="21"/>
              </w:rPr>
            </w:pPr>
          </w:p>
          <w:p w14:paraId="4292EC94">
            <w:pPr>
              <w:spacing w:line="294" w:lineRule="auto"/>
              <w:rPr>
                <w:rFonts w:ascii="Arial"/>
                <w:sz w:val="21"/>
              </w:rPr>
            </w:pPr>
          </w:p>
          <w:p w14:paraId="6310FCFD">
            <w:pPr>
              <w:pStyle w:val="11"/>
              <w:spacing w:before="61" w:line="228" w:lineRule="auto"/>
              <w:ind w:left="356"/>
            </w:pPr>
            <w:r>
              <w:rPr>
                <w:spacing w:val="16"/>
              </w:rPr>
              <w:t>法定代表人身份证复印件正面</w:t>
            </w:r>
          </w:p>
        </w:tc>
        <w:tc>
          <w:tcPr>
            <w:tcW w:w="412" w:type="dxa"/>
            <w:tcBorders>
              <w:bottom w:val="nil"/>
              <w:right w:val="nil"/>
            </w:tcBorders>
            <w:vAlign w:val="top"/>
          </w:tcPr>
          <w:p w14:paraId="42FCED80">
            <w:pPr>
              <w:rPr>
                <w:rFonts w:ascii="Arial"/>
                <w:sz w:val="21"/>
              </w:rPr>
            </w:pPr>
          </w:p>
        </w:tc>
      </w:tr>
    </w:tbl>
    <w:p w14:paraId="08D36EDB">
      <w:pPr>
        <w:spacing w:line="225" w:lineRule="exact"/>
      </w:pPr>
    </w:p>
    <w:tbl>
      <w:tblPr>
        <w:tblStyle w:val="9"/>
        <w:tblW w:w="3406" w:type="dxa"/>
        <w:tblInd w:w="12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406"/>
      </w:tblGrid>
      <w:tr w14:paraId="74A3F2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73" w:hRule="atLeast"/>
        </w:trPr>
        <w:tc>
          <w:tcPr>
            <w:tcW w:w="3406" w:type="dxa"/>
            <w:vAlign w:val="top"/>
          </w:tcPr>
          <w:p w14:paraId="4DE18C21">
            <w:pPr>
              <w:spacing w:line="291" w:lineRule="auto"/>
              <w:rPr>
                <w:rFonts w:ascii="Arial"/>
                <w:sz w:val="21"/>
              </w:rPr>
            </w:pPr>
          </w:p>
          <w:p w14:paraId="2EB28125">
            <w:pPr>
              <w:spacing w:line="291" w:lineRule="auto"/>
              <w:rPr>
                <w:rFonts w:ascii="Arial"/>
                <w:sz w:val="21"/>
              </w:rPr>
            </w:pPr>
          </w:p>
          <w:p w14:paraId="012E0697">
            <w:pPr>
              <w:spacing w:line="291" w:lineRule="auto"/>
              <w:rPr>
                <w:rFonts w:ascii="Arial"/>
                <w:sz w:val="21"/>
              </w:rPr>
            </w:pPr>
          </w:p>
          <w:p w14:paraId="2DFB54FC">
            <w:pPr>
              <w:pStyle w:val="11"/>
              <w:spacing w:before="62" w:line="228" w:lineRule="auto"/>
              <w:ind w:left="356"/>
            </w:pPr>
            <w:r>
              <w:rPr>
                <w:spacing w:val="16"/>
              </w:rPr>
              <w:t>法定代表人身份证复印件反面</w:t>
            </w:r>
          </w:p>
        </w:tc>
      </w:tr>
    </w:tbl>
    <w:p w14:paraId="0B036B7B">
      <w:pPr>
        <w:pStyle w:val="5"/>
        <w:spacing w:line="281" w:lineRule="auto"/>
      </w:pPr>
    </w:p>
    <w:p w14:paraId="34DF39A7">
      <w:pPr>
        <w:pStyle w:val="5"/>
        <w:spacing w:line="282" w:lineRule="auto"/>
      </w:pPr>
    </w:p>
    <w:p w14:paraId="581BDC4C">
      <w:pPr>
        <w:spacing w:before="63" w:line="227" w:lineRule="auto"/>
        <w:ind w:left="294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14C247F2">
      <w:pPr>
        <w:pStyle w:val="5"/>
        <w:spacing w:line="251" w:lineRule="auto"/>
      </w:pPr>
    </w:p>
    <w:p w14:paraId="7627B841">
      <w:pPr>
        <w:pStyle w:val="5"/>
        <w:spacing w:line="251" w:lineRule="auto"/>
      </w:pPr>
    </w:p>
    <w:p w14:paraId="46F8343E">
      <w:pPr>
        <w:spacing w:before="63" w:line="228" w:lineRule="auto"/>
        <w:ind w:left="2950"/>
        <w:rPr>
          <w:rFonts w:ascii="宋体" w:hAnsi="宋体" w:eastAsia="宋体" w:cs="宋体"/>
          <w:sz w:val="19"/>
          <w:szCs w:val="19"/>
        </w:rPr>
      </w:pPr>
      <w:r>
        <w:rPr>
          <w:rFonts w:ascii="宋体" w:hAnsi="宋体" w:eastAsia="宋体" w:cs="宋体"/>
          <w:spacing w:val="6"/>
          <w:sz w:val="19"/>
          <w:szCs w:val="19"/>
        </w:rPr>
        <w:t>负</w:t>
      </w:r>
      <w:r>
        <w:rPr>
          <w:rFonts w:ascii="宋体" w:hAnsi="宋体" w:eastAsia="宋体" w:cs="宋体"/>
          <w:spacing w:val="21"/>
          <w:sz w:val="19"/>
          <w:szCs w:val="19"/>
        </w:rPr>
        <w:t xml:space="preserve">   </w:t>
      </w:r>
      <w:r>
        <w:rPr>
          <w:rFonts w:ascii="宋体" w:hAnsi="宋体" w:eastAsia="宋体" w:cs="宋体"/>
          <w:spacing w:val="6"/>
          <w:sz w:val="19"/>
          <w:szCs w:val="19"/>
        </w:rPr>
        <w:t>责</w:t>
      </w:r>
      <w:r>
        <w:rPr>
          <w:rFonts w:ascii="宋体" w:hAnsi="宋体" w:eastAsia="宋体" w:cs="宋体"/>
          <w:spacing w:val="17"/>
          <w:sz w:val="19"/>
          <w:szCs w:val="19"/>
        </w:rPr>
        <w:t xml:space="preserve">    </w:t>
      </w:r>
      <w:r>
        <w:rPr>
          <w:rFonts w:ascii="宋体" w:hAnsi="宋体" w:eastAsia="宋体" w:cs="宋体"/>
          <w:spacing w:val="6"/>
          <w:sz w:val="19"/>
          <w:szCs w:val="19"/>
        </w:rPr>
        <w:t>人（签字</w:t>
      </w:r>
      <w:r>
        <w:rPr>
          <w:rFonts w:ascii="宋体" w:hAnsi="宋体" w:eastAsia="宋体" w:cs="宋体"/>
          <w:spacing w:val="-9"/>
          <w:sz w:val="19"/>
          <w:szCs w:val="19"/>
        </w:rPr>
        <w:t>）</w:t>
      </w:r>
      <w:r>
        <w:rPr>
          <w:rFonts w:ascii="宋体" w:hAnsi="宋体" w:eastAsia="宋体" w:cs="宋体"/>
          <w:spacing w:val="-38"/>
          <w:sz w:val="19"/>
          <w:szCs w:val="19"/>
        </w:rPr>
        <w:t xml:space="preserve"> </w:t>
      </w:r>
      <w:r>
        <w:rPr>
          <w:rFonts w:ascii="宋体" w:hAnsi="宋体" w:eastAsia="宋体" w:cs="宋体"/>
          <w:spacing w:val="-9"/>
          <w:sz w:val="19"/>
          <w:szCs w:val="19"/>
        </w:rPr>
        <w:t>：</w:t>
      </w:r>
      <w:r>
        <w:rPr>
          <w:rFonts w:ascii="宋体" w:hAnsi="宋体" w:eastAsia="宋体" w:cs="宋体"/>
          <w:spacing w:val="-74"/>
          <w:sz w:val="19"/>
          <w:szCs w:val="19"/>
        </w:rPr>
        <w:t xml:space="preserve"> </w:t>
      </w:r>
      <w:r>
        <w:rPr>
          <w:rFonts w:ascii="宋体" w:hAnsi="宋体" w:eastAsia="宋体" w:cs="宋体"/>
          <w:sz w:val="19"/>
          <w:szCs w:val="19"/>
          <w:u w:val="single" w:color="auto"/>
        </w:rPr>
        <w:t xml:space="preserve">                                 </w:t>
      </w:r>
    </w:p>
    <w:p w14:paraId="59AFF14A">
      <w:pPr>
        <w:pStyle w:val="5"/>
        <w:spacing w:line="248" w:lineRule="auto"/>
      </w:pPr>
    </w:p>
    <w:p w14:paraId="485C2AB6">
      <w:pPr>
        <w:pStyle w:val="5"/>
        <w:spacing w:line="249" w:lineRule="auto"/>
      </w:pPr>
    </w:p>
    <w:p w14:paraId="0ADD04A1">
      <w:pPr>
        <w:spacing w:before="62" w:line="227" w:lineRule="auto"/>
        <w:ind w:left="294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w:t>
      </w:r>
      <w:r>
        <w:rPr>
          <w:rFonts w:ascii="宋体" w:hAnsi="宋体" w:eastAsia="宋体" w:cs="宋体"/>
          <w:sz w:val="19"/>
          <w:szCs w:val="19"/>
          <w:u w:val="single" w:color="auto"/>
        </w:rPr>
        <w:t xml:space="preserve">                                 </w:t>
      </w:r>
    </w:p>
    <w:p w14:paraId="670D9928">
      <w:pPr>
        <w:pStyle w:val="5"/>
        <w:spacing w:line="259" w:lineRule="auto"/>
      </w:pPr>
    </w:p>
    <w:p w14:paraId="3665EE90">
      <w:pPr>
        <w:spacing w:before="62" w:line="228" w:lineRule="auto"/>
        <w:ind w:left="4271"/>
        <w:rPr>
          <w:rFonts w:ascii="宋体" w:hAnsi="宋体" w:eastAsia="宋体" w:cs="宋体"/>
          <w:sz w:val="19"/>
          <w:szCs w:val="19"/>
        </w:rPr>
      </w:pPr>
      <w:r>
        <w:rPr>
          <w:rFonts w:ascii="宋体" w:hAnsi="宋体" w:eastAsia="宋体" w:cs="宋体"/>
          <w:spacing w:val="-7"/>
          <w:sz w:val="19"/>
          <w:szCs w:val="19"/>
        </w:rPr>
        <w:t>日</w:t>
      </w:r>
      <w:r>
        <w:rPr>
          <w:rFonts w:ascii="宋体" w:hAnsi="宋体" w:eastAsia="宋体" w:cs="宋体"/>
          <w:spacing w:val="14"/>
          <w:sz w:val="19"/>
          <w:szCs w:val="19"/>
        </w:rPr>
        <w:t xml:space="preserve">     </w:t>
      </w:r>
      <w:r>
        <w:rPr>
          <w:rFonts w:ascii="宋体" w:hAnsi="宋体" w:eastAsia="宋体" w:cs="宋体"/>
          <w:spacing w:val="-7"/>
          <w:sz w:val="19"/>
          <w:szCs w:val="19"/>
        </w:rPr>
        <w:t>期：</w:t>
      </w:r>
      <w:r>
        <w:rPr>
          <w:rFonts w:ascii="宋体" w:hAnsi="宋体" w:eastAsia="宋体" w:cs="宋体"/>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7"/>
          <w:sz w:val="19"/>
          <w:szCs w:val="19"/>
        </w:rPr>
        <w:t>年</w:t>
      </w:r>
      <w:r>
        <w:rPr>
          <w:rFonts w:ascii="宋体" w:hAnsi="宋体" w:eastAsia="宋体" w:cs="宋体"/>
          <w:spacing w:val="8"/>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7"/>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7"/>
          <w:sz w:val="19"/>
          <w:szCs w:val="19"/>
        </w:rPr>
        <w:t xml:space="preserve"> 日</w:t>
      </w:r>
    </w:p>
    <w:p w14:paraId="5F846E4F">
      <w:pPr>
        <w:spacing w:before="25" w:line="219" w:lineRule="auto"/>
        <w:rPr>
          <w:rFonts w:ascii="宋体" w:hAnsi="宋体" w:eastAsia="宋体" w:cs="宋体"/>
          <w:sz w:val="24"/>
          <w:szCs w:val="24"/>
        </w:rPr>
      </w:pPr>
      <w:r>
        <w:rPr>
          <w:rFonts w:ascii="宋体" w:hAnsi="宋体" w:eastAsia="宋体" w:cs="宋体"/>
          <w:sz w:val="24"/>
          <w:szCs w:val="24"/>
        </w:rPr>
        <w:t>说明：本授权委托书用于法定代表人授权委托人出</w:t>
      </w:r>
      <w:r>
        <w:rPr>
          <w:rFonts w:ascii="宋体" w:hAnsi="宋体" w:eastAsia="宋体" w:cs="宋体"/>
          <w:spacing w:val="-1"/>
          <w:sz w:val="24"/>
          <w:szCs w:val="24"/>
        </w:rPr>
        <w:t>席开标会，并须按此格式提供。</w:t>
      </w:r>
    </w:p>
    <w:p w14:paraId="4071768C">
      <w:pPr>
        <w:spacing w:line="219" w:lineRule="auto"/>
        <w:rPr>
          <w:rFonts w:ascii="宋体" w:hAnsi="宋体" w:eastAsia="宋体" w:cs="宋体"/>
          <w:sz w:val="24"/>
          <w:szCs w:val="24"/>
        </w:rPr>
        <w:sectPr>
          <w:footerReference r:id="rId65" w:type="default"/>
          <w:pgSz w:w="12240" w:h="15840"/>
          <w:pgMar w:top="400" w:right="1303" w:bottom="490" w:left="1091" w:header="0" w:footer="321" w:gutter="0"/>
          <w:cols w:space="720" w:num="1"/>
        </w:sectPr>
      </w:pPr>
    </w:p>
    <w:p w14:paraId="2C901FC0">
      <w:pPr>
        <w:pStyle w:val="5"/>
        <w:spacing w:line="281" w:lineRule="auto"/>
      </w:pPr>
    </w:p>
    <w:p w14:paraId="288225EB">
      <w:pPr>
        <w:pStyle w:val="5"/>
        <w:spacing w:line="281" w:lineRule="auto"/>
      </w:pPr>
    </w:p>
    <w:p w14:paraId="76C83959">
      <w:pPr>
        <w:pStyle w:val="5"/>
        <w:spacing w:line="282" w:lineRule="auto"/>
      </w:pPr>
    </w:p>
    <w:p w14:paraId="17E15177">
      <w:pPr>
        <w:pStyle w:val="5"/>
        <w:spacing w:line="282" w:lineRule="auto"/>
      </w:pPr>
    </w:p>
    <w:p w14:paraId="52E62049">
      <w:pPr>
        <w:spacing w:before="91" w:line="222" w:lineRule="auto"/>
        <w:ind w:left="3131"/>
        <w:outlineLvl w:val="1"/>
        <w:rPr>
          <w:rFonts w:ascii="黑体" w:hAnsi="黑体" w:eastAsia="黑体" w:cs="黑体"/>
          <w:sz w:val="28"/>
          <w:szCs w:val="28"/>
        </w:rPr>
      </w:pPr>
      <w:r>
        <w:rPr>
          <w:rFonts w:ascii="黑体" w:hAnsi="黑体" w:eastAsia="黑体" w:cs="黑体"/>
          <w:spacing w:val="-3"/>
          <w:sz w:val="28"/>
          <w:szCs w:val="28"/>
        </w:rPr>
        <w:t>（四）、联合体协议书（如有）</w:t>
      </w:r>
    </w:p>
    <w:p w14:paraId="41D00B63">
      <w:pPr>
        <w:pStyle w:val="5"/>
        <w:spacing w:line="248" w:lineRule="auto"/>
      </w:pPr>
    </w:p>
    <w:p w14:paraId="47FA86A1">
      <w:pPr>
        <w:pStyle w:val="5"/>
        <w:spacing w:line="248" w:lineRule="auto"/>
      </w:pPr>
    </w:p>
    <w:p w14:paraId="6D5572C1">
      <w:pPr>
        <w:tabs>
          <w:tab w:val="left" w:pos="1368"/>
        </w:tabs>
        <w:spacing w:before="62" w:line="405" w:lineRule="auto"/>
        <w:ind w:left="75" w:firstLine="325"/>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5"/>
          <w:sz w:val="19"/>
          <w:szCs w:val="19"/>
          <w:u w:val="single" w:color="auto"/>
        </w:rPr>
        <w:t xml:space="preserve">（所有成员单位名称）      </w:t>
      </w:r>
      <w:r>
        <w:rPr>
          <w:rFonts w:ascii="宋体" w:hAnsi="宋体" w:eastAsia="宋体" w:cs="宋体"/>
          <w:spacing w:val="5"/>
          <w:sz w:val="19"/>
          <w:szCs w:val="19"/>
        </w:rPr>
        <w:t xml:space="preserve"> 自愿组成</w:t>
      </w:r>
      <w:r>
        <w:rPr>
          <w:rFonts w:ascii="宋体" w:hAnsi="宋体" w:eastAsia="宋体" w:cs="宋体"/>
          <w:spacing w:val="-91"/>
          <w:sz w:val="19"/>
          <w:szCs w:val="19"/>
        </w:rPr>
        <w:t xml:space="preserve"> </w:t>
      </w:r>
      <w:r>
        <w:rPr>
          <w:rFonts w:ascii="宋体" w:hAnsi="宋体" w:eastAsia="宋体" w:cs="宋体"/>
          <w:spacing w:val="8"/>
          <w:sz w:val="19"/>
          <w:szCs w:val="19"/>
          <w:u w:val="single" w:color="auto"/>
        </w:rPr>
        <w:t xml:space="preserve">      </w:t>
      </w:r>
      <w:r>
        <w:rPr>
          <w:rFonts w:ascii="宋体" w:hAnsi="宋体" w:eastAsia="宋体" w:cs="宋体"/>
          <w:spacing w:val="5"/>
          <w:sz w:val="19"/>
          <w:szCs w:val="19"/>
          <w:u w:val="single" w:color="auto"/>
        </w:rPr>
        <w:t xml:space="preserve">（联合体名称）      </w:t>
      </w:r>
      <w:r>
        <w:rPr>
          <w:rFonts w:ascii="宋体" w:hAnsi="宋体" w:eastAsia="宋体" w:cs="宋体"/>
          <w:spacing w:val="-69"/>
          <w:sz w:val="19"/>
          <w:szCs w:val="19"/>
        </w:rPr>
        <w:t xml:space="preserve"> </w:t>
      </w:r>
      <w:r>
        <w:rPr>
          <w:rFonts w:ascii="宋体" w:hAnsi="宋体" w:eastAsia="宋体" w:cs="宋体"/>
          <w:spacing w:val="4"/>
          <w:sz w:val="19"/>
          <w:szCs w:val="19"/>
        </w:rPr>
        <w:t>联合体，共同参加</w:t>
      </w:r>
      <w:r>
        <w:rPr>
          <w:rFonts w:ascii="宋体" w:hAnsi="宋体" w:eastAsia="宋体" w:cs="宋体"/>
          <w:spacing w:val="-93"/>
          <w:sz w:val="19"/>
          <w:szCs w:val="19"/>
        </w:rPr>
        <w:t xml:space="preserve"> </w:t>
      </w:r>
      <w:r>
        <w:rPr>
          <w:rFonts w:ascii="宋体" w:hAnsi="宋体" w:eastAsia="宋体" w:cs="宋体"/>
          <w:spacing w:val="4"/>
          <w:sz w:val="19"/>
          <w:szCs w:val="19"/>
          <w:u w:val="single" w:color="auto"/>
        </w:rPr>
        <w:t xml:space="preserve">     （ 项</w:t>
      </w:r>
      <w:r>
        <w:rPr>
          <w:rFonts w:ascii="宋体" w:hAnsi="宋体" w:eastAsia="宋体" w:cs="宋体"/>
          <w:sz w:val="19"/>
          <w:szCs w:val="19"/>
        </w:rPr>
        <w:t xml:space="preserve"> </w:t>
      </w:r>
      <w:r>
        <w:rPr>
          <w:rFonts w:ascii="宋体" w:hAnsi="宋体" w:eastAsia="宋体" w:cs="宋体"/>
          <w:spacing w:val="12"/>
          <w:sz w:val="19"/>
          <w:szCs w:val="19"/>
          <w:u w:val="single" w:color="auto"/>
        </w:rPr>
        <w:t>目名称、项目编号）</w:t>
      </w:r>
      <w:r>
        <w:rPr>
          <w:rFonts w:ascii="宋体" w:hAnsi="宋体" w:eastAsia="宋体" w:cs="宋体"/>
          <w:spacing w:val="2"/>
          <w:sz w:val="19"/>
          <w:szCs w:val="19"/>
          <w:u w:val="single" w:color="auto"/>
        </w:rPr>
        <w:t xml:space="preserve">       </w:t>
      </w:r>
      <w:r>
        <w:rPr>
          <w:rFonts w:ascii="宋体" w:hAnsi="宋体" w:eastAsia="宋体" w:cs="宋体"/>
          <w:spacing w:val="-43"/>
          <w:sz w:val="19"/>
          <w:szCs w:val="19"/>
        </w:rPr>
        <w:t xml:space="preserve"> </w:t>
      </w:r>
      <w:r>
        <w:rPr>
          <w:rFonts w:ascii="宋体" w:hAnsi="宋体" w:eastAsia="宋体" w:cs="宋体"/>
          <w:spacing w:val="12"/>
          <w:sz w:val="19"/>
          <w:szCs w:val="19"/>
        </w:rPr>
        <w:t>的投标。现就组成联合体事宜订立如下协议。</w:t>
      </w:r>
    </w:p>
    <w:p w14:paraId="1252A0B4">
      <w:pPr>
        <w:spacing w:before="35" w:line="227" w:lineRule="auto"/>
        <w:ind w:left="447"/>
        <w:rPr>
          <w:rFonts w:ascii="宋体" w:hAnsi="宋体" w:eastAsia="宋体" w:cs="宋体"/>
          <w:sz w:val="19"/>
          <w:szCs w:val="19"/>
        </w:rPr>
      </w:pPr>
      <w:r>
        <w:rPr>
          <w:spacing w:val="8"/>
          <w:sz w:val="19"/>
          <w:szCs w:val="19"/>
        </w:rPr>
        <w:t>1</w:t>
      </w:r>
      <w:r>
        <w:rPr>
          <w:spacing w:val="-30"/>
          <w:sz w:val="19"/>
          <w:szCs w:val="19"/>
        </w:rPr>
        <w:t xml:space="preserve"> </w:t>
      </w:r>
      <w:r>
        <w:rPr>
          <w:rFonts w:ascii="宋体" w:hAnsi="宋体" w:eastAsia="宋体" w:cs="宋体"/>
          <w:spacing w:val="8"/>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8"/>
          <w:sz w:val="19"/>
          <w:szCs w:val="19"/>
          <w:u w:val="single" w:color="auto"/>
        </w:rPr>
        <w:t>（某成员单位名称）</w:t>
      </w:r>
      <w:r>
        <w:rPr>
          <w:rFonts w:ascii="宋体" w:hAnsi="宋体" w:eastAsia="宋体" w:cs="宋体"/>
          <w:spacing w:val="14"/>
          <w:sz w:val="19"/>
          <w:szCs w:val="19"/>
          <w:u w:val="single" w:color="auto"/>
        </w:rPr>
        <w:t xml:space="preserve">      </w:t>
      </w:r>
      <w:r>
        <w:rPr>
          <w:rFonts w:ascii="宋体" w:hAnsi="宋体" w:eastAsia="宋体" w:cs="宋体"/>
          <w:spacing w:val="-69"/>
          <w:sz w:val="19"/>
          <w:szCs w:val="19"/>
        </w:rPr>
        <w:t xml:space="preserve"> </w:t>
      </w:r>
      <w:r>
        <w:rPr>
          <w:rFonts w:ascii="宋体" w:hAnsi="宋体" w:eastAsia="宋体" w:cs="宋体"/>
          <w:spacing w:val="8"/>
          <w:sz w:val="19"/>
          <w:szCs w:val="19"/>
        </w:rPr>
        <w:t>为</w:t>
      </w:r>
      <w:r>
        <w:rPr>
          <w:rFonts w:ascii="宋体" w:hAnsi="宋体" w:eastAsia="宋体" w:cs="宋体"/>
          <w:spacing w:val="-88"/>
          <w:sz w:val="19"/>
          <w:szCs w:val="19"/>
        </w:rPr>
        <w:t xml:space="preserve"> </w:t>
      </w:r>
      <w:r>
        <w:rPr>
          <w:rFonts w:ascii="宋体" w:hAnsi="宋体" w:eastAsia="宋体" w:cs="宋体"/>
          <w:spacing w:val="8"/>
          <w:sz w:val="19"/>
          <w:szCs w:val="19"/>
          <w:u w:val="single" w:color="auto"/>
        </w:rPr>
        <w:t xml:space="preserve">      （联合</w:t>
      </w:r>
      <w:r>
        <w:rPr>
          <w:rFonts w:ascii="宋体" w:hAnsi="宋体" w:eastAsia="宋体" w:cs="宋体"/>
          <w:spacing w:val="7"/>
          <w:sz w:val="19"/>
          <w:szCs w:val="19"/>
          <w:u w:val="single" w:color="auto"/>
        </w:rPr>
        <w:t xml:space="preserve">体名称）        </w:t>
      </w:r>
      <w:r>
        <w:rPr>
          <w:rFonts w:ascii="宋体" w:hAnsi="宋体" w:eastAsia="宋体" w:cs="宋体"/>
          <w:spacing w:val="-73"/>
          <w:sz w:val="19"/>
          <w:szCs w:val="19"/>
        </w:rPr>
        <w:t xml:space="preserve"> </w:t>
      </w:r>
      <w:r>
        <w:rPr>
          <w:rFonts w:ascii="宋体" w:hAnsi="宋体" w:eastAsia="宋体" w:cs="宋体"/>
          <w:spacing w:val="7"/>
          <w:sz w:val="19"/>
          <w:szCs w:val="19"/>
        </w:rPr>
        <w:t>牵头人。</w:t>
      </w:r>
    </w:p>
    <w:p w14:paraId="6C3E25A2">
      <w:pPr>
        <w:spacing w:before="213" w:line="414" w:lineRule="auto"/>
        <w:ind w:right="9" w:firstLine="424"/>
        <w:jc w:val="both"/>
        <w:rPr>
          <w:rFonts w:ascii="宋体" w:hAnsi="宋体" w:eastAsia="宋体" w:cs="宋体"/>
          <w:sz w:val="19"/>
          <w:szCs w:val="19"/>
        </w:rPr>
      </w:pPr>
      <w:r>
        <w:rPr>
          <w:spacing w:val="18"/>
          <w:sz w:val="19"/>
          <w:szCs w:val="19"/>
        </w:rPr>
        <w:t>2</w:t>
      </w:r>
      <w:r>
        <w:rPr>
          <w:spacing w:val="-29"/>
          <w:sz w:val="19"/>
          <w:szCs w:val="19"/>
        </w:rPr>
        <w:t xml:space="preserve"> </w:t>
      </w:r>
      <w:r>
        <w:rPr>
          <w:rFonts w:ascii="宋体" w:hAnsi="宋体" w:eastAsia="宋体" w:cs="宋体"/>
          <w:spacing w:val="18"/>
          <w:sz w:val="19"/>
          <w:szCs w:val="19"/>
        </w:rPr>
        <w:t>、联合体牵头人合法代表联合体各成员负责本项目投标文件的编制和投标、合</w:t>
      </w:r>
      <w:r>
        <w:rPr>
          <w:rFonts w:ascii="宋体" w:hAnsi="宋体" w:eastAsia="宋体" w:cs="宋体"/>
          <w:spacing w:val="17"/>
          <w:sz w:val="19"/>
          <w:szCs w:val="19"/>
        </w:rPr>
        <w:t>同签订等活动，并代表联</w:t>
      </w:r>
      <w:r>
        <w:rPr>
          <w:rFonts w:ascii="宋体" w:hAnsi="宋体" w:eastAsia="宋体" w:cs="宋体"/>
          <w:sz w:val="19"/>
          <w:szCs w:val="19"/>
        </w:rPr>
        <w:t xml:space="preserve"> </w:t>
      </w:r>
      <w:r>
        <w:rPr>
          <w:rFonts w:ascii="宋体" w:hAnsi="宋体" w:eastAsia="宋体" w:cs="宋体"/>
          <w:spacing w:val="22"/>
          <w:sz w:val="19"/>
          <w:szCs w:val="19"/>
        </w:rPr>
        <w:t>合体提交和接收相关的资料、信息及指示，并处</w:t>
      </w:r>
      <w:r>
        <w:rPr>
          <w:rFonts w:ascii="宋体" w:hAnsi="宋体" w:eastAsia="宋体" w:cs="宋体"/>
          <w:spacing w:val="21"/>
          <w:sz w:val="19"/>
          <w:szCs w:val="19"/>
        </w:rPr>
        <w:t>理与之有关的一切事务，负责合同实施阶段的主办、组织和</w:t>
      </w:r>
      <w:r>
        <w:rPr>
          <w:rFonts w:ascii="宋体" w:hAnsi="宋体" w:eastAsia="宋体" w:cs="宋体"/>
          <w:sz w:val="19"/>
          <w:szCs w:val="19"/>
        </w:rPr>
        <w:t xml:space="preserve"> </w:t>
      </w:r>
      <w:r>
        <w:rPr>
          <w:rFonts w:ascii="宋体" w:hAnsi="宋体" w:eastAsia="宋体" w:cs="宋体"/>
          <w:spacing w:val="8"/>
          <w:sz w:val="19"/>
          <w:szCs w:val="19"/>
        </w:rPr>
        <w:t>协调工作。</w:t>
      </w:r>
    </w:p>
    <w:p w14:paraId="3F84E0FD">
      <w:pPr>
        <w:spacing w:before="31" w:line="227" w:lineRule="auto"/>
        <w:ind w:left="420"/>
        <w:rPr>
          <w:rFonts w:ascii="宋体" w:hAnsi="宋体" w:eastAsia="宋体" w:cs="宋体"/>
          <w:sz w:val="19"/>
          <w:szCs w:val="19"/>
        </w:rPr>
      </w:pPr>
      <w:r>
        <w:rPr>
          <w:spacing w:val="17"/>
          <w:sz w:val="19"/>
          <w:szCs w:val="19"/>
        </w:rPr>
        <w:t>3</w:t>
      </w:r>
      <w:r>
        <w:rPr>
          <w:spacing w:val="-19"/>
          <w:sz w:val="19"/>
          <w:szCs w:val="19"/>
        </w:rPr>
        <w:t xml:space="preserve"> </w:t>
      </w:r>
      <w:r>
        <w:rPr>
          <w:rFonts w:ascii="宋体" w:hAnsi="宋体" w:eastAsia="宋体" w:cs="宋体"/>
          <w:spacing w:val="17"/>
          <w:sz w:val="19"/>
          <w:szCs w:val="19"/>
        </w:rPr>
        <w:t>、联合体将严格按照采购文件的各项要求，递交投标文件，履行合同，并对外承担连带责任。</w:t>
      </w:r>
    </w:p>
    <w:p w14:paraId="18F3BCB2">
      <w:pPr>
        <w:spacing w:before="217" w:line="228" w:lineRule="auto"/>
        <w:ind w:left="410"/>
        <w:rPr>
          <w:rFonts w:ascii="宋体" w:hAnsi="宋体" w:eastAsia="宋体" w:cs="宋体"/>
          <w:sz w:val="19"/>
          <w:szCs w:val="19"/>
        </w:rPr>
      </w:pPr>
      <w:r>
        <w:rPr>
          <w:spacing w:val="13"/>
          <w:sz w:val="19"/>
          <w:szCs w:val="19"/>
        </w:rPr>
        <w:t>4</w:t>
      </w:r>
      <w:r>
        <w:rPr>
          <w:spacing w:val="-29"/>
          <w:sz w:val="19"/>
          <w:szCs w:val="19"/>
        </w:rPr>
        <w:t xml:space="preserve"> </w:t>
      </w:r>
      <w:r>
        <w:rPr>
          <w:rFonts w:ascii="宋体" w:hAnsi="宋体" w:eastAsia="宋体" w:cs="宋体"/>
          <w:spacing w:val="13"/>
          <w:sz w:val="19"/>
          <w:szCs w:val="19"/>
        </w:rPr>
        <w:t>、联合体各成员单位内部的职责分工如下：</w:t>
      </w:r>
      <w:r>
        <w:rPr>
          <w:rFonts w:ascii="宋体" w:hAnsi="宋体" w:eastAsia="宋体" w:cs="宋体"/>
          <w:spacing w:val="-69"/>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rPr>
        <w:t>。</w:t>
      </w:r>
    </w:p>
    <w:p w14:paraId="75C5900C">
      <w:pPr>
        <w:spacing w:before="193" w:line="227" w:lineRule="auto"/>
        <w:ind w:left="428"/>
        <w:rPr>
          <w:rFonts w:ascii="宋体" w:hAnsi="宋体" w:eastAsia="宋体" w:cs="宋体"/>
          <w:sz w:val="19"/>
          <w:szCs w:val="19"/>
        </w:rPr>
      </w:pPr>
      <w:r>
        <w:rPr>
          <w:spacing w:val="16"/>
          <w:sz w:val="19"/>
          <w:szCs w:val="19"/>
        </w:rPr>
        <w:t>5</w:t>
      </w:r>
      <w:r>
        <w:rPr>
          <w:spacing w:val="-26"/>
          <w:sz w:val="19"/>
          <w:szCs w:val="19"/>
        </w:rPr>
        <w:t xml:space="preserve"> </w:t>
      </w:r>
      <w:r>
        <w:rPr>
          <w:rFonts w:ascii="宋体" w:hAnsi="宋体" w:eastAsia="宋体" w:cs="宋体"/>
          <w:spacing w:val="16"/>
          <w:sz w:val="19"/>
          <w:szCs w:val="19"/>
        </w:rPr>
        <w:t>、本协议书自签署之日起生效，合同履行完毕后自动失效。</w:t>
      </w:r>
    </w:p>
    <w:p w14:paraId="5EE98011">
      <w:pPr>
        <w:spacing w:before="206" w:line="227" w:lineRule="auto"/>
        <w:ind w:left="419"/>
        <w:rPr>
          <w:rFonts w:ascii="宋体" w:hAnsi="宋体" w:eastAsia="宋体" w:cs="宋体"/>
          <w:sz w:val="19"/>
          <w:szCs w:val="19"/>
        </w:rPr>
      </w:pPr>
      <w:r>
        <w:rPr>
          <w:spacing w:val="14"/>
          <w:sz w:val="19"/>
          <w:szCs w:val="19"/>
        </w:rPr>
        <w:t>6</w:t>
      </w:r>
      <w:r>
        <w:rPr>
          <w:spacing w:val="-24"/>
          <w:sz w:val="19"/>
          <w:szCs w:val="19"/>
        </w:rPr>
        <w:t xml:space="preserve"> </w:t>
      </w:r>
      <w:r>
        <w:rPr>
          <w:rFonts w:ascii="宋体" w:hAnsi="宋体" w:eastAsia="宋体" w:cs="宋体"/>
          <w:spacing w:val="14"/>
          <w:sz w:val="19"/>
          <w:szCs w:val="19"/>
        </w:rPr>
        <w:t>、本协议书一式</w:t>
      </w:r>
      <w:r>
        <w:rPr>
          <w:rFonts w:ascii="宋体" w:hAnsi="宋体" w:eastAsia="宋体" w:cs="宋体"/>
          <w:spacing w:val="-88"/>
          <w:sz w:val="19"/>
          <w:szCs w:val="19"/>
        </w:rPr>
        <w:t xml:space="preserve"> </w:t>
      </w:r>
      <w:r>
        <w:rPr>
          <w:rFonts w:ascii="宋体" w:hAnsi="宋体" w:eastAsia="宋体" w:cs="宋体"/>
          <w:spacing w:val="13"/>
          <w:sz w:val="19"/>
          <w:szCs w:val="19"/>
          <w:u w:val="single" w:color="auto"/>
        </w:rPr>
        <w:t xml:space="preserve">      </w:t>
      </w:r>
      <w:r>
        <w:rPr>
          <w:rFonts w:ascii="宋体" w:hAnsi="宋体" w:eastAsia="宋体" w:cs="宋体"/>
          <w:spacing w:val="-78"/>
          <w:sz w:val="19"/>
          <w:szCs w:val="19"/>
        </w:rPr>
        <w:t xml:space="preserve"> </w:t>
      </w:r>
      <w:r>
        <w:rPr>
          <w:rFonts w:ascii="宋体" w:hAnsi="宋体" w:eastAsia="宋体" w:cs="宋体"/>
          <w:spacing w:val="14"/>
          <w:sz w:val="19"/>
          <w:szCs w:val="19"/>
        </w:rPr>
        <w:t>份，联合体成员和采购人各执一份。</w:t>
      </w:r>
    </w:p>
    <w:p w14:paraId="158C199F">
      <w:pPr>
        <w:pStyle w:val="5"/>
        <w:spacing w:line="289" w:lineRule="auto"/>
      </w:pPr>
    </w:p>
    <w:p w14:paraId="72AB6B64">
      <w:pPr>
        <w:pStyle w:val="5"/>
        <w:spacing w:line="290" w:lineRule="auto"/>
      </w:pPr>
    </w:p>
    <w:p w14:paraId="2A3B3918">
      <w:pPr>
        <w:spacing w:before="62" w:line="227" w:lineRule="auto"/>
        <w:ind w:left="416"/>
        <w:rPr>
          <w:rFonts w:ascii="宋体" w:hAnsi="宋体" w:eastAsia="宋体" w:cs="宋体"/>
          <w:sz w:val="19"/>
          <w:szCs w:val="19"/>
        </w:rPr>
      </w:pPr>
      <w:r>
        <w:rPr>
          <w:rFonts w:ascii="宋体" w:hAnsi="宋体" w:eastAsia="宋体" w:cs="宋体"/>
          <w:spacing w:val="18"/>
          <w:sz w:val="19"/>
          <w:szCs w:val="19"/>
        </w:rPr>
        <w:t>注：本协议书由委托代理人签字的，应附负责人签字</w:t>
      </w:r>
      <w:r>
        <w:rPr>
          <w:rFonts w:ascii="宋体" w:hAnsi="宋体" w:eastAsia="宋体" w:cs="宋体"/>
          <w:spacing w:val="17"/>
          <w:sz w:val="19"/>
          <w:szCs w:val="19"/>
        </w:rPr>
        <w:t>的授权委托书。</w:t>
      </w:r>
    </w:p>
    <w:p w14:paraId="17738A51">
      <w:pPr>
        <w:pStyle w:val="5"/>
        <w:spacing w:line="297" w:lineRule="auto"/>
      </w:pPr>
    </w:p>
    <w:p w14:paraId="70B50859">
      <w:pPr>
        <w:pStyle w:val="5"/>
        <w:spacing w:line="297" w:lineRule="auto"/>
      </w:pPr>
    </w:p>
    <w:p w14:paraId="7DAFBB82">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牵头人名称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05A679AF">
      <w:pPr>
        <w:pStyle w:val="5"/>
        <w:spacing w:line="429" w:lineRule="auto"/>
      </w:pPr>
    </w:p>
    <w:p w14:paraId="6809D268">
      <w:pPr>
        <w:spacing w:before="63" w:line="400" w:lineRule="auto"/>
        <w:ind w:left="420" w:right="3603"/>
        <w:rPr>
          <w:rFonts w:ascii="宋体" w:hAnsi="宋体" w:eastAsia="宋体" w:cs="宋体"/>
          <w:sz w:val="19"/>
          <w:szCs w:val="19"/>
        </w:rPr>
      </w:pPr>
      <w:r>
        <w:rPr>
          <w:rFonts w:ascii="宋体" w:hAnsi="宋体" w:eastAsia="宋体" w:cs="宋体"/>
          <w:spacing w:val="18"/>
          <w:sz w:val="19"/>
          <w:szCs w:val="19"/>
        </w:rPr>
        <w:t>成员一名称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03687588">
      <w:pPr>
        <w:pStyle w:val="5"/>
        <w:spacing w:line="432" w:lineRule="auto"/>
      </w:pPr>
    </w:p>
    <w:p w14:paraId="022A2691">
      <w:pPr>
        <w:spacing w:before="62" w:line="400" w:lineRule="auto"/>
        <w:ind w:left="420" w:right="3603"/>
        <w:rPr>
          <w:rFonts w:ascii="宋体" w:hAnsi="宋体" w:eastAsia="宋体" w:cs="宋体"/>
          <w:sz w:val="19"/>
          <w:szCs w:val="19"/>
        </w:rPr>
      </w:pPr>
      <w:r>
        <w:rPr>
          <w:rFonts w:ascii="宋体" w:hAnsi="宋体" w:eastAsia="宋体" w:cs="宋体"/>
          <w:spacing w:val="18"/>
          <w:sz w:val="19"/>
          <w:szCs w:val="19"/>
        </w:rPr>
        <w:t>成员二名称</w:t>
      </w:r>
      <w:r>
        <w:rPr>
          <w:rFonts w:ascii="宋体" w:hAnsi="宋体" w:eastAsia="宋体" w:cs="宋体"/>
          <w:spacing w:val="-1"/>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r>
        <w:rPr>
          <w:rFonts w:ascii="宋体" w:hAnsi="宋体" w:eastAsia="宋体" w:cs="宋体"/>
          <w:spacing w:val="18"/>
          <w:sz w:val="19"/>
          <w:szCs w:val="19"/>
        </w:rPr>
        <w:t>盖单位章）</w:t>
      </w:r>
      <w:r>
        <w:rPr>
          <w:rFonts w:ascii="宋体" w:hAnsi="宋体" w:eastAsia="宋体" w:cs="宋体"/>
          <w:spacing w:val="9"/>
          <w:sz w:val="19"/>
          <w:szCs w:val="19"/>
        </w:rPr>
        <w:t xml:space="preserve"> </w:t>
      </w:r>
      <w:r>
        <w:rPr>
          <w:rFonts w:ascii="宋体" w:hAnsi="宋体" w:eastAsia="宋体" w:cs="宋体"/>
          <w:spacing w:val="18"/>
          <w:sz w:val="19"/>
          <w:szCs w:val="19"/>
        </w:rPr>
        <w:t>法定代表人或其委托代理人</w:t>
      </w:r>
      <w:r>
        <w:rPr>
          <w:rFonts w:ascii="宋体" w:hAnsi="宋体" w:eastAsia="宋体" w:cs="宋体"/>
          <w:spacing w:val="-5"/>
          <w:sz w:val="19"/>
          <w:szCs w:val="19"/>
        </w:rPr>
        <w:t>：</w:t>
      </w:r>
      <w:r>
        <w:rPr>
          <w:rFonts w:ascii="宋体" w:hAnsi="宋体" w:eastAsia="宋体" w:cs="宋体"/>
          <w:spacing w:val="-73"/>
          <w:sz w:val="19"/>
          <w:szCs w:val="19"/>
        </w:rPr>
        <w:t xml:space="preserve"> </w:t>
      </w:r>
      <w:r>
        <w:rPr>
          <w:rFonts w:ascii="宋体" w:hAnsi="宋体" w:eastAsia="宋体" w:cs="宋体"/>
          <w:spacing w:val="1"/>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8"/>
          <w:sz w:val="19"/>
          <w:szCs w:val="19"/>
        </w:rPr>
        <w:t>签字）</w:t>
      </w:r>
    </w:p>
    <w:p w14:paraId="733AF68D">
      <w:pPr>
        <w:spacing w:before="196" w:line="61" w:lineRule="exact"/>
        <w:ind w:left="438"/>
        <w:rPr>
          <w:sz w:val="19"/>
          <w:szCs w:val="19"/>
        </w:rPr>
      </w:pPr>
      <w:r>
        <w:rPr>
          <w:spacing w:val="5"/>
          <w:position w:val="1"/>
          <w:sz w:val="19"/>
          <w:szCs w:val="19"/>
        </w:rPr>
        <w:t>……</w:t>
      </w:r>
    </w:p>
    <w:p w14:paraId="41A30467">
      <w:pPr>
        <w:pStyle w:val="5"/>
        <w:spacing w:line="272" w:lineRule="auto"/>
      </w:pPr>
    </w:p>
    <w:p w14:paraId="23C50339">
      <w:pPr>
        <w:pStyle w:val="5"/>
        <w:spacing w:line="273" w:lineRule="auto"/>
      </w:pPr>
    </w:p>
    <w:p w14:paraId="6EF567A6">
      <w:pPr>
        <w:tabs>
          <w:tab w:val="left" w:pos="6700"/>
        </w:tabs>
        <w:spacing w:before="62" w:line="228" w:lineRule="auto"/>
        <w:ind w:left="544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75"/>
          <w:sz w:val="19"/>
          <w:szCs w:val="19"/>
        </w:rPr>
        <w:t xml:space="preserve"> </w:t>
      </w:r>
      <w:r>
        <w:rPr>
          <w:rFonts w:ascii="宋体" w:hAnsi="宋体" w:eastAsia="宋体" w:cs="宋体"/>
          <w:spacing w:val="-2"/>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1"/>
          <w:sz w:val="19"/>
          <w:szCs w:val="19"/>
        </w:rPr>
        <w:t xml:space="preserve"> </w:t>
      </w:r>
      <w:r>
        <w:rPr>
          <w:rFonts w:ascii="宋体" w:hAnsi="宋体" w:eastAsia="宋体" w:cs="宋体"/>
          <w:spacing w:val="-2"/>
          <w:sz w:val="19"/>
          <w:szCs w:val="19"/>
        </w:rPr>
        <w:t>月</w:t>
      </w:r>
      <w:r>
        <w:rPr>
          <w:rFonts w:ascii="宋体" w:hAnsi="宋体" w:eastAsia="宋体" w:cs="宋体"/>
          <w:spacing w:val="9"/>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2"/>
          <w:sz w:val="19"/>
          <w:szCs w:val="19"/>
        </w:rPr>
        <w:t>日</w:t>
      </w:r>
    </w:p>
    <w:p w14:paraId="0D1645BB">
      <w:pPr>
        <w:spacing w:line="228" w:lineRule="auto"/>
        <w:rPr>
          <w:rFonts w:ascii="宋体" w:hAnsi="宋体" w:eastAsia="宋体" w:cs="宋体"/>
          <w:sz w:val="19"/>
          <w:szCs w:val="19"/>
        </w:rPr>
        <w:sectPr>
          <w:footerReference r:id="rId66" w:type="default"/>
          <w:pgSz w:w="12240" w:h="15840"/>
          <w:pgMar w:top="400" w:right="1195" w:bottom="488" w:left="1095" w:header="0" w:footer="318" w:gutter="0"/>
          <w:cols w:space="720" w:num="1"/>
        </w:sectPr>
      </w:pPr>
    </w:p>
    <w:p w14:paraId="226B1EA7">
      <w:pPr>
        <w:pStyle w:val="5"/>
      </w:pPr>
    </w:p>
    <w:p w14:paraId="37F22E00">
      <w:pPr>
        <w:pStyle w:val="5"/>
        <w:spacing w:line="241" w:lineRule="auto"/>
      </w:pPr>
    </w:p>
    <w:p w14:paraId="0FF16737">
      <w:pPr>
        <w:pStyle w:val="5"/>
        <w:spacing w:line="241" w:lineRule="auto"/>
      </w:pPr>
    </w:p>
    <w:p w14:paraId="72FB17E8">
      <w:pPr>
        <w:pStyle w:val="5"/>
        <w:spacing w:line="241" w:lineRule="auto"/>
      </w:pPr>
    </w:p>
    <w:p w14:paraId="0567417D">
      <w:pPr>
        <w:pStyle w:val="5"/>
        <w:spacing w:line="241" w:lineRule="auto"/>
      </w:pPr>
    </w:p>
    <w:p w14:paraId="1560281F">
      <w:pPr>
        <w:pStyle w:val="5"/>
        <w:spacing w:line="241" w:lineRule="auto"/>
      </w:pPr>
    </w:p>
    <w:p w14:paraId="3CCA0948">
      <w:pPr>
        <w:spacing w:before="91" w:line="222" w:lineRule="auto"/>
        <w:ind w:left="2391"/>
        <w:outlineLvl w:val="1"/>
        <w:rPr>
          <w:rFonts w:ascii="黑体" w:hAnsi="黑体" w:eastAsia="黑体" w:cs="黑体"/>
          <w:sz w:val="28"/>
          <w:szCs w:val="28"/>
        </w:rPr>
      </w:pPr>
      <w:r>
        <w:rPr>
          <w:rFonts w:ascii="黑体" w:hAnsi="黑体" w:eastAsia="黑体" w:cs="黑体"/>
          <w:spacing w:val="-4"/>
          <w:sz w:val="28"/>
          <w:szCs w:val="28"/>
        </w:rPr>
        <w:t>（五）、资格证明文件</w:t>
      </w:r>
    </w:p>
    <w:p w14:paraId="49EB6D2A">
      <w:pPr>
        <w:pStyle w:val="5"/>
        <w:spacing w:line="242" w:lineRule="auto"/>
      </w:pPr>
    </w:p>
    <w:p w14:paraId="25AD0A22">
      <w:pPr>
        <w:pStyle w:val="5"/>
        <w:spacing w:line="243" w:lineRule="auto"/>
      </w:pPr>
    </w:p>
    <w:p w14:paraId="21DF9561">
      <w:pPr>
        <w:spacing w:before="62" w:line="230" w:lineRule="auto"/>
        <w:ind w:left="1669"/>
        <w:outlineLvl w:val="1"/>
        <w:rPr>
          <w:rFonts w:ascii="黑体" w:hAnsi="黑体" w:eastAsia="黑体" w:cs="黑体"/>
          <w:sz w:val="19"/>
          <w:szCs w:val="19"/>
        </w:rPr>
      </w:pPr>
      <w:r>
        <w:rPr>
          <w:rFonts w:ascii="黑体" w:hAnsi="黑体" w:eastAsia="黑体" w:cs="黑体"/>
          <w:spacing w:val="19"/>
          <w:sz w:val="19"/>
          <w:szCs w:val="19"/>
        </w:rPr>
        <w:t>根据采购文件要求及评审办法由供应商应提供的相关证件</w:t>
      </w:r>
    </w:p>
    <w:p w14:paraId="5A4095FF">
      <w:pPr>
        <w:spacing w:line="230" w:lineRule="auto"/>
        <w:rPr>
          <w:rFonts w:ascii="黑体" w:hAnsi="黑体" w:eastAsia="黑体" w:cs="黑体"/>
          <w:sz w:val="19"/>
          <w:szCs w:val="19"/>
        </w:rPr>
        <w:sectPr>
          <w:footerReference r:id="rId67" w:type="default"/>
          <w:pgSz w:w="12240" w:h="15840"/>
          <w:pgMar w:top="400" w:right="1836" w:bottom="488" w:left="1836" w:header="0" w:footer="318" w:gutter="0"/>
          <w:cols w:space="720" w:num="1"/>
        </w:sectPr>
      </w:pPr>
    </w:p>
    <w:p w14:paraId="4C6A026A">
      <w:pPr>
        <w:pStyle w:val="5"/>
      </w:pPr>
    </w:p>
    <w:p w14:paraId="23C95358">
      <w:pPr>
        <w:pStyle w:val="5"/>
      </w:pPr>
    </w:p>
    <w:p w14:paraId="40B3E4ED">
      <w:pPr>
        <w:pStyle w:val="5"/>
      </w:pPr>
    </w:p>
    <w:p w14:paraId="56CF3C4E">
      <w:pPr>
        <w:pStyle w:val="5"/>
        <w:spacing w:line="241" w:lineRule="auto"/>
      </w:pPr>
    </w:p>
    <w:p w14:paraId="1B7798A4">
      <w:pPr>
        <w:spacing w:before="91" w:line="223" w:lineRule="auto"/>
        <w:ind w:left="3148"/>
        <w:outlineLvl w:val="1"/>
        <w:rPr>
          <w:rFonts w:ascii="黑体" w:hAnsi="黑体" w:eastAsia="黑体" w:cs="黑体"/>
          <w:sz w:val="28"/>
          <w:szCs w:val="28"/>
        </w:rPr>
      </w:pPr>
      <w:r>
        <w:rPr>
          <w:rFonts w:ascii="黑体" w:hAnsi="黑体" w:eastAsia="黑体" w:cs="黑体"/>
          <w:spacing w:val="-4"/>
          <w:sz w:val="28"/>
          <w:szCs w:val="28"/>
        </w:rPr>
        <w:t>（六）、投标保证金</w:t>
      </w:r>
    </w:p>
    <w:p w14:paraId="2CD9DF83">
      <w:pPr>
        <w:pStyle w:val="5"/>
        <w:spacing w:line="244" w:lineRule="auto"/>
      </w:pPr>
    </w:p>
    <w:p w14:paraId="18DA8F36">
      <w:pPr>
        <w:pStyle w:val="5"/>
        <w:spacing w:line="244" w:lineRule="auto"/>
      </w:pPr>
    </w:p>
    <w:p w14:paraId="7829DEEE">
      <w:pPr>
        <w:spacing w:before="62" w:line="227" w:lineRule="auto"/>
        <w:ind w:left="20"/>
        <w:rPr>
          <w:rFonts w:ascii="宋体" w:hAnsi="宋体" w:eastAsia="宋体" w:cs="宋体"/>
          <w:sz w:val="19"/>
          <w:szCs w:val="19"/>
        </w:rPr>
      </w:pPr>
      <w:r>
        <w:rPr>
          <w:rFonts w:ascii="宋体" w:hAnsi="宋体" w:eastAsia="宋体" w:cs="宋体"/>
          <w:spacing w:val="21"/>
          <w:sz w:val="19"/>
          <w:szCs w:val="19"/>
        </w:rPr>
        <w:t>致</w:t>
      </w:r>
      <w:r>
        <w:rPr>
          <w:rFonts w:ascii="宋体" w:hAnsi="宋体" w:eastAsia="宋体" w:cs="宋体"/>
          <w:spacing w:val="-23"/>
          <w:sz w:val="19"/>
          <w:szCs w:val="19"/>
        </w:rPr>
        <w:t>：</w:t>
      </w:r>
      <w:r>
        <w:rPr>
          <w:rFonts w:ascii="宋体" w:hAnsi="宋体" w:eastAsia="宋体" w:cs="宋体"/>
          <w:spacing w:val="12"/>
          <w:sz w:val="19"/>
          <w:szCs w:val="19"/>
          <w:u w:val="single" w:color="auto"/>
        </w:rPr>
        <w:t xml:space="preserve">       </w:t>
      </w:r>
      <w:r>
        <w:rPr>
          <w:rFonts w:ascii="宋体" w:hAnsi="宋体" w:eastAsia="宋体" w:cs="宋体"/>
          <w:spacing w:val="-23"/>
          <w:sz w:val="19"/>
          <w:szCs w:val="19"/>
          <w:u w:val="single" w:color="auto"/>
        </w:rPr>
        <w:t>（</w:t>
      </w:r>
      <w:r>
        <w:rPr>
          <w:rFonts w:ascii="宋体" w:hAnsi="宋体" w:eastAsia="宋体" w:cs="宋体"/>
          <w:spacing w:val="21"/>
          <w:sz w:val="19"/>
          <w:szCs w:val="19"/>
          <w:u w:val="single" w:color="auto"/>
        </w:rPr>
        <w:t>采购方名称）</w:t>
      </w:r>
      <w:r>
        <w:rPr>
          <w:rFonts w:ascii="宋体" w:hAnsi="宋体" w:eastAsia="宋体" w:cs="宋体"/>
          <w:sz w:val="19"/>
          <w:szCs w:val="19"/>
          <w:u w:val="single" w:color="auto"/>
        </w:rPr>
        <w:t xml:space="preserve">          </w:t>
      </w:r>
    </w:p>
    <w:p w14:paraId="01B0B6D0">
      <w:pPr>
        <w:pStyle w:val="5"/>
        <w:spacing w:line="273" w:lineRule="auto"/>
      </w:pPr>
    </w:p>
    <w:p w14:paraId="50B62226">
      <w:pPr>
        <w:pStyle w:val="5"/>
        <w:spacing w:line="274" w:lineRule="auto"/>
      </w:pPr>
    </w:p>
    <w:p w14:paraId="4AB600F1">
      <w:pPr>
        <w:spacing w:before="62" w:line="418" w:lineRule="auto"/>
        <w:ind w:left="21" w:firstLine="420"/>
        <w:rPr>
          <w:rFonts w:ascii="宋体" w:hAnsi="宋体" w:eastAsia="宋体" w:cs="宋体"/>
          <w:sz w:val="19"/>
          <w:szCs w:val="19"/>
        </w:rPr>
      </w:pPr>
      <w:r>
        <w:rPr>
          <w:rFonts w:ascii="宋体" w:hAnsi="宋体" w:eastAsia="宋体" w:cs="宋体"/>
          <w:spacing w:val="7"/>
          <w:sz w:val="19"/>
          <w:szCs w:val="19"/>
        </w:rPr>
        <w:t>鉴于</w:t>
      </w:r>
      <w:r>
        <w:rPr>
          <w:rFonts w:ascii="宋体" w:hAnsi="宋体" w:eastAsia="宋体" w:cs="宋体"/>
          <w:spacing w:val="-87"/>
          <w:sz w:val="19"/>
          <w:szCs w:val="19"/>
        </w:rPr>
        <w:t xml:space="preserve"> </w:t>
      </w:r>
      <w:r>
        <w:rPr>
          <w:rFonts w:ascii="宋体" w:hAnsi="宋体" w:eastAsia="宋体" w:cs="宋体"/>
          <w:spacing w:val="11"/>
          <w:sz w:val="19"/>
          <w:szCs w:val="19"/>
          <w:u w:val="single" w:color="auto"/>
        </w:rPr>
        <w:t xml:space="preserve">       </w:t>
      </w:r>
      <w:r>
        <w:rPr>
          <w:rFonts w:ascii="宋体" w:hAnsi="宋体" w:eastAsia="宋体" w:cs="宋体"/>
          <w:spacing w:val="7"/>
          <w:sz w:val="19"/>
          <w:szCs w:val="19"/>
          <w:u w:val="single" w:color="auto"/>
        </w:rPr>
        <w:t>（投标供应商名称</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 xml:space="preserve">       </w:t>
      </w:r>
      <w:r>
        <w:rPr>
          <w:rFonts w:ascii="宋体" w:hAnsi="宋体" w:eastAsia="宋体" w:cs="宋体"/>
          <w:spacing w:val="-10"/>
          <w:sz w:val="19"/>
          <w:szCs w:val="19"/>
        </w:rPr>
        <w:t>（</w:t>
      </w:r>
      <w:r>
        <w:rPr>
          <w:rFonts w:ascii="宋体" w:hAnsi="宋体" w:eastAsia="宋体" w:cs="宋体"/>
          <w:spacing w:val="7"/>
          <w:sz w:val="19"/>
          <w:szCs w:val="19"/>
        </w:rPr>
        <w:t>以下称</w:t>
      </w:r>
      <w:r>
        <w:rPr>
          <w:spacing w:val="7"/>
          <w:sz w:val="19"/>
          <w:szCs w:val="19"/>
        </w:rPr>
        <w:t>“</w:t>
      </w:r>
      <w:r>
        <w:rPr>
          <w:spacing w:val="-40"/>
          <w:sz w:val="19"/>
          <w:szCs w:val="19"/>
        </w:rPr>
        <w:t xml:space="preserve"> </w:t>
      </w:r>
      <w:r>
        <w:rPr>
          <w:rFonts w:ascii="宋体" w:hAnsi="宋体" w:eastAsia="宋体" w:cs="宋体"/>
          <w:spacing w:val="7"/>
          <w:sz w:val="19"/>
          <w:szCs w:val="19"/>
        </w:rPr>
        <w:t>我方</w:t>
      </w:r>
      <w:r>
        <w:rPr>
          <w:spacing w:val="7"/>
          <w:sz w:val="19"/>
          <w:szCs w:val="19"/>
        </w:rPr>
        <w:t xml:space="preserve">” </w:t>
      </w:r>
      <w:r>
        <w:rPr>
          <w:rFonts w:ascii="宋体" w:hAnsi="宋体" w:eastAsia="宋体" w:cs="宋体"/>
          <w:spacing w:val="7"/>
          <w:sz w:val="19"/>
          <w:szCs w:val="19"/>
        </w:rPr>
        <w:t>）</w:t>
      </w:r>
      <w:r>
        <w:rPr>
          <w:rFonts w:ascii="宋体" w:hAnsi="宋体" w:eastAsia="宋体" w:cs="宋体"/>
          <w:spacing w:val="6"/>
          <w:sz w:val="19"/>
          <w:szCs w:val="19"/>
        </w:rPr>
        <w:t>于</w:t>
      </w:r>
      <w:r>
        <w:rPr>
          <w:rFonts w:ascii="宋体" w:hAnsi="宋体" w:eastAsia="宋体" w:cs="宋体"/>
          <w:spacing w:val="-88"/>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1"/>
          <w:sz w:val="19"/>
          <w:szCs w:val="19"/>
        </w:rPr>
        <w:t xml:space="preserve"> </w:t>
      </w:r>
      <w:r>
        <w:rPr>
          <w:rFonts w:ascii="宋体" w:hAnsi="宋体" w:eastAsia="宋体" w:cs="宋体"/>
          <w:spacing w:val="6"/>
          <w:sz w:val="19"/>
          <w:szCs w:val="19"/>
        </w:rPr>
        <w:t>年</w:t>
      </w:r>
      <w:r>
        <w:rPr>
          <w:rFonts w:ascii="宋体" w:hAnsi="宋体" w:eastAsia="宋体" w:cs="宋体"/>
          <w:spacing w:val="-86"/>
          <w:sz w:val="19"/>
          <w:szCs w:val="19"/>
        </w:rPr>
        <w:t xml:space="preserve"> </w:t>
      </w:r>
      <w:r>
        <w:rPr>
          <w:rFonts w:ascii="宋体" w:hAnsi="宋体" w:eastAsia="宋体" w:cs="宋体"/>
          <w:spacing w:val="12"/>
          <w:sz w:val="19"/>
          <w:szCs w:val="19"/>
          <w:u w:val="single" w:color="auto"/>
        </w:rPr>
        <w:t xml:space="preserve">    </w:t>
      </w:r>
      <w:r>
        <w:rPr>
          <w:rFonts w:ascii="宋体" w:hAnsi="宋体" w:eastAsia="宋体" w:cs="宋体"/>
          <w:spacing w:val="-68"/>
          <w:sz w:val="19"/>
          <w:szCs w:val="19"/>
        </w:rPr>
        <w:t xml:space="preserve"> </w:t>
      </w:r>
      <w:r>
        <w:rPr>
          <w:rFonts w:ascii="宋体" w:hAnsi="宋体" w:eastAsia="宋体" w:cs="宋体"/>
          <w:spacing w:val="6"/>
          <w:sz w:val="19"/>
          <w:szCs w:val="19"/>
        </w:rPr>
        <w:t>月</w:t>
      </w:r>
      <w:r>
        <w:rPr>
          <w:rFonts w:ascii="宋体" w:hAnsi="宋体" w:eastAsia="宋体" w:cs="宋体"/>
          <w:spacing w:val="-91"/>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日参加</w:t>
      </w:r>
      <w:r>
        <w:rPr>
          <w:rFonts w:ascii="宋体" w:hAnsi="宋体" w:eastAsia="宋体" w:cs="宋体"/>
          <w:spacing w:val="-85"/>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6"/>
          <w:sz w:val="19"/>
          <w:szCs w:val="19"/>
          <w:u w:val="single" w:color="auto"/>
        </w:rPr>
        <w:t>（ 项</w:t>
      </w:r>
      <w:r>
        <w:rPr>
          <w:rFonts w:ascii="宋体" w:hAnsi="宋体" w:eastAsia="宋体" w:cs="宋体"/>
          <w:spacing w:val="3"/>
          <w:sz w:val="19"/>
          <w:szCs w:val="19"/>
        </w:rPr>
        <w:t xml:space="preserve"> </w:t>
      </w:r>
      <w:r>
        <w:rPr>
          <w:rFonts w:ascii="宋体" w:hAnsi="宋体" w:eastAsia="宋体" w:cs="宋体"/>
          <w:spacing w:val="16"/>
          <w:sz w:val="19"/>
          <w:szCs w:val="19"/>
          <w:u w:val="single" w:color="auto"/>
        </w:rPr>
        <w:t>目名称、项</w:t>
      </w:r>
      <w:r>
        <w:rPr>
          <w:rFonts w:ascii="宋体" w:hAnsi="宋体" w:eastAsia="宋体" w:cs="宋体"/>
          <w:spacing w:val="-34"/>
          <w:sz w:val="19"/>
          <w:szCs w:val="19"/>
          <w:u w:val="single" w:color="auto"/>
        </w:rPr>
        <w:t xml:space="preserve"> </w:t>
      </w:r>
      <w:r>
        <w:rPr>
          <w:rFonts w:ascii="宋体" w:hAnsi="宋体" w:eastAsia="宋体" w:cs="宋体"/>
          <w:spacing w:val="16"/>
          <w:sz w:val="19"/>
          <w:szCs w:val="19"/>
          <w:u w:val="single" w:color="auto"/>
        </w:rPr>
        <w:t xml:space="preserve">目编号）         </w:t>
      </w:r>
      <w:r>
        <w:rPr>
          <w:rFonts w:ascii="宋体" w:hAnsi="宋体" w:eastAsia="宋体" w:cs="宋体"/>
          <w:spacing w:val="-42"/>
          <w:sz w:val="19"/>
          <w:szCs w:val="19"/>
        </w:rPr>
        <w:t xml:space="preserve"> </w:t>
      </w:r>
      <w:r>
        <w:rPr>
          <w:rFonts w:ascii="宋体" w:hAnsi="宋体" w:eastAsia="宋体" w:cs="宋体"/>
          <w:spacing w:val="16"/>
          <w:sz w:val="19"/>
          <w:szCs w:val="19"/>
        </w:rPr>
        <w:t>的投标，</w:t>
      </w:r>
      <w:r>
        <w:rPr>
          <w:rFonts w:ascii="宋体" w:hAnsi="宋体" w:eastAsia="宋体" w:cs="宋体"/>
          <w:spacing w:val="-45"/>
          <w:sz w:val="19"/>
          <w:szCs w:val="19"/>
        </w:rPr>
        <w:t xml:space="preserve"> </w:t>
      </w:r>
      <w:r>
        <w:rPr>
          <w:rFonts w:ascii="宋体" w:hAnsi="宋体" w:eastAsia="宋体" w:cs="宋体"/>
          <w:spacing w:val="16"/>
          <w:sz w:val="19"/>
          <w:szCs w:val="19"/>
        </w:rPr>
        <w:t>已按供应商须知前附表规定的形式和金</w:t>
      </w:r>
      <w:r>
        <w:rPr>
          <w:rFonts w:ascii="宋体" w:hAnsi="宋体" w:eastAsia="宋体" w:cs="宋体"/>
          <w:spacing w:val="15"/>
          <w:sz w:val="19"/>
          <w:szCs w:val="19"/>
        </w:rPr>
        <w:t>额提交了投标保证金</w:t>
      </w:r>
      <w:r>
        <w:rPr>
          <w:rFonts w:ascii="宋体" w:hAnsi="宋体" w:eastAsia="宋体" w:cs="宋体"/>
          <w:spacing w:val="-56"/>
          <w:sz w:val="19"/>
          <w:szCs w:val="19"/>
        </w:rPr>
        <w:t xml:space="preserve"> </w:t>
      </w:r>
      <w:r>
        <w:rPr>
          <w:rFonts w:ascii="宋体" w:hAnsi="宋体" w:eastAsia="宋体" w:cs="宋体"/>
          <w:spacing w:val="15"/>
          <w:sz w:val="19"/>
          <w:szCs w:val="19"/>
        </w:rPr>
        <w:t>，我方无</w:t>
      </w:r>
      <w:r>
        <w:rPr>
          <w:rFonts w:ascii="宋体" w:hAnsi="宋体" w:eastAsia="宋体" w:cs="宋体"/>
          <w:sz w:val="19"/>
          <w:szCs w:val="19"/>
        </w:rPr>
        <w:t xml:space="preserve"> </w:t>
      </w:r>
      <w:r>
        <w:rPr>
          <w:rFonts w:ascii="宋体" w:hAnsi="宋体" w:eastAsia="宋体" w:cs="宋体"/>
          <w:spacing w:val="22"/>
          <w:sz w:val="19"/>
          <w:szCs w:val="19"/>
        </w:rPr>
        <w:t>条件地、不可撤销地保证：</w:t>
      </w:r>
      <w:r>
        <w:rPr>
          <w:rFonts w:ascii="宋体" w:hAnsi="宋体" w:eastAsia="宋体" w:cs="宋体"/>
          <w:spacing w:val="-47"/>
          <w:sz w:val="19"/>
          <w:szCs w:val="19"/>
        </w:rPr>
        <w:t xml:space="preserve"> </w:t>
      </w:r>
      <w:r>
        <w:rPr>
          <w:rFonts w:ascii="宋体" w:hAnsi="宋体" w:eastAsia="宋体" w:cs="宋体"/>
          <w:spacing w:val="22"/>
          <w:sz w:val="19"/>
          <w:szCs w:val="19"/>
        </w:rPr>
        <w:t>在采购文件规定的有效期内撤销或修改其投标文件的</w:t>
      </w:r>
      <w:r>
        <w:rPr>
          <w:rFonts w:ascii="宋体" w:hAnsi="宋体" w:eastAsia="宋体" w:cs="宋体"/>
          <w:spacing w:val="-57"/>
          <w:sz w:val="19"/>
          <w:szCs w:val="19"/>
        </w:rPr>
        <w:t xml:space="preserve"> </w:t>
      </w:r>
      <w:r>
        <w:rPr>
          <w:rFonts w:ascii="宋体" w:hAnsi="宋体" w:eastAsia="宋体" w:cs="宋体"/>
          <w:spacing w:val="22"/>
          <w:sz w:val="19"/>
          <w:szCs w:val="19"/>
        </w:rPr>
        <w:t>，或者我方在收到成</w:t>
      </w:r>
      <w:r>
        <w:rPr>
          <w:rFonts w:ascii="宋体" w:hAnsi="宋体" w:eastAsia="宋体" w:cs="宋体"/>
          <w:spacing w:val="21"/>
          <w:sz w:val="19"/>
          <w:szCs w:val="19"/>
        </w:rPr>
        <w:t>交通知</w:t>
      </w:r>
      <w:r>
        <w:rPr>
          <w:rFonts w:ascii="宋体" w:hAnsi="宋体" w:eastAsia="宋体" w:cs="宋体"/>
          <w:sz w:val="19"/>
          <w:szCs w:val="19"/>
        </w:rPr>
        <w:t xml:space="preserve"> </w:t>
      </w:r>
      <w:r>
        <w:rPr>
          <w:rFonts w:ascii="宋体" w:hAnsi="宋体" w:eastAsia="宋体" w:cs="宋体"/>
          <w:spacing w:val="19"/>
          <w:sz w:val="19"/>
          <w:szCs w:val="19"/>
        </w:rPr>
        <w:t>书后无正当理由拒签合同或拒交规定履约担保的</w:t>
      </w:r>
      <w:r>
        <w:rPr>
          <w:rFonts w:ascii="宋体" w:hAnsi="宋体" w:eastAsia="宋体" w:cs="宋体"/>
          <w:spacing w:val="18"/>
          <w:sz w:val="19"/>
          <w:szCs w:val="19"/>
        </w:rPr>
        <w:t>，我方承担保证责任</w:t>
      </w:r>
      <w:r>
        <w:rPr>
          <w:rFonts w:ascii="宋体" w:hAnsi="宋体" w:eastAsia="宋体" w:cs="宋体"/>
          <w:spacing w:val="-56"/>
          <w:sz w:val="19"/>
          <w:szCs w:val="19"/>
        </w:rPr>
        <w:t xml:space="preserve"> </w:t>
      </w:r>
      <w:r>
        <w:rPr>
          <w:rFonts w:ascii="宋体" w:hAnsi="宋体" w:eastAsia="宋体" w:cs="宋体"/>
          <w:spacing w:val="18"/>
          <w:sz w:val="19"/>
          <w:szCs w:val="19"/>
        </w:rPr>
        <w:t>。在收到你方书面通知后，我方无条件</w:t>
      </w:r>
    </w:p>
    <w:p w14:paraId="574D8549">
      <w:pPr>
        <w:spacing w:before="20" w:line="227" w:lineRule="auto"/>
        <w:ind w:left="58"/>
        <w:rPr>
          <w:rFonts w:ascii="宋体" w:hAnsi="宋体" w:eastAsia="宋体" w:cs="宋体"/>
          <w:sz w:val="19"/>
          <w:szCs w:val="19"/>
        </w:rPr>
      </w:pPr>
      <w:r>
        <w:rPr>
          <w:rFonts w:ascii="宋体" w:hAnsi="宋体" w:eastAsia="宋体" w:cs="宋体"/>
          <w:spacing w:val="13"/>
          <w:sz w:val="19"/>
          <w:szCs w:val="19"/>
        </w:rPr>
        <w:t>同意你方没收我方已提交的投标保证金人民币（大写）</w:t>
      </w:r>
      <w:r>
        <w:rPr>
          <w:rFonts w:ascii="宋体" w:hAnsi="宋体" w:eastAsia="宋体" w:cs="宋体"/>
          <w:spacing w:val="-54"/>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3"/>
          <w:sz w:val="19"/>
          <w:szCs w:val="19"/>
        </w:rPr>
        <w:t>元。</w:t>
      </w:r>
    </w:p>
    <w:p w14:paraId="0BE71A29">
      <w:pPr>
        <w:spacing w:before="205" w:line="227" w:lineRule="auto"/>
        <w:ind w:left="440"/>
        <w:rPr>
          <w:rFonts w:ascii="宋体" w:hAnsi="宋体" w:eastAsia="宋体" w:cs="宋体"/>
          <w:sz w:val="19"/>
          <w:szCs w:val="19"/>
        </w:rPr>
      </w:pPr>
      <w:r>
        <w:rPr>
          <w:rFonts w:ascii="宋体" w:hAnsi="宋体" w:eastAsia="宋体" w:cs="宋体"/>
          <w:spacing w:val="18"/>
          <w:sz w:val="19"/>
          <w:szCs w:val="19"/>
        </w:rPr>
        <w:t>本保证在投标有效期内保持有效。要求我方承担保证责任的通知应在投标有效期内送达我方。</w:t>
      </w:r>
    </w:p>
    <w:p w14:paraId="7F33D565">
      <w:pPr>
        <w:pStyle w:val="5"/>
        <w:spacing w:line="295" w:lineRule="auto"/>
      </w:pPr>
    </w:p>
    <w:p w14:paraId="2E1A68B6">
      <w:pPr>
        <w:pStyle w:val="5"/>
        <w:spacing w:line="296" w:lineRule="auto"/>
      </w:pPr>
    </w:p>
    <w:p w14:paraId="514E8B3D">
      <w:pPr>
        <w:spacing w:before="62" w:line="227" w:lineRule="auto"/>
        <w:ind w:left="296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12"/>
          <w:sz w:val="19"/>
          <w:szCs w:val="19"/>
        </w:rPr>
        <w:t>）</w:t>
      </w:r>
      <w:r>
        <w:rPr>
          <w:rFonts w:ascii="宋体" w:hAnsi="宋体" w:eastAsia="宋体" w:cs="宋体"/>
          <w:spacing w:val="-44"/>
          <w:sz w:val="19"/>
          <w:szCs w:val="19"/>
        </w:rPr>
        <w:t xml:space="preserve"> </w:t>
      </w:r>
      <w:r>
        <w:rPr>
          <w:rFonts w:ascii="宋体" w:hAnsi="宋体" w:eastAsia="宋体" w:cs="宋体"/>
          <w:spacing w:val="-12"/>
          <w:sz w:val="19"/>
          <w:szCs w:val="19"/>
        </w:rPr>
        <w:t>：</w:t>
      </w:r>
      <w:r>
        <w:rPr>
          <w:rFonts w:ascii="宋体" w:hAnsi="宋体" w:eastAsia="宋体" w:cs="宋体"/>
          <w:spacing w:val="37"/>
          <w:sz w:val="19"/>
          <w:szCs w:val="19"/>
        </w:rPr>
        <w:t xml:space="preserve"> </w:t>
      </w:r>
      <w:r>
        <w:rPr>
          <w:rFonts w:ascii="宋体" w:hAnsi="宋体" w:eastAsia="宋体" w:cs="宋体"/>
          <w:sz w:val="19"/>
          <w:szCs w:val="19"/>
          <w:u w:val="single" w:color="auto"/>
        </w:rPr>
        <w:t xml:space="preserve">                              </w:t>
      </w:r>
    </w:p>
    <w:p w14:paraId="4975880E">
      <w:pPr>
        <w:pStyle w:val="5"/>
        <w:spacing w:line="460" w:lineRule="auto"/>
      </w:pPr>
    </w:p>
    <w:p w14:paraId="7F3A9BA5">
      <w:pPr>
        <w:spacing w:before="62" w:line="227" w:lineRule="auto"/>
        <w:ind w:left="2960"/>
        <w:rPr>
          <w:rFonts w:ascii="宋体" w:hAnsi="宋体" w:eastAsia="宋体" w:cs="宋体"/>
          <w:sz w:val="19"/>
          <w:szCs w:val="19"/>
        </w:rPr>
      </w:pPr>
      <w:r>
        <w:rPr>
          <w:rFonts w:ascii="宋体" w:hAnsi="宋体" w:eastAsia="宋体" w:cs="宋体"/>
          <w:spacing w:val="13"/>
          <w:sz w:val="19"/>
          <w:szCs w:val="19"/>
        </w:rPr>
        <w:t>供应商代表签字：</w:t>
      </w:r>
      <w:r>
        <w:rPr>
          <w:rFonts w:ascii="宋体" w:hAnsi="宋体" w:eastAsia="宋体" w:cs="宋体"/>
          <w:spacing w:val="-65"/>
          <w:sz w:val="19"/>
          <w:szCs w:val="19"/>
        </w:rPr>
        <w:t xml:space="preserve"> </w:t>
      </w:r>
      <w:r>
        <w:rPr>
          <w:rFonts w:ascii="宋体" w:hAnsi="宋体" w:eastAsia="宋体" w:cs="宋体"/>
          <w:sz w:val="19"/>
          <w:szCs w:val="19"/>
          <w:u w:val="single" w:color="auto"/>
        </w:rPr>
        <w:t xml:space="preserve">                                  </w:t>
      </w:r>
    </w:p>
    <w:p w14:paraId="4FDB50C7">
      <w:pPr>
        <w:pStyle w:val="5"/>
        <w:spacing w:line="462" w:lineRule="auto"/>
      </w:pPr>
    </w:p>
    <w:p w14:paraId="4EA04971">
      <w:pPr>
        <w:spacing w:before="62" w:line="228" w:lineRule="auto"/>
        <w:ind w:left="2989"/>
        <w:rPr>
          <w:rFonts w:ascii="宋体" w:hAnsi="宋体" w:eastAsia="宋体" w:cs="宋体"/>
          <w:sz w:val="19"/>
          <w:szCs w:val="19"/>
        </w:rPr>
      </w:pPr>
      <w:r>
        <w:rPr>
          <w:rFonts w:ascii="宋体" w:hAnsi="宋体" w:eastAsia="宋体" w:cs="宋体"/>
          <w:spacing w:val="-12"/>
          <w:sz w:val="19"/>
          <w:szCs w:val="19"/>
        </w:rPr>
        <w:t>邮</w:t>
      </w:r>
      <w:r>
        <w:rPr>
          <w:rFonts w:ascii="宋体" w:hAnsi="宋体" w:eastAsia="宋体" w:cs="宋体"/>
          <w:spacing w:val="34"/>
          <w:sz w:val="19"/>
          <w:szCs w:val="19"/>
        </w:rPr>
        <w:t xml:space="preserve"> </w:t>
      </w:r>
      <w:r>
        <w:rPr>
          <w:rFonts w:ascii="宋体" w:hAnsi="宋体" w:eastAsia="宋体" w:cs="宋体"/>
          <w:spacing w:val="-12"/>
          <w:sz w:val="19"/>
          <w:szCs w:val="19"/>
        </w:rPr>
        <w:t>编</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31"/>
          <w:sz w:val="19"/>
          <w:szCs w:val="19"/>
        </w:rPr>
        <w:t xml:space="preserve"> </w:t>
      </w:r>
      <w:r>
        <w:rPr>
          <w:rFonts w:ascii="宋体" w:hAnsi="宋体" w:eastAsia="宋体" w:cs="宋体"/>
          <w:spacing w:val="-12"/>
          <w:sz w:val="19"/>
          <w:szCs w:val="19"/>
        </w:rPr>
        <w:t>电</w:t>
      </w:r>
      <w:r>
        <w:rPr>
          <w:rFonts w:ascii="宋体" w:hAnsi="宋体" w:eastAsia="宋体" w:cs="宋体"/>
          <w:spacing w:val="14"/>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14:paraId="5AC4BE7A">
      <w:pPr>
        <w:pStyle w:val="5"/>
        <w:spacing w:line="459" w:lineRule="auto"/>
      </w:pPr>
    </w:p>
    <w:p w14:paraId="16DE1C43">
      <w:pPr>
        <w:spacing w:before="62" w:line="227" w:lineRule="auto"/>
        <w:ind w:left="2956"/>
        <w:rPr>
          <w:rFonts w:ascii="宋体" w:hAnsi="宋体" w:eastAsia="宋体" w:cs="宋体"/>
          <w:sz w:val="19"/>
          <w:szCs w:val="19"/>
        </w:rPr>
      </w:pPr>
      <w:r>
        <w:rPr>
          <w:rFonts w:ascii="宋体" w:hAnsi="宋体" w:eastAsia="宋体" w:cs="宋体"/>
          <w:spacing w:val="-11"/>
          <w:sz w:val="19"/>
          <w:szCs w:val="19"/>
        </w:rPr>
        <w:t>传</w:t>
      </w:r>
      <w:r>
        <w:rPr>
          <w:rFonts w:ascii="宋体" w:hAnsi="宋体" w:eastAsia="宋体" w:cs="宋体"/>
          <w:spacing w:val="36"/>
          <w:sz w:val="19"/>
          <w:szCs w:val="19"/>
        </w:rPr>
        <w:t xml:space="preserve"> </w:t>
      </w:r>
      <w:r>
        <w:rPr>
          <w:rFonts w:ascii="宋体" w:hAnsi="宋体" w:eastAsia="宋体" w:cs="宋体"/>
          <w:spacing w:val="-11"/>
          <w:sz w:val="19"/>
          <w:szCs w:val="19"/>
        </w:rPr>
        <w:t>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1"/>
          <w:sz w:val="19"/>
          <w:szCs w:val="19"/>
        </w:rPr>
        <w:t xml:space="preserve"> 日</w:t>
      </w:r>
      <w:r>
        <w:rPr>
          <w:rFonts w:ascii="宋体" w:hAnsi="宋体" w:eastAsia="宋体" w:cs="宋体"/>
          <w:spacing w:val="16"/>
          <w:sz w:val="19"/>
          <w:szCs w:val="19"/>
        </w:rPr>
        <w:t xml:space="preserve"> </w:t>
      </w:r>
      <w:r>
        <w:rPr>
          <w:rFonts w:ascii="宋体" w:hAnsi="宋体" w:eastAsia="宋体" w:cs="宋体"/>
          <w:spacing w:val="-11"/>
          <w:sz w:val="19"/>
          <w:szCs w:val="19"/>
        </w:rPr>
        <w:t>期</w:t>
      </w:r>
      <w:r>
        <w:rPr>
          <w:rFonts w:ascii="宋体" w:hAnsi="宋体" w:eastAsia="宋体" w:cs="宋体"/>
          <w:spacing w:val="-70"/>
          <w:sz w:val="19"/>
          <w:szCs w:val="19"/>
        </w:rPr>
        <w:t xml:space="preserve"> </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74F1AF1E">
      <w:pPr>
        <w:spacing w:before="148"/>
      </w:pPr>
    </w:p>
    <w:tbl>
      <w:tblPr>
        <w:tblStyle w:val="9"/>
        <w:tblW w:w="94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33"/>
      </w:tblGrid>
      <w:tr w14:paraId="48AC06B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79" w:hRule="atLeast"/>
        </w:trPr>
        <w:tc>
          <w:tcPr>
            <w:tcW w:w="9433" w:type="dxa"/>
            <w:vAlign w:val="top"/>
          </w:tcPr>
          <w:p w14:paraId="728403F2">
            <w:pPr>
              <w:spacing w:line="258" w:lineRule="auto"/>
              <w:rPr>
                <w:rFonts w:ascii="Arial"/>
                <w:sz w:val="21"/>
              </w:rPr>
            </w:pPr>
          </w:p>
          <w:p w14:paraId="736035DE">
            <w:pPr>
              <w:spacing w:line="258" w:lineRule="auto"/>
              <w:rPr>
                <w:rFonts w:ascii="Arial"/>
                <w:sz w:val="21"/>
              </w:rPr>
            </w:pPr>
          </w:p>
          <w:p w14:paraId="5078DDE7">
            <w:pPr>
              <w:spacing w:line="258" w:lineRule="auto"/>
              <w:rPr>
                <w:rFonts w:ascii="Arial"/>
                <w:sz w:val="21"/>
              </w:rPr>
            </w:pPr>
          </w:p>
          <w:p w14:paraId="16026316">
            <w:pPr>
              <w:spacing w:line="258" w:lineRule="auto"/>
              <w:rPr>
                <w:rFonts w:ascii="Arial"/>
                <w:sz w:val="21"/>
              </w:rPr>
            </w:pPr>
          </w:p>
          <w:p w14:paraId="09AABA6C">
            <w:pPr>
              <w:spacing w:line="258" w:lineRule="auto"/>
              <w:rPr>
                <w:rFonts w:ascii="Arial"/>
                <w:sz w:val="21"/>
              </w:rPr>
            </w:pPr>
          </w:p>
          <w:p w14:paraId="46A505F8">
            <w:pPr>
              <w:spacing w:line="259" w:lineRule="auto"/>
              <w:rPr>
                <w:rFonts w:ascii="Arial"/>
                <w:sz w:val="21"/>
              </w:rPr>
            </w:pPr>
          </w:p>
          <w:p w14:paraId="3B1A7396">
            <w:pPr>
              <w:spacing w:line="259" w:lineRule="auto"/>
              <w:rPr>
                <w:rFonts w:ascii="Arial"/>
                <w:sz w:val="21"/>
              </w:rPr>
            </w:pPr>
          </w:p>
          <w:p w14:paraId="4C4ADB16">
            <w:pPr>
              <w:spacing w:line="259" w:lineRule="auto"/>
              <w:rPr>
                <w:rFonts w:ascii="Arial"/>
                <w:sz w:val="21"/>
              </w:rPr>
            </w:pPr>
          </w:p>
          <w:p w14:paraId="55E9101E">
            <w:pPr>
              <w:spacing w:before="78" w:line="221" w:lineRule="auto"/>
              <w:ind w:left="2921"/>
              <w:rPr>
                <w:rFonts w:ascii="黑体" w:hAnsi="黑体" w:eastAsia="黑体" w:cs="黑体"/>
                <w:sz w:val="24"/>
                <w:szCs w:val="24"/>
              </w:rPr>
            </w:pPr>
            <w:r>
              <w:rPr>
                <w:rFonts w:ascii="黑体" w:hAnsi="黑体" w:eastAsia="黑体" w:cs="黑体"/>
                <w:spacing w:val="-1"/>
                <w:sz w:val="24"/>
                <w:szCs w:val="24"/>
              </w:rPr>
              <w:t>投标保证金凭证粘贴处</w:t>
            </w:r>
          </w:p>
        </w:tc>
      </w:tr>
    </w:tbl>
    <w:p w14:paraId="05DBFB3C">
      <w:pPr>
        <w:pStyle w:val="5"/>
      </w:pPr>
    </w:p>
    <w:p w14:paraId="3FDE00E9">
      <w:pPr>
        <w:sectPr>
          <w:footerReference r:id="rId68" w:type="default"/>
          <w:pgSz w:w="12240" w:h="15840"/>
          <w:pgMar w:top="400" w:right="1085" w:bottom="488" w:left="1079" w:header="0" w:footer="318" w:gutter="0"/>
          <w:cols w:space="720" w:num="1"/>
        </w:sectPr>
      </w:pPr>
    </w:p>
    <w:p w14:paraId="5B3CBC93">
      <w:pPr>
        <w:pStyle w:val="5"/>
      </w:pPr>
    </w:p>
    <w:p w14:paraId="4BA408E4">
      <w:pPr>
        <w:pStyle w:val="5"/>
      </w:pPr>
    </w:p>
    <w:p w14:paraId="25D86328">
      <w:pPr>
        <w:pStyle w:val="5"/>
      </w:pPr>
    </w:p>
    <w:p w14:paraId="0F8FB8AE">
      <w:pPr>
        <w:pStyle w:val="5"/>
        <w:spacing w:line="241" w:lineRule="auto"/>
      </w:pPr>
    </w:p>
    <w:p w14:paraId="0617199E">
      <w:pPr>
        <w:spacing w:before="91" w:line="222" w:lineRule="auto"/>
        <w:ind w:left="3135"/>
        <w:outlineLvl w:val="1"/>
        <w:rPr>
          <w:rFonts w:ascii="黑体" w:hAnsi="黑体" w:eastAsia="黑体" w:cs="黑体"/>
          <w:sz w:val="28"/>
          <w:szCs w:val="28"/>
        </w:rPr>
      </w:pPr>
      <w:r>
        <w:rPr>
          <w:rFonts w:ascii="黑体" w:hAnsi="黑体" w:eastAsia="黑体" w:cs="黑体"/>
          <w:spacing w:val="-3"/>
          <w:sz w:val="28"/>
          <w:szCs w:val="28"/>
        </w:rPr>
        <w:t>（七）节能、环保产品证明（如有）</w:t>
      </w:r>
    </w:p>
    <w:p w14:paraId="0A225739">
      <w:pPr>
        <w:pStyle w:val="5"/>
        <w:spacing w:line="462" w:lineRule="auto"/>
      </w:pPr>
    </w:p>
    <w:p w14:paraId="184943A4">
      <w:pPr>
        <w:spacing w:before="61" w:line="227" w:lineRule="auto"/>
        <w:rPr>
          <w:rFonts w:ascii="宋体" w:hAnsi="宋体" w:eastAsia="宋体" w:cs="宋体"/>
          <w:sz w:val="19"/>
          <w:szCs w:val="19"/>
        </w:rPr>
      </w:pPr>
      <w:r>
        <w:rPr>
          <w:rFonts w:ascii="宋体" w:hAnsi="宋体" w:eastAsia="宋体" w:cs="宋体"/>
          <w:spacing w:val="10"/>
          <w:sz w:val="19"/>
          <w:szCs w:val="19"/>
        </w:rPr>
        <w:t>致：</w:t>
      </w:r>
      <w:r>
        <w:rPr>
          <w:rFonts w:ascii="宋体" w:hAnsi="宋体" w:eastAsia="宋体" w:cs="宋体"/>
          <w:spacing w:val="2"/>
          <w:sz w:val="19"/>
          <w:szCs w:val="19"/>
          <w:u w:val="single" w:color="auto"/>
        </w:rPr>
        <w:t xml:space="preserve">          </w:t>
      </w:r>
      <w:r>
        <w:rPr>
          <w:rFonts w:ascii="宋体" w:hAnsi="宋体" w:eastAsia="宋体" w:cs="宋体"/>
          <w:spacing w:val="10"/>
          <w:sz w:val="19"/>
          <w:szCs w:val="19"/>
          <w:u w:val="single" w:color="auto"/>
        </w:rPr>
        <w:t>采购人名称</w:t>
      </w:r>
      <w:r>
        <w:rPr>
          <w:rFonts w:ascii="宋体" w:hAnsi="宋体" w:eastAsia="宋体" w:cs="宋体"/>
          <w:spacing w:val="1"/>
          <w:sz w:val="19"/>
          <w:szCs w:val="19"/>
          <w:u w:val="single" w:color="auto"/>
        </w:rPr>
        <w:t xml:space="preserve">           </w:t>
      </w:r>
      <w:r>
        <w:rPr>
          <w:rFonts w:ascii="宋体" w:hAnsi="宋体" w:eastAsia="宋体" w:cs="宋体"/>
          <w:spacing w:val="10"/>
          <w:sz w:val="19"/>
          <w:szCs w:val="19"/>
        </w:rPr>
        <w:t>：</w:t>
      </w:r>
    </w:p>
    <w:p w14:paraId="5CD27C41">
      <w:pPr>
        <w:pStyle w:val="5"/>
        <w:spacing w:line="255" w:lineRule="auto"/>
      </w:pPr>
    </w:p>
    <w:p w14:paraId="5BAADC4A">
      <w:pPr>
        <w:pStyle w:val="5"/>
        <w:spacing w:line="256" w:lineRule="auto"/>
      </w:pPr>
    </w:p>
    <w:p w14:paraId="1900F7E8">
      <w:pPr>
        <w:spacing w:before="62" w:line="361" w:lineRule="auto"/>
        <w:ind w:left="34" w:firstLine="502"/>
        <w:rPr>
          <w:rFonts w:ascii="宋体" w:hAnsi="宋体" w:eastAsia="宋体" w:cs="宋体"/>
          <w:sz w:val="19"/>
          <w:szCs w:val="19"/>
        </w:rPr>
      </w:pPr>
      <w:r>
        <w:rPr>
          <w:rFonts w:ascii="宋体" w:hAnsi="宋体" w:eastAsia="宋体" w:cs="宋体"/>
          <w:spacing w:val="13"/>
          <w:sz w:val="19"/>
          <w:szCs w:val="19"/>
        </w:rPr>
        <w:t>现附上</w:t>
      </w:r>
      <w:r>
        <w:rPr>
          <w:rFonts w:ascii="宋体" w:hAnsi="宋体" w:eastAsia="宋体" w:cs="宋体"/>
          <w:spacing w:val="-67"/>
          <w:sz w:val="19"/>
          <w:szCs w:val="19"/>
        </w:rPr>
        <w:t xml:space="preserve"> </w:t>
      </w:r>
      <w:r>
        <w:rPr>
          <w:rFonts w:ascii="宋体" w:hAnsi="宋体" w:eastAsia="宋体" w:cs="宋体"/>
          <w:spacing w:val="3"/>
          <w:sz w:val="19"/>
          <w:szCs w:val="19"/>
          <w:u w:val="single" w:color="auto"/>
        </w:rPr>
        <w:t xml:space="preserve">          </w:t>
      </w:r>
      <w:r>
        <w:rPr>
          <w:rFonts w:ascii="宋体" w:hAnsi="宋体" w:eastAsia="宋体" w:cs="宋体"/>
          <w:spacing w:val="13"/>
          <w:sz w:val="19"/>
          <w:szCs w:val="19"/>
          <w:u w:val="single" w:color="auto"/>
        </w:rPr>
        <w:t>（节能、环保产品产品目录）</w:t>
      </w:r>
      <w:r>
        <w:rPr>
          <w:rFonts w:ascii="宋体" w:hAnsi="宋体" w:eastAsia="宋体" w:cs="宋体"/>
          <w:spacing w:val="6"/>
          <w:sz w:val="19"/>
          <w:szCs w:val="19"/>
          <w:u w:val="single" w:color="auto"/>
        </w:rPr>
        <w:t xml:space="preserve">          </w:t>
      </w:r>
      <w:r>
        <w:rPr>
          <w:rFonts w:ascii="宋体" w:hAnsi="宋体" w:eastAsia="宋体" w:cs="宋体"/>
          <w:spacing w:val="-73"/>
          <w:sz w:val="19"/>
          <w:szCs w:val="19"/>
        </w:rPr>
        <w:t xml:space="preserve"> </w:t>
      </w:r>
      <w:r>
        <w:rPr>
          <w:rFonts w:ascii="宋体" w:hAnsi="宋体" w:eastAsia="宋体" w:cs="宋体"/>
          <w:spacing w:val="13"/>
          <w:sz w:val="19"/>
          <w:szCs w:val="19"/>
        </w:rPr>
        <w:t>证明文件（可在</w:t>
      </w:r>
      <w:r>
        <w:rPr>
          <w:rFonts w:ascii="宋体" w:hAnsi="宋体" w:eastAsia="宋体" w:cs="宋体"/>
          <w:spacing w:val="72"/>
          <w:w w:val="101"/>
          <w:sz w:val="19"/>
          <w:szCs w:val="19"/>
          <w:u w:val="single" w:color="auto"/>
        </w:rPr>
        <w:t xml:space="preserve"> </w:t>
      </w:r>
      <w:r>
        <w:rPr>
          <w:rFonts w:ascii="宋体" w:hAnsi="宋体" w:eastAsia="宋体" w:cs="宋体"/>
          <w:spacing w:val="13"/>
          <w:sz w:val="19"/>
          <w:szCs w:val="19"/>
          <w:u w:val="single" w:color="auto"/>
        </w:rPr>
        <w:t>网站名称</w:t>
      </w:r>
      <w:r>
        <w:rPr>
          <w:rFonts w:ascii="宋体" w:hAnsi="宋体" w:eastAsia="宋体" w:cs="宋体"/>
          <w:spacing w:val="72"/>
          <w:sz w:val="19"/>
          <w:szCs w:val="19"/>
          <w:u w:val="single" w:color="auto"/>
        </w:rPr>
        <w:t xml:space="preserve"> </w:t>
      </w:r>
      <w:r>
        <w:rPr>
          <w:rFonts w:ascii="宋体" w:hAnsi="宋体" w:eastAsia="宋体" w:cs="宋体"/>
          <w:spacing w:val="13"/>
          <w:sz w:val="19"/>
          <w:szCs w:val="19"/>
        </w:rPr>
        <w:t>网站进行查询）</w:t>
      </w:r>
      <w:r>
        <w:rPr>
          <w:rFonts w:ascii="宋体" w:hAnsi="宋体" w:eastAsia="宋体" w:cs="宋体"/>
          <w:spacing w:val="-53"/>
          <w:sz w:val="19"/>
          <w:szCs w:val="19"/>
        </w:rPr>
        <w:t xml:space="preserve"> </w:t>
      </w:r>
      <w:r>
        <w:rPr>
          <w:rFonts w:ascii="宋体" w:hAnsi="宋体" w:eastAsia="宋体" w:cs="宋体"/>
          <w:spacing w:val="13"/>
          <w:sz w:val="19"/>
          <w:szCs w:val="19"/>
        </w:rPr>
        <w:t>复</w:t>
      </w:r>
      <w:r>
        <w:rPr>
          <w:rFonts w:ascii="宋体" w:hAnsi="宋体" w:eastAsia="宋体" w:cs="宋体"/>
          <w:sz w:val="19"/>
          <w:szCs w:val="19"/>
        </w:rPr>
        <w:t xml:space="preserve"> </w:t>
      </w:r>
      <w:r>
        <w:rPr>
          <w:rFonts w:ascii="宋体" w:hAnsi="宋体" w:eastAsia="宋体" w:cs="宋体"/>
          <w:spacing w:val="11"/>
          <w:sz w:val="19"/>
          <w:szCs w:val="19"/>
        </w:rPr>
        <w:t>印件，该证件真实有效。</w:t>
      </w:r>
    </w:p>
    <w:p w14:paraId="2C5D5877">
      <w:pPr>
        <w:pStyle w:val="5"/>
        <w:spacing w:line="263" w:lineRule="auto"/>
      </w:pPr>
    </w:p>
    <w:p w14:paraId="51986D71">
      <w:pPr>
        <w:pStyle w:val="5"/>
        <w:spacing w:line="263" w:lineRule="auto"/>
      </w:pPr>
    </w:p>
    <w:p w14:paraId="43F502D7">
      <w:pPr>
        <w:pStyle w:val="5"/>
        <w:spacing w:line="263" w:lineRule="auto"/>
      </w:pPr>
    </w:p>
    <w:p w14:paraId="7404A2CE">
      <w:pPr>
        <w:pStyle w:val="5"/>
        <w:spacing w:line="263" w:lineRule="auto"/>
      </w:pPr>
    </w:p>
    <w:p w14:paraId="4417D69D">
      <w:pPr>
        <w:pStyle w:val="5"/>
        <w:spacing w:line="264" w:lineRule="auto"/>
      </w:pPr>
    </w:p>
    <w:p w14:paraId="264B8FC6">
      <w:pPr>
        <w:pStyle w:val="5"/>
        <w:spacing w:line="264" w:lineRule="auto"/>
      </w:pPr>
    </w:p>
    <w:p w14:paraId="3BB2822C">
      <w:pPr>
        <w:spacing w:before="62" w:line="367" w:lineRule="auto"/>
        <w:ind w:left="3" w:right="72" w:firstLine="423"/>
        <w:rPr>
          <w:rFonts w:ascii="黑体" w:hAnsi="黑体" w:eastAsia="黑体" w:cs="黑体"/>
          <w:sz w:val="19"/>
          <w:szCs w:val="19"/>
        </w:rPr>
      </w:pPr>
      <w:r>
        <w:rPr>
          <w:rFonts w:ascii="黑体" w:hAnsi="黑体" w:eastAsia="黑体" w:cs="黑体"/>
          <w:spacing w:val="17"/>
          <w:sz w:val="19"/>
          <w:szCs w:val="19"/>
        </w:rPr>
        <w:t>注：节能</w:t>
      </w:r>
      <w:r>
        <w:rPr>
          <w:rFonts w:ascii="黑体" w:hAnsi="黑体" w:eastAsia="黑体" w:cs="黑体"/>
          <w:spacing w:val="-36"/>
          <w:sz w:val="19"/>
          <w:szCs w:val="19"/>
        </w:rPr>
        <w:t xml:space="preserve"> </w:t>
      </w:r>
      <w:r>
        <w:rPr>
          <w:rFonts w:ascii="黑体" w:hAnsi="黑体" w:eastAsia="黑体" w:cs="黑体"/>
          <w:spacing w:val="17"/>
          <w:sz w:val="19"/>
          <w:szCs w:val="19"/>
        </w:rPr>
        <w:t>、环保产品须提供</w:t>
      </w:r>
      <w:r>
        <w:rPr>
          <w:b/>
          <w:bCs/>
          <w:spacing w:val="17"/>
          <w:sz w:val="19"/>
          <w:szCs w:val="19"/>
        </w:rPr>
        <w:t>“</w:t>
      </w:r>
      <w:r>
        <w:rPr>
          <w:b/>
          <w:bCs/>
          <w:spacing w:val="-33"/>
          <w:sz w:val="19"/>
          <w:szCs w:val="19"/>
        </w:rPr>
        <w:t xml:space="preserve"> </w:t>
      </w:r>
      <w:r>
        <w:rPr>
          <w:rFonts w:ascii="黑体" w:hAnsi="黑体" w:eastAsia="黑体" w:cs="黑体"/>
          <w:spacing w:val="17"/>
          <w:sz w:val="19"/>
          <w:szCs w:val="19"/>
        </w:rPr>
        <w:t>财政部</w:t>
      </w:r>
      <w:r>
        <w:rPr>
          <w:rFonts w:ascii="黑体" w:hAnsi="黑体" w:eastAsia="黑体" w:cs="黑体"/>
          <w:spacing w:val="-52"/>
          <w:sz w:val="19"/>
          <w:szCs w:val="19"/>
        </w:rPr>
        <w:t xml:space="preserve"> </w:t>
      </w:r>
      <w:r>
        <w:rPr>
          <w:rFonts w:ascii="黑体" w:hAnsi="黑体" w:eastAsia="黑体" w:cs="黑体"/>
          <w:spacing w:val="17"/>
          <w:sz w:val="19"/>
          <w:szCs w:val="19"/>
        </w:rPr>
        <w:t>、</w:t>
      </w:r>
      <w:r>
        <w:rPr>
          <w:rFonts w:ascii="黑体" w:hAnsi="黑体" w:eastAsia="黑体" w:cs="黑体"/>
          <w:spacing w:val="-55"/>
          <w:sz w:val="19"/>
          <w:szCs w:val="19"/>
        </w:rPr>
        <w:t xml:space="preserve"> </w:t>
      </w:r>
      <w:r>
        <w:rPr>
          <w:rFonts w:ascii="黑体" w:hAnsi="黑体" w:eastAsia="黑体" w:cs="黑体"/>
          <w:spacing w:val="17"/>
          <w:sz w:val="19"/>
          <w:szCs w:val="19"/>
        </w:rPr>
        <w:t>国家发展改革委公布的节能</w:t>
      </w:r>
      <w:r>
        <w:rPr>
          <w:rFonts w:ascii="黑体" w:hAnsi="黑体" w:eastAsia="黑体" w:cs="黑体"/>
          <w:spacing w:val="-51"/>
          <w:sz w:val="19"/>
          <w:szCs w:val="19"/>
        </w:rPr>
        <w:t xml:space="preserve"> </w:t>
      </w:r>
      <w:r>
        <w:rPr>
          <w:rFonts w:ascii="黑体" w:hAnsi="黑体" w:eastAsia="黑体" w:cs="黑体"/>
          <w:spacing w:val="17"/>
          <w:sz w:val="19"/>
          <w:szCs w:val="19"/>
        </w:rPr>
        <w:t>、环保产品清单目录</w:t>
      </w:r>
      <w:r>
        <w:rPr>
          <w:b/>
          <w:bCs/>
          <w:spacing w:val="17"/>
          <w:sz w:val="19"/>
          <w:szCs w:val="19"/>
        </w:rPr>
        <w:t>”</w:t>
      </w:r>
      <w:r>
        <w:rPr>
          <w:b/>
          <w:bCs/>
          <w:spacing w:val="-33"/>
          <w:sz w:val="19"/>
          <w:szCs w:val="19"/>
        </w:rPr>
        <w:t xml:space="preserve"> </w:t>
      </w:r>
      <w:r>
        <w:rPr>
          <w:rFonts w:ascii="黑体" w:hAnsi="黑体" w:eastAsia="黑体" w:cs="黑体"/>
          <w:spacing w:val="17"/>
          <w:sz w:val="19"/>
          <w:szCs w:val="19"/>
        </w:rPr>
        <w:t>并在有效期内的</w:t>
      </w:r>
      <w:r>
        <w:rPr>
          <w:rFonts w:ascii="黑体" w:hAnsi="黑体" w:eastAsia="黑体" w:cs="黑体"/>
          <w:sz w:val="19"/>
          <w:szCs w:val="19"/>
        </w:rPr>
        <w:t xml:space="preserve"> </w:t>
      </w:r>
      <w:r>
        <w:rPr>
          <w:rFonts w:ascii="黑体" w:hAnsi="黑体" w:eastAsia="黑体" w:cs="黑体"/>
          <w:spacing w:val="19"/>
          <w:sz w:val="19"/>
          <w:szCs w:val="19"/>
        </w:rPr>
        <w:t>复印件或影印件</w:t>
      </w:r>
      <w:r>
        <w:rPr>
          <w:rFonts w:ascii="黑体" w:hAnsi="黑体" w:eastAsia="黑体" w:cs="黑体"/>
          <w:spacing w:val="-56"/>
          <w:sz w:val="19"/>
          <w:szCs w:val="19"/>
        </w:rPr>
        <w:t xml:space="preserve"> </w:t>
      </w:r>
      <w:r>
        <w:rPr>
          <w:rFonts w:ascii="黑体" w:hAnsi="黑体" w:eastAsia="黑体" w:cs="黑体"/>
          <w:spacing w:val="19"/>
          <w:sz w:val="19"/>
          <w:szCs w:val="19"/>
        </w:rPr>
        <w:t>，并能在供应商提供的网站上</w:t>
      </w:r>
      <w:r>
        <w:rPr>
          <w:rFonts w:ascii="黑体" w:hAnsi="黑体" w:eastAsia="黑体" w:cs="黑体"/>
          <w:spacing w:val="18"/>
          <w:sz w:val="19"/>
          <w:szCs w:val="19"/>
        </w:rPr>
        <w:t>查询到相关内容（未提供查询网站</w:t>
      </w:r>
      <w:r>
        <w:rPr>
          <w:rFonts w:ascii="黑体" w:hAnsi="黑体" w:eastAsia="黑体" w:cs="黑体"/>
          <w:spacing w:val="-56"/>
          <w:sz w:val="19"/>
          <w:szCs w:val="19"/>
        </w:rPr>
        <w:t xml:space="preserve"> </w:t>
      </w:r>
      <w:r>
        <w:rPr>
          <w:rFonts w:ascii="黑体" w:hAnsi="黑体" w:eastAsia="黑体" w:cs="黑体"/>
          <w:spacing w:val="18"/>
          <w:sz w:val="19"/>
          <w:szCs w:val="19"/>
        </w:rPr>
        <w:t>，或在其提供的查询网站上</w:t>
      </w:r>
      <w:r>
        <w:rPr>
          <w:rFonts w:ascii="黑体" w:hAnsi="黑体" w:eastAsia="黑体" w:cs="黑体"/>
          <w:sz w:val="19"/>
          <w:szCs w:val="19"/>
        </w:rPr>
        <w:t xml:space="preserve">  </w:t>
      </w:r>
      <w:r>
        <w:rPr>
          <w:rFonts w:ascii="黑体" w:hAnsi="黑体" w:eastAsia="黑体" w:cs="黑体"/>
          <w:spacing w:val="16"/>
          <w:sz w:val="19"/>
          <w:szCs w:val="19"/>
        </w:rPr>
        <w:t>查询不到相关内容的，将不予认可</w:t>
      </w:r>
      <w:r>
        <w:rPr>
          <w:rFonts w:ascii="黑体" w:hAnsi="黑体" w:eastAsia="黑体" w:cs="黑体"/>
          <w:spacing w:val="-13"/>
          <w:sz w:val="19"/>
          <w:szCs w:val="19"/>
        </w:rPr>
        <w:t>）</w:t>
      </w:r>
      <w:r>
        <w:rPr>
          <w:rFonts w:ascii="黑体" w:hAnsi="黑体" w:eastAsia="黑体" w:cs="黑体"/>
          <w:spacing w:val="-24"/>
          <w:sz w:val="19"/>
          <w:szCs w:val="19"/>
        </w:rPr>
        <w:t xml:space="preserve"> </w:t>
      </w:r>
      <w:r>
        <w:rPr>
          <w:rFonts w:ascii="黑体" w:hAnsi="黑体" w:eastAsia="黑体" w:cs="黑体"/>
          <w:spacing w:val="-13"/>
          <w:sz w:val="19"/>
          <w:szCs w:val="19"/>
        </w:rPr>
        <w:t>，</w:t>
      </w:r>
      <w:r>
        <w:rPr>
          <w:rFonts w:ascii="黑体" w:hAnsi="黑体" w:eastAsia="黑体" w:cs="黑体"/>
          <w:spacing w:val="-42"/>
          <w:sz w:val="19"/>
          <w:szCs w:val="19"/>
        </w:rPr>
        <w:t xml:space="preserve"> </w:t>
      </w:r>
      <w:r>
        <w:rPr>
          <w:rFonts w:ascii="黑体" w:hAnsi="黑体" w:eastAsia="黑体" w:cs="黑体"/>
          <w:spacing w:val="16"/>
          <w:sz w:val="19"/>
          <w:szCs w:val="19"/>
        </w:rPr>
        <w:t>由供应商加盖公章并</w:t>
      </w:r>
      <w:r>
        <w:rPr>
          <w:rFonts w:ascii="黑体" w:hAnsi="黑体" w:eastAsia="黑体" w:cs="黑体"/>
          <w:spacing w:val="15"/>
          <w:sz w:val="19"/>
          <w:szCs w:val="19"/>
        </w:rPr>
        <w:t>注明</w:t>
      </w:r>
      <w:r>
        <w:rPr>
          <w:b/>
          <w:bCs/>
          <w:spacing w:val="15"/>
          <w:sz w:val="19"/>
          <w:szCs w:val="19"/>
        </w:rPr>
        <w:t>“</w:t>
      </w:r>
      <w:r>
        <w:rPr>
          <w:b/>
          <w:bCs/>
          <w:spacing w:val="-15"/>
          <w:sz w:val="19"/>
          <w:szCs w:val="19"/>
        </w:rPr>
        <w:t xml:space="preserve"> </w:t>
      </w:r>
      <w:r>
        <w:rPr>
          <w:rFonts w:ascii="黑体" w:hAnsi="黑体" w:eastAsia="黑体" w:cs="黑体"/>
          <w:spacing w:val="15"/>
          <w:sz w:val="19"/>
          <w:szCs w:val="19"/>
        </w:rPr>
        <w:t>与原件一致</w:t>
      </w:r>
      <w:r>
        <w:rPr>
          <w:b/>
          <w:bCs/>
          <w:spacing w:val="15"/>
          <w:sz w:val="19"/>
          <w:szCs w:val="19"/>
        </w:rPr>
        <w:t>”</w:t>
      </w:r>
      <w:r>
        <w:rPr>
          <w:rFonts w:ascii="黑体" w:hAnsi="黑体" w:eastAsia="黑体" w:cs="黑体"/>
          <w:spacing w:val="15"/>
          <w:sz w:val="19"/>
          <w:szCs w:val="19"/>
        </w:rPr>
        <w:t>。</w:t>
      </w:r>
    </w:p>
    <w:p w14:paraId="412E3F06">
      <w:pPr>
        <w:pStyle w:val="5"/>
        <w:spacing w:line="268" w:lineRule="auto"/>
      </w:pPr>
    </w:p>
    <w:p w14:paraId="3133BB4C">
      <w:pPr>
        <w:pStyle w:val="5"/>
        <w:spacing w:line="268" w:lineRule="auto"/>
      </w:pPr>
    </w:p>
    <w:p w14:paraId="22907807">
      <w:pPr>
        <w:pStyle w:val="5"/>
        <w:spacing w:line="268" w:lineRule="auto"/>
      </w:pPr>
    </w:p>
    <w:p w14:paraId="7DC4ECDF">
      <w:pPr>
        <w:pStyle w:val="5"/>
        <w:spacing w:line="268" w:lineRule="auto"/>
      </w:pPr>
    </w:p>
    <w:p w14:paraId="0E110E57">
      <w:pPr>
        <w:pStyle w:val="5"/>
        <w:spacing w:line="269" w:lineRule="auto"/>
      </w:pPr>
    </w:p>
    <w:p w14:paraId="3B7C67A2">
      <w:pPr>
        <w:pStyle w:val="5"/>
        <w:spacing w:line="269" w:lineRule="auto"/>
      </w:pPr>
    </w:p>
    <w:p w14:paraId="50B67BDE">
      <w:pPr>
        <w:pStyle w:val="5"/>
        <w:spacing w:line="269" w:lineRule="auto"/>
      </w:pPr>
    </w:p>
    <w:p w14:paraId="775D0FC6">
      <w:pPr>
        <w:pStyle w:val="5"/>
        <w:spacing w:line="269" w:lineRule="auto"/>
      </w:pPr>
    </w:p>
    <w:p w14:paraId="3507EA2F">
      <w:pPr>
        <w:spacing w:before="61" w:line="227" w:lineRule="auto"/>
        <w:ind w:left="4310"/>
        <w:rPr>
          <w:rFonts w:ascii="宋体" w:hAnsi="宋体" w:eastAsia="宋体" w:cs="宋体"/>
          <w:sz w:val="19"/>
          <w:szCs w:val="19"/>
        </w:rPr>
      </w:pPr>
      <w:r>
        <w:rPr>
          <w:rFonts w:ascii="宋体" w:hAnsi="宋体" w:eastAsia="宋体" w:cs="宋体"/>
          <w:spacing w:val="16"/>
          <w:sz w:val="19"/>
          <w:szCs w:val="19"/>
        </w:rPr>
        <w:t>供应商（加盖公章</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54A6CE4D">
      <w:pPr>
        <w:pStyle w:val="5"/>
        <w:spacing w:line="422" w:lineRule="auto"/>
      </w:pPr>
    </w:p>
    <w:p w14:paraId="50A28DB1">
      <w:pPr>
        <w:spacing w:before="62" w:line="227" w:lineRule="auto"/>
        <w:ind w:left="4310"/>
        <w:rPr>
          <w:rFonts w:ascii="宋体" w:hAnsi="宋体" w:eastAsia="宋体" w:cs="宋体"/>
          <w:sz w:val="19"/>
          <w:szCs w:val="19"/>
        </w:rPr>
      </w:pPr>
      <w:r>
        <w:rPr>
          <w:rFonts w:ascii="宋体" w:hAnsi="宋体" w:eastAsia="宋体" w:cs="宋体"/>
          <w:spacing w:val="16"/>
          <w:sz w:val="19"/>
          <w:szCs w:val="19"/>
        </w:rPr>
        <w:t>供应商代表（签字</w:t>
      </w:r>
      <w:r>
        <w:rPr>
          <w:rFonts w:ascii="宋体" w:hAnsi="宋体" w:eastAsia="宋体" w:cs="宋体"/>
          <w:spacing w:val="-3"/>
          <w:sz w:val="19"/>
          <w:szCs w:val="19"/>
        </w:rPr>
        <w:t>）</w:t>
      </w:r>
      <w:r>
        <w:rPr>
          <w:rFonts w:ascii="宋体" w:hAnsi="宋体" w:eastAsia="宋体" w:cs="宋体"/>
          <w:spacing w:val="-41"/>
          <w:sz w:val="19"/>
          <w:szCs w:val="19"/>
        </w:rPr>
        <w:t xml:space="preserve"> </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14:paraId="3A4A9E08">
      <w:pPr>
        <w:pStyle w:val="5"/>
        <w:spacing w:line="436" w:lineRule="auto"/>
      </w:pPr>
    </w:p>
    <w:p w14:paraId="16EAF442">
      <w:pPr>
        <w:spacing w:before="62" w:line="228" w:lineRule="auto"/>
        <w:ind w:left="4378"/>
        <w:rPr>
          <w:rFonts w:ascii="宋体" w:hAnsi="宋体" w:eastAsia="宋体" w:cs="宋体"/>
          <w:sz w:val="19"/>
          <w:szCs w:val="19"/>
        </w:rPr>
      </w:pPr>
      <w:r>
        <w:rPr>
          <w:rFonts w:ascii="宋体" w:hAnsi="宋体" w:eastAsia="宋体" w:cs="宋体"/>
          <w:spacing w:val="-6"/>
          <w:sz w:val="19"/>
          <w:szCs w:val="19"/>
        </w:rPr>
        <w:t>日</w:t>
      </w:r>
      <w:r>
        <w:rPr>
          <w:rFonts w:ascii="宋体" w:hAnsi="宋体" w:eastAsia="宋体" w:cs="宋体"/>
          <w:spacing w:val="2"/>
          <w:sz w:val="19"/>
          <w:szCs w:val="19"/>
        </w:rPr>
        <w:t xml:space="preserve">              </w:t>
      </w:r>
      <w:r>
        <w:rPr>
          <w:rFonts w:ascii="宋体" w:hAnsi="宋体" w:eastAsia="宋体" w:cs="宋体"/>
          <w:spacing w:val="-6"/>
          <w:sz w:val="19"/>
          <w:szCs w:val="19"/>
        </w:rPr>
        <w:t>期：</w:t>
      </w:r>
      <w:r>
        <w:rPr>
          <w:rFonts w:ascii="宋体" w:hAnsi="宋体" w:eastAsia="宋体" w:cs="宋体"/>
          <w:spacing w:val="2"/>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6"/>
          <w:sz w:val="19"/>
          <w:szCs w:val="19"/>
        </w:rPr>
        <w:t>年</w:t>
      </w:r>
      <w:r>
        <w:rPr>
          <w:rFonts w:ascii="宋体" w:hAnsi="宋体" w:eastAsia="宋体" w:cs="宋体"/>
          <w:spacing w:val="9"/>
          <w:sz w:val="19"/>
          <w:szCs w:val="19"/>
          <w:u w:val="single" w:color="auto"/>
        </w:rPr>
        <w:t xml:space="preserve">     </w:t>
      </w:r>
      <w:r>
        <w:rPr>
          <w:rFonts w:ascii="宋体" w:hAnsi="宋体" w:eastAsia="宋体" w:cs="宋体"/>
          <w:spacing w:val="-65"/>
          <w:sz w:val="19"/>
          <w:szCs w:val="19"/>
        </w:rPr>
        <w:t xml:space="preserve"> </w:t>
      </w:r>
      <w:r>
        <w:rPr>
          <w:rFonts w:ascii="宋体" w:hAnsi="宋体" w:eastAsia="宋体" w:cs="宋体"/>
          <w:spacing w:val="-6"/>
          <w:sz w:val="19"/>
          <w:szCs w:val="19"/>
        </w:rPr>
        <w:t>月</w:t>
      </w:r>
      <w:r>
        <w:rPr>
          <w:rFonts w:ascii="宋体" w:hAnsi="宋体" w:eastAsia="宋体" w:cs="宋体"/>
          <w:spacing w:val="8"/>
          <w:sz w:val="19"/>
          <w:szCs w:val="19"/>
          <w:u w:val="single" w:color="auto"/>
        </w:rPr>
        <w:t xml:space="preserve">    </w:t>
      </w:r>
      <w:r>
        <w:rPr>
          <w:rFonts w:ascii="宋体" w:hAnsi="宋体" w:eastAsia="宋体" w:cs="宋体"/>
          <w:spacing w:val="-6"/>
          <w:sz w:val="19"/>
          <w:szCs w:val="19"/>
        </w:rPr>
        <w:t xml:space="preserve"> 日</w:t>
      </w:r>
    </w:p>
    <w:p w14:paraId="0BCCBC22">
      <w:pPr>
        <w:spacing w:line="228" w:lineRule="auto"/>
        <w:rPr>
          <w:rFonts w:ascii="宋体" w:hAnsi="宋体" w:eastAsia="宋体" w:cs="宋体"/>
          <w:sz w:val="19"/>
          <w:szCs w:val="19"/>
        </w:rPr>
        <w:sectPr>
          <w:footerReference r:id="rId69" w:type="default"/>
          <w:pgSz w:w="12240" w:h="15840"/>
          <w:pgMar w:top="400" w:right="1087" w:bottom="488" w:left="1092" w:header="0" w:footer="318" w:gutter="0"/>
          <w:cols w:space="720" w:num="1"/>
        </w:sectPr>
      </w:pPr>
    </w:p>
    <w:p w14:paraId="7FFEA49F">
      <w:pPr>
        <w:pStyle w:val="5"/>
        <w:spacing w:line="281" w:lineRule="auto"/>
      </w:pPr>
    </w:p>
    <w:p w14:paraId="06C733D9">
      <w:pPr>
        <w:pStyle w:val="5"/>
        <w:spacing w:line="281" w:lineRule="auto"/>
      </w:pPr>
    </w:p>
    <w:p w14:paraId="1175BDD9">
      <w:pPr>
        <w:pStyle w:val="5"/>
        <w:spacing w:line="281" w:lineRule="auto"/>
      </w:pPr>
    </w:p>
    <w:p w14:paraId="7440A197">
      <w:pPr>
        <w:pStyle w:val="5"/>
        <w:spacing w:line="282" w:lineRule="auto"/>
      </w:pPr>
    </w:p>
    <w:p w14:paraId="56266F12">
      <w:pPr>
        <w:spacing w:before="91" w:line="222" w:lineRule="auto"/>
        <w:ind w:left="3137"/>
        <w:outlineLvl w:val="1"/>
        <w:rPr>
          <w:rFonts w:ascii="黑体" w:hAnsi="黑体" w:eastAsia="黑体" w:cs="黑体"/>
          <w:sz w:val="28"/>
          <w:szCs w:val="28"/>
        </w:rPr>
      </w:pPr>
      <w:r>
        <w:rPr>
          <w:rFonts w:ascii="黑体" w:hAnsi="黑体" w:eastAsia="黑体" w:cs="黑体"/>
          <w:spacing w:val="-5"/>
          <w:sz w:val="28"/>
          <w:szCs w:val="28"/>
        </w:rPr>
        <w:t>（八）、声明函</w:t>
      </w:r>
    </w:p>
    <w:p w14:paraId="432F6108">
      <w:pPr>
        <w:pStyle w:val="5"/>
        <w:spacing w:line="290" w:lineRule="auto"/>
      </w:pPr>
    </w:p>
    <w:p w14:paraId="392C363C">
      <w:pPr>
        <w:pStyle w:val="5"/>
        <w:spacing w:line="291" w:lineRule="auto"/>
      </w:pPr>
    </w:p>
    <w:p w14:paraId="362C62E4">
      <w:pPr>
        <w:spacing w:before="91" w:line="222" w:lineRule="auto"/>
        <w:ind w:left="3495"/>
        <w:rPr>
          <w:rFonts w:ascii="黑体" w:hAnsi="黑体" w:eastAsia="黑体" w:cs="黑体"/>
          <w:sz w:val="28"/>
          <w:szCs w:val="28"/>
        </w:rPr>
      </w:pPr>
      <w:r>
        <w:rPr>
          <w:rFonts w:ascii="黑体" w:hAnsi="黑体" w:eastAsia="黑体" w:cs="黑体"/>
          <w:spacing w:val="-6"/>
          <w:sz w:val="28"/>
          <w:szCs w:val="28"/>
        </w:rPr>
        <w:t>中小企业声明函（服务）</w:t>
      </w:r>
    </w:p>
    <w:p w14:paraId="35F9F470">
      <w:pPr>
        <w:spacing w:before="247" w:line="508" w:lineRule="auto"/>
        <w:ind w:left="3" w:right="2" w:firstLine="408"/>
        <w:rPr>
          <w:rFonts w:ascii="宋体" w:hAnsi="宋体" w:eastAsia="宋体" w:cs="宋体"/>
          <w:sz w:val="20"/>
          <w:szCs w:val="20"/>
        </w:rPr>
      </w:pPr>
      <w:r>
        <w:rPr>
          <w:rFonts w:ascii="宋体" w:hAnsi="宋体" w:eastAsia="宋体" w:cs="宋体"/>
          <w:spacing w:val="10"/>
          <w:sz w:val="20"/>
          <w:szCs w:val="20"/>
        </w:rPr>
        <w:t>本公司（联合体）郑重声明，根据《政府采购促进中小企业发</w:t>
      </w:r>
      <w:r>
        <w:rPr>
          <w:rFonts w:ascii="宋体" w:hAnsi="宋体" w:eastAsia="宋体" w:cs="宋体"/>
          <w:spacing w:val="9"/>
          <w:sz w:val="20"/>
          <w:szCs w:val="20"/>
        </w:rPr>
        <w:t>展管理办法》</w:t>
      </w:r>
      <w:r>
        <w:rPr>
          <w:rFonts w:ascii="宋体" w:hAnsi="宋体" w:eastAsia="宋体" w:cs="宋体"/>
          <w:spacing w:val="-79"/>
          <w:sz w:val="20"/>
          <w:szCs w:val="20"/>
        </w:rPr>
        <w:t xml:space="preserve"> </w:t>
      </w:r>
      <w:r>
        <w:rPr>
          <w:rFonts w:ascii="宋体" w:hAnsi="宋体" w:eastAsia="宋体" w:cs="宋体"/>
          <w:spacing w:val="9"/>
          <w:sz w:val="20"/>
          <w:szCs w:val="20"/>
        </w:rPr>
        <w:t>（财库</w:t>
      </w:r>
      <w:r>
        <w:rPr>
          <w:rFonts w:ascii="宋体" w:hAnsi="宋体" w:eastAsia="宋体" w:cs="宋体"/>
          <w:spacing w:val="-73"/>
          <w:sz w:val="20"/>
          <w:szCs w:val="20"/>
        </w:rPr>
        <w:t xml:space="preserve"> </w:t>
      </w:r>
      <w:r>
        <w:rPr>
          <w:rFonts w:ascii="宋体" w:hAnsi="宋体" w:eastAsia="宋体" w:cs="宋体"/>
          <w:spacing w:val="9"/>
          <w:sz w:val="20"/>
          <w:szCs w:val="20"/>
        </w:rPr>
        <w:t>﹝2020﹞46 号）</w:t>
      </w:r>
      <w:r>
        <w:rPr>
          <w:rFonts w:ascii="宋体" w:hAnsi="宋体" w:eastAsia="宋体" w:cs="宋体"/>
          <w:spacing w:val="-59"/>
          <w:sz w:val="20"/>
          <w:szCs w:val="20"/>
        </w:rPr>
        <w:t xml:space="preserve"> </w:t>
      </w:r>
      <w:r>
        <w:rPr>
          <w:rFonts w:ascii="宋体" w:hAnsi="宋体" w:eastAsia="宋体" w:cs="宋体"/>
          <w:spacing w:val="9"/>
          <w:sz w:val="20"/>
          <w:szCs w:val="20"/>
        </w:rPr>
        <w:t>的规</w:t>
      </w:r>
      <w:r>
        <w:rPr>
          <w:rFonts w:ascii="宋体" w:hAnsi="宋体" w:eastAsia="宋体" w:cs="宋体"/>
          <w:sz w:val="20"/>
          <w:szCs w:val="20"/>
        </w:rPr>
        <w:t xml:space="preserve"> </w:t>
      </w:r>
      <w:r>
        <w:rPr>
          <w:rFonts w:ascii="宋体" w:hAnsi="宋体" w:eastAsia="宋体" w:cs="宋体"/>
          <w:spacing w:val="10"/>
          <w:sz w:val="20"/>
          <w:szCs w:val="20"/>
        </w:rPr>
        <w:t>定，本公司（联合体）参加</w:t>
      </w:r>
      <w:r>
        <w:rPr>
          <w:rFonts w:ascii="宋体" w:hAnsi="宋体" w:eastAsia="宋体" w:cs="宋体"/>
          <w:spacing w:val="10"/>
          <w:sz w:val="20"/>
          <w:szCs w:val="20"/>
          <w:u w:val="single" w:color="auto"/>
        </w:rPr>
        <w:t>（单位名称）</w:t>
      </w:r>
      <w:r>
        <w:rPr>
          <w:rFonts w:ascii="宋体" w:hAnsi="宋体" w:eastAsia="宋体" w:cs="宋体"/>
          <w:spacing w:val="10"/>
          <w:sz w:val="20"/>
          <w:szCs w:val="20"/>
        </w:rPr>
        <w:t>的</w:t>
      </w:r>
      <w:r>
        <w:rPr>
          <w:rFonts w:ascii="宋体" w:hAnsi="宋体" w:eastAsia="宋体" w:cs="宋体"/>
          <w:spacing w:val="10"/>
          <w:sz w:val="20"/>
          <w:szCs w:val="20"/>
          <w:u w:val="single" w:color="auto"/>
        </w:rPr>
        <w:t>（项目名称）</w:t>
      </w:r>
      <w:r>
        <w:rPr>
          <w:rFonts w:ascii="宋体" w:hAnsi="宋体" w:eastAsia="宋体" w:cs="宋体"/>
          <w:spacing w:val="10"/>
          <w:sz w:val="20"/>
          <w:szCs w:val="20"/>
        </w:rPr>
        <w:t>采购活动，工程的</w:t>
      </w:r>
      <w:r>
        <w:rPr>
          <w:rFonts w:ascii="宋体" w:hAnsi="宋体" w:eastAsia="宋体" w:cs="宋体"/>
          <w:spacing w:val="9"/>
          <w:sz w:val="20"/>
          <w:szCs w:val="20"/>
        </w:rPr>
        <w:t>施工单位全部为符合政策要求的中</w:t>
      </w:r>
      <w:r>
        <w:rPr>
          <w:rFonts w:ascii="宋体" w:hAnsi="宋体" w:eastAsia="宋体" w:cs="宋体"/>
          <w:sz w:val="20"/>
          <w:szCs w:val="20"/>
        </w:rPr>
        <w:t xml:space="preserve"> </w:t>
      </w:r>
      <w:r>
        <w:rPr>
          <w:rFonts w:ascii="宋体" w:hAnsi="宋体" w:eastAsia="宋体" w:cs="宋体"/>
          <w:spacing w:val="8"/>
          <w:sz w:val="20"/>
          <w:szCs w:val="20"/>
        </w:rPr>
        <w:t>小企业。相关企业（含联合体中的中小企业、签</w:t>
      </w:r>
      <w:r>
        <w:rPr>
          <w:rFonts w:ascii="宋体" w:hAnsi="宋体" w:eastAsia="宋体" w:cs="宋体"/>
          <w:spacing w:val="7"/>
          <w:sz w:val="20"/>
          <w:szCs w:val="20"/>
        </w:rPr>
        <w:t>订分包意向协议的中小企业）的具体情况如下：</w:t>
      </w:r>
    </w:p>
    <w:p w14:paraId="618AC87D">
      <w:pPr>
        <w:spacing w:before="29" w:line="502" w:lineRule="auto"/>
        <w:ind w:right="2" w:firstLine="426"/>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w:t>
      </w:r>
      <w:r>
        <w:rPr>
          <w:rFonts w:ascii="宋体" w:hAnsi="宋体" w:eastAsia="宋体" w:cs="宋体"/>
          <w:spacing w:val="12"/>
          <w:sz w:val="20"/>
          <w:szCs w:val="20"/>
          <w:u w:val="single" w:color="auto"/>
        </w:rPr>
        <w:t>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承建（承接）企业为</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7"/>
          <w:sz w:val="20"/>
          <w:szCs w:val="20"/>
        </w:rPr>
        <w:t>万元，资产总额为</w:t>
      </w:r>
      <w:r>
        <w:rPr>
          <w:rFonts w:ascii="宋体" w:hAnsi="宋体" w:eastAsia="宋体" w:cs="宋体"/>
          <w:spacing w:val="2"/>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万元，属于</w:t>
      </w:r>
      <w:r>
        <w:rPr>
          <w:rFonts w:ascii="宋体" w:hAnsi="宋体" w:eastAsia="宋体" w:cs="宋体"/>
          <w:spacing w:val="7"/>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61BB84A6">
      <w:pPr>
        <w:spacing w:before="33" w:line="502" w:lineRule="auto"/>
        <w:ind w:right="2" w:firstLine="413"/>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13"/>
          <w:sz w:val="20"/>
          <w:szCs w:val="20"/>
          <w:u w:val="single" w:color="auto"/>
        </w:rPr>
        <w:t>（标的名称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属于</w:t>
      </w:r>
      <w:r>
        <w:rPr>
          <w:rFonts w:ascii="宋体" w:hAnsi="宋体" w:eastAsia="宋体" w:cs="宋体"/>
          <w:spacing w:val="13"/>
          <w:sz w:val="20"/>
          <w:szCs w:val="20"/>
          <w:u w:val="single" w:color="auto"/>
        </w:rPr>
        <w:t>（采购文件中明确的所属行业</w:t>
      </w:r>
      <w:r>
        <w:rPr>
          <w:rFonts w:ascii="宋体" w:hAnsi="宋体" w:eastAsia="宋体" w:cs="宋体"/>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z w:val="20"/>
          <w:szCs w:val="20"/>
        </w:rPr>
        <w:t>；</w:t>
      </w:r>
      <w:r>
        <w:rPr>
          <w:rFonts w:ascii="宋体" w:hAnsi="宋体" w:eastAsia="宋体" w:cs="宋体"/>
          <w:spacing w:val="13"/>
          <w:sz w:val="20"/>
          <w:szCs w:val="20"/>
        </w:rPr>
        <w:t>承建（承接）企业为</w:t>
      </w:r>
      <w:r>
        <w:rPr>
          <w:rFonts w:ascii="宋体" w:hAnsi="宋体" w:eastAsia="宋体" w:cs="宋体"/>
          <w:spacing w:val="13"/>
          <w:sz w:val="20"/>
          <w:szCs w:val="20"/>
          <w:u w:val="single" w:color="auto"/>
        </w:rPr>
        <w:t>（</w:t>
      </w:r>
      <w:r>
        <w:rPr>
          <w:rFonts w:ascii="宋体" w:hAnsi="宋体" w:eastAsia="宋体" w:cs="宋体"/>
          <w:spacing w:val="12"/>
          <w:sz w:val="20"/>
          <w:szCs w:val="20"/>
          <w:u w:val="single" w:color="auto"/>
        </w:rPr>
        <w:t>企业名称</w:t>
      </w:r>
      <w:r>
        <w:rPr>
          <w:rFonts w:ascii="宋体" w:hAnsi="宋体" w:eastAsia="宋体" w:cs="宋体"/>
          <w:sz w:val="20"/>
          <w:szCs w:val="20"/>
          <w:u w:val="single" w:color="auto"/>
        </w:rPr>
        <w:t>）</w:t>
      </w:r>
      <w:r>
        <w:rPr>
          <w:rFonts w:ascii="宋体" w:hAnsi="宋体" w:eastAsia="宋体" w:cs="宋体"/>
          <w:spacing w:val="-52"/>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从业人员</w:t>
      </w:r>
      <w:r>
        <w:rPr>
          <w:rFonts w:ascii="宋体" w:hAnsi="宋体" w:eastAsia="宋体" w:cs="宋体"/>
          <w:sz w:val="20"/>
          <w:szCs w:val="20"/>
        </w:rPr>
        <w:t xml:space="preserve"> </w:t>
      </w:r>
      <w:r>
        <w:rPr>
          <w:rFonts w:ascii="宋体" w:hAnsi="宋体" w:eastAsia="宋体" w:cs="宋体"/>
          <w:spacing w:val="7"/>
          <w:sz w:val="20"/>
          <w:szCs w:val="20"/>
        </w:rPr>
        <w:t>人，营业收入为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万元，资产总额为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万元，属于</w:t>
      </w:r>
      <w:r>
        <w:rPr>
          <w:rFonts w:ascii="宋体" w:hAnsi="宋体" w:eastAsia="宋体" w:cs="宋体"/>
          <w:spacing w:val="6"/>
          <w:sz w:val="20"/>
          <w:szCs w:val="20"/>
          <w:u w:val="single" w:color="auto"/>
        </w:rPr>
        <w:t>（中型企业、小型企业、微型企业</w:t>
      </w:r>
      <w:r>
        <w:rPr>
          <w:rFonts w:ascii="宋体" w:hAnsi="宋体" w:eastAsia="宋体" w:cs="宋体"/>
          <w:sz w:val="20"/>
          <w:szCs w:val="20"/>
          <w:u w:val="single" w:color="auto"/>
        </w:rPr>
        <w:t>）</w:t>
      </w:r>
      <w:r>
        <w:rPr>
          <w:rFonts w:ascii="宋体" w:hAnsi="宋体" w:eastAsia="宋体" w:cs="宋体"/>
          <w:sz w:val="20"/>
          <w:szCs w:val="20"/>
        </w:rPr>
        <w:t>；</w:t>
      </w:r>
    </w:p>
    <w:p w14:paraId="5FE5EF79">
      <w:pPr>
        <w:spacing w:before="186" w:line="83" w:lineRule="exact"/>
        <w:ind w:left="539"/>
        <w:rPr>
          <w:rFonts w:ascii="宋体" w:hAnsi="宋体" w:eastAsia="宋体" w:cs="宋体"/>
          <w:sz w:val="20"/>
          <w:szCs w:val="20"/>
        </w:rPr>
      </w:pPr>
      <w:r>
        <w:rPr>
          <w:rFonts w:ascii="宋体" w:hAnsi="宋体" w:eastAsia="宋体" w:cs="宋体"/>
          <w:spacing w:val="4"/>
          <w:position w:val="1"/>
          <w:sz w:val="20"/>
          <w:szCs w:val="20"/>
        </w:rPr>
        <w:t>......</w:t>
      </w:r>
    </w:p>
    <w:p w14:paraId="2759741B">
      <w:pPr>
        <w:pStyle w:val="5"/>
        <w:spacing w:line="257" w:lineRule="auto"/>
      </w:pPr>
    </w:p>
    <w:p w14:paraId="30DFD702">
      <w:pPr>
        <w:spacing w:before="65" w:line="502" w:lineRule="auto"/>
        <w:ind w:left="1" w:firstLine="433"/>
        <w:rPr>
          <w:rFonts w:ascii="宋体" w:hAnsi="宋体" w:eastAsia="宋体" w:cs="宋体"/>
          <w:sz w:val="20"/>
          <w:szCs w:val="20"/>
        </w:rPr>
      </w:pPr>
      <w:r>
        <w:rPr>
          <w:rFonts w:ascii="宋体" w:hAnsi="宋体" w:eastAsia="宋体" w:cs="宋体"/>
          <w:spacing w:val="10"/>
          <w:sz w:val="20"/>
          <w:szCs w:val="20"/>
        </w:rPr>
        <w:t>以上企业，不属于大企业的分支机构，不存在控股</w:t>
      </w:r>
      <w:r>
        <w:rPr>
          <w:rFonts w:ascii="宋体" w:hAnsi="宋体" w:eastAsia="宋体" w:cs="宋体"/>
          <w:spacing w:val="9"/>
          <w:sz w:val="20"/>
          <w:szCs w:val="20"/>
        </w:rPr>
        <w:t>股东为大企业的情形，也不存在与大企业的负责人为同</w:t>
      </w:r>
      <w:r>
        <w:rPr>
          <w:rFonts w:ascii="宋体" w:hAnsi="宋体" w:eastAsia="宋体" w:cs="宋体"/>
          <w:sz w:val="20"/>
          <w:szCs w:val="20"/>
        </w:rPr>
        <w:t xml:space="preserve"> </w:t>
      </w:r>
      <w:r>
        <w:rPr>
          <w:rFonts w:ascii="宋体" w:hAnsi="宋体" w:eastAsia="宋体" w:cs="宋体"/>
          <w:spacing w:val="5"/>
          <w:sz w:val="20"/>
          <w:szCs w:val="20"/>
        </w:rPr>
        <w:t>一人的情形。</w:t>
      </w:r>
    </w:p>
    <w:p w14:paraId="6E06FF0E">
      <w:pPr>
        <w:spacing w:before="31" w:line="227" w:lineRule="auto"/>
        <w:ind w:left="411"/>
        <w:rPr>
          <w:rFonts w:ascii="宋体" w:hAnsi="宋体" w:eastAsia="宋体" w:cs="宋体"/>
          <w:sz w:val="20"/>
          <w:szCs w:val="20"/>
        </w:rPr>
      </w:pPr>
      <w:r>
        <w:rPr>
          <w:rFonts w:ascii="宋体" w:hAnsi="宋体" w:eastAsia="宋体" w:cs="宋体"/>
          <w:spacing w:val="7"/>
          <w:sz w:val="20"/>
          <w:szCs w:val="20"/>
        </w:rPr>
        <w:t>本企业对上述声明内容的真实性负责。如有虚假，将依法承担相应责任。</w:t>
      </w:r>
    </w:p>
    <w:p w14:paraId="4E93C8EF">
      <w:pPr>
        <w:pStyle w:val="5"/>
        <w:spacing w:line="302" w:lineRule="auto"/>
      </w:pPr>
    </w:p>
    <w:p w14:paraId="48C8EBE3">
      <w:pPr>
        <w:pStyle w:val="5"/>
        <w:spacing w:line="302" w:lineRule="auto"/>
      </w:pPr>
    </w:p>
    <w:p w14:paraId="223EF881">
      <w:pPr>
        <w:spacing w:before="65" w:line="367" w:lineRule="auto"/>
        <w:ind w:left="4097" w:right="4437" w:hanging="270"/>
        <w:rPr>
          <w:rFonts w:ascii="宋体" w:hAnsi="宋体" w:eastAsia="宋体" w:cs="宋体"/>
          <w:sz w:val="20"/>
          <w:szCs w:val="20"/>
        </w:rPr>
      </w:pPr>
      <w:r>
        <w:rPr>
          <w:rFonts w:ascii="宋体" w:hAnsi="宋体" w:eastAsia="宋体" w:cs="宋体"/>
          <w:spacing w:val="6"/>
          <w:sz w:val="20"/>
          <w:szCs w:val="20"/>
        </w:rPr>
        <w:t>企业名称（盖章</w:t>
      </w:r>
      <w:r>
        <w:rPr>
          <w:rFonts w:ascii="宋体" w:hAnsi="宋体" w:eastAsia="宋体" w:cs="宋体"/>
          <w:spacing w:val="-18"/>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日期：</w:t>
      </w:r>
    </w:p>
    <w:p w14:paraId="723B3BD6">
      <w:pPr>
        <w:pStyle w:val="5"/>
        <w:spacing w:line="242" w:lineRule="auto"/>
      </w:pPr>
    </w:p>
    <w:p w14:paraId="5FCF06FD">
      <w:pPr>
        <w:pStyle w:val="5"/>
        <w:spacing w:line="242" w:lineRule="auto"/>
      </w:pPr>
    </w:p>
    <w:p w14:paraId="5BC657BC">
      <w:pPr>
        <w:pStyle w:val="5"/>
        <w:spacing w:line="243" w:lineRule="auto"/>
      </w:pPr>
    </w:p>
    <w:p w14:paraId="27BEAAB6">
      <w:pPr>
        <w:pStyle w:val="5"/>
        <w:spacing w:line="243" w:lineRule="auto"/>
      </w:pPr>
    </w:p>
    <w:p w14:paraId="5DC8949F">
      <w:pPr>
        <w:spacing w:before="62" w:line="222" w:lineRule="auto"/>
        <w:ind w:left="9"/>
        <w:rPr>
          <w:rFonts w:ascii="黑体" w:hAnsi="黑体" w:eastAsia="黑体" w:cs="黑体"/>
          <w:sz w:val="19"/>
          <w:szCs w:val="19"/>
        </w:rPr>
      </w:pPr>
      <w:r>
        <w:rPr>
          <w:rFonts w:ascii="黑体" w:hAnsi="黑体" w:eastAsia="黑体" w:cs="黑体"/>
          <w:spacing w:val="16"/>
          <w:sz w:val="19"/>
          <w:szCs w:val="19"/>
        </w:rPr>
        <w:t>注：1</w:t>
      </w:r>
      <w:r>
        <w:rPr>
          <w:rFonts w:ascii="黑体" w:hAnsi="黑体" w:eastAsia="黑体" w:cs="黑体"/>
          <w:spacing w:val="-42"/>
          <w:sz w:val="19"/>
          <w:szCs w:val="19"/>
        </w:rPr>
        <w:t xml:space="preserve"> </w:t>
      </w:r>
      <w:r>
        <w:rPr>
          <w:rFonts w:ascii="黑体" w:hAnsi="黑体" w:eastAsia="黑体" w:cs="黑体"/>
          <w:spacing w:val="16"/>
          <w:sz w:val="19"/>
          <w:szCs w:val="19"/>
        </w:rPr>
        <w:t>、从业人员</w:t>
      </w:r>
      <w:r>
        <w:rPr>
          <w:rFonts w:ascii="黑体" w:hAnsi="黑体" w:eastAsia="黑体" w:cs="黑体"/>
          <w:spacing w:val="-57"/>
          <w:sz w:val="19"/>
          <w:szCs w:val="19"/>
        </w:rPr>
        <w:t xml:space="preserve"> </w:t>
      </w:r>
      <w:r>
        <w:rPr>
          <w:rFonts w:ascii="黑体" w:hAnsi="黑体" w:eastAsia="黑体" w:cs="黑体"/>
          <w:spacing w:val="16"/>
          <w:sz w:val="19"/>
          <w:szCs w:val="19"/>
        </w:rPr>
        <w:t>、营业收入</w:t>
      </w:r>
      <w:r>
        <w:rPr>
          <w:rFonts w:ascii="黑体" w:hAnsi="黑体" w:eastAsia="黑体" w:cs="黑体"/>
          <w:spacing w:val="-54"/>
          <w:sz w:val="19"/>
          <w:szCs w:val="19"/>
        </w:rPr>
        <w:t xml:space="preserve"> </w:t>
      </w:r>
      <w:r>
        <w:rPr>
          <w:rFonts w:ascii="黑体" w:hAnsi="黑体" w:eastAsia="黑体" w:cs="黑体"/>
          <w:spacing w:val="16"/>
          <w:sz w:val="19"/>
          <w:szCs w:val="19"/>
        </w:rPr>
        <w:t>、资产总额填报上一年度数据，无上一年度数据的新成立企业可不填报。</w:t>
      </w:r>
    </w:p>
    <w:p w14:paraId="489E00E1">
      <w:pPr>
        <w:spacing w:before="76" w:line="232" w:lineRule="auto"/>
        <w:ind w:left="5" w:right="103"/>
        <w:rPr>
          <w:rFonts w:ascii="黑体" w:hAnsi="黑体" w:eastAsia="黑体" w:cs="黑体"/>
          <w:sz w:val="19"/>
          <w:szCs w:val="19"/>
        </w:rPr>
      </w:pPr>
      <w:r>
        <w:rPr>
          <w:rFonts w:ascii="黑体" w:hAnsi="黑体" w:eastAsia="黑体" w:cs="黑体"/>
          <w:spacing w:val="17"/>
          <w:sz w:val="19"/>
          <w:szCs w:val="19"/>
        </w:rPr>
        <w:t>2</w:t>
      </w:r>
      <w:r>
        <w:rPr>
          <w:rFonts w:ascii="黑体" w:hAnsi="黑体" w:eastAsia="黑体" w:cs="黑体"/>
          <w:spacing w:val="-56"/>
          <w:sz w:val="19"/>
          <w:szCs w:val="19"/>
        </w:rPr>
        <w:t xml:space="preserve"> </w:t>
      </w:r>
      <w:r>
        <w:rPr>
          <w:rFonts w:ascii="黑体" w:hAnsi="黑体" w:eastAsia="黑体" w:cs="黑体"/>
          <w:spacing w:val="17"/>
          <w:sz w:val="19"/>
          <w:szCs w:val="19"/>
        </w:rPr>
        <w:t>、如未按上述要求提供</w:t>
      </w:r>
      <w:r>
        <w:rPr>
          <w:rFonts w:ascii="黑体" w:hAnsi="黑体" w:eastAsia="黑体" w:cs="黑体"/>
          <w:spacing w:val="-54"/>
          <w:sz w:val="19"/>
          <w:szCs w:val="19"/>
        </w:rPr>
        <w:t xml:space="preserve"> </w:t>
      </w:r>
      <w:r>
        <w:rPr>
          <w:rFonts w:ascii="黑体" w:hAnsi="黑体" w:eastAsia="黑体" w:cs="黑体"/>
          <w:spacing w:val="17"/>
          <w:sz w:val="19"/>
          <w:szCs w:val="19"/>
        </w:rPr>
        <w:t>、填写，评审时造成的资格审查不通过或价格评审时的价格扣除不予认定等后果，</w:t>
      </w:r>
      <w:r>
        <w:rPr>
          <w:rFonts w:ascii="黑体" w:hAnsi="黑体" w:eastAsia="黑体" w:cs="黑体"/>
          <w:spacing w:val="-55"/>
          <w:sz w:val="19"/>
          <w:szCs w:val="19"/>
        </w:rPr>
        <w:t xml:space="preserve"> </w:t>
      </w:r>
      <w:r>
        <w:rPr>
          <w:rFonts w:ascii="黑体" w:hAnsi="黑体" w:eastAsia="黑体" w:cs="黑体"/>
          <w:spacing w:val="17"/>
          <w:sz w:val="19"/>
          <w:szCs w:val="19"/>
        </w:rPr>
        <w:t>由</w:t>
      </w:r>
      <w:r>
        <w:rPr>
          <w:rFonts w:ascii="黑体" w:hAnsi="黑体" w:eastAsia="黑体" w:cs="黑体"/>
          <w:sz w:val="19"/>
          <w:szCs w:val="19"/>
        </w:rPr>
        <w:t xml:space="preserve"> </w:t>
      </w:r>
      <w:r>
        <w:rPr>
          <w:rFonts w:ascii="黑体" w:hAnsi="黑体" w:eastAsia="黑体" w:cs="黑体"/>
          <w:spacing w:val="15"/>
          <w:sz w:val="19"/>
          <w:szCs w:val="19"/>
        </w:rPr>
        <w:t>供应商自行承担。</w:t>
      </w:r>
    </w:p>
    <w:p w14:paraId="3B328D3C">
      <w:pPr>
        <w:spacing w:line="232" w:lineRule="auto"/>
        <w:rPr>
          <w:rFonts w:ascii="黑体" w:hAnsi="黑体" w:eastAsia="黑体" w:cs="黑体"/>
          <w:sz w:val="19"/>
          <w:szCs w:val="19"/>
        </w:rPr>
        <w:sectPr>
          <w:footerReference r:id="rId70" w:type="default"/>
          <w:pgSz w:w="12240" w:h="15840"/>
          <w:pgMar w:top="400" w:right="1077" w:bottom="488" w:left="1089" w:header="0" w:footer="318" w:gutter="0"/>
          <w:cols w:space="720" w:num="1"/>
        </w:sectPr>
      </w:pPr>
    </w:p>
    <w:p w14:paraId="76214FA9">
      <w:pPr>
        <w:pStyle w:val="5"/>
        <w:spacing w:line="296" w:lineRule="auto"/>
      </w:pPr>
    </w:p>
    <w:p w14:paraId="0DFBC13B">
      <w:pPr>
        <w:pStyle w:val="5"/>
        <w:spacing w:line="296" w:lineRule="auto"/>
      </w:pPr>
    </w:p>
    <w:p w14:paraId="7DFCB930">
      <w:pPr>
        <w:pStyle w:val="5"/>
        <w:spacing w:line="296" w:lineRule="auto"/>
      </w:pPr>
    </w:p>
    <w:p w14:paraId="4F64C027">
      <w:pPr>
        <w:pStyle w:val="5"/>
        <w:spacing w:line="296" w:lineRule="auto"/>
      </w:pPr>
    </w:p>
    <w:p w14:paraId="4A90D923">
      <w:pPr>
        <w:spacing w:before="62" w:line="229" w:lineRule="auto"/>
        <w:ind w:left="4"/>
        <w:rPr>
          <w:rFonts w:ascii="宋体" w:hAnsi="宋体" w:eastAsia="宋体" w:cs="宋体"/>
          <w:sz w:val="19"/>
          <w:szCs w:val="19"/>
        </w:rPr>
      </w:pPr>
      <w:r>
        <w:rPr>
          <w:rFonts w:ascii="宋体" w:hAnsi="宋体" w:eastAsia="宋体" w:cs="宋体"/>
          <w:spacing w:val="13"/>
          <w:sz w:val="19"/>
          <w:szCs w:val="19"/>
        </w:rPr>
        <w:t>填写时应注意以下事项：</w:t>
      </w:r>
    </w:p>
    <w:p w14:paraId="3C13DA8C">
      <w:pPr>
        <w:spacing w:before="184" w:line="228" w:lineRule="auto"/>
        <w:ind w:left="452"/>
        <w:rPr>
          <w:rFonts w:ascii="宋体" w:hAnsi="宋体" w:eastAsia="宋体" w:cs="宋体"/>
          <w:sz w:val="19"/>
          <w:szCs w:val="19"/>
        </w:rPr>
      </w:pPr>
      <w:r>
        <w:rPr>
          <w:rFonts w:ascii="宋体" w:hAnsi="宋体" w:eastAsia="宋体" w:cs="宋体"/>
          <w:spacing w:val="18"/>
          <w:sz w:val="19"/>
          <w:szCs w:val="19"/>
        </w:rPr>
        <w:t>1.从业人员、营业收入、资产总额填报上一年度数</w:t>
      </w:r>
      <w:r>
        <w:rPr>
          <w:rFonts w:ascii="宋体" w:hAnsi="宋体" w:eastAsia="宋体" w:cs="宋体"/>
          <w:spacing w:val="17"/>
          <w:sz w:val="19"/>
          <w:szCs w:val="19"/>
        </w:rPr>
        <w:t>据，无上一年度数据的新成立企业可不填报。</w:t>
      </w:r>
    </w:p>
    <w:p w14:paraId="6D7F8A3C">
      <w:pPr>
        <w:spacing w:before="192" w:line="384" w:lineRule="auto"/>
        <w:ind w:left="13" w:right="1" w:firstLine="525"/>
        <w:rPr>
          <w:rFonts w:ascii="宋体" w:hAnsi="宋体" w:eastAsia="宋体" w:cs="宋体"/>
          <w:sz w:val="19"/>
          <w:szCs w:val="19"/>
        </w:rPr>
      </w:pPr>
      <w:r>
        <w:rPr>
          <w:rFonts w:ascii="宋体" w:hAnsi="宋体" w:eastAsia="宋体" w:cs="宋体"/>
          <w:spacing w:val="13"/>
          <w:sz w:val="19"/>
          <w:szCs w:val="19"/>
          <w:u w:val="single" w:color="auto"/>
        </w:rPr>
        <w:t>2.</w:t>
      </w:r>
      <w:r>
        <w:rPr>
          <w:rFonts w:ascii="宋体" w:hAnsi="宋体" w:eastAsia="宋体" w:cs="宋体"/>
          <w:spacing w:val="-54"/>
          <w:sz w:val="19"/>
          <w:szCs w:val="19"/>
          <w:u w:val="single" w:color="auto"/>
        </w:rPr>
        <w:t xml:space="preserve"> </w:t>
      </w:r>
      <w:r>
        <w:rPr>
          <w:rFonts w:ascii="宋体" w:hAnsi="宋体" w:eastAsia="宋体" w:cs="宋体"/>
          <w:spacing w:val="13"/>
          <w:sz w:val="19"/>
          <w:szCs w:val="19"/>
          <w:u w:val="single" w:color="auto"/>
        </w:rPr>
        <w:t>中小企业应当按照《中小企业划型标准规定》</w:t>
      </w:r>
      <w:r>
        <w:rPr>
          <w:rFonts w:ascii="宋体" w:hAnsi="宋体" w:eastAsia="宋体" w:cs="宋体"/>
          <w:spacing w:val="-64"/>
          <w:sz w:val="19"/>
          <w:szCs w:val="19"/>
          <w:u w:val="single" w:color="auto"/>
        </w:rPr>
        <w:t xml:space="preserve"> </w:t>
      </w:r>
      <w:r>
        <w:rPr>
          <w:rFonts w:ascii="宋体" w:hAnsi="宋体" w:eastAsia="宋体" w:cs="宋体"/>
          <w:spacing w:val="13"/>
          <w:sz w:val="19"/>
          <w:szCs w:val="19"/>
          <w:u w:val="single" w:color="auto"/>
        </w:rPr>
        <w:t>（工信部联</w:t>
      </w:r>
      <w:r>
        <w:rPr>
          <w:rFonts w:ascii="宋体" w:hAnsi="宋体" w:eastAsia="宋体" w:cs="宋体"/>
          <w:spacing w:val="12"/>
          <w:sz w:val="19"/>
          <w:szCs w:val="19"/>
          <w:u w:val="single" w:color="auto"/>
        </w:rPr>
        <w:t>企业〔2011〕</w:t>
      </w:r>
      <w:r>
        <w:rPr>
          <w:rFonts w:ascii="宋体" w:hAnsi="宋体" w:eastAsia="宋体" w:cs="宋体"/>
          <w:spacing w:val="-54"/>
          <w:sz w:val="19"/>
          <w:szCs w:val="19"/>
          <w:u w:val="single" w:color="auto"/>
        </w:rPr>
        <w:t xml:space="preserve"> </w:t>
      </w:r>
      <w:r>
        <w:rPr>
          <w:rFonts w:ascii="宋体" w:hAnsi="宋体" w:eastAsia="宋体" w:cs="宋体"/>
          <w:spacing w:val="12"/>
          <w:sz w:val="19"/>
          <w:szCs w:val="19"/>
          <w:u w:val="single" w:color="auto"/>
        </w:rPr>
        <w:t>300 号</w:t>
      </w:r>
      <w:r>
        <w:rPr>
          <w:rFonts w:ascii="宋体" w:hAnsi="宋体" w:eastAsia="宋体" w:cs="宋体"/>
          <w:sz w:val="19"/>
          <w:szCs w:val="19"/>
          <w:u w:val="single" w:color="auto"/>
        </w:rPr>
        <w:t>）</w:t>
      </w:r>
      <w:r>
        <w:rPr>
          <w:rFonts w:ascii="宋体" w:hAnsi="宋体" w:eastAsia="宋体" w:cs="宋体"/>
          <w:spacing w:val="-45"/>
          <w:sz w:val="19"/>
          <w:szCs w:val="19"/>
          <w:u w:val="single" w:color="auto"/>
        </w:rPr>
        <w:t xml:space="preserve"> </w:t>
      </w:r>
      <w:r>
        <w:rPr>
          <w:rFonts w:ascii="宋体" w:hAnsi="宋体" w:eastAsia="宋体" w:cs="宋体"/>
          <w:sz w:val="19"/>
          <w:szCs w:val="19"/>
          <w:u w:val="single" w:color="auto"/>
        </w:rPr>
        <w:t>，</w:t>
      </w:r>
      <w:r>
        <w:rPr>
          <w:rFonts w:ascii="宋体" w:hAnsi="宋体" w:eastAsia="宋体" w:cs="宋体"/>
          <w:spacing w:val="12"/>
          <w:sz w:val="19"/>
          <w:szCs w:val="19"/>
          <w:u w:val="single" w:color="auto"/>
        </w:rPr>
        <w:t>如实填写并提交《中</w:t>
      </w:r>
      <w:r>
        <w:rPr>
          <w:rFonts w:ascii="宋体" w:hAnsi="宋体" w:eastAsia="宋体" w:cs="宋体"/>
          <w:sz w:val="19"/>
          <w:szCs w:val="19"/>
        </w:rPr>
        <w:t xml:space="preserve"> </w:t>
      </w:r>
      <w:r>
        <w:rPr>
          <w:rFonts w:ascii="宋体" w:hAnsi="宋体" w:eastAsia="宋体" w:cs="宋体"/>
          <w:spacing w:val="8"/>
          <w:sz w:val="19"/>
          <w:szCs w:val="19"/>
          <w:u w:val="single" w:color="auto"/>
        </w:rPr>
        <w:t>小企业声明函》 。</w:t>
      </w:r>
    </w:p>
    <w:p w14:paraId="06A3F8B9">
      <w:pPr>
        <w:spacing w:before="46" w:line="382" w:lineRule="auto"/>
        <w:ind w:left="3" w:right="176" w:firstLine="428"/>
        <w:rPr>
          <w:rFonts w:ascii="宋体" w:hAnsi="宋体" w:eastAsia="宋体" w:cs="宋体"/>
          <w:sz w:val="19"/>
          <w:szCs w:val="19"/>
        </w:rPr>
      </w:pPr>
      <w:r>
        <w:rPr>
          <w:rFonts w:ascii="宋体" w:hAnsi="宋体" w:eastAsia="宋体" w:cs="宋体"/>
          <w:spacing w:val="17"/>
          <w:sz w:val="19"/>
          <w:szCs w:val="19"/>
          <w:u w:val="single" w:color="auto"/>
        </w:rPr>
        <w:t>3.供应商填写《中小企业声明函》 中所属行业时，应与采购文件第一篇“采购标的对应的中小企业划分</w:t>
      </w:r>
      <w:r>
        <w:rPr>
          <w:rFonts w:ascii="宋体" w:hAnsi="宋体" w:eastAsia="宋体" w:cs="宋体"/>
          <w:spacing w:val="6"/>
          <w:sz w:val="19"/>
          <w:szCs w:val="19"/>
        </w:rPr>
        <w:t xml:space="preserve"> </w:t>
      </w:r>
      <w:r>
        <w:rPr>
          <w:rFonts w:ascii="宋体" w:hAnsi="宋体" w:eastAsia="宋体" w:cs="宋体"/>
          <w:spacing w:val="16"/>
          <w:sz w:val="19"/>
          <w:szCs w:val="19"/>
          <w:u w:val="single" w:color="auto"/>
        </w:rPr>
        <w:t>标准所属行业</w:t>
      </w:r>
      <w:r>
        <w:rPr>
          <w:rFonts w:ascii="宋体" w:hAnsi="宋体" w:eastAsia="宋体" w:cs="宋体"/>
          <w:spacing w:val="-23"/>
          <w:sz w:val="19"/>
          <w:szCs w:val="19"/>
          <w:u w:val="single" w:color="auto"/>
        </w:rPr>
        <w:t xml:space="preserve"> </w:t>
      </w:r>
      <w:r>
        <w:rPr>
          <w:rFonts w:ascii="宋体" w:hAnsi="宋体" w:eastAsia="宋体" w:cs="宋体"/>
          <w:spacing w:val="16"/>
          <w:sz w:val="19"/>
          <w:szCs w:val="19"/>
          <w:u w:val="single" w:color="auto"/>
        </w:rPr>
        <w:t>”中填写的所属行业（软件和信息技术服务业</w:t>
      </w:r>
      <w:r>
        <w:rPr>
          <w:rFonts w:ascii="宋体" w:hAnsi="宋体" w:eastAsia="宋体" w:cs="宋体"/>
          <w:spacing w:val="15"/>
          <w:sz w:val="19"/>
          <w:szCs w:val="19"/>
          <w:u w:val="single" w:color="auto"/>
        </w:rPr>
        <w:t>）</w:t>
      </w:r>
      <w:r>
        <w:rPr>
          <w:rFonts w:ascii="宋体" w:hAnsi="宋体" w:eastAsia="宋体" w:cs="宋体"/>
          <w:spacing w:val="-53"/>
          <w:sz w:val="19"/>
          <w:szCs w:val="19"/>
          <w:u w:val="single" w:color="auto"/>
        </w:rPr>
        <w:t xml:space="preserve"> </w:t>
      </w:r>
      <w:r>
        <w:rPr>
          <w:rFonts w:ascii="宋体" w:hAnsi="宋体" w:eastAsia="宋体" w:cs="宋体"/>
          <w:spacing w:val="15"/>
          <w:sz w:val="19"/>
          <w:szCs w:val="19"/>
          <w:u w:val="single" w:color="auto"/>
        </w:rPr>
        <w:t>一致</w:t>
      </w:r>
      <w:r>
        <w:rPr>
          <w:rFonts w:ascii="宋体" w:hAnsi="宋体" w:eastAsia="宋体" w:cs="宋体"/>
          <w:spacing w:val="-56"/>
          <w:sz w:val="19"/>
          <w:szCs w:val="19"/>
          <w:u w:val="single" w:color="auto"/>
        </w:rPr>
        <w:t xml:space="preserve"> </w:t>
      </w:r>
      <w:r>
        <w:rPr>
          <w:rFonts w:ascii="宋体" w:hAnsi="宋体" w:eastAsia="宋体" w:cs="宋体"/>
          <w:spacing w:val="15"/>
          <w:sz w:val="19"/>
          <w:szCs w:val="19"/>
          <w:u w:val="single" w:color="auto"/>
        </w:rPr>
        <w:t>。</w:t>
      </w:r>
    </w:p>
    <w:p w14:paraId="4454E47F">
      <w:pPr>
        <w:spacing w:before="42" w:line="229" w:lineRule="auto"/>
        <w:ind w:left="420"/>
        <w:rPr>
          <w:rFonts w:ascii="宋体" w:hAnsi="宋体" w:eastAsia="宋体" w:cs="宋体"/>
          <w:sz w:val="19"/>
          <w:szCs w:val="19"/>
        </w:rPr>
      </w:pPr>
      <w:r>
        <w:rPr>
          <w:rFonts w:ascii="宋体" w:hAnsi="宋体" w:eastAsia="宋体" w:cs="宋体"/>
          <w:spacing w:val="14"/>
          <w:sz w:val="19"/>
          <w:szCs w:val="19"/>
        </w:rPr>
        <w:t>注：各行业划型标准：</w:t>
      </w:r>
    </w:p>
    <w:p w14:paraId="0A1F30D8">
      <w:pPr>
        <w:spacing w:before="155" w:line="315" w:lineRule="auto"/>
        <w:ind w:left="4" w:right="212" w:firstLine="437"/>
        <w:rPr>
          <w:rFonts w:ascii="宋体" w:hAnsi="宋体" w:eastAsia="宋体" w:cs="宋体"/>
          <w:sz w:val="19"/>
          <w:szCs w:val="19"/>
        </w:rPr>
      </w:pPr>
      <w:r>
        <w:rPr>
          <w:rFonts w:ascii="宋体" w:hAnsi="宋体" w:eastAsia="宋体" w:cs="宋体"/>
          <w:spacing w:val="13"/>
          <w:sz w:val="19"/>
          <w:szCs w:val="19"/>
        </w:rPr>
        <w:t>（一）农、林、牧、渔业。营业收入</w:t>
      </w:r>
      <w:r>
        <w:rPr>
          <w:rFonts w:ascii="宋体" w:hAnsi="宋体" w:eastAsia="宋体" w:cs="宋体"/>
          <w:sz w:val="19"/>
          <w:szCs w:val="19"/>
        </w:rPr>
        <w:t xml:space="preserve"> </w:t>
      </w:r>
      <w:r>
        <w:rPr>
          <w:rFonts w:ascii="宋体" w:hAnsi="宋体" w:eastAsia="宋体" w:cs="宋体"/>
          <w:spacing w:val="13"/>
          <w:sz w:val="19"/>
          <w:szCs w:val="19"/>
        </w:rPr>
        <w:t>20000 万元以下的为中小微型企业。其中，营业收入 500 万元及以</w:t>
      </w:r>
      <w:r>
        <w:rPr>
          <w:rFonts w:ascii="宋体" w:hAnsi="宋体" w:eastAsia="宋体" w:cs="宋体"/>
          <w:sz w:val="19"/>
          <w:szCs w:val="19"/>
        </w:rPr>
        <w:t xml:space="preserve"> </w:t>
      </w:r>
      <w:r>
        <w:rPr>
          <w:rFonts w:ascii="宋体" w:hAnsi="宋体" w:eastAsia="宋体" w:cs="宋体"/>
          <w:spacing w:val="13"/>
          <w:sz w:val="19"/>
          <w:szCs w:val="19"/>
        </w:rPr>
        <w:t>上的为中型企业，营业收入 50 万元及以上的为小型企业，营业收入</w:t>
      </w:r>
      <w:r>
        <w:rPr>
          <w:rFonts w:ascii="宋体" w:hAnsi="宋体" w:eastAsia="宋体" w:cs="宋体"/>
          <w:spacing w:val="-7"/>
          <w:sz w:val="19"/>
          <w:szCs w:val="19"/>
        </w:rPr>
        <w:t xml:space="preserve"> </w:t>
      </w:r>
      <w:r>
        <w:rPr>
          <w:rFonts w:ascii="宋体" w:hAnsi="宋体" w:eastAsia="宋体" w:cs="宋体"/>
          <w:spacing w:val="13"/>
          <w:sz w:val="19"/>
          <w:szCs w:val="19"/>
        </w:rPr>
        <w:t>50 万元以下的为微型企业。</w:t>
      </w:r>
    </w:p>
    <w:p w14:paraId="5BA24A21">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（二）工业。从业人员 1000</w:t>
      </w:r>
      <w:r>
        <w:rPr>
          <w:rFonts w:ascii="宋体" w:hAnsi="宋体" w:eastAsia="宋体" w:cs="宋体"/>
          <w:spacing w:val="-15"/>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8"/>
          <w:sz w:val="19"/>
          <w:szCs w:val="19"/>
        </w:rPr>
        <w:t xml:space="preserve"> </w:t>
      </w:r>
      <w:r>
        <w:rPr>
          <w:rFonts w:ascii="宋体" w:hAnsi="宋体" w:eastAsia="宋体" w:cs="宋体"/>
          <w:spacing w:val="13"/>
          <w:sz w:val="19"/>
          <w:szCs w:val="19"/>
        </w:rPr>
        <w:t>40000 万元以下的为中小</w:t>
      </w:r>
      <w:r>
        <w:rPr>
          <w:rFonts w:ascii="宋体" w:hAnsi="宋体" w:eastAsia="宋体" w:cs="宋体"/>
          <w:spacing w:val="12"/>
          <w:sz w:val="19"/>
          <w:szCs w:val="19"/>
        </w:rPr>
        <w:t>微型企业。其中，从业人员</w:t>
      </w:r>
      <w:r>
        <w:rPr>
          <w:rFonts w:ascii="宋体" w:hAnsi="宋体" w:eastAsia="宋体" w:cs="宋体"/>
          <w:spacing w:val="-11"/>
          <w:sz w:val="19"/>
          <w:szCs w:val="19"/>
        </w:rPr>
        <w:t xml:space="preserve"> </w:t>
      </w:r>
      <w:r>
        <w:rPr>
          <w:rFonts w:ascii="宋体" w:hAnsi="宋体" w:eastAsia="宋体" w:cs="宋体"/>
          <w:spacing w:val="12"/>
          <w:sz w:val="19"/>
          <w:szCs w:val="19"/>
        </w:rPr>
        <w:t>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300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w:t>
      </w:r>
      <w:r>
        <w:rPr>
          <w:rFonts w:ascii="宋体" w:hAnsi="宋体" w:eastAsia="宋体" w:cs="宋体"/>
          <w:spacing w:val="-6"/>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人以下或营业收入 300 万元以下的为微型企业。</w:t>
      </w:r>
    </w:p>
    <w:p w14:paraId="75302DFD">
      <w:pPr>
        <w:spacing w:before="173" w:line="332" w:lineRule="auto"/>
        <w:ind w:right="110" w:firstLine="442"/>
        <w:rPr>
          <w:rFonts w:ascii="宋体" w:hAnsi="宋体" w:eastAsia="宋体" w:cs="宋体"/>
          <w:sz w:val="19"/>
          <w:szCs w:val="19"/>
        </w:rPr>
      </w:pPr>
      <w:r>
        <w:rPr>
          <w:rFonts w:ascii="宋体" w:hAnsi="宋体" w:eastAsia="宋体" w:cs="宋体"/>
          <w:spacing w:val="14"/>
          <w:sz w:val="19"/>
          <w:szCs w:val="19"/>
        </w:rPr>
        <w:t>（三）建筑业。营业收入</w:t>
      </w:r>
      <w:r>
        <w:rPr>
          <w:rFonts w:ascii="宋体" w:hAnsi="宋体" w:eastAsia="宋体" w:cs="宋体"/>
          <w:spacing w:val="-15"/>
          <w:sz w:val="19"/>
          <w:szCs w:val="19"/>
        </w:rPr>
        <w:t xml:space="preserve"> </w:t>
      </w:r>
      <w:r>
        <w:rPr>
          <w:rFonts w:ascii="宋体" w:hAnsi="宋体" w:eastAsia="宋体" w:cs="宋体"/>
          <w:spacing w:val="14"/>
          <w:sz w:val="19"/>
          <w:szCs w:val="19"/>
        </w:rPr>
        <w:t>80000 万元以下或资产</w:t>
      </w:r>
      <w:r>
        <w:rPr>
          <w:rFonts w:ascii="宋体" w:hAnsi="宋体" w:eastAsia="宋体" w:cs="宋体"/>
          <w:spacing w:val="13"/>
          <w:sz w:val="19"/>
          <w:szCs w:val="19"/>
        </w:rPr>
        <w:t>总额</w:t>
      </w:r>
      <w:r>
        <w:rPr>
          <w:rFonts w:ascii="宋体" w:hAnsi="宋体" w:eastAsia="宋体" w:cs="宋体"/>
          <w:spacing w:val="-11"/>
          <w:sz w:val="19"/>
          <w:szCs w:val="19"/>
        </w:rPr>
        <w:t xml:space="preserve"> </w:t>
      </w:r>
      <w:r>
        <w:rPr>
          <w:rFonts w:ascii="宋体" w:hAnsi="宋体" w:eastAsia="宋体" w:cs="宋体"/>
          <w:spacing w:val="13"/>
          <w:sz w:val="19"/>
          <w:szCs w:val="19"/>
        </w:rPr>
        <w:t>80000 万元以下的为中小微型企业。其中，营业收</w:t>
      </w:r>
      <w:r>
        <w:rPr>
          <w:rFonts w:ascii="宋体" w:hAnsi="宋体" w:eastAsia="宋体" w:cs="宋体"/>
          <w:sz w:val="19"/>
          <w:szCs w:val="19"/>
        </w:rPr>
        <w:t xml:space="preserve">  </w:t>
      </w:r>
      <w:r>
        <w:rPr>
          <w:rFonts w:ascii="宋体" w:hAnsi="宋体" w:eastAsia="宋体" w:cs="宋体"/>
          <w:spacing w:val="11"/>
          <w:sz w:val="19"/>
          <w:szCs w:val="19"/>
        </w:rPr>
        <w:t>入</w:t>
      </w:r>
      <w:r>
        <w:rPr>
          <w:rFonts w:ascii="宋体" w:hAnsi="宋体" w:eastAsia="宋体" w:cs="宋体"/>
          <w:spacing w:val="-13"/>
          <w:sz w:val="19"/>
          <w:szCs w:val="19"/>
        </w:rPr>
        <w:t xml:space="preserve"> </w:t>
      </w:r>
      <w:r>
        <w:rPr>
          <w:rFonts w:ascii="宋体" w:hAnsi="宋体" w:eastAsia="宋体" w:cs="宋体"/>
          <w:spacing w:val="11"/>
          <w:sz w:val="19"/>
          <w:szCs w:val="19"/>
        </w:rPr>
        <w:t>6000 万元及以上，且资产总额</w:t>
      </w:r>
      <w:r>
        <w:rPr>
          <w:rFonts w:ascii="宋体" w:hAnsi="宋体" w:eastAsia="宋体" w:cs="宋体"/>
          <w:spacing w:val="-11"/>
          <w:sz w:val="19"/>
          <w:szCs w:val="19"/>
        </w:rPr>
        <w:t xml:space="preserve"> </w:t>
      </w:r>
      <w:r>
        <w:rPr>
          <w:rFonts w:ascii="宋体" w:hAnsi="宋体" w:eastAsia="宋体" w:cs="宋体"/>
          <w:spacing w:val="11"/>
          <w:sz w:val="19"/>
          <w:szCs w:val="19"/>
        </w:rPr>
        <w:t>5000 万元及以上的为</w:t>
      </w:r>
      <w:r>
        <w:rPr>
          <w:rFonts w:ascii="宋体" w:hAnsi="宋体" w:eastAsia="宋体" w:cs="宋体"/>
          <w:spacing w:val="10"/>
          <w:sz w:val="19"/>
          <w:szCs w:val="19"/>
        </w:rPr>
        <w:t>中型企业；营业收入</w:t>
      </w:r>
      <w:r>
        <w:rPr>
          <w:rFonts w:ascii="宋体" w:hAnsi="宋体" w:eastAsia="宋体" w:cs="宋体"/>
          <w:spacing w:val="-11"/>
          <w:sz w:val="19"/>
          <w:szCs w:val="19"/>
        </w:rPr>
        <w:t xml:space="preserve"> </w:t>
      </w:r>
      <w:r>
        <w:rPr>
          <w:rFonts w:ascii="宋体" w:hAnsi="宋体" w:eastAsia="宋体" w:cs="宋体"/>
          <w:spacing w:val="10"/>
          <w:sz w:val="19"/>
          <w:szCs w:val="19"/>
        </w:rPr>
        <w:t>300 万元及以上，且资产总额</w:t>
      </w:r>
      <w:r>
        <w:rPr>
          <w:rFonts w:ascii="宋体" w:hAnsi="宋体" w:eastAsia="宋体" w:cs="宋体"/>
          <w:spacing w:val="-11"/>
          <w:sz w:val="19"/>
          <w:szCs w:val="19"/>
        </w:rPr>
        <w:t xml:space="preserve"> </w:t>
      </w:r>
      <w:r>
        <w:rPr>
          <w:rFonts w:ascii="宋体" w:hAnsi="宋体" w:eastAsia="宋体" w:cs="宋体"/>
          <w:spacing w:val="10"/>
          <w:sz w:val="19"/>
          <w:szCs w:val="19"/>
        </w:rPr>
        <w:t>300</w:t>
      </w:r>
      <w:r>
        <w:rPr>
          <w:rFonts w:ascii="宋体" w:hAnsi="宋体" w:eastAsia="宋体" w:cs="宋体"/>
          <w:sz w:val="19"/>
          <w:szCs w:val="19"/>
        </w:rPr>
        <w:t xml:space="preserve"> </w:t>
      </w:r>
      <w:r>
        <w:rPr>
          <w:rFonts w:ascii="宋体" w:hAnsi="宋体" w:eastAsia="宋体" w:cs="宋体"/>
          <w:spacing w:val="11"/>
          <w:sz w:val="19"/>
          <w:szCs w:val="19"/>
        </w:rPr>
        <w:t>万元及以上的为小型企业；</w:t>
      </w:r>
      <w:r>
        <w:rPr>
          <w:rFonts w:ascii="宋体" w:hAnsi="宋体" w:eastAsia="宋体" w:cs="宋体"/>
          <w:spacing w:val="-45"/>
          <w:sz w:val="19"/>
          <w:szCs w:val="19"/>
        </w:rPr>
        <w:t xml:space="preserve"> </w:t>
      </w:r>
      <w:r>
        <w:rPr>
          <w:rFonts w:ascii="宋体" w:hAnsi="宋体" w:eastAsia="宋体" w:cs="宋体"/>
          <w:spacing w:val="11"/>
          <w:sz w:val="19"/>
          <w:szCs w:val="19"/>
        </w:rPr>
        <w:t>营业收入 300 万元以下或资产总额 300 万元以下的为微型企业。</w:t>
      </w:r>
    </w:p>
    <w:p w14:paraId="374E5FE7">
      <w:pPr>
        <w:spacing w:before="172" w:line="332" w:lineRule="auto"/>
        <w:ind w:left="4" w:right="163" w:firstLine="437"/>
        <w:rPr>
          <w:rFonts w:ascii="宋体" w:hAnsi="宋体" w:eastAsia="宋体" w:cs="宋体"/>
          <w:sz w:val="19"/>
          <w:szCs w:val="19"/>
        </w:rPr>
      </w:pPr>
      <w:r>
        <w:rPr>
          <w:rFonts w:ascii="宋体" w:hAnsi="宋体" w:eastAsia="宋体" w:cs="宋体"/>
          <w:spacing w:val="13"/>
          <w:sz w:val="19"/>
          <w:szCs w:val="19"/>
        </w:rPr>
        <w:t>（四）批发业。从业人员</w:t>
      </w:r>
      <w:r>
        <w:rPr>
          <w:rFonts w:ascii="宋体" w:hAnsi="宋体" w:eastAsia="宋体" w:cs="宋体"/>
          <w:spacing w:val="3"/>
          <w:sz w:val="19"/>
          <w:szCs w:val="19"/>
        </w:rPr>
        <w:t xml:space="preserve"> </w:t>
      </w:r>
      <w:r>
        <w:rPr>
          <w:rFonts w:ascii="宋体" w:hAnsi="宋体" w:eastAsia="宋体" w:cs="宋体"/>
          <w:spacing w:val="13"/>
          <w:sz w:val="19"/>
          <w:szCs w:val="19"/>
        </w:rPr>
        <w:t>200</w:t>
      </w:r>
      <w:r>
        <w:rPr>
          <w:rFonts w:ascii="宋体" w:hAnsi="宋体" w:eastAsia="宋体" w:cs="宋体"/>
          <w:spacing w:val="-10"/>
          <w:sz w:val="19"/>
          <w:szCs w:val="19"/>
        </w:rPr>
        <w:t xml:space="preserve"> </w:t>
      </w:r>
      <w:r>
        <w:rPr>
          <w:rFonts w:ascii="宋体" w:hAnsi="宋体" w:eastAsia="宋体" w:cs="宋体"/>
          <w:spacing w:val="13"/>
          <w:sz w:val="19"/>
          <w:szCs w:val="19"/>
        </w:rPr>
        <w:t>人以下或营业收入</w:t>
      </w:r>
      <w:r>
        <w:rPr>
          <w:rFonts w:ascii="宋体" w:hAnsi="宋体" w:eastAsia="宋体" w:cs="宋体"/>
          <w:spacing w:val="-16"/>
          <w:sz w:val="19"/>
          <w:szCs w:val="19"/>
        </w:rPr>
        <w:t xml:space="preserve"> </w:t>
      </w:r>
      <w:r>
        <w:rPr>
          <w:rFonts w:ascii="宋体" w:hAnsi="宋体" w:eastAsia="宋体" w:cs="宋体"/>
          <w:spacing w:val="13"/>
          <w:sz w:val="19"/>
          <w:szCs w:val="19"/>
        </w:rPr>
        <w:t>40000 万元以下的为中小微型企业。其中，从业人员</w:t>
      </w:r>
      <w:r>
        <w:rPr>
          <w:rFonts w:ascii="宋体" w:hAnsi="宋体" w:eastAsia="宋体" w:cs="宋体"/>
          <w:spacing w:val="-10"/>
          <w:sz w:val="19"/>
          <w:szCs w:val="19"/>
        </w:rPr>
        <w:t xml:space="preserve"> </w:t>
      </w:r>
      <w:r>
        <w:rPr>
          <w:rFonts w:ascii="宋体" w:hAnsi="宋体" w:eastAsia="宋体" w:cs="宋体"/>
          <w:spacing w:val="13"/>
          <w:sz w:val="19"/>
          <w:szCs w:val="19"/>
        </w:rPr>
        <w:t>20</w:t>
      </w:r>
      <w:r>
        <w:rPr>
          <w:rFonts w:ascii="宋体" w:hAnsi="宋体" w:eastAsia="宋体" w:cs="宋体"/>
          <w:sz w:val="19"/>
          <w:szCs w:val="19"/>
        </w:rPr>
        <w:t xml:space="preserve"> </w:t>
      </w:r>
      <w:r>
        <w:rPr>
          <w:rFonts w:ascii="宋体" w:hAnsi="宋体" w:eastAsia="宋体" w:cs="宋体"/>
          <w:spacing w:val="12"/>
          <w:sz w:val="19"/>
          <w:szCs w:val="19"/>
        </w:rPr>
        <w:t>人及以上，且营业收入 5000 万元及以上的为中型企业；从业人员 5</w:t>
      </w:r>
      <w:r>
        <w:rPr>
          <w:rFonts w:ascii="宋体" w:hAnsi="宋体" w:eastAsia="宋体" w:cs="宋体"/>
          <w:spacing w:val="-15"/>
          <w:sz w:val="19"/>
          <w:szCs w:val="19"/>
        </w:rPr>
        <w:t xml:space="preserve"> </w:t>
      </w:r>
      <w:r>
        <w:rPr>
          <w:rFonts w:ascii="宋体" w:hAnsi="宋体" w:eastAsia="宋体" w:cs="宋体"/>
          <w:spacing w:val="12"/>
          <w:sz w:val="19"/>
          <w:szCs w:val="19"/>
        </w:rPr>
        <w:t>人及</w:t>
      </w:r>
      <w:r>
        <w:rPr>
          <w:rFonts w:ascii="宋体" w:hAnsi="宋体" w:eastAsia="宋体" w:cs="宋体"/>
          <w:spacing w:val="11"/>
          <w:sz w:val="19"/>
          <w:szCs w:val="19"/>
        </w:rPr>
        <w:t>以上，且营业收入 1000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5</w:t>
      </w:r>
      <w:r>
        <w:rPr>
          <w:rFonts w:ascii="宋体" w:hAnsi="宋体" w:eastAsia="宋体" w:cs="宋体"/>
          <w:spacing w:val="-17"/>
          <w:sz w:val="19"/>
          <w:szCs w:val="19"/>
        </w:rPr>
        <w:t xml:space="preserve"> </w:t>
      </w:r>
      <w:r>
        <w:rPr>
          <w:rFonts w:ascii="宋体" w:hAnsi="宋体" w:eastAsia="宋体" w:cs="宋体"/>
          <w:spacing w:val="12"/>
          <w:sz w:val="19"/>
          <w:szCs w:val="19"/>
        </w:rPr>
        <w:t xml:space="preserve">人以下或营业收入 </w:t>
      </w:r>
      <w:r>
        <w:rPr>
          <w:rFonts w:ascii="宋体" w:hAnsi="宋体" w:eastAsia="宋体" w:cs="宋体"/>
          <w:spacing w:val="11"/>
          <w:sz w:val="19"/>
          <w:szCs w:val="19"/>
        </w:rPr>
        <w:t>1000 万元以下的为微型企业。</w:t>
      </w:r>
    </w:p>
    <w:p w14:paraId="2CF0B7E6">
      <w:pPr>
        <w:spacing w:before="174" w:line="331" w:lineRule="auto"/>
        <w:ind w:left="4" w:right="111" w:firstLine="437"/>
        <w:rPr>
          <w:rFonts w:ascii="宋体" w:hAnsi="宋体" w:eastAsia="宋体" w:cs="宋体"/>
          <w:sz w:val="19"/>
          <w:szCs w:val="19"/>
        </w:rPr>
      </w:pPr>
      <w:r>
        <w:rPr>
          <w:rFonts w:ascii="宋体" w:hAnsi="宋体" w:eastAsia="宋体" w:cs="宋体"/>
          <w:spacing w:val="12"/>
          <w:sz w:val="19"/>
          <w:szCs w:val="19"/>
        </w:rPr>
        <w:t>（五）零售业。从业人员 300</w:t>
      </w:r>
      <w:r>
        <w:rPr>
          <w:rFonts w:ascii="宋体" w:hAnsi="宋体" w:eastAsia="宋体" w:cs="宋体"/>
          <w:spacing w:val="4"/>
          <w:sz w:val="19"/>
          <w:szCs w:val="19"/>
        </w:rPr>
        <w:t xml:space="preserve"> </w:t>
      </w:r>
      <w:r>
        <w:rPr>
          <w:rFonts w:ascii="宋体" w:hAnsi="宋体" w:eastAsia="宋体" w:cs="宋体"/>
          <w:spacing w:val="12"/>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2"/>
          <w:sz w:val="19"/>
          <w:szCs w:val="19"/>
        </w:rPr>
        <w:t>20000 万元以下的为中小微型企业。其中，从业人员 50</w:t>
      </w:r>
      <w:r>
        <w:rPr>
          <w:rFonts w:ascii="宋体" w:hAnsi="宋体" w:eastAsia="宋体" w:cs="宋体"/>
          <w:sz w:val="19"/>
          <w:szCs w:val="19"/>
        </w:rPr>
        <w:t xml:space="preserve"> </w:t>
      </w:r>
      <w:r>
        <w:rPr>
          <w:rFonts w:ascii="宋体" w:hAnsi="宋体" w:eastAsia="宋体" w:cs="宋体"/>
          <w:spacing w:val="11"/>
          <w:sz w:val="19"/>
          <w:szCs w:val="19"/>
        </w:rPr>
        <w:t>人及以上，且营业收入 500 万元及以上的为中型企业；从业人员 10 人及以上，且营业收入 100 万元及以上的</w:t>
      </w:r>
      <w:r>
        <w:rPr>
          <w:rFonts w:ascii="宋体" w:hAnsi="宋体" w:eastAsia="宋体" w:cs="宋体"/>
          <w:spacing w:val="16"/>
          <w:sz w:val="19"/>
          <w:szCs w:val="19"/>
        </w:rPr>
        <w:t xml:space="preserve"> </w:t>
      </w:r>
      <w:r>
        <w:rPr>
          <w:rFonts w:ascii="宋体" w:hAnsi="宋体" w:eastAsia="宋体" w:cs="宋体"/>
          <w:spacing w:val="11"/>
          <w:sz w:val="19"/>
          <w:szCs w:val="19"/>
        </w:rPr>
        <w:t>为小型企业；从业人员 10</w:t>
      </w:r>
      <w:r>
        <w:rPr>
          <w:rFonts w:ascii="宋体" w:hAnsi="宋体" w:eastAsia="宋体" w:cs="宋体"/>
          <w:spacing w:val="-3"/>
          <w:sz w:val="19"/>
          <w:szCs w:val="19"/>
        </w:rPr>
        <w:t xml:space="preserve"> </w:t>
      </w:r>
      <w:r>
        <w:rPr>
          <w:rFonts w:ascii="宋体" w:hAnsi="宋体" w:eastAsia="宋体" w:cs="宋体"/>
          <w:spacing w:val="11"/>
          <w:sz w:val="19"/>
          <w:szCs w:val="19"/>
        </w:rPr>
        <w:t>人以下或营业收入 100 万元以下的为微型企业。</w:t>
      </w:r>
    </w:p>
    <w:p w14:paraId="368E9810">
      <w:pPr>
        <w:spacing w:before="175" w:line="331" w:lineRule="auto"/>
        <w:ind w:right="111" w:firstLine="442"/>
        <w:rPr>
          <w:rFonts w:ascii="宋体" w:hAnsi="宋体" w:eastAsia="宋体" w:cs="宋体"/>
          <w:sz w:val="19"/>
          <w:szCs w:val="19"/>
        </w:rPr>
      </w:pPr>
      <w:r>
        <w:rPr>
          <w:rFonts w:ascii="宋体" w:hAnsi="宋体" w:eastAsia="宋体" w:cs="宋体"/>
          <w:spacing w:val="13"/>
          <w:sz w:val="19"/>
          <w:szCs w:val="19"/>
        </w:rPr>
        <w:t>（六）交通运输业。从业人员 1000</w:t>
      </w:r>
      <w:r>
        <w:rPr>
          <w:rFonts w:ascii="宋体" w:hAnsi="宋体" w:eastAsia="宋体" w:cs="宋体"/>
          <w:spacing w:val="-7"/>
          <w:sz w:val="19"/>
          <w:szCs w:val="19"/>
        </w:rPr>
        <w:t xml:space="preserve"> </w:t>
      </w:r>
      <w:r>
        <w:rPr>
          <w:rFonts w:ascii="宋体" w:hAnsi="宋体" w:eastAsia="宋体" w:cs="宋体"/>
          <w:spacing w:val="13"/>
          <w:sz w:val="19"/>
          <w:szCs w:val="19"/>
        </w:rPr>
        <w:t>人以下或营业收入 30000 万元以下的为中小微型企业。其中，从业人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3"/>
          <w:sz w:val="19"/>
          <w:szCs w:val="19"/>
        </w:rPr>
        <w:t xml:space="preserve"> </w:t>
      </w:r>
      <w:r>
        <w:rPr>
          <w:rFonts w:ascii="宋体" w:hAnsi="宋体" w:eastAsia="宋体" w:cs="宋体"/>
          <w:spacing w:val="10"/>
          <w:sz w:val="19"/>
          <w:szCs w:val="19"/>
        </w:rPr>
        <w:t>人及以上，且营业收入 3000 万元及以上的为中型企业；从业人员</w:t>
      </w:r>
      <w:r>
        <w:rPr>
          <w:rFonts w:ascii="宋体" w:hAnsi="宋体" w:eastAsia="宋体" w:cs="宋体"/>
          <w:spacing w:val="-15"/>
          <w:sz w:val="19"/>
          <w:szCs w:val="19"/>
        </w:rPr>
        <w:t xml:space="preserve"> </w:t>
      </w:r>
      <w:r>
        <w:rPr>
          <w:rFonts w:ascii="宋体" w:hAnsi="宋体" w:eastAsia="宋体" w:cs="宋体"/>
          <w:spacing w:val="10"/>
          <w:sz w:val="19"/>
          <w:szCs w:val="19"/>
        </w:rPr>
        <w:t>20</w:t>
      </w:r>
      <w:r>
        <w:rPr>
          <w:rFonts w:ascii="宋体" w:hAnsi="宋体" w:eastAsia="宋体" w:cs="宋体"/>
          <w:spacing w:val="-12"/>
          <w:sz w:val="19"/>
          <w:szCs w:val="19"/>
        </w:rPr>
        <w:t xml:space="preserve"> </w:t>
      </w:r>
      <w:r>
        <w:rPr>
          <w:rFonts w:ascii="宋体" w:hAnsi="宋体" w:eastAsia="宋体" w:cs="宋体"/>
          <w:spacing w:val="10"/>
          <w:sz w:val="19"/>
          <w:szCs w:val="19"/>
        </w:rPr>
        <w:t>人及以上，且营业收入 200 万元</w:t>
      </w:r>
      <w:r>
        <w:rPr>
          <w:rFonts w:ascii="宋体" w:hAnsi="宋体" w:eastAsia="宋体" w:cs="宋体"/>
          <w:sz w:val="19"/>
          <w:szCs w:val="19"/>
        </w:rPr>
        <w:t xml:space="preserve">  </w:t>
      </w:r>
      <w:r>
        <w:rPr>
          <w:rFonts w:ascii="宋体" w:hAnsi="宋体" w:eastAsia="宋体" w:cs="宋体"/>
          <w:spacing w:val="11"/>
          <w:sz w:val="19"/>
          <w:szCs w:val="19"/>
        </w:rPr>
        <w:t>及以上的为小型企业；</w:t>
      </w:r>
      <w:r>
        <w:rPr>
          <w:rFonts w:ascii="宋体" w:hAnsi="宋体" w:eastAsia="宋体" w:cs="宋体"/>
          <w:spacing w:val="-44"/>
          <w:sz w:val="19"/>
          <w:szCs w:val="19"/>
        </w:rPr>
        <w:t xml:space="preserve"> </w:t>
      </w:r>
      <w:r>
        <w:rPr>
          <w:rFonts w:ascii="宋体" w:hAnsi="宋体" w:eastAsia="宋体" w:cs="宋体"/>
          <w:spacing w:val="11"/>
          <w:sz w:val="19"/>
          <w:szCs w:val="19"/>
        </w:rPr>
        <w:t>从业人员 20 人以下或营业收入</w:t>
      </w:r>
      <w:r>
        <w:rPr>
          <w:rFonts w:ascii="宋体" w:hAnsi="宋体" w:eastAsia="宋体" w:cs="宋体"/>
          <w:spacing w:val="-13"/>
          <w:sz w:val="19"/>
          <w:szCs w:val="19"/>
        </w:rPr>
        <w:t xml:space="preserve"> </w:t>
      </w:r>
      <w:r>
        <w:rPr>
          <w:rFonts w:ascii="宋体" w:hAnsi="宋体" w:eastAsia="宋体" w:cs="宋体"/>
          <w:spacing w:val="11"/>
          <w:sz w:val="19"/>
          <w:szCs w:val="19"/>
        </w:rPr>
        <w:t>200 万元以下的为微型企业。</w:t>
      </w:r>
    </w:p>
    <w:p w14:paraId="54A46AFA">
      <w:pPr>
        <w:spacing w:before="176" w:line="331" w:lineRule="auto"/>
        <w:ind w:left="4" w:right="110" w:firstLine="437"/>
        <w:rPr>
          <w:rFonts w:ascii="宋体" w:hAnsi="宋体" w:eastAsia="宋体" w:cs="宋体"/>
          <w:sz w:val="19"/>
          <w:szCs w:val="19"/>
        </w:rPr>
      </w:pPr>
      <w:r>
        <w:rPr>
          <w:rFonts w:ascii="宋体" w:hAnsi="宋体" w:eastAsia="宋体" w:cs="宋体"/>
          <w:spacing w:val="12"/>
          <w:sz w:val="19"/>
          <w:szCs w:val="19"/>
        </w:rPr>
        <w:t>（七）仓储业。从业人员</w:t>
      </w:r>
      <w:r>
        <w:rPr>
          <w:rFonts w:ascii="宋体" w:hAnsi="宋体" w:eastAsia="宋体" w:cs="宋体"/>
          <w:spacing w:val="-12"/>
          <w:sz w:val="19"/>
          <w:szCs w:val="19"/>
        </w:rPr>
        <w:t xml:space="preserve"> </w:t>
      </w:r>
      <w:r>
        <w:rPr>
          <w:rFonts w:ascii="宋体" w:hAnsi="宋体" w:eastAsia="宋体" w:cs="宋体"/>
          <w:spacing w:val="12"/>
          <w:sz w:val="19"/>
          <w:szCs w:val="19"/>
        </w:rPr>
        <w:t>200</w:t>
      </w:r>
      <w:r>
        <w:rPr>
          <w:rFonts w:ascii="宋体" w:hAnsi="宋体" w:eastAsia="宋体" w:cs="宋体"/>
          <w:spacing w:val="-15"/>
          <w:sz w:val="19"/>
          <w:szCs w:val="19"/>
        </w:rPr>
        <w:t xml:space="preserve"> </w:t>
      </w:r>
      <w:r>
        <w:rPr>
          <w:rFonts w:ascii="宋体" w:hAnsi="宋体" w:eastAsia="宋体" w:cs="宋体"/>
          <w:spacing w:val="12"/>
          <w:sz w:val="19"/>
          <w:szCs w:val="19"/>
        </w:rPr>
        <w:t>人以下或营</w:t>
      </w:r>
      <w:r>
        <w:rPr>
          <w:rFonts w:ascii="宋体" w:hAnsi="宋体" w:eastAsia="宋体" w:cs="宋体"/>
          <w:spacing w:val="11"/>
          <w:sz w:val="19"/>
          <w:szCs w:val="19"/>
        </w:rPr>
        <w:t>业收入 30000 万元以下的为中小微型企业。其中，从业人员 100</w:t>
      </w:r>
      <w:r>
        <w:rPr>
          <w:rFonts w:ascii="宋体" w:hAnsi="宋体" w:eastAsia="宋体" w:cs="宋体"/>
          <w:sz w:val="19"/>
          <w:szCs w:val="19"/>
        </w:rPr>
        <w:t xml:space="preserve"> </w:t>
      </w:r>
      <w:r>
        <w:rPr>
          <w:rFonts w:ascii="宋体" w:hAnsi="宋体" w:eastAsia="宋体" w:cs="宋体"/>
          <w:spacing w:val="12"/>
          <w:sz w:val="19"/>
          <w:szCs w:val="19"/>
        </w:rPr>
        <w:t>人及以上，且营业收入 1000 万元及以上的为中型企业；从业人员</w:t>
      </w:r>
      <w:r>
        <w:rPr>
          <w:rFonts w:ascii="宋体" w:hAnsi="宋体" w:eastAsia="宋体" w:cs="宋体"/>
          <w:spacing w:val="-10"/>
          <w:sz w:val="19"/>
          <w:szCs w:val="19"/>
        </w:rPr>
        <w:t xml:space="preserve"> </w:t>
      </w:r>
      <w:r>
        <w:rPr>
          <w:rFonts w:ascii="宋体" w:hAnsi="宋体" w:eastAsia="宋体" w:cs="宋体"/>
          <w:spacing w:val="12"/>
          <w:sz w:val="19"/>
          <w:szCs w:val="19"/>
        </w:rPr>
        <w:t>20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09549D46">
      <w:pPr>
        <w:spacing w:before="176" w:line="331" w:lineRule="auto"/>
        <w:ind w:left="4" w:right="107" w:firstLine="437"/>
        <w:rPr>
          <w:rFonts w:ascii="宋体" w:hAnsi="宋体" w:eastAsia="宋体" w:cs="宋体"/>
          <w:sz w:val="19"/>
          <w:szCs w:val="19"/>
        </w:rPr>
      </w:pPr>
      <w:r>
        <w:rPr>
          <w:rFonts w:ascii="宋体" w:hAnsi="宋体" w:eastAsia="宋体" w:cs="宋体"/>
          <w:spacing w:val="8"/>
          <w:sz w:val="19"/>
          <w:szCs w:val="19"/>
        </w:rPr>
        <w:t>（八）</w:t>
      </w:r>
      <w:r>
        <w:rPr>
          <w:rFonts w:ascii="宋体" w:hAnsi="宋体" w:eastAsia="宋体" w:cs="宋体"/>
          <w:spacing w:val="-35"/>
          <w:sz w:val="19"/>
          <w:szCs w:val="19"/>
        </w:rPr>
        <w:t xml:space="preserve"> </w:t>
      </w:r>
      <w:r>
        <w:rPr>
          <w:rFonts w:ascii="宋体" w:hAnsi="宋体" w:eastAsia="宋体" w:cs="宋体"/>
          <w:spacing w:val="8"/>
          <w:sz w:val="19"/>
          <w:szCs w:val="19"/>
        </w:rPr>
        <w:t>邮政业。从业人员 1000</w:t>
      </w:r>
      <w:r>
        <w:rPr>
          <w:rFonts w:ascii="宋体" w:hAnsi="宋体" w:eastAsia="宋体" w:cs="宋体"/>
          <w:spacing w:val="-17"/>
          <w:sz w:val="19"/>
          <w:szCs w:val="19"/>
        </w:rPr>
        <w:t xml:space="preserve"> </w:t>
      </w:r>
      <w:r>
        <w:rPr>
          <w:rFonts w:ascii="宋体" w:hAnsi="宋体" w:eastAsia="宋体" w:cs="宋体"/>
          <w:spacing w:val="8"/>
          <w:sz w:val="19"/>
          <w:szCs w:val="19"/>
        </w:rPr>
        <w:t>人以下或营业收入 30000 万元以下的为中小微型企业。其中，从业人员 300</w:t>
      </w:r>
      <w:r>
        <w:rPr>
          <w:rFonts w:ascii="宋体" w:hAnsi="宋体" w:eastAsia="宋体" w:cs="宋体"/>
          <w:sz w:val="19"/>
          <w:szCs w:val="19"/>
        </w:rPr>
        <w:t xml:space="preserve"> </w:t>
      </w:r>
      <w:r>
        <w:rPr>
          <w:rFonts w:ascii="宋体" w:hAnsi="宋体" w:eastAsia="宋体" w:cs="宋体"/>
          <w:spacing w:val="12"/>
          <w:sz w:val="19"/>
          <w:szCs w:val="19"/>
        </w:rPr>
        <w:t>人及以上，且营业收入 2000 万元及以上的为中型企业；从业人员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w:t>
      </w:r>
      <w:r>
        <w:rPr>
          <w:rFonts w:ascii="宋体" w:hAnsi="宋体" w:eastAsia="宋体" w:cs="宋体"/>
          <w:spacing w:val="11"/>
          <w:sz w:val="19"/>
          <w:szCs w:val="19"/>
        </w:rPr>
        <w:t>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20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690A9DF0">
      <w:pPr>
        <w:spacing w:before="154" w:line="313" w:lineRule="auto"/>
        <w:ind w:left="4" w:firstLine="545"/>
        <w:rPr>
          <w:rFonts w:ascii="宋体" w:hAnsi="宋体" w:eastAsia="宋体" w:cs="宋体"/>
          <w:sz w:val="19"/>
          <w:szCs w:val="19"/>
        </w:rPr>
      </w:pPr>
      <w:r>
        <w:rPr>
          <w:rFonts w:ascii="宋体" w:hAnsi="宋体" w:eastAsia="宋体" w:cs="宋体"/>
          <w:spacing w:val="11"/>
          <w:sz w:val="19"/>
          <w:szCs w:val="19"/>
        </w:rPr>
        <w:t>（九）住宿业。从业人员 300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10000 万元以下的为中小微型企业。其中，从业人员 1</w:t>
      </w:r>
      <w:r>
        <w:rPr>
          <w:rFonts w:ascii="宋体" w:hAnsi="宋体" w:eastAsia="宋体" w:cs="宋体"/>
          <w:spacing w:val="10"/>
          <w:sz w:val="19"/>
          <w:szCs w:val="19"/>
        </w:rPr>
        <w:t>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p>
    <w:p w14:paraId="0CD346B0">
      <w:pPr>
        <w:spacing w:line="313" w:lineRule="auto"/>
        <w:rPr>
          <w:rFonts w:ascii="宋体" w:hAnsi="宋体" w:eastAsia="宋体" w:cs="宋体"/>
          <w:sz w:val="19"/>
          <w:szCs w:val="19"/>
        </w:rPr>
        <w:sectPr>
          <w:footerReference r:id="rId71" w:type="default"/>
          <w:pgSz w:w="12240" w:h="15840"/>
          <w:pgMar w:top="400" w:right="1088" w:bottom="488" w:left="1091" w:header="0" w:footer="318" w:gutter="0"/>
          <w:cols w:space="720" w:num="1"/>
        </w:sectPr>
      </w:pPr>
    </w:p>
    <w:p w14:paraId="0B0D7526">
      <w:pPr>
        <w:pStyle w:val="5"/>
        <w:spacing w:line="292" w:lineRule="auto"/>
      </w:pPr>
    </w:p>
    <w:p w14:paraId="0CF2E9F9">
      <w:pPr>
        <w:pStyle w:val="5"/>
        <w:spacing w:line="292" w:lineRule="auto"/>
      </w:pPr>
    </w:p>
    <w:p w14:paraId="665D24A3">
      <w:pPr>
        <w:pStyle w:val="5"/>
        <w:spacing w:line="292" w:lineRule="auto"/>
      </w:pPr>
    </w:p>
    <w:p w14:paraId="4B727264">
      <w:pPr>
        <w:pStyle w:val="5"/>
        <w:spacing w:line="292" w:lineRule="auto"/>
      </w:pPr>
    </w:p>
    <w:p w14:paraId="4D478FFB">
      <w:pPr>
        <w:spacing w:before="62" w:line="228" w:lineRule="auto"/>
        <w:ind w:left="36"/>
        <w:rPr>
          <w:rFonts w:ascii="宋体" w:hAnsi="宋体" w:eastAsia="宋体" w:cs="宋体"/>
          <w:sz w:val="19"/>
          <w:szCs w:val="19"/>
        </w:rPr>
      </w:pPr>
      <w:r>
        <w:rPr>
          <w:rFonts w:ascii="宋体" w:hAnsi="宋体" w:eastAsia="宋体" w:cs="宋体"/>
          <w:spacing w:val="11"/>
          <w:sz w:val="19"/>
          <w:szCs w:val="19"/>
        </w:rPr>
        <w:t>的为小型企业；从业人员 10</w:t>
      </w:r>
      <w:r>
        <w:rPr>
          <w:rFonts w:ascii="宋体" w:hAnsi="宋体" w:eastAsia="宋体" w:cs="宋体"/>
          <w:spacing w:val="-14"/>
          <w:sz w:val="19"/>
          <w:szCs w:val="19"/>
        </w:rPr>
        <w:t xml:space="preserve"> </w:t>
      </w:r>
      <w:r>
        <w:rPr>
          <w:rFonts w:ascii="宋体" w:hAnsi="宋体" w:eastAsia="宋体" w:cs="宋体"/>
          <w:spacing w:val="11"/>
          <w:sz w:val="19"/>
          <w:szCs w:val="19"/>
        </w:rPr>
        <w:t>人以下或营业收入 100</w:t>
      </w:r>
      <w:r>
        <w:rPr>
          <w:rFonts w:ascii="宋体" w:hAnsi="宋体" w:eastAsia="宋体" w:cs="宋体"/>
          <w:spacing w:val="10"/>
          <w:sz w:val="19"/>
          <w:szCs w:val="19"/>
        </w:rPr>
        <w:t xml:space="preserve"> 万元以下的为微型企业。</w:t>
      </w:r>
    </w:p>
    <w:p w14:paraId="5626F979">
      <w:pPr>
        <w:spacing w:before="172" w:line="373" w:lineRule="auto"/>
        <w:ind w:left="4" w:right="7" w:firstLine="437"/>
        <w:rPr>
          <w:rFonts w:ascii="宋体" w:hAnsi="宋体" w:eastAsia="宋体" w:cs="宋体"/>
          <w:sz w:val="19"/>
          <w:szCs w:val="19"/>
        </w:rPr>
      </w:pPr>
      <w:r>
        <w:rPr>
          <w:rFonts w:ascii="宋体" w:hAnsi="宋体" w:eastAsia="宋体" w:cs="宋体"/>
          <w:spacing w:val="11"/>
          <w:sz w:val="19"/>
          <w:szCs w:val="19"/>
        </w:rPr>
        <w:t>（十）餐饮业。从业人员 300</w:t>
      </w:r>
      <w:r>
        <w:rPr>
          <w:rFonts w:ascii="宋体" w:hAnsi="宋体" w:eastAsia="宋体" w:cs="宋体"/>
          <w:spacing w:val="-15"/>
          <w:sz w:val="19"/>
          <w:szCs w:val="19"/>
        </w:rPr>
        <w:t xml:space="preserve"> </w:t>
      </w:r>
      <w:r>
        <w:rPr>
          <w:rFonts w:ascii="宋体" w:hAnsi="宋体" w:eastAsia="宋体" w:cs="宋体"/>
          <w:spacing w:val="11"/>
          <w:sz w:val="19"/>
          <w:szCs w:val="19"/>
        </w:rPr>
        <w:t>人以下或营业收入 10000 万元以下的为中小微型企业。其中，从业人员</w:t>
      </w:r>
      <w:r>
        <w:rPr>
          <w:rFonts w:ascii="宋体" w:hAnsi="宋体" w:eastAsia="宋体" w:cs="宋体"/>
          <w:spacing w:val="10"/>
          <w:sz w:val="19"/>
          <w:szCs w:val="19"/>
        </w:rPr>
        <w:t xml:space="preserve"> 100</w:t>
      </w:r>
      <w:r>
        <w:rPr>
          <w:rFonts w:ascii="宋体" w:hAnsi="宋体" w:eastAsia="宋体" w:cs="宋体"/>
          <w:sz w:val="19"/>
          <w:szCs w:val="19"/>
        </w:rPr>
        <w:t xml:space="preserve"> </w:t>
      </w:r>
      <w:r>
        <w:rPr>
          <w:rFonts w:ascii="宋体" w:hAnsi="宋体" w:eastAsia="宋体" w:cs="宋体"/>
          <w:spacing w:val="12"/>
          <w:sz w:val="19"/>
          <w:szCs w:val="19"/>
        </w:rPr>
        <w:t>人及以上，且营业收入</w:t>
      </w:r>
      <w:r>
        <w:rPr>
          <w:rFonts w:ascii="宋体" w:hAnsi="宋体" w:eastAsia="宋体" w:cs="宋体"/>
          <w:spacing w:val="-10"/>
          <w:sz w:val="19"/>
          <w:szCs w:val="19"/>
        </w:rPr>
        <w:t xml:space="preserve"> </w:t>
      </w:r>
      <w:r>
        <w:rPr>
          <w:rFonts w:ascii="宋体" w:hAnsi="宋体" w:eastAsia="宋体" w:cs="宋体"/>
          <w:spacing w:val="12"/>
          <w:sz w:val="19"/>
          <w:szCs w:val="19"/>
        </w:rPr>
        <w:t>2000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人及以上，且营业收入 100 万元及以上</w:t>
      </w:r>
      <w:r>
        <w:rPr>
          <w:rFonts w:ascii="宋体" w:hAnsi="宋体" w:eastAsia="宋体" w:cs="宋体"/>
          <w:sz w:val="19"/>
          <w:szCs w:val="19"/>
        </w:rPr>
        <w:t xml:space="preserve">  </w:t>
      </w:r>
      <w:r>
        <w:rPr>
          <w:rFonts w:ascii="宋体" w:hAnsi="宋体" w:eastAsia="宋体" w:cs="宋体"/>
          <w:spacing w:val="12"/>
          <w:sz w:val="19"/>
          <w:szCs w:val="19"/>
        </w:rPr>
        <w:t>的为小型企业；从业人员 10</w:t>
      </w:r>
      <w:r>
        <w:rPr>
          <w:rFonts w:ascii="宋体" w:hAnsi="宋体" w:eastAsia="宋体" w:cs="宋体"/>
          <w:spacing w:val="-15"/>
          <w:sz w:val="19"/>
          <w:szCs w:val="19"/>
        </w:rPr>
        <w:t xml:space="preserve"> </w:t>
      </w:r>
      <w:r>
        <w:rPr>
          <w:rFonts w:ascii="宋体" w:hAnsi="宋体" w:eastAsia="宋体" w:cs="宋体"/>
          <w:spacing w:val="12"/>
          <w:sz w:val="19"/>
          <w:szCs w:val="19"/>
        </w:rPr>
        <w:t>人以下或营业</w:t>
      </w:r>
      <w:r>
        <w:rPr>
          <w:rFonts w:ascii="宋体" w:hAnsi="宋体" w:eastAsia="宋体" w:cs="宋体"/>
          <w:spacing w:val="11"/>
          <w:sz w:val="19"/>
          <w:szCs w:val="19"/>
        </w:rPr>
        <w:t>收入 100 万元以下的为微型企业。</w:t>
      </w:r>
    </w:p>
    <w:p w14:paraId="10365325">
      <w:pPr>
        <w:spacing w:before="45" w:line="373" w:lineRule="auto"/>
        <w:ind w:right="112" w:firstLine="442"/>
        <w:rPr>
          <w:rFonts w:ascii="宋体" w:hAnsi="宋体" w:eastAsia="宋体" w:cs="宋体"/>
          <w:sz w:val="19"/>
          <w:szCs w:val="19"/>
        </w:rPr>
      </w:pPr>
      <w:r>
        <w:rPr>
          <w:rFonts w:ascii="宋体" w:hAnsi="宋体" w:eastAsia="宋体" w:cs="宋体"/>
          <w:spacing w:val="13"/>
          <w:sz w:val="19"/>
          <w:szCs w:val="19"/>
        </w:rPr>
        <w:t>（十一）信息传输业。从业人员 2000</w:t>
      </w:r>
      <w:r>
        <w:rPr>
          <w:rFonts w:ascii="宋体" w:hAnsi="宋体" w:eastAsia="宋体" w:cs="宋体"/>
          <w:spacing w:val="-12"/>
          <w:sz w:val="19"/>
          <w:szCs w:val="19"/>
        </w:rPr>
        <w:t xml:space="preserve"> </w:t>
      </w:r>
      <w:r>
        <w:rPr>
          <w:rFonts w:ascii="宋体" w:hAnsi="宋体" w:eastAsia="宋体" w:cs="宋体"/>
          <w:spacing w:val="13"/>
          <w:sz w:val="19"/>
          <w:szCs w:val="19"/>
        </w:rPr>
        <w:t>人以下或营业收入 100000 万元以下的为中小微型企业。其</w:t>
      </w:r>
      <w:r>
        <w:rPr>
          <w:rFonts w:ascii="宋体" w:hAnsi="宋体" w:eastAsia="宋体" w:cs="宋体"/>
          <w:spacing w:val="12"/>
          <w:sz w:val="19"/>
          <w:szCs w:val="19"/>
        </w:rPr>
        <w:t>中，从</w:t>
      </w:r>
      <w:r>
        <w:rPr>
          <w:rFonts w:ascii="宋体" w:hAnsi="宋体" w:eastAsia="宋体" w:cs="宋体"/>
          <w:sz w:val="19"/>
          <w:szCs w:val="19"/>
        </w:rPr>
        <w:t xml:space="preserve"> </w:t>
      </w:r>
      <w:r>
        <w:rPr>
          <w:rFonts w:ascii="宋体" w:hAnsi="宋体" w:eastAsia="宋体" w:cs="宋体"/>
          <w:spacing w:val="11"/>
          <w:sz w:val="19"/>
          <w:szCs w:val="19"/>
        </w:rPr>
        <w:t>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人及以上，且营业收入 1000 万元及以上的为中型企业；从业人员 10</w:t>
      </w:r>
      <w:r>
        <w:rPr>
          <w:rFonts w:ascii="宋体" w:hAnsi="宋体" w:eastAsia="宋体" w:cs="宋体"/>
          <w:spacing w:val="-13"/>
          <w:sz w:val="19"/>
          <w:szCs w:val="19"/>
        </w:rPr>
        <w:t xml:space="preserve"> </w:t>
      </w:r>
      <w:r>
        <w:rPr>
          <w:rFonts w:ascii="宋体" w:hAnsi="宋体" w:eastAsia="宋体" w:cs="宋体"/>
          <w:spacing w:val="11"/>
          <w:sz w:val="19"/>
          <w:szCs w:val="19"/>
        </w:rPr>
        <w:t>人及以上</w:t>
      </w:r>
      <w:r>
        <w:rPr>
          <w:rFonts w:ascii="宋体" w:hAnsi="宋体" w:eastAsia="宋体" w:cs="宋体"/>
          <w:spacing w:val="10"/>
          <w:sz w:val="19"/>
          <w:szCs w:val="19"/>
        </w:rPr>
        <w:t>，且营业收入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人以下或营业收入 100 万元以下的为微型企业。</w:t>
      </w:r>
    </w:p>
    <w:p w14:paraId="3672893F">
      <w:pPr>
        <w:spacing w:before="45" w:line="373" w:lineRule="auto"/>
        <w:ind w:left="3" w:right="109" w:firstLine="438"/>
        <w:rPr>
          <w:rFonts w:ascii="宋体" w:hAnsi="宋体" w:eastAsia="宋体" w:cs="宋体"/>
          <w:sz w:val="19"/>
          <w:szCs w:val="19"/>
        </w:rPr>
      </w:pPr>
      <w:r>
        <w:rPr>
          <w:rFonts w:ascii="宋体" w:hAnsi="宋体" w:eastAsia="宋体" w:cs="宋体"/>
          <w:spacing w:val="13"/>
          <w:sz w:val="19"/>
          <w:szCs w:val="19"/>
        </w:rPr>
        <w:t>（十二）</w:t>
      </w:r>
      <w:r>
        <w:rPr>
          <w:rFonts w:ascii="宋体" w:hAnsi="宋体" w:eastAsia="宋体" w:cs="宋体"/>
          <w:spacing w:val="-56"/>
          <w:sz w:val="19"/>
          <w:szCs w:val="19"/>
        </w:rPr>
        <w:t xml:space="preserve"> </w:t>
      </w:r>
      <w:r>
        <w:rPr>
          <w:rFonts w:ascii="宋体" w:hAnsi="宋体" w:eastAsia="宋体" w:cs="宋体"/>
          <w:spacing w:val="13"/>
          <w:sz w:val="19"/>
          <w:szCs w:val="19"/>
        </w:rPr>
        <w:t>软件和信息技术服务业。从业人员 300</w:t>
      </w:r>
      <w:r>
        <w:rPr>
          <w:rFonts w:ascii="宋体" w:hAnsi="宋体" w:eastAsia="宋体" w:cs="宋体"/>
          <w:spacing w:val="-15"/>
          <w:sz w:val="19"/>
          <w:szCs w:val="19"/>
        </w:rPr>
        <w:t xml:space="preserve"> </w:t>
      </w:r>
      <w:r>
        <w:rPr>
          <w:rFonts w:ascii="宋体" w:hAnsi="宋体" w:eastAsia="宋体" w:cs="宋体"/>
          <w:spacing w:val="13"/>
          <w:sz w:val="19"/>
          <w:szCs w:val="19"/>
        </w:rPr>
        <w:t>人以下或</w:t>
      </w:r>
      <w:r>
        <w:rPr>
          <w:rFonts w:ascii="宋体" w:hAnsi="宋体" w:eastAsia="宋体" w:cs="宋体"/>
          <w:spacing w:val="12"/>
          <w:sz w:val="19"/>
          <w:szCs w:val="19"/>
        </w:rPr>
        <w:t>营业收入 10000 万元以下的为中小微型企业。</w:t>
      </w:r>
      <w:r>
        <w:rPr>
          <w:rFonts w:ascii="宋体" w:hAnsi="宋体" w:eastAsia="宋体" w:cs="宋体"/>
          <w:sz w:val="19"/>
          <w:szCs w:val="19"/>
        </w:rPr>
        <w:t xml:space="preserve"> </w:t>
      </w:r>
      <w:r>
        <w:rPr>
          <w:rFonts w:ascii="宋体" w:hAnsi="宋体" w:eastAsia="宋体" w:cs="宋体"/>
          <w:spacing w:val="12"/>
          <w:sz w:val="19"/>
          <w:szCs w:val="19"/>
        </w:rPr>
        <w:t>其中，从业人员 100</w:t>
      </w:r>
      <w:r>
        <w:rPr>
          <w:rFonts w:ascii="宋体" w:hAnsi="宋体" w:eastAsia="宋体" w:cs="宋体"/>
          <w:spacing w:val="-9"/>
          <w:sz w:val="19"/>
          <w:szCs w:val="19"/>
        </w:rPr>
        <w:t xml:space="preserve"> </w:t>
      </w:r>
      <w:r>
        <w:rPr>
          <w:rFonts w:ascii="宋体" w:hAnsi="宋体" w:eastAsia="宋体" w:cs="宋体"/>
          <w:spacing w:val="12"/>
          <w:sz w:val="19"/>
          <w:szCs w:val="19"/>
        </w:rPr>
        <w:t>人及以上，且营业收入 1000 万元及以上的为中型企业；从业人员 10</w:t>
      </w:r>
      <w:r>
        <w:rPr>
          <w:rFonts w:ascii="宋体" w:hAnsi="宋体" w:eastAsia="宋体" w:cs="宋体"/>
          <w:spacing w:val="-12"/>
          <w:sz w:val="19"/>
          <w:szCs w:val="19"/>
        </w:rPr>
        <w:t xml:space="preserve"> </w:t>
      </w:r>
      <w:r>
        <w:rPr>
          <w:rFonts w:ascii="宋体" w:hAnsi="宋体" w:eastAsia="宋体" w:cs="宋体"/>
          <w:spacing w:val="12"/>
          <w:sz w:val="19"/>
          <w:szCs w:val="19"/>
        </w:rPr>
        <w:t>人及以上，且营业</w:t>
      </w:r>
      <w:r>
        <w:rPr>
          <w:rFonts w:ascii="宋体" w:hAnsi="宋体" w:eastAsia="宋体" w:cs="宋体"/>
          <w:sz w:val="19"/>
          <w:szCs w:val="19"/>
        </w:rPr>
        <w:t xml:space="preserve"> </w:t>
      </w:r>
      <w:r>
        <w:rPr>
          <w:rFonts w:ascii="宋体" w:hAnsi="宋体" w:eastAsia="宋体" w:cs="宋体"/>
          <w:spacing w:val="10"/>
          <w:sz w:val="19"/>
          <w:szCs w:val="19"/>
        </w:rPr>
        <w:t>收入 50 万元及以上的为小型企业；从业人员 10 人以下或营业收入 50 万元以下的为微型企业。</w:t>
      </w:r>
    </w:p>
    <w:p w14:paraId="3EAA7AF3">
      <w:pPr>
        <w:spacing w:before="48" w:line="371" w:lineRule="auto"/>
        <w:ind w:left="18" w:right="8" w:firstLine="423"/>
        <w:rPr>
          <w:rFonts w:ascii="宋体" w:hAnsi="宋体" w:eastAsia="宋体" w:cs="宋体"/>
          <w:sz w:val="19"/>
          <w:szCs w:val="19"/>
        </w:rPr>
      </w:pPr>
      <w:r>
        <w:rPr>
          <w:rFonts w:ascii="宋体" w:hAnsi="宋体" w:eastAsia="宋体" w:cs="宋体"/>
          <w:spacing w:val="13"/>
          <w:sz w:val="19"/>
          <w:szCs w:val="19"/>
        </w:rPr>
        <w:t>（十三）房地产开发经营。营业收入 2000</w:t>
      </w:r>
      <w:r>
        <w:rPr>
          <w:rFonts w:ascii="宋体" w:hAnsi="宋体" w:eastAsia="宋体" w:cs="宋体"/>
          <w:spacing w:val="12"/>
          <w:sz w:val="19"/>
          <w:szCs w:val="19"/>
        </w:rPr>
        <w:t>00 万元以下或资产总额 10000 万元以下的为中小微型企业。其</w:t>
      </w:r>
      <w:r>
        <w:rPr>
          <w:rFonts w:ascii="宋体" w:hAnsi="宋体" w:eastAsia="宋体" w:cs="宋体"/>
          <w:sz w:val="19"/>
          <w:szCs w:val="19"/>
        </w:rPr>
        <w:t xml:space="preserve"> </w:t>
      </w:r>
      <w:r>
        <w:rPr>
          <w:rFonts w:ascii="宋体" w:hAnsi="宋体" w:eastAsia="宋体" w:cs="宋体"/>
          <w:spacing w:val="11"/>
          <w:sz w:val="19"/>
          <w:szCs w:val="19"/>
        </w:rPr>
        <w:t>中，营业收入 1000 万元及以上，且资产总额</w:t>
      </w:r>
      <w:r>
        <w:rPr>
          <w:rFonts w:ascii="宋体" w:hAnsi="宋体" w:eastAsia="宋体" w:cs="宋体"/>
          <w:spacing w:val="-4"/>
          <w:sz w:val="19"/>
          <w:szCs w:val="19"/>
        </w:rPr>
        <w:t xml:space="preserve"> </w:t>
      </w:r>
      <w:r>
        <w:rPr>
          <w:rFonts w:ascii="宋体" w:hAnsi="宋体" w:eastAsia="宋体" w:cs="宋体"/>
          <w:spacing w:val="11"/>
          <w:sz w:val="19"/>
          <w:szCs w:val="19"/>
        </w:rPr>
        <w:t>5000 万元及以上的为中型企业；营业收入 100 万元及以上，且</w:t>
      </w:r>
      <w:r>
        <w:rPr>
          <w:rFonts w:ascii="宋体" w:hAnsi="宋体" w:eastAsia="宋体" w:cs="宋体"/>
          <w:sz w:val="19"/>
          <w:szCs w:val="19"/>
        </w:rPr>
        <w:t xml:space="preserve">  </w:t>
      </w:r>
      <w:r>
        <w:rPr>
          <w:rFonts w:ascii="宋体" w:hAnsi="宋体" w:eastAsia="宋体" w:cs="宋体"/>
          <w:spacing w:val="10"/>
          <w:sz w:val="19"/>
          <w:szCs w:val="19"/>
        </w:rPr>
        <w:t>资产总额 2000 万元及以上的为小型企业；</w:t>
      </w:r>
      <w:r>
        <w:rPr>
          <w:rFonts w:ascii="宋体" w:hAnsi="宋体" w:eastAsia="宋体" w:cs="宋体"/>
          <w:spacing w:val="-55"/>
          <w:sz w:val="19"/>
          <w:szCs w:val="19"/>
        </w:rPr>
        <w:t xml:space="preserve"> </w:t>
      </w:r>
      <w:r>
        <w:rPr>
          <w:rFonts w:ascii="宋体" w:hAnsi="宋体" w:eastAsia="宋体" w:cs="宋体"/>
          <w:spacing w:val="10"/>
          <w:sz w:val="19"/>
          <w:szCs w:val="19"/>
        </w:rPr>
        <w:t>营业收入 100 万元以下或资产总额</w:t>
      </w:r>
      <w:r>
        <w:rPr>
          <w:rFonts w:ascii="宋体" w:hAnsi="宋体" w:eastAsia="宋体" w:cs="宋体"/>
          <w:spacing w:val="-13"/>
          <w:sz w:val="19"/>
          <w:szCs w:val="19"/>
        </w:rPr>
        <w:t xml:space="preserve"> </w:t>
      </w:r>
      <w:r>
        <w:rPr>
          <w:rFonts w:ascii="宋体" w:hAnsi="宋体" w:eastAsia="宋体" w:cs="宋体"/>
          <w:spacing w:val="10"/>
          <w:sz w:val="19"/>
          <w:szCs w:val="19"/>
        </w:rPr>
        <w:t>2000 万元以下的为微</w:t>
      </w:r>
      <w:r>
        <w:rPr>
          <w:rFonts w:ascii="宋体" w:hAnsi="宋体" w:eastAsia="宋体" w:cs="宋体"/>
          <w:spacing w:val="9"/>
          <w:sz w:val="19"/>
          <w:szCs w:val="19"/>
        </w:rPr>
        <w:t>型企业。</w:t>
      </w:r>
    </w:p>
    <w:p w14:paraId="05481A65">
      <w:pPr>
        <w:spacing w:before="50" w:line="373" w:lineRule="auto"/>
        <w:ind w:right="8" w:firstLine="442"/>
        <w:rPr>
          <w:rFonts w:ascii="宋体" w:hAnsi="宋体" w:eastAsia="宋体" w:cs="宋体"/>
          <w:sz w:val="19"/>
          <w:szCs w:val="19"/>
        </w:rPr>
      </w:pPr>
      <w:r>
        <w:rPr>
          <w:rFonts w:ascii="宋体" w:hAnsi="宋体" w:eastAsia="宋体" w:cs="宋体"/>
          <w:spacing w:val="14"/>
          <w:sz w:val="19"/>
          <w:szCs w:val="19"/>
        </w:rPr>
        <w:t>（十四）物业管理。从业人员 1000</w:t>
      </w:r>
      <w:r>
        <w:rPr>
          <w:rFonts w:ascii="宋体" w:hAnsi="宋体" w:eastAsia="宋体" w:cs="宋体"/>
          <w:spacing w:val="-10"/>
          <w:sz w:val="19"/>
          <w:szCs w:val="19"/>
        </w:rPr>
        <w:t xml:space="preserve"> </w:t>
      </w:r>
      <w:r>
        <w:rPr>
          <w:rFonts w:ascii="宋体" w:hAnsi="宋体" w:eastAsia="宋体" w:cs="宋体"/>
          <w:spacing w:val="14"/>
          <w:sz w:val="19"/>
          <w:szCs w:val="19"/>
        </w:rPr>
        <w:t>人以下或营业收入</w:t>
      </w:r>
      <w:r>
        <w:rPr>
          <w:rFonts w:ascii="宋体" w:hAnsi="宋体" w:eastAsia="宋体" w:cs="宋体"/>
          <w:spacing w:val="-11"/>
          <w:sz w:val="19"/>
          <w:szCs w:val="19"/>
        </w:rPr>
        <w:t xml:space="preserve"> </w:t>
      </w:r>
      <w:r>
        <w:rPr>
          <w:rFonts w:ascii="宋体" w:hAnsi="宋体" w:eastAsia="宋体" w:cs="宋体"/>
          <w:spacing w:val="14"/>
          <w:sz w:val="19"/>
          <w:szCs w:val="19"/>
        </w:rPr>
        <w:t>5000 万</w:t>
      </w:r>
      <w:r>
        <w:rPr>
          <w:rFonts w:ascii="宋体" w:hAnsi="宋体" w:eastAsia="宋体" w:cs="宋体"/>
          <w:spacing w:val="13"/>
          <w:sz w:val="19"/>
          <w:szCs w:val="19"/>
        </w:rPr>
        <w:t>元以下的为中小微型企业。其中，从业人</w:t>
      </w:r>
      <w:r>
        <w:rPr>
          <w:rFonts w:ascii="宋体" w:hAnsi="宋体" w:eastAsia="宋体" w:cs="宋体"/>
          <w:sz w:val="19"/>
          <w:szCs w:val="19"/>
        </w:rPr>
        <w:t xml:space="preserve">  </w:t>
      </w:r>
      <w:r>
        <w:rPr>
          <w:rFonts w:ascii="宋体" w:hAnsi="宋体" w:eastAsia="宋体" w:cs="宋体"/>
          <w:spacing w:val="10"/>
          <w:sz w:val="19"/>
          <w:szCs w:val="19"/>
        </w:rPr>
        <w:t>员 300</w:t>
      </w:r>
      <w:r>
        <w:rPr>
          <w:rFonts w:ascii="宋体" w:hAnsi="宋体" w:eastAsia="宋体" w:cs="宋体"/>
          <w:spacing w:val="-15"/>
          <w:sz w:val="19"/>
          <w:szCs w:val="19"/>
        </w:rPr>
        <w:t xml:space="preserve"> </w:t>
      </w:r>
      <w:r>
        <w:rPr>
          <w:rFonts w:ascii="宋体" w:hAnsi="宋体" w:eastAsia="宋体" w:cs="宋体"/>
          <w:spacing w:val="10"/>
          <w:sz w:val="19"/>
          <w:szCs w:val="19"/>
        </w:rPr>
        <w:t>人及以上，且营业收入 1000 万元及以上的为中型企业；从业人员 100</w:t>
      </w:r>
      <w:r>
        <w:rPr>
          <w:rFonts w:ascii="宋体" w:hAnsi="宋体" w:eastAsia="宋体" w:cs="宋体"/>
          <w:spacing w:val="-14"/>
          <w:sz w:val="19"/>
          <w:szCs w:val="19"/>
        </w:rPr>
        <w:t xml:space="preserve"> </w:t>
      </w:r>
      <w:r>
        <w:rPr>
          <w:rFonts w:ascii="宋体" w:hAnsi="宋体" w:eastAsia="宋体" w:cs="宋体"/>
          <w:spacing w:val="10"/>
          <w:sz w:val="19"/>
          <w:szCs w:val="19"/>
        </w:rPr>
        <w:t>人及以上，且营业</w:t>
      </w:r>
      <w:r>
        <w:rPr>
          <w:rFonts w:ascii="宋体" w:hAnsi="宋体" w:eastAsia="宋体" w:cs="宋体"/>
          <w:spacing w:val="9"/>
          <w:sz w:val="19"/>
          <w:szCs w:val="19"/>
        </w:rPr>
        <w:t>收入 500 万元</w:t>
      </w:r>
      <w:r>
        <w:rPr>
          <w:rFonts w:ascii="宋体" w:hAnsi="宋体" w:eastAsia="宋体" w:cs="宋体"/>
          <w:sz w:val="19"/>
          <w:szCs w:val="19"/>
        </w:rPr>
        <w:t xml:space="preserve"> </w:t>
      </w:r>
      <w:r>
        <w:rPr>
          <w:rFonts w:ascii="宋体" w:hAnsi="宋体" w:eastAsia="宋体" w:cs="宋体"/>
          <w:spacing w:val="12"/>
          <w:sz w:val="19"/>
          <w:szCs w:val="19"/>
        </w:rPr>
        <w:t>及以上的为小型企业；从业人员 100</w:t>
      </w:r>
      <w:r>
        <w:rPr>
          <w:rFonts w:ascii="宋体" w:hAnsi="宋体" w:eastAsia="宋体" w:cs="宋体"/>
          <w:spacing w:val="-9"/>
          <w:sz w:val="19"/>
          <w:szCs w:val="19"/>
        </w:rPr>
        <w:t xml:space="preserve"> </w:t>
      </w:r>
      <w:r>
        <w:rPr>
          <w:rFonts w:ascii="宋体" w:hAnsi="宋体" w:eastAsia="宋体" w:cs="宋体"/>
          <w:spacing w:val="12"/>
          <w:sz w:val="19"/>
          <w:szCs w:val="19"/>
        </w:rPr>
        <w:t>人以下或营业收入 500 万元以下的为微型企业。</w:t>
      </w:r>
    </w:p>
    <w:p w14:paraId="6C2F8D43">
      <w:pPr>
        <w:spacing w:before="43" w:line="373" w:lineRule="auto"/>
        <w:ind w:left="7" w:firstLine="434"/>
        <w:rPr>
          <w:rFonts w:ascii="宋体" w:hAnsi="宋体" w:eastAsia="宋体" w:cs="宋体"/>
          <w:sz w:val="19"/>
          <w:szCs w:val="19"/>
        </w:rPr>
      </w:pPr>
      <w:r>
        <w:rPr>
          <w:rFonts w:ascii="宋体" w:hAnsi="宋体" w:eastAsia="宋体" w:cs="宋体"/>
          <w:spacing w:val="10"/>
          <w:sz w:val="19"/>
          <w:szCs w:val="19"/>
        </w:rPr>
        <w:t>（十五）租赁和商务服务业。从业人员 300</w:t>
      </w:r>
      <w:r>
        <w:rPr>
          <w:rFonts w:ascii="宋体" w:hAnsi="宋体" w:eastAsia="宋体" w:cs="宋体"/>
          <w:spacing w:val="-17"/>
          <w:sz w:val="19"/>
          <w:szCs w:val="19"/>
        </w:rPr>
        <w:t xml:space="preserve"> </w:t>
      </w:r>
      <w:r>
        <w:rPr>
          <w:rFonts w:ascii="宋体" w:hAnsi="宋体" w:eastAsia="宋体" w:cs="宋体"/>
          <w:spacing w:val="10"/>
          <w:sz w:val="19"/>
          <w:szCs w:val="19"/>
        </w:rPr>
        <w:t>人以下或资产总</w:t>
      </w:r>
      <w:r>
        <w:rPr>
          <w:rFonts w:ascii="宋体" w:hAnsi="宋体" w:eastAsia="宋体" w:cs="宋体"/>
          <w:spacing w:val="9"/>
          <w:sz w:val="19"/>
          <w:szCs w:val="19"/>
        </w:rPr>
        <w:t>额 120000 万元以下的为中小微型企业。其中，</w:t>
      </w:r>
      <w:r>
        <w:rPr>
          <w:rFonts w:ascii="宋体" w:hAnsi="宋体" w:eastAsia="宋体" w:cs="宋体"/>
          <w:sz w:val="19"/>
          <w:szCs w:val="19"/>
        </w:rPr>
        <w:t xml:space="preserve"> </w:t>
      </w:r>
      <w:r>
        <w:rPr>
          <w:rFonts w:ascii="宋体" w:hAnsi="宋体" w:eastAsia="宋体" w:cs="宋体"/>
          <w:spacing w:val="11"/>
          <w:sz w:val="19"/>
          <w:szCs w:val="19"/>
        </w:rPr>
        <w:t>从业人员 100</w:t>
      </w:r>
      <w:r>
        <w:rPr>
          <w:rFonts w:ascii="宋体" w:hAnsi="宋体" w:eastAsia="宋体" w:cs="宋体"/>
          <w:spacing w:val="-14"/>
          <w:sz w:val="19"/>
          <w:szCs w:val="19"/>
        </w:rPr>
        <w:t xml:space="preserve"> </w:t>
      </w:r>
      <w:r>
        <w:rPr>
          <w:rFonts w:ascii="宋体" w:hAnsi="宋体" w:eastAsia="宋体" w:cs="宋体"/>
          <w:spacing w:val="11"/>
          <w:sz w:val="19"/>
          <w:szCs w:val="19"/>
        </w:rPr>
        <w:t>人及以上，且资产总额</w:t>
      </w:r>
      <w:r>
        <w:rPr>
          <w:rFonts w:ascii="宋体" w:hAnsi="宋体" w:eastAsia="宋体" w:cs="宋体"/>
          <w:spacing w:val="-19"/>
          <w:sz w:val="19"/>
          <w:szCs w:val="19"/>
        </w:rPr>
        <w:t xml:space="preserve"> </w:t>
      </w:r>
      <w:r>
        <w:rPr>
          <w:rFonts w:ascii="宋体" w:hAnsi="宋体" w:eastAsia="宋体" w:cs="宋体"/>
          <w:spacing w:val="11"/>
          <w:sz w:val="19"/>
          <w:szCs w:val="19"/>
        </w:rPr>
        <w:t xml:space="preserve">8000 </w:t>
      </w:r>
      <w:r>
        <w:rPr>
          <w:rFonts w:ascii="宋体" w:hAnsi="宋体" w:eastAsia="宋体" w:cs="宋体"/>
          <w:spacing w:val="10"/>
          <w:sz w:val="19"/>
          <w:szCs w:val="19"/>
        </w:rPr>
        <w:t>万元及以上的为中型企业；从业人员 10</w:t>
      </w:r>
      <w:r>
        <w:rPr>
          <w:rFonts w:ascii="宋体" w:hAnsi="宋体" w:eastAsia="宋体" w:cs="宋体"/>
          <w:spacing w:val="-15"/>
          <w:sz w:val="19"/>
          <w:szCs w:val="19"/>
        </w:rPr>
        <w:t xml:space="preserve"> </w:t>
      </w:r>
      <w:r>
        <w:rPr>
          <w:rFonts w:ascii="宋体" w:hAnsi="宋体" w:eastAsia="宋体" w:cs="宋体"/>
          <w:spacing w:val="10"/>
          <w:sz w:val="19"/>
          <w:szCs w:val="19"/>
        </w:rPr>
        <w:t>人及以上，且资产总额 100</w:t>
      </w:r>
      <w:r>
        <w:rPr>
          <w:rFonts w:ascii="宋体" w:hAnsi="宋体" w:eastAsia="宋体" w:cs="宋体"/>
          <w:sz w:val="19"/>
          <w:szCs w:val="19"/>
        </w:rPr>
        <w:t xml:space="preserve"> </w:t>
      </w:r>
      <w:r>
        <w:rPr>
          <w:rFonts w:ascii="宋体" w:hAnsi="宋体" w:eastAsia="宋体" w:cs="宋体"/>
          <w:spacing w:val="12"/>
          <w:sz w:val="19"/>
          <w:szCs w:val="19"/>
        </w:rPr>
        <w:t>万元及以上的为小型企业；从业人员 10 人以下或资产总额 100 万元以下</w:t>
      </w:r>
      <w:r>
        <w:rPr>
          <w:rFonts w:ascii="宋体" w:hAnsi="宋体" w:eastAsia="宋体" w:cs="宋体"/>
          <w:spacing w:val="11"/>
          <w:sz w:val="19"/>
          <w:szCs w:val="19"/>
        </w:rPr>
        <w:t>的为微型企业。</w:t>
      </w:r>
    </w:p>
    <w:p w14:paraId="54A003F9">
      <w:pPr>
        <w:spacing w:before="38" w:line="384" w:lineRule="auto"/>
        <w:ind w:left="450" w:right="11" w:hanging="8"/>
        <w:rPr>
          <w:rFonts w:ascii="宋体" w:hAnsi="宋体" w:eastAsia="宋体" w:cs="宋体"/>
          <w:sz w:val="19"/>
          <w:szCs w:val="19"/>
        </w:rPr>
      </w:pPr>
      <w:r>
        <w:rPr>
          <w:rFonts w:ascii="宋体" w:hAnsi="宋体" w:eastAsia="宋体" w:cs="宋体"/>
          <w:spacing w:val="15"/>
          <w:sz w:val="19"/>
          <w:szCs w:val="19"/>
        </w:rPr>
        <w:t>（十六）</w:t>
      </w:r>
      <w:r>
        <w:rPr>
          <w:rFonts w:ascii="宋体" w:hAnsi="宋体" w:eastAsia="宋体" w:cs="宋体"/>
          <w:spacing w:val="-56"/>
          <w:sz w:val="19"/>
          <w:szCs w:val="19"/>
        </w:rPr>
        <w:t xml:space="preserve"> </w:t>
      </w:r>
      <w:r>
        <w:rPr>
          <w:rFonts w:ascii="宋体" w:hAnsi="宋体" w:eastAsia="宋体" w:cs="宋体"/>
          <w:spacing w:val="15"/>
          <w:sz w:val="19"/>
          <w:szCs w:val="19"/>
        </w:rPr>
        <w:t>其他未列明行业。从业人员 300 人以下的为中小微型企业</w:t>
      </w:r>
      <w:r>
        <w:rPr>
          <w:rFonts w:ascii="宋体" w:hAnsi="宋体" w:eastAsia="宋体" w:cs="宋体"/>
          <w:spacing w:val="14"/>
          <w:sz w:val="19"/>
          <w:szCs w:val="19"/>
        </w:rPr>
        <w:t>。其中，从业人员 100</w:t>
      </w:r>
      <w:r>
        <w:rPr>
          <w:rFonts w:ascii="宋体" w:hAnsi="宋体" w:eastAsia="宋体" w:cs="宋体"/>
          <w:spacing w:val="-10"/>
          <w:sz w:val="19"/>
          <w:szCs w:val="19"/>
        </w:rPr>
        <w:t xml:space="preserve"> </w:t>
      </w:r>
      <w:r>
        <w:rPr>
          <w:rFonts w:ascii="宋体" w:hAnsi="宋体" w:eastAsia="宋体" w:cs="宋体"/>
          <w:spacing w:val="14"/>
          <w:sz w:val="19"/>
          <w:szCs w:val="19"/>
        </w:rPr>
        <w:t>人及以上的为</w:t>
      </w:r>
      <w:r>
        <w:rPr>
          <w:rFonts w:ascii="宋体" w:hAnsi="宋体" w:eastAsia="宋体" w:cs="宋体"/>
          <w:sz w:val="19"/>
          <w:szCs w:val="19"/>
        </w:rPr>
        <w:t xml:space="preserve"> </w:t>
      </w:r>
      <w:r>
        <w:rPr>
          <w:rFonts w:ascii="宋体" w:hAnsi="宋体" w:eastAsia="宋体" w:cs="宋体"/>
          <w:spacing w:val="12"/>
          <w:sz w:val="19"/>
          <w:szCs w:val="19"/>
        </w:rPr>
        <w:t>中型企业；从业人员</w:t>
      </w:r>
      <w:r>
        <w:rPr>
          <w:rFonts w:ascii="宋体" w:hAnsi="宋体" w:eastAsia="宋体" w:cs="宋体"/>
          <w:spacing w:val="38"/>
          <w:sz w:val="19"/>
          <w:szCs w:val="19"/>
        </w:rPr>
        <w:t xml:space="preserve"> </w:t>
      </w:r>
      <w:r>
        <w:rPr>
          <w:rFonts w:ascii="宋体" w:hAnsi="宋体" w:eastAsia="宋体" w:cs="宋体"/>
          <w:spacing w:val="12"/>
          <w:sz w:val="19"/>
          <w:szCs w:val="19"/>
        </w:rPr>
        <w:t>10 人及以上的为小型企业；从</w:t>
      </w:r>
      <w:r>
        <w:rPr>
          <w:rFonts w:ascii="宋体" w:hAnsi="宋体" w:eastAsia="宋体" w:cs="宋体"/>
          <w:spacing w:val="11"/>
          <w:sz w:val="19"/>
          <w:szCs w:val="19"/>
        </w:rPr>
        <w:t>业人员</w:t>
      </w:r>
      <w:r>
        <w:rPr>
          <w:rFonts w:ascii="宋体" w:hAnsi="宋体" w:eastAsia="宋体" w:cs="宋体"/>
          <w:spacing w:val="38"/>
          <w:sz w:val="19"/>
          <w:szCs w:val="19"/>
        </w:rPr>
        <w:t xml:space="preserve"> </w:t>
      </w:r>
      <w:r>
        <w:rPr>
          <w:rFonts w:ascii="宋体" w:hAnsi="宋体" w:eastAsia="宋体" w:cs="宋体"/>
          <w:spacing w:val="11"/>
          <w:sz w:val="19"/>
          <w:szCs w:val="19"/>
        </w:rPr>
        <w:t>10 人以下的为微型企业。</w:t>
      </w:r>
    </w:p>
    <w:p w14:paraId="5DDBDE73">
      <w:pPr>
        <w:spacing w:line="384" w:lineRule="auto"/>
        <w:rPr>
          <w:rFonts w:ascii="宋体" w:hAnsi="宋体" w:eastAsia="宋体" w:cs="宋体"/>
          <w:sz w:val="19"/>
          <w:szCs w:val="19"/>
        </w:rPr>
        <w:sectPr>
          <w:footerReference r:id="rId72" w:type="default"/>
          <w:pgSz w:w="12240" w:h="15840"/>
          <w:pgMar w:top="400" w:right="1191" w:bottom="488" w:left="1091" w:header="0" w:footer="318" w:gutter="0"/>
          <w:cols w:space="720" w:num="1"/>
        </w:sectPr>
      </w:pPr>
    </w:p>
    <w:p w14:paraId="4858AD64">
      <w:pPr>
        <w:pStyle w:val="5"/>
        <w:spacing w:line="249" w:lineRule="auto"/>
      </w:pPr>
    </w:p>
    <w:p w14:paraId="7E9EA789">
      <w:pPr>
        <w:pStyle w:val="5"/>
        <w:spacing w:line="249" w:lineRule="auto"/>
      </w:pPr>
    </w:p>
    <w:p w14:paraId="3F20CE04">
      <w:pPr>
        <w:pStyle w:val="5"/>
        <w:spacing w:line="249" w:lineRule="auto"/>
      </w:pPr>
    </w:p>
    <w:p w14:paraId="66F28889">
      <w:pPr>
        <w:pStyle w:val="5"/>
        <w:spacing w:line="250" w:lineRule="auto"/>
      </w:pPr>
    </w:p>
    <w:p w14:paraId="743952C2">
      <w:pPr>
        <w:pStyle w:val="5"/>
        <w:spacing w:line="250" w:lineRule="auto"/>
      </w:pPr>
    </w:p>
    <w:p w14:paraId="2653C956">
      <w:pPr>
        <w:spacing w:before="61" w:line="228" w:lineRule="auto"/>
        <w:ind w:left="2668"/>
        <w:rPr>
          <w:rFonts w:ascii="宋体" w:hAnsi="宋体" w:eastAsia="宋体" w:cs="宋体"/>
          <w:sz w:val="19"/>
          <w:szCs w:val="19"/>
        </w:rPr>
      </w:pPr>
      <w:r>
        <w:rPr>
          <w:rFonts w:ascii="宋体" w:hAnsi="宋体" w:eastAsia="宋体" w:cs="宋体"/>
          <w:spacing w:val="17"/>
          <w:sz w:val="19"/>
          <w:szCs w:val="19"/>
        </w:rPr>
        <w:t>监狱企业证明文件（不是监狱企业，可不填此表）</w:t>
      </w:r>
    </w:p>
    <w:p w14:paraId="144505A4">
      <w:pPr>
        <w:spacing w:before="175" w:line="228" w:lineRule="auto"/>
        <w:ind w:left="446"/>
        <w:rPr>
          <w:rFonts w:ascii="宋体" w:hAnsi="宋体" w:eastAsia="宋体" w:cs="宋体"/>
          <w:sz w:val="19"/>
          <w:szCs w:val="19"/>
        </w:rPr>
      </w:pPr>
      <w:r>
        <w:rPr>
          <w:rFonts w:ascii="宋体" w:hAnsi="宋体" w:eastAsia="宋体" w:cs="宋体"/>
          <w:spacing w:val="13"/>
          <w:sz w:val="19"/>
          <w:szCs w:val="19"/>
        </w:rPr>
        <w:t>以省级以上监狱管理局、戒毒管理局（含新疆生产建设兵团）</w:t>
      </w:r>
      <w:r>
        <w:rPr>
          <w:rFonts w:ascii="宋体" w:hAnsi="宋体" w:eastAsia="宋体" w:cs="宋体"/>
          <w:spacing w:val="-49"/>
          <w:sz w:val="19"/>
          <w:szCs w:val="19"/>
        </w:rPr>
        <w:t xml:space="preserve"> </w:t>
      </w:r>
      <w:r>
        <w:rPr>
          <w:rFonts w:ascii="宋体" w:hAnsi="宋体" w:eastAsia="宋体" w:cs="宋体"/>
          <w:spacing w:val="13"/>
          <w:sz w:val="19"/>
          <w:szCs w:val="19"/>
        </w:rPr>
        <w:t>出具的属于</w:t>
      </w:r>
      <w:r>
        <w:rPr>
          <w:rFonts w:ascii="宋体" w:hAnsi="宋体" w:eastAsia="宋体" w:cs="宋体"/>
          <w:spacing w:val="12"/>
          <w:sz w:val="19"/>
          <w:szCs w:val="19"/>
        </w:rPr>
        <w:t>监狱企业的证明文件为准。</w:t>
      </w:r>
    </w:p>
    <w:p w14:paraId="4B0F3C43">
      <w:pPr>
        <w:pStyle w:val="5"/>
        <w:spacing w:line="283" w:lineRule="auto"/>
      </w:pPr>
    </w:p>
    <w:p w14:paraId="78090A94">
      <w:pPr>
        <w:pStyle w:val="5"/>
        <w:spacing w:line="283" w:lineRule="auto"/>
      </w:pPr>
    </w:p>
    <w:p w14:paraId="35BEEF7A">
      <w:pPr>
        <w:pStyle w:val="5"/>
        <w:spacing w:line="283" w:lineRule="auto"/>
      </w:pPr>
    </w:p>
    <w:p w14:paraId="5B2C27CF">
      <w:pPr>
        <w:pStyle w:val="5"/>
        <w:spacing w:line="283" w:lineRule="auto"/>
      </w:pPr>
    </w:p>
    <w:p w14:paraId="0B21CD61">
      <w:pPr>
        <w:pStyle w:val="5"/>
        <w:spacing w:line="283" w:lineRule="auto"/>
      </w:pPr>
    </w:p>
    <w:p w14:paraId="74654FAA">
      <w:pPr>
        <w:spacing w:before="62" w:line="228" w:lineRule="auto"/>
        <w:ind w:left="2272"/>
        <w:rPr>
          <w:rFonts w:ascii="宋体" w:hAnsi="宋体" w:eastAsia="宋体" w:cs="宋体"/>
          <w:sz w:val="19"/>
          <w:szCs w:val="19"/>
        </w:rPr>
      </w:pPr>
      <w:r>
        <w:rPr>
          <w:rFonts w:ascii="宋体" w:hAnsi="宋体" w:eastAsia="宋体" w:cs="宋体"/>
          <w:spacing w:val="14"/>
          <w:sz w:val="19"/>
          <w:szCs w:val="19"/>
        </w:rPr>
        <w:t>残疾人福利性单位声明函（不是残疾人福利性单位，可不填此</w:t>
      </w:r>
      <w:r>
        <w:rPr>
          <w:rFonts w:ascii="宋体" w:hAnsi="宋体" w:eastAsia="宋体" w:cs="宋体"/>
          <w:spacing w:val="13"/>
          <w:sz w:val="19"/>
          <w:szCs w:val="19"/>
        </w:rPr>
        <w:t>表）</w:t>
      </w:r>
    </w:p>
    <w:p w14:paraId="1C562CC0">
      <w:pPr>
        <w:pStyle w:val="5"/>
        <w:spacing w:line="352" w:lineRule="auto"/>
      </w:pPr>
    </w:p>
    <w:p w14:paraId="07F4A7F2">
      <w:pPr>
        <w:spacing w:before="62" w:line="474" w:lineRule="auto"/>
        <w:ind w:firstLine="415"/>
        <w:rPr>
          <w:rFonts w:ascii="宋体" w:hAnsi="宋体" w:eastAsia="宋体" w:cs="宋体"/>
          <w:sz w:val="19"/>
          <w:szCs w:val="19"/>
        </w:rPr>
      </w:pPr>
      <w:r>
        <w:rPr>
          <w:rFonts w:ascii="宋体" w:hAnsi="宋体" w:eastAsia="宋体" w:cs="宋体"/>
          <w:spacing w:val="18"/>
          <w:sz w:val="19"/>
          <w:szCs w:val="19"/>
        </w:rPr>
        <w:t>本单位郑重声明，根据《财政部</w:t>
      </w:r>
      <w:r>
        <w:rPr>
          <w:rFonts w:ascii="宋体" w:hAnsi="宋体" w:eastAsia="宋体" w:cs="宋体"/>
          <w:sz w:val="19"/>
          <w:szCs w:val="19"/>
        </w:rPr>
        <w:t xml:space="preserve">  </w:t>
      </w:r>
      <w:r>
        <w:rPr>
          <w:rFonts w:ascii="宋体" w:hAnsi="宋体" w:eastAsia="宋体" w:cs="宋体"/>
          <w:spacing w:val="18"/>
          <w:sz w:val="19"/>
          <w:szCs w:val="19"/>
        </w:rPr>
        <w:t>民政部</w:t>
      </w:r>
      <w:r>
        <w:rPr>
          <w:rFonts w:ascii="宋体" w:hAnsi="宋体" w:eastAsia="宋体" w:cs="宋体"/>
          <w:spacing w:val="82"/>
          <w:sz w:val="19"/>
          <w:szCs w:val="19"/>
        </w:rPr>
        <w:t xml:space="preserve"> </w:t>
      </w:r>
      <w:r>
        <w:rPr>
          <w:rFonts w:ascii="宋体" w:hAnsi="宋体" w:eastAsia="宋体" w:cs="宋体"/>
          <w:spacing w:val="18"/>
          <w:sz w:val="19"/>
          <w:szCs w:val="19"/>
        </w:rPr>
        <w:t>中国残疾</w:t>
      </w:r>
      <w:r>
        <w:rPr>
          <w:rFonts w:ascii="宋体" w:hAnsi="宋体" w:eastAsia="宋体" w:cs="宋体"/>
          <w:spacing w:val="17"/>
          <w:sz w:val="19"/>
          <w:szCs w:val="19"/>
        </w:rPr>
        <w:t>人联合会关于促进残疾人就业政府采购政策的通知》</w:t>
      </w:r>
      <w:r>
        <w:rPr>
          <w:rFonts w:ascii="宋体" w:hAnsi="宋体" w:eastAsia="宋体" w:cs="宋体"/>
          <w:sz w:val="19"/>
          <w:szCs w:val="19"/>
        </w:rPr>
        <w:t xml:space="preserve"> </w:t>
      </w:r>
      <w:r>
        <w:rPr>
          <w:rFonts w:ascii="宋体" w:hAnsi="宋体" w:eastAsia="宋体" w:cs="宋体"/>
          <w:spacing w:val="12"/>
          <w:sz w:val="19"/>
          <w:szCs w:val="19"/>
        </w:rPr>
        <w:t>（财库〔2017〕</w:t>
      </w:r>
      <w:r>
        <w:rPr>
          <w:rFonts w:ascii="宋体" w:hAnsi="宋体" w:eastAsia="宋体" w:cs="宋体"/>
          <w:spacing w:val="-28"/>
          <w:sz w:val="19"/>
          <w:szCs w:val="19"/>
        </w:rPr>
        <w:t xml:space="preserve"> </w:t>
      </w:r>
      <w:r>
        <w:rPr>
          <w:rFonts w:ascii="宋体" w:hAnsi="宋体" w:eastAsia="宋体" w:cs="宋体"/>
          <w:spacing w:val="12"/>
          <w:sz w:val="19"/>
          <w:szCs w:val="19"/>
        </w:rPr>
        <w:t>141 号）</w:t>
      </w:r>
      <w:r>
        <w:rPr>
          <w:rFonts w:ascii="宋体" w:hAnsi="宋体" w:eastAsia="宋体" w:cs="宋体"/>
          <w:spacing w:val="-48"/>
          <w:sz w:val="19"/>
          <w:szCs w:val="19"/>
        </w:rPr>
        <w:t xml:space="preserve"> </w:t>
      </w:r>
      <w:r>
        <w:rPr>
          <w:rFonts w:ascii="宋体" w:hAnsi="宋体" w:eastAsia="宋体" w:cs="宋体"/>
          <w:spacing w:val="12"/>
          <w:sz w:val="19"/>
          <w:szCs w:val="19"/>
        </w:rPr>
        <w:t>的规定，本单位为符合条件的残疾人福利性单位，且本单位参加</w:t>
      </w:r>
      <w:r>
        <w:rPr>
          <w:rFonts w:ascii="宋体" w:hAnsi="宋体" w:eastAsia="宋体" w:cs="宋体"/>
          <w:spacing w:val="-83"/>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12"/>
          <w:sz w:val="19"/>
          <w:szCs w:val="19"/>
        </w:rPr>
        <w:t>单位的</w:t>
      </w:r>
      <w:r>
        <w:rPr>
          <w:rFonts w:ascii="宋体" w:hAnsi="宋体" w:eastAsia="宋体" w:cs="宋体"/>
          <w:spacing w:val="-84"/>
          <w:sz w:val="19"/>
          <w:szCs w:val="19"/>
        </w:rPr>
        <w:t xml:space="preserve"> </w:t>
      </w:r>
      <w:r>
        <w:rPr>
          <w:rFonts w:ascii="宋体" w:hAnsi="宋体" w:eastAsia="宋体" w:cs="宋体"/>
          <w:spacing w:val="9"/>
          <w:sz w:val="19"/>
          <w:szCs w:val="19"/>
          <w:u w:val="single" w:color="auto"/>
        </w:rPr>
        <w:t xml:space="preserve">      </w:t>
      </w:r>
      <w:r>
        <w:rPr>
          <w:rFonts w:ascii="宋体" w:hAnsi="宋体" w:eastAsia="宋体" w:cs="宋体"/>
          <w:spacing w:val="5"/>
          <w:sz w:val="19"/>
          <w:szCs w:val="19"/>
        </w:rPr>
        <w:t xml:space="preserve"> </w:t>
      </w:r>
      <w:r>
        <w:rPr>
          <w:rFonts w:ascii="宋体" w:hAnsi="宋体" w:eastAsia="宋体" w:cs="宋体"/>
          <w:spacing w:val="18"/>
          <w:sz w:val="19"/>
          <w:szCs w:val="19"/>
        </w:rPr>
        <w:t>项目采购活动提供本单位制造的货物（由本单位承担工程/提供服务</w:t>
      </w:r>
      <w:r>
        <w:rPr>
          <w:rFonts w:ascii="宋体" w:hAnsi="宋体" w:eastAsia="宋体" w:cs="宋体"/>
          <w:spacing w:val="-11"/>
          <w:sz w:val="19"/>
          <w:szCs w:val="19"/>
        </w:rPr>
        <w:t>）</w:t>
      </w:r>
      <w:r>
        <w:rPr>
          <w:rFonts w:ascii="宋体" w:hAnsi="宋体" w:eastAsia="宋体" w:cs="宋体"/>
          <w:spacing w:val="-30"/>
          <w:sz w:val="19"/>
          <w:szCs w:val="19"/>
        </w:rPr>
        <w:t xml:space="preserve"> </w:t>
      </w:r>
      <w:r>
        <w:rPr>
          <w:rFonts w:ascii="宋体" w:hAnsi="宋体" w:eastAsia="宋体" w:cs="宋体"/>
          <w:spacing w:val="-11"/>
          <w:sz w:val="19"/>
          <w:szCs w:val="19"/>
        </w:rPr>
        <w:t>，</w:t>
      </w:r>
      <w:r>
        <w:rPr>
          <w:rFonts w:ascii="宋体" w:hAnsi="宋体" w:eastAsia="宋体" w:cs="宋体"/>
          <w:spacing w:val="-56"/>
          <w:sz w:val="19"/>
          <w:szCs w:val="19"/>
        </w:rPr>
        <w:t xml:space="preserve"> </w:t>
      </w:r>
      <w:r>
        <w:rPr>
          <w:rFonts w:ascii="宋体" w:hAnsi="宋体" w:eastAsia="宋体" w:cs="宋体"/>
          <w:spacing w:val="18"/>
          <w:sz w:val="19"/>
          <w:szCs w:val="19"/>
        </w:rPr>
        <w:t>或者提供其他残疾人福利性单位</w:t>
      </w:r>
      <w:r>
        <w:rPr>
          <w:rFonts w:ascii="宋体" w:hAnsi="宋体" w:eastAsia="宋体" w:cs="宋体"/>
          <w:spacing w:val="17"/>
          <w:sz w:val="19"/>
          <w:szCs w:val="19"/>
        </w:rPr>
        <w:t>制造</w:t>
      </w:r>
      <w:r>
        <w:rPr>
          <w:rFonts w:ascii="宋体" w:hAnsi="宋体" w:eastAsia="宋体" w:cs="宋体"/>
          <w:sz w:val="19"/>
          <w:szCs w:val="19"/>
        </w:rPr>
        <w:t xml:space="preserve"> </w:t>
      </w:r>
      <w:r>
        <w:rPr>
          <w:rFonts w:ascii="宋体" w:hAnsi="宋体" w:eastAsia="宋体" w:cs="宋体"/>
          <w:spacing w:val="17"/>
          <w:sz w:val="19"/>
          <w:szCs w:val="19"/>
        </w:rPr>
        <w:t>的货物（不包括使用非残疾人福利性单位注册商标的货物）。</w:t>
      </w:r>
    </w:p>
    <w:p w14:paraId="4D4BF670">
      <w:pPr>
        <w:spacing w:before="35" w:line="227" w:lineRule="auto"/>
        <w:ind w:left="415"/>
        <w:rPr>
          <w:rFonts w:ascii="宋体" w:hAnsi="宋体" w:eastAsia="宋体" w:cs="宋体"/>
          <w:sz w:val="19"/>
          <w:szCs w:val="19"/>
        </w:rPr>
      </w:pPr>
      <w:r>
        <w:rPr>
          <w:rFonts w:ascii="宋体" w:hAnsi="宋体" w:eastAsia="宋体" w:cs="宋体"/>
          <w:spacing w:val="18"/>
          <w:sz w:val="19"/>
          <w:szCs w:val="19"/>
        </w:rPr>
        <w:t>本单位对上述声明的真实性负责。如有虚假，</w:t>
      </w:r>
      <w:r>
        <w:rPr>
          <w:rFonts w:ascii="宋体" w:hAnsi="宋体" w:eastAsia="宋体" w:cs="宋体"/>
          <w:spacing w:val="17"/>
          <w:sz w:val="19"/>
          <w:szCs w:val="19"/>
        </w:rPr>
        <w:t>将依法承担相应责任。</w:t>
      </w:r>
    </w:p>
    <w:p w14:paraId="3851238A">
      <w:pPr>
        <w:pStyle w:val="5"/>
        <w:spacing w:line="298" w:lineRule="auto"/>
      </w:pPr>
    </w:p>
    <w:p w14:paraId="24DADF61">
      <w:pPr>
        <w:pStyle w:val="5"/>
        <w:spacing w:line="298" w:lineRule="auto"/>
      </w:pPr>
    </w:p>
    <w:p w14:paraId="6F17A295">
      <w:pPr>
        <w:pStyle w:val="5"/>
        <w:spacing w:line="299" w:lineRule="auto"/>
      </w:pPr>
    </w:p>
    <w:p w14:paraId="70FAD0DD">
      <w:pPr>
        <w:pStyle w:val="5"/>
        <w:spacing w:line="299" w:lineRule="auto"/>
      </w:pPr>
    </w:p>
    <w:p w14:paraId="088D5AA2">
      <w:pPr>
        <w:spacing w:before="63" w:line="227" w:lineRule="auto"/>
        <w:ind w:left="5036"/>
        <w:rPr>
          <w:rFonts w:ascii="宋体" w:hAnsi="宋体" w:eastAsia="宋体" w:cs="宋体"/>
          <w:sz w:val="19"/>
          <w:szCs w:val="19"/>
        </w:rPr>
      </w:pPr>
      <w:r>
        <w:rPr>
          <w:rFonts w:ascii="宋体" w:hAnsi="宋体" w:eastAsia="宋体" w:cs="宋体"/>
          <w:spacing w:val="16"/>
          <w:sz w:val="19"/>
          <w:szCs w:val="19"/>
        </w:rPr>
        <w:t>供应商名称（电子签章</w:t>
      </w:r>
      <w:r>
        <w:rPr>
          <w:rFonts w:ascii="宋体" w:hAnsi="宋体" w:eastAsia="宋体" w:cs="宋体"/>
          <w:spacing w:val="12"/>
          <w:sz w:val="19"/>
          <w:szCs w:val="19"/>
        </w:rPr>
        <w:t>）：</w:t>
      </w:r>
    </w:p>
    <w:p w14:paraId="2696EB26">
      <w:pPr>
        <w:spacing w:before="267" w:line="229" w:lineRule="auto"/>
        <w:ind w:left="5882"/>
        <w:rPr>
          <w:rFonts w:ascii="宋体" w:hAnsi="宋体" w:eastAsia="宋体" w:cs="宋体"/>
          <w:sz w:val="19"/>
          <w:szCs w:val="19"/>
        </w:rPr>
      </w:pPr>
      <w:r>
        <w:rPr>
          <w:rFonts w:ascii="宋体" w:hAnsi="宋体" w:eastAsia="宋体" w:cs="宋体"/>
          <w:spacing w:val="-12"/>
          <w:sz w:val="19"/>
          <w:szCs w:val="19"/>
        </w:rPr>
        <w:t>日</w:t>
      </w:r>
      <w:r>
        <w:rPr>
          <w:rFonts w:ascii="宋体" w:hAnsi="宋体" w:eastAsia="宋体" w:cs="宋体"/>
          <w:spacing w:val="16"/>
          <w:sz w:val="19"/>
          <w:szCs w:val="19"/>
        </w:rPr>
        <w:t xml:space="preserve">  </w:t>
      </w:r>
      <w:r>
        <w:rPr>
          <w:rFonts w:ascii="宋体" w:hAnsi="宋体" w:eastAsia="宋体" w:cs="宋体"/>
          <w:spacing w:val="-12"/>
          <w:sz w:val="19"/>
          <w:szCs w:val="19"/>
        </w:rPr>
        <w:t>期：</w:t>
      </w:r>
    </w:p>
    <w:p w14:paraId="68DEE9A7">
      <w:pPr>
        <w:pStyle w:val="5"/>
        <w:spacing w:line="298" w:lineRule="auto"/>
      </w:pPr>
    </w:p>
    <w:p w14:paraId="7112AF2D">
      <w:pPr>
        <w:pStyle w:val="5"/>
        <w:spacing w:line="298" w:lineRule="auto"/>
      </w:pPr>
    </w:p>
    <w:p w14:paraId="2268E369">
      <w:pPr>
        <w:pStyle w:val="5"/>
        <w:spacing w:line="298" w:lineRule="auto"/>
      </w:pPr>
    </w:p>
    <w:p w14:paraId="3E429215">
      <w:pPr>
        <w:pStyle w:val="5"/>
        <w:spacing w:line="298" w:lineRule="auto"/>
      </w:pPr>
    </w:p>
    <w:p w14:paraId="3ADE3021">
      <w:pPr>
        <w:spacing w:before="63" w:line="227" w:lineRule="auto"/>
        <w:ind w:left="955"/>
        <w:rPr>
          <w:rFonts w:ascii="宋体" w:hAnsi="宋体" w:eastAsia="宋体" w:cs="宋体"/>
          <w:sz w:val="19"/>
          <w:szCs w:val="19"/>
        </w:rPr>
      </w:pPr>
      <w:r>
        <w:rPr>
          <w:rFonts w:ascii="宋体" w:hAnsi="宋体" w:eastAsia="宋体" w:cs="宋体"/>
          <w:spacing w:val="18"/>
          <w:sz w:val="19"/>
          <w:szCs w:val="19"/>
        </w:rPr>
        <w:t>若中标人为残疾人福利性单位的，将在结果公告时公告其《残疾人福利性单位声明函》。</w:t>
      </w:r>
    </w:p>
    <w:p w14:paraId="0606A247">
      <w:pPr>
        <w:spacing w:line="227" w:lineRule="auto"/>
        <w:rPr>
          <w:rFonts w:ascii="宋体" w:hAnsi="宋体" w:eastAsia="宋体" w:cs="宋体"/>
          <w:sz w:val="19"/>
          <w:szCs w:val="19"/>
        </w:rPr>
        <w:sectPr>
          <w:footerReference r:id="rId73" w:type="default"/>
          <w:pgSz w:w="12240" w:h="15840"/>
          <w:pgMar w:top="400" w:right="1190" w:bottom="488" w:left="1100" w:header="0" w:footer="318" w:gutter="0"/>
          <w:cols w:space="720" w:num="1"/>
        </w:sectPr>
      </w:pPr>
    </w:p>
    <w:p w14:paraId="47C64AEC">
      <w:pPr>
        <w:pStyle w:val="5"/>
        <w:spacing w:line="244" w:lineRule="auto"/>
      </w:pPr>
    </w:p>
    <w:p w14:paraId="4A7F82EA">
      <w:pPr>
        <w:pStyle w:val="5"/>
        <w:spacing w:line="245" w:lineRule="auto"/>
      </w:pPr>
    </w:p>
    <w:p w14:paraId="79BD59F9">
      <w:pPr>
        <w:pStyle w:val="5"/>
        <w:spacing w:line="245" w:lineRule="auto"/>
      </w:pPr>
    </w:p>
    <w:p w14:paraId="61CD84D6">
      <w:pPr>
        <w:pStyle w:val="5"/>
        <w:spacing w:line="245" w:lineRule="auto"/>
      </w:pPr>
    </w:p>
    <w:p w14:paraId="15A423C5">
      <w:pPr>
        <w:pStyle w:val="5"/>
        <w:spacing w:line="245" w:lineRule="auto"/>
      </w:pPr>
    </w:p>
    <w:p w14:paraId="03DE9034">
      <w:pPr>
        <w:pStyle w:val="5"/>
        <w:spacing w:line="245" w:lineRule="auto"/>
      </w:pPr>
    </w:p>
    <w:p w14:paraId="3E7AF33A">
      <w:pPr>
        <w:spacing w:before="91" w:line="222" w:lineRule="auto"/>
        <w:ind w:left="1980"/>
        <w:outlineLvl w:val="1"/>
        <w:rPr>
          <w:rFonts w:ascii="黑体" w:hAnsi="黑体" w:eastAsia="黑体" w:cs="黑体"/>
          <w:sz w:val="28"/>
          <w:szCs w:val="28"/>
        </w:rPr>
      </w:pPr>
      <w:r>
        <w:rPr>
          <w:rFonts w:ascii="黑体" w:hAnsi="黑体" w:eastAsia="黑体" w:cs="黑体"/>
          <w:spacing w:val="-3"/>
          <w:sz w:val="28"/>
          <w:szCs w:val="28"/>
        </w:rPr>
        <w:t>（九）、投标供应商提交的其它相关资格证明资料</w:t>
      </w:r>
    </w:p>
    <w:p w14:paraId="664C02D4">
      <w:pPr>
        <w:pStyle w:val="5"/>
        <w:spacing w:line="262" w:lineRule="auto"/>
      </w:pPr>
    </w:p>
    <w:p w14:paraId="7A95EF77">
      <w:pPr>
        <w:pStyle w:val="5"/>
        <w:spacing w:line="262" w:lineRule="auto"/>
      </w:pPr>
    </w:p>
    <w:p w14:paraId="10DEA799">
      <w:pPr>
        <w:spacing w:before="62" w:line="227" w:lineRule="auto"/>
        <w:ind w:left="15"/>
        <w:rPr>
          <w:rFonts w:ascii="宋体" w:hAnsi="宋体" w:eastAsia="宋体" w:cs="宋体"/>
          <w:sz w:val="19"/>
          <w:szCs w:val="19"/>
        </w:rPr>
      </w:pPr>
      <w:r>
        <w:rPr>
          <w:b/>
          <w:bCs/>
          <w:spacing w:val="15"/>
          <w:sz w:val="19"/>
          <w:szCs w:val="19"/>
        </w:rPr>
        <w:t xml:space="preserve">1 </w:t>
      </w:r>
      <w:r>
        <w:rPr>
          <w:rFonts w:ascii="宋体" w:hAnsi="宋体" w:eastAsia="宋体" w:cs="宋体"/>
          <w:spacing w:val="15"/>
          <w:sz w:val="19"/>
          <w:szCs w:val="19"/>
        </w:rPr>
        <w:t>、投标供应商认为应提交的其他相关资格证明文件或资料，可在此提交。</w:t>
      </w:r>
    </w:p>
    <w:p w14:paraId="016D774D">
      <w:pPr>
        <w:spacing w:before="207" w:line="227" w:lineRule="auto"/>
        <w:rPr>
          <w:rFonts w:ascii="宋体" w:hAnsi="宋体" w:eastAsia="宋体" w:cs="宋体"/>
          <w:sz w:val="19"/>
          <w:szCs w:val="19"/>
        </w:rPr>
      </w:pPr>
      <w:r>
        <w:rPr>
          <w:spacing w:val="14"/>
          <w:sz w:val="19"/>
          <w:szCs w:val="19"/>
        </w:rPr>
        <w:t>2</w:t>
      </w:r>
      <w:r>
        <w:rPr>
          <w:spacing w:val="-16"/>
          <w:sz w:val="19"/>
          <w:szCs w:val="19"/>
        </w:rPr>
        <w:t xml:space="preserve"> </w:t>
      </w:r>
      <w:r>
        <w:rPr>
          <w:rFonts w:ascii="宋体" w:hAnsi="宋体" w:eastAsia="宋体" w:cs="宋体"/>
          <w:spacing w:val="14"/>
          <w:sz w:val="19"/>
          <w:szCs w:val="19"/>
        </w:rPr>
        <w:t>、所提交的文件或资料应加盖投标供应商公章。</w:t>
      </w:r>
    </w:p>
    <w:sectPr>
      <w:footerReference r:id="rId74" w:type="default"/>
      <w:pgSz w:w="12240" w:h="15840"/>
      <w:pgMar w:top="400" w:right="1836" w:bottom="489" w:left="1100" w:header="0" w:footer="3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51F4">
    <w:pPr>
      <w:pStyle w:val="5"/>
      <w:spacing w:line="184" w:lineRule="auto"/>
      <w:ind w:left="4994"/>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60F0C">
    <w:pPr>
      <w:pStyle w:val="5"/>
      <w:spacing w:line="184" w:lineRule="auto"/>
      <w:ind w:left="4946"/>
      <w:rPr>
        <w:sz w:val="18"/>
        <w:szCs w:val="18"/>
      </w:rPr>
    </w:pPr>
    <w:r>
      <w:rPr>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D48C9">
    <w:pPr>
      <w:pStyle w:val="5"/>
      <w:spacing w:line="184" w:lineRule="auto"/>
      <w:ind w:left="4947"/>
      <w:rPr>
        <w:sz w:val="18"/>
        <w:szCs w:val="18"/>
      </w:rPr>
    </w:pPr>
    <w:r>
      <w:rPr>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C955">
    <w:pPr>
      <w:pStyle w:val="5"/>
      <w:spacing w:line="184" w:lineRule="auto"/>
      <w:ind w:left="4947"/>
      <w:rPr>
        <w:sz w:val="18"/>
        <w:szCs w:val="18"/>
      </w:rPr>
    </w:pPr>
    <w:r>
      <w:rPr>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C701">
    <w:pPr>
      <w:pStyle w:val="5"/>
      <w:spacing w:line="184" w:lineRule="auto"/>
      <w:ind w:left="4945"/>
      <w:rPr>
        <w:sz w:val="18"/>
        <w:szCs w:val="18"/>
      </w:rPr>
    </w:pPr>
    <w:r>
      <w:rPr>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52C1">
    <w:pPr>
      <w:pStyle w:val="5"/>
      <w:spacing w:line="184" w:lineRule="auto"/>
      <w:ind w:left="4935"/>
      <w:rPr>
        <w:sz w:val="18"/>
        <w:szCs w:val="18"/>
      </w:rPr>
    </w:pPr>
    <w:r>
      <w:rPr>
        <w:spacing w:val="-3"/>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5F94">
    <w:pPr>
      <w:pStyle w:val="5"/>
      <w:spacing w:line="184" w:lineRule="auto"/>
      <w:ind w:left="4931"/>
      <w:rPr>
        <w:sz w:val="18"/>
        <w:szCs w:val="18"/>
      </w:rPr>
    </w:pPr>
    <w:r>
      <w:rPr>
        <w:spacing w:val="-3"/>
        <w:sz w:val="18"/>
        <w:szCs w:val="1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EAE0">
    <w:pPr>
      <w:pStyle w:val="5"/>
      <w:spacing w:line="184" w:lineRule="auto"/>
      <w:ind w:left="4935"/>
      <w:rPr>
        <w:sz w:val="18"/>
        <w:szCs w:val="18"/>
      </w:rPr>
    </w:pPr>
    <w:r>
      <w:rPr>
        <w:spacing w:val="-3"/>
        <w:sz w:val="18"/>
        <w:szCs w:val="18"/>
      </w:rPr>
      <w:t>23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AEFF">
    <w:pPr>
      <w:pStyle w:val="5"/>
      <w:spacing w:line="184" w:lineRule="auto"/>
      <w:ind w:left="4937"/>
      <w:rPr>
        <w:sz w:val="18"/>
        <w:szCs w:val="18"/>
      </w:rPr>
    </w:pPr>
    <w:r>
      <w:rPr>
        <w:spacing w:val="-3"/>
        <w:sz w:val="18"/>
        <w:szCs w:val="18"/>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4D97">
    <w:pPr>
      <w:pStyle w:val="5"/>
      <w:spacing w:line="184" w:lineRule="auto"/>
      <w:ind w:left="4933"/>
      <w:rPr>
        <w:sz w:val="18"/>
        <w:szCs w:val="18"/>
      </w:rPr>
    </w:pPr>
    <w:r>
      <w:rPr>
        <w:spacing w:val="-3"/>
        <w:sz w:val="18"/>
        <w:szCs w:val="18"/>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0817">
    <w:pPr>
      <w:pStyle w:val="5"/>
      <w:spacing w:line="184" w:lineRule="auto"/>
      <w:ind w:left="4937"/>
      <w:rPr>
        <w:sz w:val="18"/>
        <w:szCs w:val="18"/>
      </w:rPr>
    </w:pPr>
    <w:r>
      <w:rPr>
        <w:spacing w:val="-3"/>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5585">
    <w:pPr>
      <w:pStyle w:val="5"/>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DC03">
    <w:pPr>
      <w:pStyle w:val="5"/>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7673D">
    <w:pPr>
      <w:pStyle w:val="5"/>
      <w:spacing w:line="184" w:lineRule="auto"/>
      <w:ind w:left="4931"/>
      <w:rPr>
        <w:sz w:val="18"/>
        <w:szCs w:val="18"/>
      </w:rPr>
    </w:pPr>
    <w:r>
      <w:rPr>
        <w:spacing w:val="-3"/>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3DD6">
    <w:pPr>
      <w:pStyle w:val="5"/>
      <w:spacing w:line="184" w:lineRule="auto"/>
      <w:ind w:left="5061"/>
      <w:rPr>
        <w:sz w:val="18"/>
        <w:szCs w:val="18"/>
      </w:rPr>
    </w:pPr>
    <w:r>
      <w:rPr>
        <w:spacing w:val="-3"/>
        <w:sz w:val="18"/>
        <w:szCs w:val="18"/>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7583">
    <w:pPr>
      <w:pStyle w:val="5"/>
      <w:spacing w:line="184" w:lineRule="auto"/>
      <w:ind w:left="4847"/>
      <w:rPr>
        <w:sz w:val="18"/>
        <w:szCs w:val="18"/>
      </w:rPr>
    </w:pPr>
    <w:r>
      <w:rPr>
        <w:spacing w:val="-4"/>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DC66">
    <w:pPr>
      <w:pStyle w:val="5"/>
      <w:spacing w:line="184" w:lineRule="auto"/>
      <w:ind w:left="4931"/>
      <w:rPr>
        <w:sz w:val="18"/>
        <w:szCs w:val="18"/>
      </w:rPr>
    </w:pPr>
    <w:r>
      <w:rPr>
        <w:spacing w:val="-4"/>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A96B">
    <w:pPr>
      <w:pStyle w:val="5"/>
      <w:spacing w:line="184" w:lineRule="auto"/>
      <w:ind w:left="4933"/>
      <w:rPr>
        <w:sz w:val="18"/>
        <w:szCs w:val="18"/>
      </w:rPr>
    </w:pPr>
    <w:r>
      <w:rPr>
        <w:spacing w:val="-4"/>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5985">
    <w:pPr>
      <w:pStyle w:val="5"/>
      <w:spacing w:line="184" w:lineRule="auto"/>
      <w:ind w:left="4932"/>
      <w:rPr>
        <w:sz w:val="18"/>
        <w:szCs w:val="18"/>
      </w:rPr>
    </w:pPr>
    <w:r>
      <w:rPr>
        <w:spacing w:val="-4"/>
        <w:sz w:val="18"/>
        <w:szCs w:val="18"/>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E83D">
    <w:pPr>
      <w:pStyle w:val="5"/>
      <w:spacing w:line="184" w:lineRule="auto"/>
      <w:ind w:left="4947"/>
      <w:rPr>
        <w:sz w:val="18"/>
        <w:szCs w:val="18"/>
      </w:rPr>
    </w:pPr>
    <w:r>
      <w:rPr>
        <w:spacing w:val="-4"/>
        <w:sz w:val="18"/>
        <w:szCs w:val="18"/>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EB89">
    <w:pPr>
      <w:pStyle w:val="5"/>
      <w:spacing w:line="184" w:lineRule="auto"/>
      <w:ind w:left="4947"/>
      <w:rPr>
        <w:sz w:val="18"/>
        <w:szCs w:val="18"/>
      </w:rPr>
    </w:pPr>
    <w:r>
      <w:rPr>
        <w:spacing w:val="-4"/>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BF241">
    <w:pPr>
      <w:pStyle w:val="5"/>
      <w:spacing w:line="184" w:lineRule="auto"/>
      <w:ind w:left="6747"/>
      <w:rPr>
        <w:sz w:val="18"/>
        <w:szCs w:val="18"/>
      </w:rPr>
    </w:pPr>
    <w:r>
      <w:rPr>
        <w:spacing w:val="-4"/>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F471">
    <w:pPr>
      <w:pStyle w:val="5"/>
      <w:spacing w:line="14" w:lineRule="auto"/>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778B">
    <w:pPr>
      <w:pStyle w:val="5"/>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6294">
    <w:pPr>
      <w:pStyle w:val="5"/>
      <w:spacing w:line="184" w:lineRule="auto"/>
      <w:ind w:left="4075"/>
      <w:rPr>
        <w:sz w:val="18"/>
        <w:szCs w:val="18"/>
      </w:rPr>
    </w:pPr>
    <w:r>
      <w:rPr>
        <w:spacing w:val="-4"/>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F7F9">
    <w:pPr>
      <w:pStyle w:val="5"/>
      <w:spacing w:line="184" w:lineRule="auto"/>
      <w:ind w:left="4938"/>
      <w:rPr>
        <w:sz w:val="18"/>
        <w:szCs w:val="18"/>
      </w:rPr>
    </w:pPr>
    <w:r>
      <w:rPr>
        <w:spacing w:val="-4"/>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BB2C">
    <w:pPr>
      <w:pStyle w:val="5"/>
      <w:spacing w:line="184" w:lineRule="auto"/>
      <w:ind w:left="4934"/>
      <w:rPr>
        <w:sz w:val="18"/>
        <w:szCs w:val="18"/>
      </w:rPr>
    </w:pPr>
    <w:r>
      <w:rPr>
        <w:spacing w:val="-1"/>
        <w:sz w:val="18"/>
        <w:szCs w:val="18"/>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B494">
    <w:pPr>
      <w:pStyle w:val="5"/>
      <w:spacing w:line="184" w:lineRule="auto"/>
      <w:ind w:left="4933"/>
      <w:rPr>
        <w:sz w:val="18"/>
        <w:szCs w:val="18"/>
      </w:rPr>
    </w:pPr>
    <w:r>
      <w:rPr>
        <w:spacing w:val="-1"/>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2AFDF">
    <w:pPr>
      <w:pStyle w:val="5"/>
      <w:spacing w:line="184" w:lineRule="auto"/>
      <w:ind w:left="4935"/>
      <w:rPr>
        <w:sz w:val="18"/>
        <w:szCs w:val="18"/>
      </w:rPr>
    </w:pPr>
    <w:r>
      <w:rPr>
        <w:spacing w:val="-1"/>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0D41">
    <w:pPr>
      <w:pStyle w:val="5"/>
      <w:spacing w:line="184" w:lineRule="auto"/>
      <w:ind w:left="4935"/>
      <w:rPr>
        <w:sz w:val="18"/>
        <w:szCs w:val="18"/>
      </w:rPr>
    </w:pPr>
    <w:r>
      <w:rPr>
        <w:spacing w:val="-1"/>
        <w:sz w:val="18"/>
        <w:szCs w:val="18"/>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1B8B">
    <w:pPr>
      <w:pStyle w:val="5"/>
      <w:spacing w:line="184" w:lineRule="auto"/>
      <w:ind w:left="4933"/>
      <w:rPr>
        <w:sz w:val="18"/>
        <w:szCs w:val="18"/>
      </w:rPr>
    </w:pPr>
    <w:r>
      <w:rPr>
        <w:spacing w:val="-1"/>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0886">
    <w:pPr>
      <w:pStyle w:val="5"/>
      <w:spacing w:line="184" w:lineRule="auto"/>
      <w:ind w:left="4933"/>
      <w:rPr>
        <w:sz w:val="18"/>
        <w:szCs w:val="18"/>
      </w:rPr>
    </w:pPr>
    <w:r>
      <w:rPr>
        <w:spacing w:val="-1"/>
        <w:sz w:val="18"/>
        <w:szCs w:val="18"/>
      </w:rPr>
      <w:t>45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A2591">
    <w:pPr>
      <w:pStyle w:val="5"/>
      <w:spacing w:line="184" w:lineRule="auto"/>
      <w:ind w:left="4935"/>
      <w:rPr>
        <w:sz w:val="18"/>
        <w:szCs w:val="18"/>
      </w:rPr>
    </w:pPr>
    <w:r>
      <w:rPr>
        <w:spacing w:val="-1"/>
        <w:sz w:val="18"/>
        <w:szCs w:val="18"/>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CEF2">
    <w:pPr>
      <w:pStyle w:val="5"/>
      <w:spacing w:line="184" w:lineRule="auto"/>
      <w:ind w:left="4860"/>
      <w:rPr>
        <w:sz w:val="18"/>
        <w:szCs w:val="18"/>
      </w:rPr>
    </w:pPr>
    <w:r>
      <w:rPr>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BDE5">
    <w:pPr>
      <w:pStyle w:val="5"/>
      <w:spacing w:line="184" w:lineRule="auto"/>
      <w:ind w:left="4185"/>
      <w:rPr>
        <w:sz w:val="18"/>
        <w:szCs w:val="18"/>
      </w:rPr>
    </w:pPr>
    <w:r>
      <w:rPr>
        <w:spacing w:val="-1"/>
        <w:sz w:val="18"/>
        <w:szCs w:val="18"/>
      </w:rPr>
      <w:t>47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9685">
    <w:pPr>
      <w:pStyle w:val="5"/>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6D0D">
    <w:pPr>
      <w:pStyle w:val="5"/>
      <w:spacing w:line="184" w:lineRule="auto"/>
      <w:ind w:left="4933"/>
      <w:rPr>
        <w:sz w:val="18"/>
        <w:szCs w:val="18"/>
      </w:rPr>
    </w:pPr>
    <w:r>
      <w:rPr>
        <w:spacing w:val="-1"/>
        <w:sz w:val="18"/>
        <w:szCs w:val="18"/>
      </w:rPr>
      <w:t>49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CF16">
    <w:pPr>
      <w:pStyle w:val="5"/>
      <w:spacing w:line="184" w:lineRule="auto"/>
      <w:ind w:left="4190"/>
      <w:rPr>
        <w:sz w:val="18"/>
        <w:szCs w:val="18"/>
      </w:rPr>
    </w:pPr>
    <w:r>
      <w:rPr>
        <w:spacing w:val="-4"/>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F065D">
    <w:pPr>
      <w:spacing w:line="180" w:lineRule="auto"/>
      <w:ind w:left="4145"/>
      <w:rPr>
        <w:sz w:val="18"/>
        <w:szCs w:val="18"/>
      </w:rPr>
    </w:pPr>
    <w:r>
      <w:rPr>
        <w:spacing w:val="-4"/>
        <w:sz w:val="18"/>
        <w:szCs w:val="18"/>
      </w:rPr>
      <w:t>68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3072">
    <w:pPr>
      <w:pStyle w:val="5"/>
      <w:spacing w:line="184" w:lineRule="auto"/>
      <w:ind w:left="4922"/>
      <w:rPr>
        <w:sz w:val="18"/>
        <w:szCs w:val="18"/>
      </w:rPr>
    </w:pPr>
    <w:r>
      <w:rPr>
        <w:spacing w:val="-4"/>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01DE">
    <w:pPr>
      <w:pStyle w:val="5"/>
      <w:spacing w:line="184" w:lineRule="auto"/>
      <w:ind w:left="4934"/>
      <w:rPr>
        <w:sz w:val="18"/>
        <w:szCs w:val="18"/>
      </w:rPr>
    </w:pPr>
    <w:r>
      <w:rPr>
        <w:spacing w:val="-4"/>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B782">
    <w:pPr>
      <w:pStyle w:val="5"/>
      <w:spacing w:line="182" w:lineRule="auto"/>
      <w:ind w:left="4901"/>
      <w:rPr>
        <w:sz w:val="18"/>
        <w:szCs w:val="18"/>
      </w:rPr>
    </w:pPr>
    <w:r>
      <w:rPr>
        <w:spacing w:val="-4"/>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B0ED">
    <w:pPr>
      <w:pStyle w:val="5"/>
      <w:spacing w:line="184" w:lineRule="auto"/>
      <w:ind w:left="4785"/>
      <w:rPr>
        <w:sz w:val="18"/>
        <w:szCs w:val="18"/>
      </w:rPr>
    </w:pPr>
    <w:r>
      <w:rPr>
        <w:spacing w:val="-4"/>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71F1">
    <w:pPr>
      <w:pStyle w:val="5"/>
      <w:spacing w:line="182" w:lineRule="auto"/>
      <w:ind w:left="4947"/>
      <w:rPr>
        <w:sz w:val="18"/>
        <w:szCs w:val="18"/>
      </w:rPr>
    </w:pPr>
    <w:r>
      <w:rPr>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5A3">
    <w:pPr>
      <w:pStyle w:val="5"/>
      <w:spacing w:line="184" w:lineRule="auto"/>
      <w:ind w:left="4860"/>
      <w:rPr>
        <w:sz w:val="18"/>
        <w:szCs w:val="18"/>
      </w:rPr>
    </w:pPr>
    <w:r>
      <w:rPr>
        <w:sz w:val="18"/>
        <w:szCs w:val="18"/>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3E068">
    <w:pPr>
      <w:pStyle w:val="5"/>
      <w:spacing w:line="184" w:lineRule="auto"/>
      <w:ind w:left="4947"/>
      <w:rPr>
        <w:sz w:val="18"/>
        <w:szCs w:val="18"/>
      </w:rPr>
    </w:pPr>
    <w:r>
      <w:rPr>
        <w:spacing w:val="-4"/>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96B9">
    <w:pPr>
      <w:pStyle w:val="5"/>
      <w:spacing w:line="184" w:lineRule="auto"/>
      <w:ind w:left="4190"/>
      <w:rPr>
        <w:sz w:val="18"/>
        <w:szCs w:val="18"/>
      </w:rPr>
    </w:pPr>
    <w:r>
      <w:rPr>
        <w:spacing w:val="-4"/>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A190">
    <w:pPr>
      <w:pStyle w:val="5"/>
      <w:spacing w:line="184" w:lineRule="auto"/>
      <w:ind w:left="4946"/>
      <w:rPr>
        <w:sz w:val="18"/>
        <w:szCs w:val="18"/>
      </w:rPr>
    </w:pPr>
    <w:r>
      <w:rPr>
        <w:spacing w:val="-4"/>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C240">
    <w:pPr>
      <w:pStyle w:val="5"/>
      <w:spacing w:line="184" w:lineRule="auto"/>
      <w:ind w:left="4911"/>
      <w:rPr>
        <w:sz w:val="18"/>
        <w:szCs w:val="18"/>
      </w:rPr>
    </w:pPr>
    <w:r>
      <w:rPr>
        <w:spacing w:val="-4"/>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40DA">
    <w:pPr>
      <w:pStyle w:val="5"/>
      <w:spacing w:line="184" w:lineRule="auto"/>
      <w:ind w:left="4933"/>
      <w:rPr>
        <w:sz w:val="18"/>
        <w:szCs w:val="18"/>
      </w:rPr>
    </w:pPr>
    <w:r>
      <w:rPr>
        <w:spacing w:val="-4"/>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8292">
    <w:pPr>
      <w:pStyle w:val="5"/>
      <w:spacing w:line="184" w:lineRule="auto"/>
      <w:ind w:left="4935"/>
      <w:rPr>
        <w:sz w:val="18"/>
        <w:szCs w:val="18"/>
      </w:rPr>
    </w:pPr>
    <w:r>
      <w:rPr>
        <w:spacing w:val="-4"/>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3EC1">
    <w:pPr>
      <w:pStyle w:val="5"/>
      <w:spacing w:line="184" w:lineRule="auto"/>
      <w:ind w:left="4961"/>
      <w:rPr>
        <w:sz w:val="18"/>
        <w:szCs w:val="18"/>
      </w:rPr>
    </w:pPr>
    <w:r>
      <w:rPr>
        <w:spacing w:val="-4"/>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CC6BB">
    <w:pPr>
      <w:pStyle w:val="5"/>
      <w:spacing w:line="184" w:lineRule="auto"/>
      <w:ind w:left="4934"/>
      <w:rPr>
        <w:sz w:val="18"/>
        <w:szCs w:val="18"/>
      </w:rPr>
    </w:pPr>
    <w:r>
      <w:rPr>
        <w:spacing w:val="-4"/>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37CB">
    <w:pPr>
      <w:pStyle w:val="5"/>
      <w:spacing w:line="184" w:lineRule="auto"/>
      <w:ind w:left="4930"/>
      <w:rPr>
        <w:sz w:val="18"/>
        <w:szCs w:val="18"/>
      </w:rPr>
    </w:pPr>
    <w:r>
      <w:rPr>
        <w:spacing w:val="-4"/>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7667">
    <w:pPr>
      <w:pStyle w:val="5"/>
      <w:spacing w:line="184" w:lineRule="auto"/>
      <w:ind w:left="4190"/>
      <w:rPr>
        <w:sz w:val="18"/>
        <w:szCs w:val="18"/>
      </w:rPr>
    </w:pPr>
    <w:r>
      <w:rPr>
        <w:spacing w:val="-4"/>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C84B">
    <w:pPr>
      <w:pStyle w:val="5"/>
      <w:spacing w:line="184" w:lineRule="auto"/>
      <w:ind w:left="4822"/>
      <w:rPr>
        <w:sz w:val="18"/>
        <w:szCs w:val="18"/>
      </w:rPr>
    </w:pPr>
    <w:r>
      <w:rPr>
        <w:spacing w:val="-10"/>
        <w:sz w:val="18"/>
        <w:szCs w:val="18"/>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08A40">
    <w:pPr>
      <w:pStyle w:val="5"/>
      <w:spacing w:line="184" w:lineRule="auto"/>
      <w:ind w:left="4946"/>
      <w:rPr>
        <w:sz w:val="18"/>
        <w:szCs w:val="18"/>
      </w:rPr>
    </w:pPr>
    <w:r>
      <w:rPr>
        <w:spacing w:val="-4"/>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6ADE">
    <w:pPr>
      <w:pStyle w:val="5"/>
      <w:spacing w:line="184" w:lineRule="auto"/>
      <w:ind w:left="4933"/>
      <w:rPr>
        <w:sz w:val="18"/>
        <w:szCs w:val="18"/>
      </w:rPr>
    </w:pPr>
    <w:r>
      <w:rPr>
        <w:spacing w:val="-4"/>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10B7">
    <w:pPr>
      <w:pStyle w:val="5"/>
      <w:spacing w:line="184" w:lineRule="auto"/>
      <w:ind w:left="4937"/>
      <w:rPr>
        <w:sz w:val="18"/>
        <w:szCs w:val="18"/>
      </w:rPr>
    </w:pPr>
    <w:r>
      <w:rPr>
        <w:spacing w:val="-4"/>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8E24">
    <w:pPr>
      <w:pStyle w:val="5"/>
      <w:spacing w:line="184" w:lineRule="auto"/>
      <w:ind w:left="4935"/>
      <w:rPr>
        <w:sz w:val="18"/>
        <w:szCs w:val="18"/>
      </w:rPr>
    </w:pPr>
    <w:r>
      <w:rPr>
        <w:spacing w:val="-4"/>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405A">
    <w:pPr>
      <w:pStyle w:val="5"/>
      <w:spacing w:line="184" w:lineRule="auto"/>
      <w:ind w:left="4935"/>
      <w:rPr>
        <w:sz w:val="18"/>
        <w:szCs w:val="18"/>
      </w:rPr>
    </w:pPr>
    <w:r>
      <w:rPr>
        <w:spacing w:val="-4"/>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CBB26">
    <w:pPr>
      <w:pStyle w:val="5"/>
      <w:spacing w:line="184" w:lineRule="auto"/>
      <w:ind w:left="4927"/>
      <w:rPr>
        <w:sz w:val="18"/>
        <w:szCs w:val="18"/>
      </w:rPr>
    </w:pPr>
    <w:r>
      <w:rPr>
        <w:spacing w:val="-4"/>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A8C0">
    <w:pPr>
      <w:pStyle w:val="5"/>
      <w:spacing w:line="184" w:lineRule="auto"/>
      <w:ind w:left="4927"/>
      <w:rPr>
        <w:sz w:val="18"/>
        <w:szCs w:val="18"/>
      </w:rPr>
    </w:pPr>
    <w:r>
      <w:rPr>
        <w:spacing w:val="-4"/>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CDBD">
    <w:pPr>
      <w:pStyle w:val="5"/>
      <w:spacing w:line="184" w:lineRule="auto"/>
      <w:ind w:left="4822"/>
      <w:rPr>
        <w:sz w:val="18"/>
        <w:szCs w:val="18"/>
      </w:rPr>
    </w:pPr>
    <w:r>
      <w:rPr>
        <w:spacing w:val="-10"/>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E6BA">
    <w:pPr>
      <w:pStyle w:val="5"/>
      <w:spacing w:line="184" w:lineRule="auto"/>
      <w:ind w:left="4822"/>
      <w:rPr>
        <w:sz w:val="18"/>
        <w:szCs w:val="18"/>
      </w:rPr>
    </w:pPr>
    <w:r>
      <w:rPr>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9F772">
    <w:pPr>
      <w:pStyle w:val="5"/>
      <w:spacing w:line="184" w:lineRule="auto"/>
      <w:ind w:left="4947"/>
      <w:rPr>
        <w:sz w:val="18"/>
        <w:szCs w:val="18"/>
      </w:rPr>
    </w:pPr>
    <w:r>
      <w:rPr>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0F44">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6B87D">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62AC">
    <w:pPr>
      <w:tabs>
        <w:tab w:val="left" w:pos="1190"/>
      </w:tabs>
      <w:spacing w:before="18" w:line="183" w:lineRule="auto"/>
      <w:ind w:left="391"/>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pacing w:val="-86"/>
        <w:sz w:val="19"/>
        <w:szCs w:val="19"/>
      </w:rPr>
      <w:t xml:space="preserve"> </w:t>
    </w:r>
    <w:r>
      <w:rPr>
        <w:rFonts w:ascii="宋体" w:hAnsi="宋体" w:eastAsia="宋体" w:cs="宋体"/>
        <w:spacing w:val="7"/>
        <w:sz w:val="19"/>
        <w:szCs w:val="19"/>
      </w:rPr>
      <w:t>年</w:t>
    </w:r>
    <w:r>
      <w:rPr>
        <w:rFonts w:ascii="宋体" w:hAnsi="宋体" w:eastAsia="宋体" w:cs="宋体"/>
        <w:spacing w:val="-95"/>
        <w:sz w:val="19"/>
        <w:szCs w:val="19"/>
      </w:rPr>
      <w:t xml:space="preserve"> </w:t>
    </w:r>
    <w:r>
      <w:rPr>
        <w:rFonts w:ascii="宋体" w:hAnsi="宋体" w:eastAsia="宋体" w:cs="宋体"/>
        <w:spacing w:val="5"/>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7"/>
        <w:sz w:val="19"/>
        <w:szCs w:val="19"/>
      </w:rPr>
      <w:t>月</w:t>
    </w:r>
    <w:r>
      <w:rPr>
        <w:rFonts w:ascii="宋体" w:hAnsi="宋体" w:eastAsia="宋体" w:cs="宋体"/>
        <w:spacing w:val="7"/>
        <w:sz w:val="19"/>
        <w:szCs w:val="19"/>
        <w:u w:val="single" w:color="auto"/>
      </w:rPr>
      <w:t xml:space="preserve">    </w:t>
    </w:r>
    <w:r>
      <w:rPr>
        <w:rFonts w:ascii="宋体" w:hAnsi="宋体" w:eastAsia="宋体" w:cs="宋体"/>
        <w:spacing w:val="-53"/>
        <w:sz w:val="19"/>
        <w:szCs w:val="19"/>
      </w:rPr>
      <w:t xml:space="preserve"> </w:t>
    </w:r>
    <w:r>
      <w:rPr>
        <w:rFonts w:ascii="宋体" w:hAnsi="宋体" w:eastAsia="宋体" w:cs="宋体"/>
        <w:spacing w:val="7"/>
        <w:sz w:val="19"/>
        <w:szCs w:val="19"/>
      </w:rPr>
      <w:t>日</w:t>
    </w:r>
    <w:r>
      <w:rPr>
        <w:rFonts w:ascii="宋体" w:hAnsi="宋体" w:eastAsia="宋体" w:cs="宋体"/>
        <w:spacing w:val="-19"/>
        <w:sz w:val="19"/>
        <w:szCs w:val="19"/>
      </w:rPr>
      <w:t>，</w:t>
    </w:r>
    <w:r>
      <w:rPr>
        <w:rFonts w:ascii="宋体" w:hAnsi="宋体" w:eastAsia="宋体" w:cs="宋体"/>
        <w:spacing w:val="6"/>
        <w:sz w:val="19"/>
        <w:szCs w:val="19"/>
        <w:u w:val="single" w:color="auto"/>
      </w:rPr>
      <w:t xml:space="preserve">   </w:t>
    </w:r>
    <w:r>
      <w:rPr>
        <w:rFonts w:ascii="宋体" w:hAnsi="宋体" w:eastAsia="宋体" w:cs="宋体"/>
        <w:spacing w:val="-19"/>
        <w:sz w:val="19"/>
        <w:szCs w:val="19"/>
        <w:u w:val="single" w:color="auto"/>
      </w:rPr>
      <w:t>（</w:t>
    </w:r>
    <w:r>
      <w:rPr>
        <w:rFonts w:ascii="宋体" w:hAnsi="宋体" w:eastAsia="宋体" w:cs="宋体"/>
        <w:spacing w:val="7"/>
        <w:sz w:val="19"/>
        <w:szCs w:val="19"/>
        <w:u w:val="single" w:color="auto"/>
      </w:rPr>
      <w:t xml:space="preserve">采购人名称）   </w:t>
    </w:r>
    <w:r>
      <w:rPr>
        <w:rFonts w:ascii="宋体" w:hAnsi="宋体" w:eastAsia="宋体" w:cs="宋体"/>
        <w:spacing w:val="-62"/>
        <w:sz w:val="19"/>
        <w:szCs w:val="19"/>
      </w:rPr>
      <w:t xml:space="preserve"> </w:t>
    </w:r>
    <w:r>
      <w:rPr>
        <w:rFonts w:ascii="宋体" w:hAnsi="宋体" w:eastAsia="宋体" w:cs="宋体"/>
        <w:spacing w:val="7"/>
        <w:sz w:val="19"/>
        <w:szCs w:val="19"/>
      </w:rPr>
      <w:t>以</w:t>
    </w:r>
    <w:r>
      <w:rPr>
        <w:rFonts w:ascii="宋体" w:hAnsi="宋体" w:eastAsia="宋体" w:cs="宋体"/>
        <w:spacing w:val="7"/>
        <w:sz w:val="19"/>
        <w:szCs w:val="19"/>
        <w:u w:val="single" w:color="auto"/>
      </w:rPr>
      <w:t xml:space="preserve">   （政府采购方式） </w:t>
    </w:r>
    <w:r>
      <w:rPr>
        <w:rFonts w:ascii="宋体" w:hAnsi="宋体" w:eastAsia="宋体" w:cs="宋体"/>
        <w:spacing w:val="6"/>
        <w:sz w:val="19"/>
        <w:szCs w:val="19"/>
        <w:u w:val="single" w:color="auto"/>
      </w:rPr>
      <w:t xml:space="preserve"> </w:t>
    </w:r>
    <w:r>
      <w:rPr>
        <w:rFonts w:ascii="宋体" w:hAnsi="宋体" w:eastAsia="宋体" w:cs="宋体"/>
        <w:spacing w:val="-88"/>
        <w:sz w:val="19"/>
        <w:szCs w:val="19"/>
      </w:rPr>
      <w:t xml:space="preserve"> </w:t>
    </w:r>
    <w:r>
      <w:rPr>
        <w:rFonts w:ascii="宋体" w:hAnsi="宋体" w:eastAsia="宋体" w:cs="宋体"/>
        <w:spacing w:val="6"/>
        <w:sz w:val="19"/>
        <w:szCs w:val="19"/>
      </w:rPr>
      <w:t>对</w:t>
    </w:r>
    <w:r>
      <w:rPr>
        <w:rFonts w:ascii="宋体" w:hAnsi="宋体" w:eastAsia="宋体" w:cs="宋体"/>
        <w:spacing w:val="6"/>
        <w:sz w:val="19"/>
        <w:szCs w:val="19"/>
        <w:u w:val="single" w:color="auto"/>
      </w:rPr>
      <w:t xml:space="preserve">   （同前页项目名称）</w:t>
    </w:r>
    <w:r>
      <w:rPr>
        <w:rFonts w:ascii="宋体" w:hAnsi="宋体" w:eastAsia="宋体" w:cs="宋体"/>
        <w:spacing w:val="8"/>
        <w:sz w:val="19"/>
        <w:szCs w:val="19"/>
        <w:u w:val="single" w:color="auto"/>
      </w:rPr>
      <w:t xml:space="preserve">   </w:t>
    </w:r>
    <w:r>
      <w:rPr>
        <w:rFonts w:ascii="宋体" w:hAnsi="宋体" w:eastAsia="宋体" w:cs="宋体"/>
        <w:spacing w:val="-81"/>
        <w:sz w:val="19"/>
        <w:szCs w:val="19"/>
      </w:rPr>
      <w:t xml:space="preserve"> </w:t>
    </w:r>
    <w:r>
      <w:rPr>
        <w:rFonts w:ascii="宋体" w:hAnsi="宋体" w:eastAsia="宋体" w:cs="宋体"/>
        <w:spacing w:val="6"/>
        <w:sz w:val="19"/>
        <w:szCs w:val="19"/>
      </w:rPr>
      <w:t>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947C">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2C7C"/>
    <w:multiLevelType w:val="singleLevel"/>
    <w:tmpl w:val="03E32C7C"/>
    <w:lvl w:ilvl="0" w:tentative="0">
      <w:start w:val="1"/>
      <w:numFmt w:val="decimal"/>
      <w:lvlText w:val="%1."/>
      <w:lvlJc w:val="left"/>
      <w:pPr>
        <w:tabs>
          <w:tab w:val="left" w:pos="312"/>
        </w:tabs>
      </w:pPr>
    </w:lvl>
  </w:abstractNum>
  <w:abstractNum w:abstractNumId="1">
    <w:nsid w:val="13A857EB"/>
    <w:multiLevelType w:val="singleLevel"/>
    <w:tmpl w:val="13A857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C86F91"/>
    <w:rsid w:val="0C152235"/>
    <w:rsid w:val="159716A6"/>
    <w:rsid w:val="17BF3B32"/>
    <w:rsid w:val="184C5231"/>
    <w:rsid w:val="28CB3F50"/>
    <w:rsid w:val="37D44BCF"/>
    <w:rsid w:val="393A3157"/>
    <w:rsid w:val="3A217E73"/>
    <w:rsid w:val="3BB464FC"/>
    <w:rsid w:val="3F0D4621"/>
    <w:rsid w:val="4195450F"/>
    <w:rsid w:val="51604405"/>
    <w:rsid w:val="616247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uiPriority="99" w:name="heading 1"/>
    <w:lsdException w:qFormat="1"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semiHidden/>
    <w:unhideWhenUsed/>
    <w:qFormat/>
    <w:uiPriority w:val="99"/>
    <w:pPr>
      <w:ind w:right="16"/>
      <w:jc w:val="center"/>
      <w:outlineLvl w:val="1"/>
    </w:pPr>
    <w:rPr>
      <w:b/>
      <w:bCs/>
      <w:sz w:val="28"/>
      <w:szCs w:val="28"/>
    </w:rPr>
  </w:style>
  <w:style w:type="character" w:default="1" w:styleId="10">
    <w:name w:val="Default Paragraph Font"/>
    <w:semiHidden/>
    <w:unhideWhenUsed/>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文档正文"/>
    <w:basedOn w:val="4"/>
    <w:qFormat/>
    <w:uiPriority w:val="0"/>
    <w:pPr>
      <w:spacing w:line="360" w:lineRule="auto"/>
    </w:pPr>
    <w:rPr>
      <w:rFonts w:ascii="宋体" w:hAnsi="宋体"/>
      <w:b/>
      <w:bCs/>
    </w:rPr>
  </w:style>
  <w:style w:type="paragraph" w:styleId="4">
    <w:name w:val="Normal Indent"/>
    <w:basedOn w:val="1"/>
    <w:semiHidden/>
    <w:unhideWhenUsed/>
    <w:qFormat/>
    <w:uiPriority w:val="99"/>
    <w:pPr>
      <w:ind w:firstLine="420" w:firstLineChars="200"/>
    </w:pPr>
    <w:rPr>
      <w:szCs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semiHidden/>
    <w:unhideWhenUsed/>
    <w:qFormat/>
    <w:uiPriority w:val="99"/>
    <w:pPr>
      <w:tabs>
        <w:tab w:val="center" w:pos="4153"/>
        <w:tab w:val="right" w:pos="8306"/>
      </w:tabs>
      <w:snapToGrid w:val="0"/>
    </w:pPr>
    <w:rPr>
      <w:sz w:val="18"/>
    </w:rPr>
  </w:style>
  <w:style w:type="paragraph" w:styleId="7">
    <w:name w:val="List"/>
    <w:basedOn w:val="1"/>
    <w:semiHidden/>
    <w:unhideWhenUsed/>
    <w:qFormat/>
    <w:uiPriority w:val="99"/>
    <w:pPr>
      <w:ind w:left="200" w:hanging="200" w:hangingChars="200"/>
    </w:pPr>
  </w:style>
  <w:style w:type="paragraph" w:styleId="8">
    <w:name w:val="Normal (Web)"/>
    <w:basedOn w:val="1"/>
    <w:semiHidden/>
    <w:unhideWhenUsed/>
    <w:qFormat/>
    <w:uiPriority w:val="99"/>
    <w:pPr>
      <w:widowControl/>
      <w:spacing w:before="100" w:beforeAutospacing="1" w:after="100" w:afterAutospacing="1"/>
    </w:pPr>
    <w:rPr>
      <w:sz w:val="24"/>
    </w:r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1.png"/><Relationship Id="rId75" Type="http://schemas.openxmlformats.org/officeDocument/2006/relationships/theme" Target="theme/theme1.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1.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header" Target="header1.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30"/>
    <customShpInfo spid="_x0000_s1028"/>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19286</Words>
  <Characters>20500</Characters>
  <Lines>0</Lines>
  <Paragraphs>0</Paragraphs>
  <TotalTime>26</TotalTime>
  <ScaleCrop>false</ScaleCrop>
  <LinksUpToDate>false</LinksUpToDate>
  <CharactersWithSpaces>21696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2024-10-15T19:00:00Z</dcterms:created>
  <dc:creator>大办公厅</dc:creator>
  <cp:lastModifiedBy>远行</cp:lastModifiedBy>
  <dcterms:modified xsi:type="dcterms:W3CDTF">2025-02-06T10:34:06Z</dcterms:modified>
  <dc:title>叶城县西合休乡光伏电站升级改造项目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2025-01-26T19:35:00Z</vt:filetime>
  </property>
  <property fmtid="{D5CDD505-2E9C-101B-9397-08002B2CF9AE}" pid="4" name="KSOProductBuildVer">
    <vt:lpwstr>2052-12.1.0.19770</vt:lpwstr>
  </property>
  <property fmtid="{D5CDD505-2E9C-101B-9397-08002B2CF9AE}" pid="5" name="KSOTemplateDocerSaveRecord">
    <vt:lpwstr>eyJoZGlkIjoiMjhmZmM4NmYzYjAwMDI5YTUxMGY1ZThhN2NhZTIxMDciLCJ1c2VySWQiOiIyMzU4MDYzMjIifQ==</vt:lpwstr>
  </property>
  <property fmtid="{D5CDD505-2E9C-101B-9397-08002B2CF9AE}" pid="6" name="ICV">
    <vt:lpwstr>8E7536D9037E4E389AEF48F1DC25CA8F_12</vt:lpwstr>
  </property>
</Properties>
</file>