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0A34A">
      <w:pPr>
        <w:spacing w:line="240" w:lineRule="auto"/>
        <w:ind w:firstLine="0" w:firstLineChars="0"/>
        <w:jc w:val="center"/>
        <w:rPr>
          <w:rFonts w:hint="eastAsia" w:ascii="仿宋" w:hAnsi="仿宋" w:eastAsia="仿宋" w:cs="仿宋"/>
          <w:b/>
          <w:spacing w:val="80"/>
          <w:sz w:val="72"/>
          <w:szCs w:val="72"/>
        </w:rPr>
      </w:pPr>
    </w:p>
    <w:p w14:paraId="606338BF">
      <w:pPr>
        <w:spacing w:line="240" w:lineRule="auto"/>
        <w:ind w:firstLine="0" w:firstLineChars="0"/>
        <w:jc w:val="center"/>
        <w:rPr>
          <w:rFonts w:hint="eastAsia" w:ascii="仿宋" w:hAnsi="仿宋" w:eastAsia="仿宋" w:cs="仿宋"/>
          <w:b/>
          <w:spacing w:val="80"/>
          <w:sz w:val="72"/>
          <w:szCs w:val="72"/>
          <w:lang w:eastAsia="zh-CN"/>
        </w:rPr>
      </w:pPr>
      <w:r>
        <w:rPr>
          <w:rFonts w:hint="eastAsia" w:ascii="仿宋" w:hAnsi="仿宋" w:eastAsia="仿宋" w:cs="仿宋"/>
          <w:b/>
          <w:spacing w:val="80"/>
          <w:sz w:val="72"/>
          <w:szCs w:val="72"/>
          <w:lang w:eastAsia="zh-CN"/>
        </w:rPr>
        <w:t>民丰县党建教育信息化功能提升项目</w:t>
      </w:r>
    </w:p>
    <w:p w14:paraId="1A1C5DD8">
      <w:pPr>
        <w:spacing w:line="360" w:lineRule="auto"/>
        <w:ind w:firstLine="880"/>
        <w:rPr>
          <w:rFonts w:hint="eastAsia" w:ascii="仿宋" w:hAnsi="仿宋" w:eastAsia="仿宋" w:cs="仿宋"/>
          <w:sz w:val="44"/>
        </w:rPr>
      </w:pPr>
    </w:p>
    <w:p w14:paraId="2FEDAF3C">
      <w:pPr>
        <w:spacing w:line="360" w:lineRule="auto"/>
        <w:ind w:firstLine="880"/>
        <w:rPr>
          <w:rFonts w:hint="eastAsia" w:ascii="仿宋" w:hAnsi="仿宋" w:eastAsia="仿宋" w:cs="仿宋"/>
          <w:sz w:val="44"/>
        </w:rPr>
      </w:pPr>
    </w:p>
    <w:p w14:paraId="0D87AB7A">
      <w:pPr>
        <w:spacing w:line="240" w:lineRule="auto"/>
        <w:ind w:firstLine="0" w:firstLineChars="0"/>
        <w:jc w:val="center"/>
        <w:rPr>
          <w:rFonts w:hint="eastAsia" w:ascii="仿宋" w:hAnsi="仿宋" w:eastAsia="仿宋" w:cs="仿宋"/>
          <w:b/>
          <w:spacing w:val="80"/>
          <w:sz w:val="72"/>
          <w:szCs w:val="72"/>
        </w:rPr>
      </w:pPr>
      <w:r>
        <w:rPr>
          <w:rFonts w:hint="eastAsia" w:ascii="仿宋" w:hAnsi="仿宋" w:eastAsia="仿宋" w:cs="仿宋"/>
          <w:b/>
          <w:spacing w:val="80"/>
          <w:sz w:val="72"/>
          <w:szCs w:val="72"/>
        </w:rPr>
        <w:t>竞争性谈判文件</w:t>
      </w:r>
    </w:p>
    <w:p w14:paraId="4AF2B05E">
      <w:pPr>
        <w:spacing w:line="240" w:lineRule="auto"/>
        <w:ind w:firstLine="0" w:firstLineChars="0"/>
        <w:jc w:val="center"/>
        <w:rPr>
          <w:rFonts w:hint="eastAsia" w:ascii="仿宋" w:hAnsi="仿宋" w:eastAsia="仿宋" w:cs="仿宋"/>
          <w:b/>
          <w:bCs/>
          <w:sz w:val="28"/>
          <w:szCs w:val="28"/>
          <w:highlight w:val="none"/>
        </w:rPr>
      </w:pPr>
      <w:r>
        <w:rPr>
          <w:rFonts w:hint="eastAsia" w:ascii="仿宋" w:hAnsi="仿宋" w:eastAsia="仿宋" w:cs="仿宋"/>
          <w:b/>
          <w:bCs/>
          <w:sz w:val="28"/>
          <w:szCs w:val="28"/>
        </w:rPr>
        <w:t>（项目编号：</w:t>
      </w:r>
      <w:r>
        <w:rPr>
          <w:rFonts w:hint="eastAsia" w:ascii="仿宋" w:hAnsi="仿宋" w:eastAsia="仿宋" w:cs="仿宋"/>
          <w:b/>
          <w:bCs/>
          <w:sz w:val="28"/>
          <w:szCs w:val="28"/>
          <w:highlight w:val="none"/>
          <w:lang w:eastAsia="zh-CN"/>
        </w:rPr>
        <w:t>MFXJZCG(2025TP)001</w:t>
      </w:r>
      <w:r>
        <w:rPr>
          <w:rFonts w:hint="eastAsia" w:ascii="仿宋" w:hAnsi="仿宋" w:eastAsia="仿宋" w:cs="仿宋"/>
          <w:b/>
          <w:bCs/>
          <w:sz w:val="28"/>
          <w:szCs w:val="28"/>
          <w:highlight w:val="none"/>
        </w:rPr>
        <w:t>）</w:t>
      </w:r>
    </w:p>
    <w:p w14:paraId="2292B097">
      <w:pPr>
        <w:spacing w:line="360" w:lineRule="auto"/>
        <w:ind w:firstLine="1284"/>
        <w:jc w:val="center"/>
        <w:rPr>
          <w:rFonts w:hint="eastAsia" w:ascii="仿宋" w:hAnsi="仿宋" w:eastAsia="仿宋" w:cs="仿宋"/>
          <w:b/>
          <w:spacing w:val="80"/>
          <w:sz w:val="48"/>
          <w:szCs w:val="48"/>
        </w:rPr>
      </w:pPr>
    </w:p>
    <w:p w14:paraId="15A0BFA1">
      <w:pPr>
        <w:spacing w:line="360" w:lineRule="auto"/>
        <w:ind w:firstLine="482"/>
        <w:jc w:val="center"/>
        <w:rPr>
          <w:rFonts w:hint="eastAsia" w:ascii="仿宋" w:hAnsi="仿宋" w:eastAsia="仿宋" w:cs="仿宋"/>
          <w:b/>
          <w:sz w:val="24"/>
        </w:rPr>
      </w:pPr>
    </w:p>
    <w:p w14:paraId="0E8A9C15">
      <w:pPr>
        <w:spacing w:line="360" w:lineRule="auto"/>
        <w:ind w:firstLine="482"/>
        <w:rPr>
          <w:rFonts w:hint="eastAsia" w:ascii="仿宋" w:hAnsi="仿宋" w:eastAsia="仿宋" w:cs="仿宋"/>
          <w:b/>
          <w:sz w:val="24"/>
        </w:rPr>
      </w:pPr>
    </w:p>
    <w:p w14:paraId="68EC8ED3">
      <w:pPr>
        <w:spacing w:line="360" w:lineRule="auto"/>
        <w:ind w:firstLine="482"/>
        <w:jc w:val="center"/>
        <w:rPr>
          <w:rFonts w:hint="eastAsia" w:ascii="仿宋" w:hAnsi="仿宋" w:eastAsia="仿宋" w:cs="仿宋"/>
          <w:b/>
          <w:sz w:val="24"/>
        </w:rPr>
      </w:pPr>
    </w:p>
    <w:p w14:paraId="695CAC32">
      <w:pPr>
        <w:spacing w:line="360" w:lineRule="auto"/>
        <w:ind w:firstLine="482"/>
        <w:jc w:val="center"/>
        <w:rPr>
          <w:rFonts w:hint="eastAsia" w:ascii="仿宋" w:hAnsi="仿宋" w:eastAsia="仿宋" w:cs="仿宋"/>
          <w:b/>
          <w:sz w:val="24"/>
        </w:rPr>
      </w:pPr>
    </w:p>
    <w:p w14:paraId="62F04DE2">
      <w:pPr>
        <w:spacing w:line="360" w:lineRule="auto"/>
        <w:ind w:firstLine="482"/>
        <w:jc w:val="center"/>
        <w:rPr>
          <w:rFonts w:hint="eastAsia" w:ascii="仿宋" w:hAnsi="仿宋" w:eastAsia="仿宋" w:cs="仿宋"/>
          <w:b/>
          <w:sz w:val="24"/>
        </w:rPr>
      </w:pPr>
    </w:p>
    <w:p w14:paraId="6998EB60">
      <w:pPr>
        <w:spacing w:line="360" w:lineRule="auto"/>
        <w:ind w:firstLine="0" w:firstLineChars="0"/>
        <w:rPr>
          <w:rFonts w:hint="eastAsia" w:ascii="仿宋" w:hAnsi="仿宋" w:eastAsia="仿宋" w:cs="仿宋"/>
          <w:sz w:val="24"/>
        </w:rPr>
      </w:pPr>
    </w:p>
    <w:p w14:paraId="621E440B">
      <w:pPr>
        <w:ind w:firstLine="2570" w:firstLineChars="800"/>
        <w:rPr>
          <w:rFonts w:hint="eastAsia" w:ascii="仿宋" w:hAnsi="仿宋" w:eastAsia="仿宋" w:cs="仿宋"/>
          <w:b/>
          <w:bCs/>
          <w:sz w:val="32"/>
          <w:szCs w:val="32"/>
          <w:lang w:eastAsia="zh-CN"/>
        </w:rPr>
      </w:pPr>
      <w:r>
        <w:rPr>
          <w:rFonts w:hint="eastAsia" w:ascii="仿宋" w:hAnsi="仿宋" w:eastAsia="仿宋" w:cs="仿宋"/>
          <w:b/>
          <w:bCs/>
          <w:sz w:val="32"/>
          <w:szCs w:val="32"/>
        </w:rPr>
        <w:t>采购人：</w:t>
      </w:r>
      <w:r>
        <w:rPr>
          <w:rFonts w:hint="eastAsia" w:ascii="仿宋" w:hAnsi="仿宋" w:eastAsia="仿宋" w:cs="仿宋"/>
          <w:b/>
          <w:bCs/>
          <w:sz w:val="32"/>
          <w:szCs w:val="32"/>
          <w:lang w:eastAsia="zh-CN"/>
        </w:rPr>
        <w:t>中共民丰县委员会组织部</w:t>
      </w:r>
    </w:p>
    <w:p w14:paraId="323BEE03">
      <w:pPr>
        <w:ind w:firstLine="2249" w:firstLineChars="700"/>
        <w:rPr>
          <w:rFonts w:hint="eastAsia" w:ascii="仿宋" w:hAnsi="仿宋" w:eastAsia="仿宋" w:cs="仿宋"/>
          <w:sz w:val="22"/>
          <w:szCs w:val="22"/>
          <w:lang w:eastAsia="zh-CN"/>
        </w:rPr>
      </w:pPr>
      <w:r>
        <w:rPr>
          <w:rFonts w:hint="eastAsia" w:ascii="仿宋" w:hAnsi="仿宋" w:eastAsia="仿宋" w:cs="仿宋"/>
          <w:b/>
          <w:bCs/>
          <w:sz w:val="32"/>
          <w:szCs w:val="32"/>
        </w:rPr>
        <w:t>采购代理机构：</w:t>
      </w:r>
      <w:r>
        <w:rPr>
          <w:rFonts w:hint="eastAsia" w:ascii="仿宋" w:hAnsi="仿宋" w:eastAsia="仿宋" w:cs="仿宋"/>
          <w:b/>
          <w:bCs/>
          <w:sz w:val="32"/>
          <w:szCs w:val="32"/>
          <w:lang w:eastAsia="zh-CN"/>
        </w:rPr>
        <w:t>民丰县行政服务和公共资源交易中心</w:t>
      </w:r>
    </w:p>
    <w:p w14:paraId="55DAEAD7">
      <w:pPr>
        <w:spacing w:line="360" w:lineRule="auto"/>
        <w:ind w:firstLine="440"/>
        <w:rPr>
          <w:rFonts w:hint="eastAsia" w:ascii="仿宋" w:hAnsi="仿宋" w:eastAsia="仿宋" w:cs="仿宋"/>
          <w:sz w:val="22"/>
          <w:szCs w:val="22"/>
        </w:rPr>
      </w:pPr>
    </w:p>
    <w:p w14:paraId="0E471612">
      <w:pPr>
        <w:spacing w:line="360" w:lineRule="auto"/>
        <w:ind w:firstLine="440"/>
        <w:rPr>
          <w:rFonts w:hint="eastAsia" w:ascii="仿宋" w:hAnsi="仿宋" w:eastAsia="仿宋" w:cs="仿宋"/>
          <w:sz w:val="22"/>
          <w:szCs w:val="22"/>
        </w:rPr>
      </w:pPr>
    </w:p>
    <w:p w14:paraId="79165D2E">
      <w:pPr>
        <w:spacing w:line="360" w:lineRule="auto"/>
        <w:ind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20</w:t>
      </w:r>
      <w:r>
        <w:rPr>
          <w:rFonts w:hint="eastAsia" w:ascii="仿宋" w:hAnsi="仿宋" w:eastAsia="仿宋" w:cs="仿宋"/>
          <w:b/>
          <w:bCs/>
          <w:sz w:val="32"/>
          <w:szCs w:val="32"/>
          <w:lang w:val="en-US" w:eastAsia="zh-CN"/>
        </w:rPr>
        <w:t>25</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02</w:t>
      </w:r>
      <w:r>
        <w:rPr>
          <w:rFonts w:hint="eastAsia" w:ascii="仿宋" w:hAnsi="仿宋" w:eastAsia="仿宋" w:cs="仿宋"/>
          <w:b/>
          <w:bCs/>
          <w:sz w:val="32"/>
          <w:szCs w:val="32"/>
        </w:rPr>
        <w:t>月</w:t>
      </w:r>
    </w:p>
    <w:p w14:paraId="7E907291">
      <w:pPr>
        <w:spacing w:line="360" w:lineRule="auto"/>
        <w:ind w:firstLine="883"/>
        <w:rPr>
          <w:rFonts w:hint="eastAsia" w:ascii="仿宋" w:hAnsi="仿宋" w:eastAsia="仿宋" w:cs="仿宋"/>
          <w:b/>
          <w:bCs/>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850" w:right="782" w:bottom="868" w:left="918" w:header="851" w:footer="998" w:gutter="0"/>
          <w:cols w:space="720" w:num="1"/>
          <w:titlePg/>
          <w:docGrid w:linePitch="332" w:charSpace="0"/>
        </w:sectPr>
      </w:pPr>
    </w:p>
    <w:p w14:paraId="3A4FBDDA">
      <w:pPr>
        <w:spacing w:line="360" w:lineRule="auto"/>
        <w:ind w:firstLine="643"/>
        <w:jc w:val="center"/>
        <w:outlineLvl w:val="0"/>
        <w:rPr>
          <w:rFonts w:hint="eastAsia" w:ascii="仿宋" w:hAnsi="仿宋" w:eastAsia="仿宋" w:cs="仿宋"/>
          <w:b/>
          <w:bCs/>
          <w:sz w:val="32"/>
          <w:szCs w:val="32"/>
        </w:rPr>
      </w:pPr>
      <w:bookmarkStart w:id="0" w:name="_Toc3406_WPSOffice_Level1"/>
      <w:bookmarkStart w:id="1" w:name="_Toc22394"/>
      <w:bookmarkStart w:id="2" w:name="_Toc13515_WPSOffice_Level1"/>
      <w:bookmarkStart w:id="3" w:name="_Toc25026_WPSOffice_Level1"/>
      <w:r>
        <w:rPr>
          <w:rFonts w:hint="eastAsia" w:ascii="仿宋" w:hAnsi="仿宋" w:eastAsia="仿宋" w:cs="仿宋"/>
          <w:b/>
          <w:bCs/>
          <w:sz w:val="32"/>
          <w:szCs w:val="32"/>
        </w:rPr>
        <w:t>第一部分谈判邀请</w:t>
      </w:r>
      <w:bookmarkEnd w:id="0"/>
      <w:bookmarkEnd w:id="1"/>
      <w:bookmarkEnd w:id="2"/>
      <w:bookmarkEnd w:id="3"/>
      <w:r>
        <w:rPr>
          <w:rFonts w:hint="eastAsia" w:ascii="仿宋" w:hAnsi="仿宋" w:eastAsia="仿宋" w:cs="仿宋"/>
          <w:b/>
          <w:bCs/>
          <w:sz w:val="32"/>
          <w:szCs w:val="32"/>
        </w:rPr>
        <w:t>（或竞争性谈判公告）</w:t>
      </w:r>
    </w:p>
    <w:tbl>
      <w:tblPr>
        <w:tblStyle w:val="89"/>
        <w:tblpPr w:leftFromText="180" w:rightFromText="180" w:vertAnchor="text" w:horzAnchor="page" w:tblpX="1377" w:tblpY="106"/>
        <w:tblOverlap w:val="never"/>
        <w:tblW w:w="93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337"/>
      </w:tblGrid>
      <w:tr w14:paraId="140A2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jc w:val="center"/>
        </w:trPr>
        <w:tc>
          <w:tcPr>
            <w:tcW w:w="9337"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14:paraId="55701ADA">
            <w:pPr>
              <w:pStyle w:val="28"/>
              <w:ind w:firstLine="0" w:firstLineChars="0"/>
              <w:rPr>
                <w:rFonts w:hint="eastAsia" w:ascii="仿宋" w:hAnsi="仿宋" w:eastAsia="仿宋" w:cs="仿宋"/>
                <w:lang w:val="en-US" w:eastAsia="zh-CN"/>
              </w:rPr>
            </w:pPr>
            <w:bookmarkStart w:id="4" w:name="_Toc23960_WPSOffice_Level1"/>
            <w:bookmarkStart w:id="5" w:name="_Toc15105_WPSOffice_Level1"/>
            <w:bookmarkStart w:id="6" w:name="_Toc31020_WPSOffice_Level1"/>
            <w:r>
              <w:rPr>
                <w:rFonts w:hint="eastAsia" w:ascii="仿宋" w:hAnsi="仿宋" w:eastAsia="仿宋" w:cs="仿宋"/>
                <w:lang w:val="en-US" w:eastAsia="zh-CN"/>
              </w:rPr>
              <w:t>项目概况</w:t>
            </w:r>
          </w:p>
          <w:p w14:paraId="36FB9D13">
            <w:pPr>
              <w:pStyle w:val="28"/>
              <w:ind w:firstLine="0" w:firstLineChars="0"/>
              <w:rPr>
                <w:rFonts w:hint="eastAsia" w:ascii="仿宋" w:hAnsi="仿宋" w:eastAsia="仿宋" w:cs="仿宋"/>
                <w:lang w:val="en-US" w:eastAsia="zh-CN"/>
              </w:rPr>
            </w:pPr>
            <w:r>
              <w:rPr>
                <w:rFonts w:hint="eastAsia" w:ascii="仿宋" w:hAnsi="仿宋" w:cs="仿宋"/>
                <w:lang w:val="en-US" w:eastAsia="zh-CN"/>
              </w:rPr>
              <w:t>民丰县党建教育信息化功能提升项目</w:t>
            </w:r>
            <w:r>
              <w:rPr>
                <w:rFonts w:hint="eastAsia" w:ascii="仿宋" w:hAnsi="仿宋" w:eastAsia="仿宋" w:cs="仿宋"/>
                <w:lang w:val="en-US" w:eastAsia="zh-CN"/>
              </w:rPr>
              <w:t>采购项目的潜在供应商应在政采云平台线上获取采购文件，并于</w:t>
            </w:r>
            <w:r>
              <w:rPr>
                <w:rFonts w:hint="eastAsia" w:ascii="仿宋" w:hAnsi="仿宋" w:cs="仿宋"/>
                <w:lang w:val="en-US" w:eastAsia="zh-CN"/>
              </w:rPr>
              <w:t>2025年02月18日</w:t>
            </w:r>
            <w:r>
              <w:rPr>
                <w:rFonts w:hint="eastAsia" w:ascii="仿宋" w:hAnsi="仿宋" w:eastAsia="仿宋" w:cs="仿宋"/>
                <w:lang w:val="en-US" w:eastAsia="zh-CN"/>
              </w:rPr>
              <w:t>16:00（北京时间）前提交响应文件。</w:t>
            </w:r>
          </w:p>
        </w:tc>
      </w:tr>
    </w:tbl>
    <w:p w14:paraId="44036B15">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一、项目基本情况</w:t>
      </w:r>
    </w:p>
    <w:p w14:paraId="0527388C">
      <w:pPr>
        <w:pStyle w:val="28"/>
        <w:ind w:firstLine="0" w:firstLineChars="0"/>
        <w:rPr>
          <w:rFonts w:hint="eastAsia" w:ascii="仿宋" w:hAnsi="仿宋" w:eastAsia="仿宋" w:cs="仿宋"/>
          <w:highlight w:val="none"/>
          <w:lang w:val="en-US" w:eastAsia="zh-CN"/>
        </w:rPr>
      </w:pPr>
      <w:r>
        <w:rPr>
          <w:rFonts w:hint="eastAsia" w:ascii="仿宋" w:hAnsi="仿宋" w:eastAsia="仿宋" w:cs="仿宋"/>
          <w:lang w:val="en-US" w:eastAsia="zh-CN"/>
        </w:rPr>
        <w:t>项目编号：</w:t>
      </w:r>
      <w:r>
        <w:rPr>
          <w:rFonts w:hint="eastAsia" w:ascii="仿宋" w:hAnsi="仿宋" w:cs="仿宋"/>
          <w:highlight w:val="none"/>
          <w:lang w:val="en-US" w:eastAsia="zh-CN"/>
        </w:rPr>
        <w:t>MFXJZCG(2025TP)001</w:t>
      </w:r>
    </w:p>
    <w:p w14:paraId="15CC8547">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项目名称：</w:t>
      </w:r>
      <w:r>
        <w:rPr>
          <w:rFonts w:hint="eastAsia" w:ascii="仿宋" w:hAnsi="仿宋" w:cs="仿宋"/>
          <w:lang w:val="en-US" w:eastAsia="zh-CN"/>
        </w:rPr>
        <w:t>民丰县党建教育信息化功能提升项目</w:t>
      </w:r>
    </w:p>
    <w:p w14:paraId="35FC8FE6">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 xml:space="preserve">采购方式：竞争性谈判 </w:t>
      </w:r>
    </w:p>
    <w:p w14:paraId="4833270A">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预算金额（元）：</w:t>
      </w:r>
      <w:r>
        <w:rPr>
          <w:rFonts w:hint="eastAsia" w:ascii="仿宋" w:hAnsi="仿宋" w:cs="仿宋"/>
          <w:lang w:val="en-US" w:eastAsia="zh-CN"/>
        </w:rPr>
        <w:t>401500.00元</w:t>
      </w:r>
    </w:p>
    <w:p w14:paraId="460F6D70">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最高限价（元）：</w:t>
      </w:r>
      <w:r>
        <w:rPr>
          <w:rFonts w:hint="eastAsia" w:ascii="仿宋" w:hAnsi="仿宋" w:cs="仿宋"/>
          <w:lang w:val="en-US" w:eastAsia="zh-CN"/>
        </w:rPr>
        <w:t>401500.00元</w:t>
      </w:r>
    </w:p>
    <w:p w14:paraId="2EBB4674">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采购需求：</w:t>
      </w:r>
    </w:p>
    <w:p w14:paraId="32E6B1F6">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标项名称:</w:t>
      </w:r>
      <w:r>
        <w:rPr>
          <w:rFonts w:hint="eastAsia" w:ascii="仿宋" w:hAnsi="仿宋" w:cs="仿宋"/>
          <w:lang w:val="en-US" w:eastAsia="zh-CN"/>
        </w:rPr>
        <w:t>民丰县党建教育信息化功能提升项目</w:t>
      </w:r>
    </w:p>
    <w:p w14:paraId="3172CEB8">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数量:1</w:t>
      </w:r>
    </w:p>
    <w:p w14:paraId="29D9676F">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单位：</w:t>
      </w:r>
      <w:r>
        <w:rPr>
          <w:rFonts w:hint="eastAsia" w:ascii="仿宋" w:hAnsi="仿宋" w:cs="仿宋"/>
          <w:lang w:val="en-US" w:eastAsia="zh-CN"/>
        </w:rPr>
        <w:t>批</w:t>
      </w:r>
    </w:p>
    <w:p w14:paraId="27254B2B">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简要规格描述：</w:t>
      </w:r>
      <w:r>
        <w:rPr>
          <w:rFonts w:hint="eastAsia" w:ascii="仿宋" w:hAnsi="仿宋" w:cs="仿宋"/>
          <w:lang w:val="en-US" w:eastAsia="zh-CN"/>
        </w:rPr>
        <w:t>采购一批礼堂椅、培训条桌、主席台桌椅、强化实木地板、陶铝吸音板一批（具体采购内容详见采购文件）。</w:t>
      </w:r>
    </w:p>
    <w:p w14:paraId="2FE0BFEF">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备注：/</w:t>
      </w:r>
    </w:p>
    <w:p w14:paraId="68CB6793">
      <w:pPr>
        <w:pStyle w:val="28"/>
        <w:ind w:firstLine="0" w:firstLineChars="0"/>
        <w:rPr>
          <w:rFonts w:hint="eastAsia" w:ascii="仿宋" w:hAnsi="仿宋" w:eastAsia="仿宋" w:cs="仿宋"/>
          <w:highlight w:val="none"/>
          <w:lang w:val="en-US" w:eastAsia="zh-CN"/>
        </w:rPr>
      </w:pPr>
      <w:r>
        <w:rPr>
          <w:rFonts w:hint="eastAsia" w:ascii="仿宋" w:hAnsi="仿宋" w:eastAsia="仿宋" w:cs="仿宋"/>
          <w:lang w:val="en-US" w:eastAsia="zh-CN"/>
        </w:rPr>
        <w:t>合同履约期限：</w:t>
      </w:r>
      <w:r>
        <w:rPr>
          <w:rFonts w:hint="eastAsia" w:ascii="仿宋" w:hAnsi="仿宋" w:cs="仿宋"/>
          <w:highlight w:val="none"/>
          <w:lang w:val="en-US" w:eastAsia="zh-CN"/>
        </w:rPr>
        <w:t>1个月。</w:t>
      </w:r>
    </w:p>
    <w:p w14:paraId="46BC2F43">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本项目（否）接受联合体投标。</w:t>
      </w:r>
      <w:r>
        <w:rPr>
          <w:rFonts w:hint="eastAsia" w:ascii="仿宋" w:hAnsi="仿宋" w:eastAsia="仿宋" w:cs="仿宋"/>
          <w:lang w:val="en-US" w:eastAsia="zh-CN"/>
        </w:rPr>
        <w:tab/>
      </w:r>
    </w:p>
    <w:p w14:paraId="63655544">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二、申请人的资格要求：</w:t>
      </w:r>
    </w:p>
    <w:p w14:paraId="306E02C4">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1.满足《中华人民共和国政府采购法》第二十二条规定；</w:t>
      </w:r>
    </w:p>
    <w:p w14:paraId="7BAF48F0">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2.落实政府采购政策需满足的资格要求：1、（1）供应商为中小企业/小微企业，本项目专门为中小企业（含中型、小型、微型企业）采购项目，根据财政部、工业和信息化部关于印发《政府采购促进中小企业发展管理办法》的通知（财库[2020]46号）的规定（200万以下的货物和服务采购项目、400 万元以下的工程采购项目）原则上全面面向中小企业采购。</w:t>
      </w:r>
    </w:p>
    <w:p w14:paraId="7602A407">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3.本项目的特定资格要求：</w:t>
      </w:r>
    </w:p>
    <w:p w14:paraId="32EDC5FA">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（1）具有相应的营业执照。</w:t>
      </w:r>
    </w:p>
    <w:p w14:paraId="1AC2AD09">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（2）</w:t>
      </w:r>
      <w:r>
        <w:rPr>
          <w:rFonts w:hint="eastAsia" w:ascii="仿宋" w:hAnsi="仿宋" w:cs="仿宋"/>
          <w:lang w:val="en-US" w:eastAsia="zh-CN"/>
        </w:rPr>
        <w:t>法定代表人投标需提供法定代表人证明书及法定代表人身份证（复印件），委托代理人投标需提供法定代表人授权委托书及委托代理人身份证（复印件）；需提供公司近三个月社保证明（缴费凭证及个人明细）；</w:t>
      </w:r>
      <w:r>
        <w:rPr>
          <w:rFonts w:hint="eastAsia" w:ascii="仿宋" w:hAnsi="仿宋" w:eastAsia="仿宋" w:cs="仿宋"/>
          <w:lang w:val="en-US" w:eastAsia="zh-CN"/>
        </w:rPr>
        <w:br w:type="textWrapping"/>
      </w:r>
      <w:r>
        <w:rPr>
          <w:rFonts w:hint="eastAsia" w:ascii="仿宋" w:hAnsi="仿宋" w:eastAsia="仿宋" w:cs="仿宋"/>
          <w:lang w:val="en-US" w:eastAsia="zh-CN"/>
        </w:rPr>
        <w:t>（3）</w:t>
      </w:r>
      <w:r>
        <w:rPr>
          <w:rFonts w:hint="eastAsia" w:ascii="仿宋" w:hAnsi="仿宋" w:cs="仿宋"/>
          <w:lang w:val="en-US" w:eastAsia="zh-CN"/>
        </w:rPr>
        <w:t>具有良好的商业信誉和健全的财务会计制度（需提供会计事务所出具2023年度或2024年度财务审计报告，2024年新成立的公司可不提供财务审计报告但需提供银行出具近三月的资信证明）</w:t>
      </w:r>
      <w:r>
        <w:rPr>
          <w:rFonts w:hint="eastAsia" w:ascii="仿宋" w:hAnsi="仿宋" w:eastAsia="仿宋" w:cs="仿宋"/>
          <w:lang w:val="en-US" w:eastAsia="zh-CN"/>
        </w:rPr>
        <w:t>。</w:t>
      </w:r>
      <w:r>
        <w:rPr>
          <w:rFonts w:hint="eastAsia" w:ascii="仿宋" w:hAnsi="仿宋" w:eastAsia="仿宋" w:cs="仿宋"/>
          <w:lang w:val="en-US" w:eastAsia="zh-CN"/>
        </w:rPr>
        <w:br w:type="textWrapping"/>
      </w:r>
      <w:r>
        <w:rPr>
          <w:rFonts w:hint="eastAsia" w:ascii="仿宋" w:hAnsi="仿宋" w:eastAsia="仿宋" w:cs="仿宋"/>
          <w:lang w:val="en-US" w:eastAsia="zh-CN"/>
        </w:rPr>
        <w:t>（4）提供税务机关出具近三个月的完税证明（20</w:t>
      </w:r>
      <w:r>
        <w:rPr>
          <w:rFonts w:hint="eastAsia" w:ascii="仿宋" w:hAnsi="仿宋" w:cs="仿宋"/>
          <w:lang w:val="en-US" w:eastAsia="zh-CN"/>
        </w:rPr>
        <w:t>25</w:t>
      </w:r>
      <w:r>
        <w:rPr>
          <w:rFonts w:hint="eastAsia" w:ascii="仿宋" w:hAnsi="仿宋" w:eastAsia="仿宋" w:cs="仿宋"/>
          <w:lang w:val="en-US" w:eastAsia="zh-CN"/>
        </w:rPr>
        <w:t>年新成立的公司按实际发生提供）。</w:t>
      </w:r>
    </w:p>
    <w:p w14:paraId="54C71958">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5）凡拟参加本次采购项目的投标企业如在“信用中国”网站(www.creditchina.gov.cn)被列入失信被执行人、重大税收违法案件当事人名单、政府采购严重违法失信行为记录名单的、中国政府釆购网(www.ccgp.gov.cn)政府采购严重违法失信行为记录名单的、国家企业信用信息公示系统(www.gsxt.gov.cn)经营异常名录的，将拒绝其参与本次政府釆购活动；</w:t>
      </w:r>
    </w:p>
    <w:p w14:paraId="66CDF223">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（6）企业负责人为同一人或者存在直接控股、管理关系的不同投标人，不得参加同一合同项下的政府采购活动。否则，皆取消投标资格。</w:t>
      </w:r>
    </w:p>
    <w:p w14:paraId="48C5DBFA">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三、获取采购文件</w:t>
      </w:r>
    </w:p>
    <w:p w14:paraId="67960D8E">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时间：202</w:t>
      </w:r>
      <w:r>
        <w:rPr>
          <w:rFonts w:hint="eastAsia" w:ascii="仿宋" w:hAnsi="仿宋" w:cs="仿宋"/>
          <w:lang w:val="en-US" w:eastAsia="zh-CN"/>
        </w:rPr>
        <w:t>5</w:t>
      </w:r>
      <w:r>
        <w:rPr>
          <w:rFonts w:hint="eastAsia" w:ascii="仿宋" w:hAnsi="仿宋" w:eastAsia="仿宋" w:cs="仿宋"/>
          <w:lang w:val="en-US" w:eastAsia="zh-CN"/>
        </w:rPr>
        <w:t>年</w:t>
      </w:r>
      <w:r>
        <w:rPr>
          <w:rFonts w:hint="eastAsia" w:ascii="仿宋" w:hAnsi="仿宋" w:cs="仿宋"/>
          <w:lang w:val="en-US" w:eastAsia="zh-CN"/>
        </w:rPr>
        <w:t>02</w:t>
      </w:r>
      <w:r>
        <w:rPr>
          <w:rFonts w:hint="eastAsia" w:ascii="仿宋" w:hAnsi="仿宋" w:eastAsia="仿宋" w:cs="仿宋"/>
          <w:lang w:val="en-US" w:eastAsia="zh-CN"/>
        </w:rPr>
        <w:t>月</w:t>
      </w:r>
      <w:r>
        <w:rPr>
          <w:rFonts w:hint="eastAsia" w:ascii="仿宋" w:hAnsi="仿宋" w:cs="仿宋"/>
          <w:lang w:val="en-US" w:eastAsia="zh-CN"/>
        </w:rPr>
        <w:t>12</w:t>
      </w:r>
      <w:r>
        <w:rPr>
          <w:rFonts w:hint="eastAsia" w:ascii="仿宋" w:hAnsi="仿宋" w:eastAsia="仿宋" w:cs="仿宋"/>
          <w:lang w:val="en-US" w:eastAsia="zh-CN"/>
        </w:rPr>
        <w:t>日至</w:t>
      </w:r>
      <w:r>
        <w:rPr>
          <w:rFonts w:hint="eastAsia" w:ascii="仿宋" w:hAnsi="仿宋" w:cs="仿宋"/>
          <w:lang w:val="en-US" w:eastAsia="zh-CN"/>
        </w:rPr>
        <w:t>2025年02月14日</w:t>
      </w:r>
      <w:r>
        <w:rPr>
          <w:rFonts w:hint="eastAsia" w:ascii="仿宋" w:hAnsi="仿宋" w:eastAsia="仿宋" w:cs="仿宋"/>
          <w:lang w:val="en-US" w:eastAsia="zh-CN"/>
        </w:rPr>
        <w:t>，每天上午</w:t>
      </w:r>
      <w:r>
        <w:rPr>
          <w:rFonts w:hint="eastAsia" w:ascii="仿宋" w:hAnsi="仿宋" w:cs="仿宋"/>
          <w:lang w:val="en-US" w:eastAsia="zh-CN"/>
        </w:rPr>
        <w:t>00</w:t>
      </w:r>
      <w:r>
        <w:rPr>
          <w:rFonts w:hint="eastAsia" w:ascii="仿宋" w:hAnsi="仿宋" w:eastAsia="仿宋" w:cs="仿宋"/>
          <w:lang w:val="en-US" w:eastAsia="zh-CN"/>
        </w:rPr>
        <w:t>:00至</w:t>
      </w:r>
      <w:r>
        <w:rPr>
          <w:rFonts w:hint="eastAsia" w:ascii="仿宋" w:hAnsi="仿宋" w:cs="仿宋"/>
          <w:lang w:val="en-US" w:eastAsia="zh-CN"/>
        </w:rPr>
        <w:t>12</w:t>
      </w:r>
      <w:r>
        <w:rPr>
          <w:rFonts w:hint="eastAsia" w:ascii="仿宋" w:hAnsi="仿宋" w:eastAsia="仿宋" w:cs="仿宋"/>
          <w:lang w:val="en-US" w:eastAsia="zh-CN"/>
        </w:rPr>
        <w:t>:00，下午</w:t>
      </w:r>
      <w:r>
        <w:rPr>
          <w:rFonts w:hint="eastAsia" w:ascii="仿宋" w:hAnsi="仿宋" w:cs="仿宋"/>
          <w:lang w:val="en-US" w:eastAsia="zh-CN"/>
        </w:rPr>
        <w:t>12</w:t>
      </w:r>
      <w:r>
        <w:rPr>
          <w:rFonts w:hint="eastAsia" w:ascii="仿宋" w:hAnsi="仿宋" w:eastAsia="仿宋" w:cs="仿宋"/>
          <w:lang w:val="en-US" w:eastAsia="zh-CN"/>
        </w:rPr>
        <w:t>:00至</w:t>
      </w:r>
      <w:r>
        <w:rPr>
          <w:rFonts w:hint="eastAsia" w:ascii="仿宋" w:hAnsi="仿宋" w:cs="仿宋"/>
          <w:lang w:val="en-US" w:eastAsia="zh-CN"/>
        </w:rPr>
        <w:t>20</w:t>
      </w:r>
      <w:r>
        <w:rPr>
          <w:rFonts w:hint="eastAsia" w:ascii="仿宋" w:hAnsi="仿宋" w:eastAsia="仿宋" w:cs="仿宋"/>
          <w:lang w:val="en-US" w:eastAsia="zh-CN"/>
        </w:rPr>
        <w:t>:</w:t>
      </w:r>
      <w:r>
        <w:rPr>
          <w:rFonts w:hint="eastAsia" w:ascii="仿宋" w:hAnsi="仿宋" w:cs="仿宋"/>
          <w:lang w:val="en-US" w:eastAsia="zh-CN"/>
        </w:rPr>
        <w:t>00</w:t>
      </w:r>
      <w:r>
        <w:rPr>
          <w:rFonts w:hint="eastAsia" w:ascii="仿宋" w:hAnsi="仿宋" w:eastAsia="仿宋" w:cs="仿宋"/>
          <w:lang w:val="en-US" w:eastAsia="zh-CN"/>
        </w:rPr>
        <w:t>（北京时间，法定节假日除外）</w:t>
      </w:r>
    </w:p>
    <w:p w14:paraId="73626692">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地点：政采云平台线上获取</w:t>
      </w:r>
    </w:p>
    <w:p w14:paraId="65BD9551">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方式：供应商登录政采云平台https://www.zcygov.cn/在线申请获取采购文件（进入“项目采购”应用，在获取采购文件菜单中选择项目，申请获取采购文件）</w:t>
      </w:r>
    </w:p>
    <w:p w14:paraId="008BF36C">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售价（元）：0</w:t>
      </w:r>
    </w:p>
    <w:p w14:paraId="7BB44007">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四、响应文件提交</w:t>
      </w:r>
    </w:p>
    <w:p w14:paraId="6FC488B7">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截止时间：</w:t>
      </w:r>
      <w:r>
        <w:rPr>
          <w:rFonts w:hint="eastAsia" w:ascii="仿宋" w:hAnsi="仿宋" w:cs="仿宋"/>
          <w:lang w:val="en-US" w:eastAsia="zh-CN"/>
        </w:rPr>
        <w:t>2025年02月18日</w:t>
      </w:r>
      <w:r>
        <w:rPr>
          <w:rFonts w:hint="eastAsia" w:ascii="仿宋" w:hAnsi="仿宋" w:eastAsia="仿宋" w:cs="仿宋"/>
          <w:lang w:val="en-US" w:eastAsia="zh-CN"/>
        </w:rPr>
        <w:t>16点00分（北京时间）</w:t>
      </w:r>
    </w:p>
    <w:p w14:paraId="6DD73669">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地点：请登录政采云投标客户端投标</w:t>
      </w:r>
    </w:p>
    <w:p w14:paraId="6FB9F3B5">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五、响应文件开启</w:t>
      </w:r>
    </w:p>
    <w:p w14:paraId="05ED9171">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时间：</w:t>
      </w:r>
      <w:r>
        <w:rPr>
          <w:rFonts w:hint="eastAsia" w:ascii="仿宋" w:hAnsi="仿宋" w:cs="仿宋"/>
          <w:lang w:val="en-US" w:eastAsia="zh-CN"/>
        </w:rPr>
        <w:t>2025年02月18日</w:t>
      </w:r>
      <w:r>
        <w:rPr>
          <w:rFonts w:hint="eastAsia" w:ascii="仿宋" w:hAnsi="仿宋" w:eastAsia="仿宋" w:cs="仿宋"/>
          <w:lang w:val="en-US" w:eastAsia="zh-CN"/>
        </w:rPr>
        <w:t>16点00分（北京时间）</w:t>
      </w:r>
    </w:p>
    <w:p w14:paraId="31992B73">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地点：政采云线上平台</w:t>
      </w:r>
    </w:p>
    <w:p w14:paraId="47B86888">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六、公告期限</w:t>
      </w:r>
    </w:p>
    <w:p w14:paraId="0595B07A">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自本公告发布之日起3个工作日。</w:t>
      </w:r>
    </w:p>
    <w:p w14:paraId="110F01AF">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其他补充事宜</w:t>
      </w:r>
    </w:p>
    <w:p w14:paraId="21441475">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1、本项目实行电子招投标，供应商须登录政采云平台申请获取采购文件，并通过政采云电子投标客户端制作响应文件，同时自行承担与投标有关的一切费用。</w:t>
      </w:r>
    </w:p>
    <w:p w14:paraId="1CDFB90E">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2、各供应商应在开标前确保成为新疆维吾尔自治区政府采购网正式注册入库供应商，并完成CA数字证书申领。因未注册入库、未办理CA数字证书等原因造成无法投标或投标失败等后果由供应商自行承担。</w:t>
      </w:r>
    </w:p>
    <w:p w14:paraId="601B4A92">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3、有意向参与新疆区域电子开评标的供应商，可访问新疆数字证书认证中心官方网站（https://www.xjca.com.cn/）或下载“新疆政务通”APP自行进行申领。如需咨询，请联系新疆CA服务热线0991-2819290。</w:t>
      </w:r>
    </w:p>
    <w:p w14:paraId="039F2590">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4、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2C102E4F">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5、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04B24B0F">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6、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14:paraId="43496FB3">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7、响应文件开启当日，供应商无需到达开标现场，仅需通过政采云平台“不见面”开标大厅完成远程解密、开标唱标、询标澄清、在线多轮报价、结果公布等交互环节。供应商必须使用能正确解密响应文件的“CA锁”在规定的时间内完成远程解密，因供应商因未能解密、解密失败或解密超时，视为供应商撤销其响应文件。</w:t>
      </w:r>
    </w:p>
    <w:p w14:paraId="2BFA289E">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8、逾期上传或者未上传指定地点的响应文件，采购人不予受理。</w:t>
      </w:r>
    </w:p>
    <w:p w14:paraId="7ED099A2">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特别提示：</w:t>
      </w:r>
    </w:p>
    <w:p w14:paraId="32307671">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1、采购限额标准以上，200万元以下的货物和服务采购项目、400万元以下的工程采购项目，适宜由中小企业提供的，采购人应当专门面向中小企业采购。</w:t>
      </w:r>
    </w:p>
    <w:p w14:paraId="6586398D">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2、超过200万元的货物和服务采购项目，预留该部分采购项目预算总额的30%以上专门面向中小企业采购，其中预留给小微企业的比例不低于60%。</w:t>
      </w:r>
    </w:p>
    <w:p w14:paraId="47F65F25">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3、超过400万元的工程采购项目中适宜由中小企业提供的，预留该部分采购项目预算总额的40%以上专门面向中小企业采购，其中预留给小微企业的比例不低于60%。</w:t>
      </w:r>
    </w:p>
    <w:p w14:paraId="2515F8B2">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E434A49">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3CCB672">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八、凡对本次采购提出询问，请按以下方式联系</w:t>
      </w:r>
    </w:p>
    <w:p w14:paraId="687D7A7E">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1.采购人信息</w:t>
      </w:r>
    </w:p>
    <w:p w14:paraId="6348BB27">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名称：中共民丰县委员会组织部</w:t>
      </w:r>
    </w:p>
    <w:p w14:paraId="60106860">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地址：新疆和田地区民丰县</w:t>
      </w:r>
    </w:p>
    <w:p w14:paraId="215BF10A">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联系方式：0903-6750618</w:t>
      </w:r>
    </w:p>
    <w:p w14:paraId="70646EE6">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2.采购代理机构信息</w:t>
      </w:r>
    </w:p>
    <w:p w14:paraId="16EA56B5">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名称：民丰县行政服务和公共资源交易中心</w:t>
      </w:r>
    </w:p>
    <w:p w14:paraId="2721DF63">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地址：</w:t>
      </w:r>
      <w:r>
        <w:rPr>
          <w:rFonts w:hint="eastAsia" w:ascii="仿宋" w:hAnsi="仿宋" w:cs="仿宋"/>
          <w:lang w:val="en-US" w:eastAsia="zh-CN"/>
        </w:rPr>
        <w:t>民丰县友谊路 75 号</w:t>
      </w:r>
    </w:p>
    <w:p w14:paraId="52350AE4">
      <w:pPr>
        <w:pStyle w:val="28"/>
        <w:ind w:firstLine="0" w:firstLineChars="0"/>
        <w:rPr>
          <w:rFonts w:hint="eastAsia" w:ascii="仿宋" w:hAnsi="仿宋" w:eastAsia="仿宋" w:cs="仿宋"/>
          <w:lang w:val="en-US" w:eastAsia="zh-CN"/>
        </w:rPr>
      </w:pPr>
      <w:r>
        <w:rPr>
          <w:rFonts w:hint="eastAsia" w:ascii="仿宋" w:hAnsi="仿宋" w:eastAsia="仿宋" w:cs="仿宋"/>
          <w:lang w:val="en-US" w:eastAsia="zh-CN"/>
        </w:rPr>
        <w:t>联系方式：0903-6751900</w:t>
      </w:r>
    </w:p>
    <w:p w14:paraId="35D516A0">
      <w:pPr>
        <w:pStyle w:val="28"/>
        <w:ind w:firstLine="0" w:firstLineChars="0"/>
        <w:rPr>
          <w:rFonts w:hint="eastAsia" w:ascii="仿宋" w:hAnsi="仿宋" w:eastAsia="仿宋" w:cs="仿宋"/>
          <w:lang w:val="en-US" w:eastAsia="zh-CN"/>
        </w:rPr>
      </w:pPr>
    </w:p>
    <w:p w14:paraId="1AA95AA5">
      <w:pPr>
        <w:pStyle w:val="28"/>
        <w:ind w:firstLine="0" w:firstLineChars="0"/>
        <w:rPr>
          <w:rFonts w:hint="eastAsia" w:ascii="仿宋" w:hAnsi="仿宋" w:eastAsia="仿宋" w:cs="仿宋"/>
          <w:lang w:val="en-US" w:eastAsia="zh-CN"/>
        </w:rPr>
      </w:pPr>
    </w:p>
    <w:p w14:paraId="39B99BF2">
      <w:pPr>
        <w:pStyle w:val="28"/>
        <w:ind w:firstLine="0" w:firstLineChars="0"/>
        <w:rPr>
          <w:rFonts w:hint="eastAsia" w:ascii="仿宋" w:hAnsi="仿宋" w:eastAsia="仿宋" w:cs="仿宋"/>
        </w:rPr>
      </w:pPr>
    </w:p>
    <w:p w14:paraId="28425810">
      <w:pPr>
        <w:ind w:firstLine="0" w:firstLineChars="0"/>
        <w:rPr>
          <w:rFonts w:hint="eastAsia" w:ascii="仿宋" w:hAnsi="仿宋" w:eastAsia="仿宋" w:cs="仿宋"/>
          <w:b/>
          <w:sz w:val="32"/>
          <w:szCs w:val="32"/>
        </w:rPr>
      </w:pPr>
    </w:p>
    <w:p w14:paraId="38497136">
      <w:pPr>
        <w:spacing w:line="360" w:lineRule="auto"/>
        <w:ind w:firstLine="643"/>
        <w:jc w:val="center"/>
        <w:outlineLvl w:val="0"/>
        <w:rPr>
          <w:rFonts w:hint="eastAsia" w:ascii="仿宋" w:hAnsi="仿宋" w:eastAsia="仿宋" w:cs="仿宋"/>
          <w:b/>
          <w:sz w:val="32"/>
          <w:szCs w:val="32"/>
        </w:rPr>
      </w:pPr>
      <w:r>
        <w:rPr>
          <w:rFonts w:hint="eastAsia" w:ascii="仿宋" w:hAnsi="仿宋" w:eastAsia="仿宋" w:cs="仿宋"/>
          <w:b/>
          <w:sz w:val="32"/>
          <w:szCs w:val="32"/>
        </w:rPr>
        <w:br w:type="page"/>
      </w:r>
      <w:r>
        <w:rPr>
          <w:rFonts w:hint="eastAsia" w:ascii="仿宋" w:hAnsi="仿宋" w:eastAsia="仿宋" w:cs="仿宋"/>
          <w:b/>
          <w:sz w:val="32"/>
          <w:szCs w:val="32"/>
        </w:rPr>
        <w:t>第二部分供应商须知</w:t>
      </w:r>
      <w:bookmarkEnd w:id="4"/>
      <w:bookmarkEnd w:id="5"/>
      <w:bookmarkEnd w:id="6"/>
    </w:p>
    <w:p w14:paraId="37EBD774">
      <w:pPr>
        <w:spacing w:line="360" w:lineRule="auto"/>
        <w:ind w:firstLine="562"/>
        <w:jc w:val="center"/>
        <w:rPr>
          <w:rFonts w:hint="eastAsia" w:ascii="仿宋" w:hAnsi="仿宋" w:eastAsia="仿宋" w:cs="仿宋"/>
          <w:b/>
          <w:sz w:val="28"/>
          <w:szCs w:val="28"/>
        </w:rPr>
      </w:pPr>
      <w:r>
        <w:rPr>
          <w:rFonts w:hint="eastAsia" w:ascii="仿宋" w:hAnsi="仿宋" w:eastAsia="仿宋" w:cs="仿宋"/>
          <w:b/>
          <w:sz w:val="28"/>
          <w:szCs w:val="28"/>
        </w:rPr>
        <w:t>供应商须知前附表</w:t>
      </w:r>
    </w:p>
    <w:tbl>
      <w:tblPr>
        <w:tblStyle w:val="8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725"/>
        <w:gridCol w:w="7488"/>
      </w:tblGrid>
      <w:tr w14:paraId="62F4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trPr>
        <w:tc>
          <w:tcPr>
            <w:tcW w:w="993" w:type="dxa"/>
            <w:tcBorders>
              <w:top w:val="single" w:color="auto" w:sz="4" w:space="0"/>
              <w:left w:val="single" w:color="auto" w:sz="4" w:space="0"/>
              <w:bottom w:val="single" w:color="auto" w:sz="4" w:space="0"/>
              <w:right w:val="single" w:color="auto" w:sz="4" w:space="0"/>
            </w:tcBorders>
            <w:vAlign w:val="bottom"/>
          </w:tcPr>
          <w:p w14:paraId="0E763FF2">
            <w:pPr>
              <w:spacing w:line="360" w:lineRule="auto"/>
              <w:ind w:firstLine="0" w:firstLineChars="0"/>
              <w:jc w:val="center"/>
              <w:rPr>
                <w:rFonts w:hint="eastAsia" w:ascii="仿宋" w:hAnsi="仿宋" w:eastAsia="仿宋" w:cs="仿宋"/>
                <w:sz w:val="24"/>
              </w:rPr>
            </w:pPr>
            <w:r>
              <w:rPr>
                <w:rFonts w:hint="eastAsia" w:ascii="仿宋" w:hAnsi="仿宋" w:eastAsia="仿宋" w:cs="仿宋"/>
                <w:sz w:val="24"/>
              </w:rPr>
              <w:t>序号</w:t>
            </w:r>
          </w:p>
        </w:tc>
        <w:tc>
          <w:tcPr>
            <w:tcW w:w="1725" w:type="dxa"/>
            <w:tcBorders>
              <w:top w:val="single" w:color="auto" w:sz="4" w:space="0"/>
              <w:left w:val="single" w:color="auto" w:sz="4" w:space="0"/>
              <w:bottom w:val="single" w:color="auto" w:sz="4" w:space="0"/>
              <w:right w:val="single" w:color="auto" w:sz="4" w:space="0"/>
            </w:tcBorders>
            <w:vAlign w:val="center"/>
          </w:tcPr>
          <w:p w14:paraId="09E87406">
            <w:pPr>
              <w:spacing w:line="360" w:lineRule="auto"/>
              <w:ind w:firstLine="0" w:firstLineChars="0"/>
              <w:jc w:val="center"/>
              <w:rPr>
                <w:rFonts w:hint="eastAsia" w:ascii="仿宋" w:hAnsi="仿宋" w:eastAsia="仿宋" w:cs="仿宋"/>
                <w:sz w:val="24"/>
              </w:rPr>
            </w:pPr>
            <w:r>
              <w:rPr>
                <w:rFonts w:hint="eastAsia" w:ascii="仿宋" w:hAnsi="仿宋" w:eastAsia="仿宋" w:cs="仿宋"/>
                <w:sz w:val="24"/>
              </w:rPr>
              <w:t>项目</w:t>
            </w:r>
          </w:p>
        </w:tc>
        <w:tc>
          <w:tcPr>
            <w:tcW w:w="7488" w:type="dxa"/>
            <w:tcBorders>
              <w:top w:val="single" w:color="auto" w:sz="4" w:space="0"/>
              <w:left w:val="single" w:color="auto" w:sz="4" w:space="0"/>
              <w:bottom w:val="single" w:color="auto" w:sz="4" w:space="0"/>
              <w:right w:val="single" w:color="auto" w:sz="4" w:space="0"/>
            </w:tcBorders>
            <w:vAlign w:val="bottom"/>
          </w:tcPr>
          <w:p w14:paraId="39303649">
            <w:pPr>
              <w:spacing w:line="360" w:lineRule="auto"/>
              <w:ind w:firstLine="480"/>
              <w:jc w:val="center"/>
              <w:rPr>
                <w:rFonts w:hint="eastAsia" w:ascii="仿宋" w:hAnsi="仿宋" w:eastAsia="仿宋" w:cs="仿宋"/>
                <w:sz w:val="24"/>
              </w:rPr>
            </w:pPr>
            <w:r>
              <w:rPr>
                <w:rFonts w:hint="eastAsia" w:ascii="仿宋" w:hAnsi="仿宋" w:eastAsia="仿宋" w:cs="仿宋"/>
                <w:sz w:val="24"/>
              </w:rPr>
              <w:t>内容</w:t>
            </w:r>
          </w:p>
        </w:tc>
      </w:tr>
      <w:tr w14:paraId="2F314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993" w:type="dxa"/>
            <w:tcBorders>
              <w:top w:val="single" w:color="auto" w:sz="4" w:space="0"/>
              <w:left w:val="single" w:color="auto" w:sz="4" w:space="0"/>
              <w:bottom w:val="single" w:color="auto" w:sz="4" w:space="0"/>
              <w:right w:val="single" w:color="auto" w:sz="4" w:space="0"/>
            </w:tcBorders>
            <w:vAlign w:val="center"/>
          </w:tcPr>
          <w:p w14:paraId="55059CB9">
            <w:pPr>
              <w:spacing w:line="360" w:lineRule="auto"/>
              <w:ind w:firstLine="175" w:firstLineChars="73"/>
              <w:jc w:val="center"/>
              <w:rPr>
                <w:rFonts w:hint="eastAsia" w:ascii="仿宋" w:hAnsi="仿宋" w:eastAsia="仿宋" w:cs="仿宋"/>
                <w:sz w:val="24"/>
              </w:rPr>
            </w:pPr>
            <w:r>
              <w:rPr>
                <w:rFonts w:hint="eastAsia" w:ascii="仿宋" w:hAnsi="仿宋" w:eastAsia="仿宋" w:cs="仿宋"/>
                <w:sz w:val="24"/>
              </w:rPr>
              <w:t>1</w:t>
            </w:r>
          </w:p>
        </w:tc>
        <w:tc>
          <w:tcPr>
            <w:tcW w:w="1725" w:type="dxa"/>
            <w:tcBorders>
              <w:top w:val="single" w:color="auto" w:sz="4" w:space="0"/>
              <w:left w:val="single" w:color="auto" w:sz="4" w:space="0"/>
              <w:bottom w:val="single" w:color="auto" w:sz="4" w:space="0"/>
              <w:right w:val="single" w:color="auto" w:sz="4" w:space="0"/>
            </w:tcBorders>
            <w:vAlign w:val="center"/>
          </w:tcPr>
          <w:p w14:paraId="3DA7ACA9">
            <w:pPr>
              <w:spacing w:line="360" w:lineRule="auto"/>
              <w:ind w:firstLine="0" w:firstLineChars="0"/>
              <w:jc w:val="center"/>
              <w:rPr>
                <w:rFonts w:hint="eastAsia" w:ascii="仿宋" w:hAnsi="仿宋" w:eastAsia="仿宋" w:cs="仿宋"/>
                <w:sz w:val="24"/>
              </w:rPr>
            </w:pPr>
            <w:r>
              <w:rPr>
                <w:rFonts w:hint="eastAsia" w:ascii="仿宋" w:hAnsi="仿宋" w:eastAsia="仿宋" w:cs="仿宋"/>
                <w:sz w:val="24"/>
              </w:rPr>
              <w:t>项目名称及编号</w:t>
            </w:r>
          </w:p>
        </w:tc>
        <w:tc>
          <w:tcPr>
            <w:tcW w:w="7488" w:type="dxa"/>
            <w:tcBorders>
              <w:top w:val="single" w:color="auto" w:sz="4" w:space="0"/>
              <w:left w:val="single" w:color="auto" w:sz="4" w:space="0"/>
              <w:bottom w:val="single" w:color="auto" w:sz="4" w:space="0"/>
              <w:right w:val="single" w:color="auto" w:sz="4" w:space="0"/>
            </w:tcBorders>
            <w:vAlign w:val="center"/>
          </w:tcPr>
          <w:p w14:paraId="70BAA16E">
            <w:pPr>
              <w:spacing w:line="360" w:lineRule="auto"/>
              <w:ind w:firstLine="0" w:firstLineChars="0"/>
              <w:rPr>
                <w:rFonts w:hint="eastAsia" w:ascii="仿宋" w:hAnsi="仿宋" w:eastAsia="仿宋" w:cs="仿宋"/>
                <w:sz w:val="24"/>
                <w:lang w:eastAsia="zh-CN"/>
              </w:rPr>
            </w:pPr>
            <w:r>
              <w:rPr>
                <w:rFonts w:hint="eastAsia" w:ascii="仿宋" w:hAnsi="仿宋" w:eastAsia="仿宋" w:cs="仿宋"/>
                <w:sz w:val="24"/>
                <w:lang w:eastAsia="zh-CN"/>
              </w:rPr>
              <w:t>民丰县党建教育信息化功能提升项目</w:t>
            </w:r>
          </w:p>
          <w:p w14:paraId="7D3A50D7">
            <w:pPr>
              <w:spacing w:line="360" w:lineRule="auto"/>
              <w:ind w:firstLine="0" w:firstLineChars="0"/>
              <w:rPr>
                <w:rFonts w:hint="eastAsia" w:ascii="仿宋" w:hAnsi="仿宋" w:eastAsia="仿宋" w:cs="仿宋"/>
                <w:sz w:val="24"/>
                <w:lang w:eastAsia="zh-CN"/>
              </w:rPr>
            </w:pPr>
            <w:r>
              <w:rPr>
                <w:rFonts w:hint="eastAsia" w:ascii="仿宋" w:hAnsi="仿宋" w:eastAsia="仿宋" w:cs="仿宋"/>
                <w:sz w:val="24"/>
                <w:highlight w:val="none"/>
                <w:lang w:eastAsia="zh-CN"/>
              </w:rPr>
              <w:t>MFXJZCG(2025TP)001</w:t>
            </w:r>
          </w:p>
        </w:tc>
      </w:tr>
      <w:tr w14:paraId="2994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93" w:type="dxa"/>
            <w:tcBorders>
              <w:top w:val="single" w:color="auto" w:sz="4" w:space="0"/>
              <w:left w:val="single" w:color="auto" w:sz="4" w:space="0"/>
              <w:bottom w:val="single" w:color="auto" w:sz="4" w:space="0"/>
              <w:right w:val="single" w:color="auto" w:sz="4" w:space="0"/>
            </w:tcBorders>
            <w:vAlign w:val="center"/>
          </w:tcPr>
          <w:p w14:paraId="41180505">
            <w:pPr>
              <w:spacing w:line="360" w:lineRule="auto"/>
              <w:ind w:firstLine="316" w:firstLineChars="132"/>
              <w:rPr>
                <w:rFonts w:hint="eastAsia" w:ascii="仿宋" w:hAnsi="仿宋" w:eastAsia="仿宋" w:cs="仿宋"/>
                <w:sz w:val="24"/>
              </w:rPr>
            </w:pPr>
            <w:r>
              <w:rPr>
                <w:rFonts w:hint="eastAsia" w:ascii="仿宋" w:hAnsi="仿宋" w:eastAsia="仿宋" w:cs="仿宋"/>
                <w:sz w:val="24"/>
              </w:rPr>
              <w:t>2</w:t>
            </w:r>
          </w:p>
        </w:tc>
        <w:tc>
          <w:tcPr>
            <w:tcW w:w="1725" w:type="dxa"/>
            <w:tcBorders>
              <w:top w:val="single" w:color="auto" w:sz="4" w:space="0"/>
              <w:left w:val="single" w:color="auto" w:sz="4" w:space="0"/>
              <w:bottom w:val="single" w:color="auto" w:sz="4" w:space="0"/>
              <w:right w:val="single" w:color="auto" w:sz="4" w:space="0"/>
            </w:tcBorders>
            <w:vAlign w:val="center"/>
          </w:tcPr>
          <w:p w14:paraId="28616CA2">
            <w:pPr>
              <w:spacing w:line="360" w:lineRule="auto"/>
              <w:ind w:firstLine="0" w:firstLineChars="0"/>
              <w:rPr>
                <w:rFonts w:hint="eastAsia" w:ascii="仿宋" w:hAnsi="仿宋" w:eastAsia="仿宋" w:cs="仿宋"/>
                <w:sz w:val="24"/>
              </w:rPr>
            </w:pPr>
            <w:r>
              <w:rPr>
                <w:rFonts w:hint="eastAsia" w:ascii="仿宋" w:hAnsi="仿宋" w:eastAsia="仿宋" w:cs="仿宋"/>
                <w:sz w:val="24"/>
              </w:rPr>
              <w:t>采购人</w:t>
            </w:r>
          </w:p>
        </w:tc>
        <w:tc>
          <w:tcPr>
            <w:tcW w:w="7488" w:type="dxa"/>
            <w:tcBorders>
              <w:top w:val="single" w:color="auto" w:sz="4" w:space="0"/>
              <w:left w:val="single" w:color="auto" w:sz="4" w:space="0"/>
              <w:bottom w:val="single" w:color="auto" w:sz="4" w:space="0"/>
              <w:right w:val="single" w:color="auto" w:sz="4" w:space="0"/>
            </w:tcBorders>
            <w:vAlign w:val="center"/>
          </w:tcPr>
          <w:p w14:paraId="0EF45FBC">
            <w:pPr>
              <w:spacing w:line="360" w:lineRule="auto"/>
              <w:ind w:firstLine="0" w:firstLineChars="0"/>
              <w:rPr>
                <w:rFonts w:hint="eastAsia" w:ascii="仿宋" w:hAnsi="仿宋" w:eastAsia="仿宋" w:cs="仿宋"/>
                <w:sz w:val="24"/>
                <w:lang w:eastAsia="zh-CN"/>
              </w:rPr>
            </w:pPr>
            <w:r>
              <w:rPr>
                <w:rFonts w:hint="eastAsia" w:ascii="仿宋" w:hAnsi="仿宋" w:eastAsia="仿宋" w:cs="仿宋"/>
                <w:sz w:val="24"/>
                <w:lang w:eastAsia="zh-CN"/>
              </w:rPr>
              <w:t>名称：中共民丰县委员会组织部</w:t>
            </w:r>
          </w:p>
          <w:p w14:paraId="36BD2817">
            <w:pPr>
              <w:spacing w:line="360" w:lineRule="auto"/>
              <w:ind w:firstLine="0" w:firstLineChars="0"/>
              <w:rPr>
                <w:rFonts w:hint="eastAsia" w:ascii="仿宋" w:hAnsi="仿宋" w:eastAsia="仿宋" w:cs="仿宋"/>
                <w:sz w:val="24"/>
                <w:lang w:eastAsia="zh-CN"/>
              </w:rPr>
            </w:pPr>
            <w:r>
              <w:rPr>
                <w:rFonts w:hint="eastAsia" w:ascii="仿宋" w:hAnsi="仿宋" w:eastAsia="仿宋" w:cs="仿宋"/>
                <w:sz w:val="24"/>
                <w:lang w:eastAsia="zh-CN"/>
              </w:rPr>
              <w:t>地址：民丰县</w:t>
            </w:r>
          </w:p>
          <w:p w14:paraId="2F699057">
            <w:pPr>
              <w:spacing w:line="360" w:lineRule="auto"/>
              <w:ind w:firstLine="0" w:firstLineChars="0"/>
              <w:rPr>
                <w:rFonts w:hint="eastAsia" w:ascii="仿宋" w:hAnsi="仿宋" w:eastAsia="仿宋" w:cs="仿宋"/>
                <w:sz w:val="24"/>
                <w:lang w:eastAsia="zh-CN"/>
              </w:rPr>
            </w:pPr>
            <w:r>
              <w:rPr>
                <w:rFonts w:hint="eastAsia" w:ascii="仿宋" w:hAnsi="仿宋" w:eastAsia="仿宋" w:cs="仿宋"/>
                <w:sz w:val="24"/>
                <w:lang w:eastAsia="zh-CN"/>
              </w:rPr>
              <w:t>联系方式：</w:t>
            </w:r>
            <w:r>
              <w:rPr>
                <w:rFonts w:hint="eastAsia" w:ascii="仿宋" w:hAnsi="仿宋" w:eastAsia="仿宋" w:cs="仿宋"/>
                <w:sz w:val="24"/>
                <w:lang w:val="en-US" w:eastAsia="zh-CN"/>
              </w:rPr>
              <w:t>13199767918</w:t>
            </w:r>
          </w:p>
        </w:tc>
      </w:tr>
      <w:tr w14:paraId="7B2BC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93" w:type="dxa"/>
            <w:tcBorders>
              <w:top w:val="single" w:color="auto" w:sz="4" w:space="0"/>
              <w:left w:val="single" w:color="auto" w:sz="4" w:space="0"/>
              <w:bottom w:val="single" w:color="auto" w:sz="4" w:space="0"/>
              <w:right w:val="single" w:color="auto" w:sz="4" w:space="0"/>
            </w:tcBorders>
            <w:vAlign w:val="center"/>
          </w:tcPr>
          <w:p w14:paraId="64341AE8">
            <w:pPr>
              <w:spacing w:line="360" w:lineRule="auto"/>
              <w:ind w:firstLine="480"/>
              <w:rPr>
                <w:rFonts w:hint="eastAsia" w:ascii="仿宋" w:hAnsi="仿宋" w:eastAsia="仿宋" w:cs="仿宋"/>
                <w:sz w:val="24"/>
              </w:rPr>
            </w:pPr>
            <w:r>
              <w:rPr>
                <w:rFonts w:hint="eastAsia" w:ascii="仿宋" w:hAnsi="仿宋" w:eastAsia="仿宋" w:cs="仿宋"/>
                <w:sz w:val="24"/>
              </w:rPr>
              <w:t>3</w:t>
            </w:r>
          </w:p>
        </w:tc>
        <w:tc>
          <w:tcPr>
            <w:tcW w:w="1725" w:type="dxa"/>
            <w:tcBorders>
              <w:top w:val="single" w:color="auto" w:sz="4" w:space="0"/>
              <w:left w:val="single" w:color="auto" w:sz="4" w:space="0"/>
              <w:bottom w:val="single" w:color="auto" w:sz="4" w:space="0"/>
              <w:right w:val="single" w:color="auto" w:sz="4" w:space="0"/>
            </w:tcBorders>
            <w:vAlign w:val="center"/>
          </w:tcPr>
          <w:p w14:paraId="60D332B4">
            <w:pPr>
              <w:spacing w:line="360" w:lineRule="auto"/>
              <w:ind w:firstLine="0" w:firstLineChars="0"/>
              <w:rPr>
                <w:rFonts w:hint="eastAsia" w:ascii="仿宋" w:hAnsi="仿宋" w:eastAsia="仿宋" w:cs="仿宋"/>
                <w:sz w:val="24"/>
              </w:rPr>
            </w:pPr>
            <w:r>
              <w:rPr>
                <w:rFonts w:hint="eastAsia" w:ascii="仿宋" w:hAnsi="仿宋" w:eastAsia="仿宋" w:cs="仿宋"/>
                <w:sz w:val="24"/>
              </w:rPr>
              <w:t>采购代理</w:t>
            </w:r>
          </w:p>
          <w:p w14:paraId="24689130">
            <w:pPr>
              <w:spacing w:line="360" w:lineRule="auto"/>
              <w:ind w:firstLine="0" w:firstLineChars="0"/>
              <w:rPr>
                <w:rFonts w:hint="eastAsia" w:ascii="仿宋" w:hAnsi="仿宋" w:eastAsia="仿宋" w:cs="仿宋"/>
                <w:sz w:val="24"/>
              </w:rPr>
            </w:pPr>
            <w:r>
              <w:rPr>
                <w:rFonts w:hint="eastAsia" w:ascii="仿宋" w:hAnsi="仿宋" w:eastAsia="仿宋" w:cs="仿宋"/>
                <w:sz w:val="24"/>
              </w:rPr>
              <w:t>机构</w:t>
            </w:r>
          </w:p>
        </w:tc>
        <w:tc>
          <w:tcPr>
            <w:tcW w:w="7488" w:type="dxa"/>
            <w:tcBorders>
              <w:top w:val="single" w:color="auto" w:sz="4" w:space="0"/>
              <w:left w:val="single" w:color="auto" w:sz="4" w:space="0"/>
              <w:bottom w:val="single" w:color="auto" w:sz="4" w:space="0"/>
              <w:right w:val="single" w:color="auto" w:sz="4" w:space="0"/>
            </w:tcBorders>
            <w:vAlign w:val="center"/>
          </w:tcPr>
          <w:p w14:paraId="43756712">
            <w:pPr>
              <w:spacing w:line="360" w:lineRule="auto"/>
              <w:ind w:firstLine="0" w:firstLineChars="0"/>
              <w:rPr>
                <w:rFonts w:hint="eastAsia" w:ascii="仿宋" w:hAnsi="仿宋" w:eastAsia="仿宋" w:cs="仿宋"/>
                <w:sz w:val="24"/>
                <w:lang w:eastAsia="zh-CN"/>
              </w:rPr>
            </w:pPr>
            <w:r>
              <w:rPr>
                <w:rFonts w:hint="eastAsia" w:ascii="仿宋" w:hAnsi="仿宋" w:eastAsia="仿宋" w:cs="仿宋"/>
                <w:sz w:val="24"/>
                <w:lang w:eastAsia="zh-CN"/>
              </w:rPr>
              <w:t>代理机构：民丰县行政服务和公共资源交易中心</w:t>
            </w:r>
          </w:p>
          <w:p w14:paraId="1ED22AB6">
            <w:pPr>
              <w:spacing w:line="360" w:lineRule="auto"/>
              <w:ind w:firstLine="0" w:firstLineChars="0"/>
              <w:rPr>
                <w:rFonts w:hint="eastAsia" w:ascii="仿宋" w:hAnsi="仿宋" w:eastAsia="仿宋" w:cs="仿宋"/>
                <w:sz w:val="24"/>
                <w:lang w:eastAsia="zh-CN"/>
              </w:rPr>
            </w:pPr>
            <w:r>
              <w:rPr>
                <w:rFonts w:hint="eastAsia" w:ascii="仿宋" w:hAnsi="仿宋" w:eastAsia="仿宋" w:cs="仿宋"/>
                <w:sz w:val="24"/>
                <w:lang w:eastAsia="zh-CN"/>
              </w:rPr>
              <w:t>联系人：李工</w:t>
            </w:r>
          </w:p>
          <w:p w14:paraId="5741BBF9">
            <w:pPr>
              <w:spacing w:line="360" w:lineRule="auto"/>
              <w:ind w:firstLine="0" w:firstLineChars="0"/>
              <w:rPr>
                <w:rFonts w:hint="eastAsia" w:ascii="仿宋" w:hAnsi="仿宋" w:eastAsia="仿宋" w:cs="仿宋"/>
                <w:sz w:val="24"/>
                <w:lang w:eastAsia="zh-CN"/>
              </w:rPr>
            </w:pPr>
            <w:r>
              <w:rPr>
                <w:rFonts w:hint="eastAsia" w:ascii="仿宋" w:hAnsi="仿宋" w:eastAsia="仿宋" w:cs="仿宋"/>
                <w:sz w:val="24"/>
                <w:lang w:eastAsia="zh-CN"/>
              </w:rPr>
              <w:t>联系电话：</w:t>
            </w:r>
            <w:r>
              <w:rPr>
                <w:rFonts w:hint="eastAsia" w:ascii="仿宋" w:hAnsi="仿宋" w:eastAsia="仿宋" w:cs="仿宋"/>
                <w:sz w:val="24"/>
                <w:lang w:val="en-US" w:eastAsia="zh-CN"/>
              </w:rPr>
              <w:t>0903-6751900</w:t>
            </w:r>
          </w:p>
        </w:tc>
      </w:tr>
      <w:tr w14:paraId="5FB64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93" w:type="dxa"/>
            <w:tcBorders>
              <w:top w:val="single" w:color="auto" w:sz="4" w:space="0"/>
              <w:left w:val="single" w:color="auto" w:sz="4" w:space="0"/>
              <w:bottom w:val="single" w:color="auto" w:sz="4" w:space="0"/>
              <w:right w:val="single" w:color="auto" w:sz="4" w:space="0"/>
            </w:tcBorders>
            <w:vAlign w:val="center"/>
          </w:tcPr>
          <w:p w14:paraId="17CB93AD">
            <w:pPr>
              <w:spacing w:line="360" w:lineRule="auto"/>
              <w:ind w:firstLine="480"/>
              <w:rPr>
                <w:rFonts w:hint="eastAsia" w:ascii="仿宋" w:hAnsi="仿宋" w:eastAsia="仿宋" w:cs="仿宋"/>
                <w:sz w:val="24"/>
              </w:rPr>
            </w:pPr>
            <w:r>
              <w:rPr>
                <w:rFonts w:hint="eastAsia" w:ascii="仿宋" w:hAnsi="仿宋" w:eastAsia="仿宋" w:cs="仿宋"/>
                <w:sz w:val="24"/>
              </w:rPr>
              <w:t>4</w:t>
            </w:r>
          </w:p>
        </w:tc>
        <w:tc>
          <w:tcPr>
            <w:tcW w:w="1725" w:type="dxa"/>
            <w:tcBorders>
              <w:top w:val="single" w:color="auto" w:sz="4" w:space="0"/>
              <w:left w:val="single" w:color="auto" w:sz="4" w:space="0"/>
              <w:bottom w:val="single" w:color="auto" w:sz="4" w:space="0"/>
              <w:right w:val="single" w:color="auto" w:sz="4" w:space="0"/>
            </w:tcBorders>
            <w:vAlign w:val="center"/>
          </w:tcPr>
          <w:p w14:paraId="6BE40E9D">
            <w:pPr>
              <w:spacing w:line="360" w:lineRule="auto"/>
              <w:ind w:firstLine="0" w:firstLineChars="0"/>
              <w:rPr>
                <w:rFonts w:hint="eastAsia" w:ascii="仿宋" w:hAnsi="仿宋" w:eastAsia="仿宋" w:cs="仿宋"/>
                <w:sz w:val="24"/>
              </w:rPr>
            </w:pPr>
            <w:r>
              <w:rPr>
                <w:rFonts w:hint="eastAsia" w:ascii="仿宋" w:hAnsi="仿宋" w:eastAsia="仿宋" w:cs="仿宋"/>
                <w:sz w:val="24"/>
              </w:rPr>
              <w:t>资金来源</w:t>
            </w:r>
          </w:p>
        </w:tc>
        <w:tc>
          <w:tcPr>
            <w:tcW w:w="7488" w:type="dxa"/>
            <w:tcBorders>
              <w:top w:val="single" w:color="auto" w:sz="4" w:space="0"/>
              <w:left w:val="single" w:color="auto" w:sz="4" w:space="0"/>
              <w:bottom w:val="single" w:color="auto" w:sz="4" w:space="0"/>
              <w:right w:val="single" w:color="auto" w:sz="4" w:space="0"/>
            </w:tcBorders>
            <w:vAlign w:val="center"/>
          </w:tcPr>
          <w:p w14:paraId="4C3167DE">
            <w:pPr>
              <w:spacing w:line="360" w:lineRule="auto"/>
              <w:ind w:firstLine="0" w:firstLineChars="0"/>
              <w:jc w:val="left"/>
              <w:rPr>
                <w:rFonts w:hint="eastAsia" w:ascii="仿宋" w:hAnsi="仿宋" w:eastAsia="仿宋" w:cs="仿宋"/>
                <w:sz w:val="24"/>
                <w:lang w:eastAsia="zh-CN"/>
              </w:rPr>
            </w:pPr>
            <w:r>
              <w:rPr>
                <w:rFonts w:hint="eastAsia" w:ascii="仿宋" w:hAnsi="仿宋" w:eastAsia="仿宋" w:cs="仿宋"/>
                <w:sz w:val="24"/>
                <w:lang w:eastAsia="zh-CN"/>
              </w:rPr>
              <w:t>援疆资金</w:t>
            </w:r>
          </w:p>
        </w:tc>
      </w:tr>
      <w:tr w14:paraId="40A1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3" w:type="dxa"/>
            <w:tcBorders>
              <w:top w:val="single" w:color="auto" w:sz="4" w:space="0"/>
              <w:left w:val="single" w:color="auto" w:sz="4" w:space="0"/>
              <w:bottom w:val="single" w:color="auto" w:sz="4" w:space="0"/>
              <w:right w:val="single" w:color="auto" w:sz="4" w:space="0"/>
            </w:tcBorders>
            <w:vAlign w:val="center"/>
          </w:tcPr>
          <w:p w14:paraId="686E2EA0">
            <w:pPr>
              <w:spacing w:line="360" w:lineRule="auto"/>
              <w:ind w:firstLine="480"/>
              <w:rPr>
                <w:rFonts w:hint="eastAsia" w:ascii="仿宋" w:hAnsi="仿宋" w:eastAsia="仿宋" w:cs="仿宋"/>
                <w:sz w:val="24"/>
              </w:rPr>
            </w:pPr>
            <w:r>
              <w:rPr>
                <w:rFonts w:hint="eastAsia" w:ascii="仿宋" w:hAnsi="仿宋" w:eastAsia="仿宋" w:cs="仿宋"/>
                <w:sz w:val="24"/>
              </w:rPr>
              <w:t>5</w:t>
            </w:r>
          </w:p>
        </w:tc>
        <w:tc>
          <w:tcPr>
            <w:tcW w:w="1725" w:type="dxa"/>
            <w:tcBorders>
              <w:top w:val="single" w:color="auto" w:sz="4" w:space="0"/>
              <w:left w:val="single" w:color="auto" w:sz="4" w:space="0"/>
              <w:bottom w:val="single" w:color="auto" w:sz="4" w:space="0"/>
              <w:right w:val="single" w:color="auto" w:sz="4" w:space="0"/>
            </w:tcBorders>
            <w:vAlign w:val="center"/>
          </w:tcPr>
          <w:p w14:paraId="21BB7422">
            <w:pPr>
              <w:spacing w:line="360" w:lineRule="auto"/>
              <w:ind w:firstLine="0" w:firstLineChars="0"/>
              <w:rPr>
                <w:rFonts w:hint="eastAsia" w:ascii="仿宋" w:hAnsi="仿宋" w:eastAsia="仿宋" w:cs="仿宋"/>
                <w:sz w:val="24"/>
              </w:rPr>
            </w:pPr>
            <w:r>
              <w:rPr>
                <w:rFonts w:hint="eastAsia" w:ascii="仿宋" w:hAnsi="仿宋" w:eastAsia="仿宋" w:cs="仿宋"/>
                <w:sz w:val="24"/>
              </w:rPr>
              <w:t>采购需求</w:t>
            </w:r>
          </w:p>
        </w:tc>
        <w:tc>
          <w:tcPr>
            <w:tcW w:w="7488" w:type="dxa"/>
            <w:tcBorders>
              <w:top w:val="single" w:color="auto" w:sz="4" w:space="0"/>
              <w:left w:val="single" w:color="auto" w:sz="4" w:space="0"/>
              <w:bottom w:val="single" w:color="auto" w:sz="4" w:space="0"/>
              <w:right w:val="single" w:color="auto" w:sz="4" w:space="0"/>
            </w:tcBorders>
            <w:vAlign w:val="center"/>
          </w:tcPr>
          <w:p w14:paraId="66E01748">
            <w:pPr>
              <w:spacing w:line="360" w:lineRule="auto"/>
              <w:ind w:firstLine="0" w:firstLineChars="0"/>
              <w:rPr>
                <w:rFonts w:hint="eastAsia" w:ascii="仿宋" w:hAnsi="仿宋" w:eastAsia="仿宋" w:cs="仿宋"/>
              </w:rPr>
            </w:pPr>
            <w:r>
              <w:rPr>
                <w:rFonts w:hint="eastAsia" w:ascii="仿宋" w:hAnsi="仿宋" w:eastAsia="仿宋" w:cs="仿宋"/>
                <w:sz w:val="24"/>
                <w:lang w:eastAsia="zh-CN"/>
              </w:rPr>
              <w:t>采购一批礼堂椅、培训条桌、主席台桌椅、强化实木地板、陶铝吸音板一批。（具体采购内容详见采购文件）</w:t>
            </w:r>
          </w:p>
        </w:tc>
      </w:tr>
      <w:tr w14:paraId="5FCEE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93" w:type="dxa"/>
            <w:tcBorders>
              <w:top w:val="single" w:color="auto" w:sz="4" w:space="0"/>
              <w:left w:val="single" w:color="auto" w:sz="4" w:space="0"/>
              <w:bottom w:val="single" w:color="auto" w:sz="4" w:space="0"/>
              <w:right w:val="single" w:color="auto" w:sz="4" w:space="0"/>
            </w:tcBorders>
            <w:vAlign w:val="center"/>
          </w:tcPr>
          <w:p w14:paraId="120D1442">
            <w:pPr>
              <w:spacing w:line="360" w:lineRule="auto"/>
              <w:ind w:firstLine="480"/>
              <w:rPr>
                <w:rFonts w:hint="eastAsia" w:ascii="仿宋" w:hAnsi="仿宋" w:eastAsia="仿宋" w:cs="仿宋"/>
                <w:sz w:val="24"/>
              </w:rPr>
            </w:pPr>
            <w:r>
              <w:rPr>
                <w:rFonts w:hint="eastAsia" w:ascii="仿宋" w:hAnsi="仿宋" w:eastAsia="仿宋" w:cs="仿宋"/>
                <w:sz w:val="24"/>
              </w:rPr>
              <w:t>6</w:t>
            </w:r>
          </w:p>
        </w:tc>
        <w:tc>
          <w:tcPr>
            <w:tcW w:w="1725" w:type="dxa"/>
            <w:tcBorders>
              <w:top w:val="single" w:color="auto" w:sz="4" w:space="0"/>
              <w:left w:val="single" w:color="auto" w:sz="4" w:space="0"/>
              <w:bottom w:val="single" w:color="auto" w:sz="4" w:space="0"/>
              <w:right w:val="single" w:color="auto" w:sz="4" w:space="0"/>
            </w:tcBorders>
            <w:vAlign w:val="center"/>
          </w:tcPr>
          <w:p w14:paraId="0D82582D">
            <w:pPr>
              <w:spacing w:line="360" w:lineRule="auto"/>
              <w:ind w:firstLine="0" w:firstLineChars="0"/>
              <w:rPr>
                <w:rFonts w:hint="default" w:ascii="仿宋" w:hAnsi="仿宋" w:eastAsia="仿宋" w:cs="仿宋"/>
                <w:sz w:val="24"/>
                <w:lang w:val="en-US" w:eastAsia="zh-CN"/>
              </w:rPr>
            </w:pPr>
            <w:r>
              <w:rPr>
                <w:rFonts w:hint="eastAsia" w:ascii="仿宋" w:hAnsi="仿宋" w:eastAsia="仿宋" w:cs="仿宋"/>
                <w:lang w:val="en-US" w:eastAsia="zh-CN"/>
              </w:rPr>
              <w:t>供货时间</w:t>
            </w:r>
          </w:p>
        </w:tc>
        <w:tc>
          <w:tcPr>
            <w:tcW w:w="7488" w:type="dxa"/>
            <w:tcBorders>
              <w:top w:val="single" w:color="auto" w:sz="4" w:space="0"/>
              <w:left w:val="single" w:color="auto" w:sz="4" w:space="0"/>
              <w:bottom w:val="single" w:color="auto" w:sz="4" w:space="0"/>
              <w:right w:val="single" w:color="auto" w:sz="4" w:space="0"/>
            </w:tcBorders>
            <w:vAlign w:val="center"/>
          </w:tcPr>
          <w:p w14:paraId="36B84ADF">
            <w:pPr>
              <w:spacing w:line="360" w:lineRule="auto"/>
              <w:ind w:firstLine="0" w:firstLineChars="0"/>
              <w:rPr>
                <w:rFonts w:hint="default" w:ascii="仿宋" w:hAnsi="仿宋" w:eastAsia="仿宋" w:cs="仿宋"/>
                <w:sz w:val="24"/>
                <w:lang w:val="en-US" w:eastAsia="zh-CN"/>
              </w:rPr>
            </w:pPr>
            <w:r>
              <w:rPr>
                <w:rFonts w:hint="eastAsia" w:ascii="仿宋" w:hAnsi="仿宋" w:eastAsia="仿宋" w:cs="仿宋"/>
                <w:sz w:val="24"/>
                <w:highlight w:val="none"/>
                <w:lang w:val="en-US" w:eastAsia="zh-CN"/>
              </w:rPr>
              <w:t>1个月。</w:t>
            </w:r>
          </w:p>
        </w:tc>
      </w:tr>
      <w:tr w14:paraId="4CDE2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93" w:type="dxa"/>
            <w:tcBorders>
              <w:top w:val="single" w:color="auto" w:sz="4" w:space="0"/>
              <w:left w:val="single" w:color="auto" w:sz="4" w:space="0"/>
              <w:bottom w:val="single" w:color="auto" w:sz="4" w:space="0"/>
              <w:right w:val="single" w:color="auto" w:sz="4" w:space="0"/>
            </w:tcBorders>
            <w:vAlign w:val="center"/>
          </w:tcPr>
          <w:p w14:paraId="6B6F760C">
            <w:pPr>
              <w:spacing w:line="360" w:lineRule="auto"/>
              <w:ind w:firstLine="480"/>
              <w:rPr>
                <w:rFonts w:hint="eastAsia" w:ascii="仿宋" w:hAnsi="仿宋" w:eastAsia="仿宋" w:cs="仿宋"/>
                <w:sz w:val="24"/>
              </w:rPr>
            </w:pPr>
            <w:r>
              <w:rPr>
                <w:rFonts w:hint="eastAsia" w:ascii="仿宋" w:hAnsi="仿宋" w:eastAsia="仿宋" w:cs="仿宋"/>
                <w:sz w:val="24"/>
              </w:rPr>
              <w:t>7</w:t>
            </w:r>
          </w:p>
        </w:tc>
        <w:tc>
          <w:tcPr>
            <w:tcW w:w="1725" w:type="dxa"/>
            <w:tcBorders>
              <w:top w:val="single" w:color="auto" w:sz="4" w:space="0"/>
              <w:left w:val="single" w:color="auto" w:sz="4" w:space="0"/>
              <w:bottom w:val="single" w:color="auto" w:sz="4" w:space="0"/>
              <w:right w:val="single" w:color="auto" w:sz="4" w:space="0"/>
            </w:tcBorders>
            <w:vAlign w:val="center"/>
          </w:tcPr>
          <w:p w14:paraId="7C152B1D">
            <w:pPr>
              <w:spacing w:line="360" w:lineRule="auto"/>
              <w:ind w:firstLine="0" w:firstLineChars="0"/>
              <w:rPr>
                <w:rFonts w:hint="eastAsia" w:ascii="仿宋" w:hAnsi="仿宋" w:eastAsia="仿宋" w:cs="仿宋"/>
                <w:sz w:val="24"/>
                <w:lang w:val="en-US" w:eastAsia="zh-CN"/>
              </w:rPr>
            </w:pPr>
            <w:r>
              <w:rPr>
                <w:rFonts w:hint="eastAsia" w:ascii="仿宋" w:hAnsi="仿宋" w:eastAsia="仿宋" w:cs="仿宋"/>
                <w:sz w:val="24"/>
                <w:lang w:eastAsia="zh-CN"/>
              </w:rPr>
              <w:t>服务质量</w:t>
            </w:r>
            <w:r>
              <w:rPr>
                <w:rFonts w:hint="eastAsia" w:ascii="仿宋" w:hAnsi="仿宋" w:eastAsia="仿宋" w:cs="仿宋"/>
                <w:sz w:val="24"/>
                <w:lang w:val="en-US" w:eastAsia="zh-CN"/>
              </w:rPr>
              <w:t>/货物质量</w:t>
            </w:r>
          </w:p>
        </w:tc>
        <w:tc>
          <w:tcPr>
            <w:tcW w:w="7488" w:type="dxa"/>
            <w:tcBorders>
              <w:top w:val="single" w:color="auto" w:sz="4" w:space="0"/>
              <w:left w:val="single" w:color="auto" w:sz="4" w:space="0"/>
              <w:bottom w:val="single" w:color="auto" w:sz="4" w:space="0"/>
              <w:right w:val="single" w:color="auto" w:sz="4" w:space="0"/>
            </w:tcBorders>
            <w:vAlign w:val="center"/>
          </w:tcPr>
          <w:p w14:paraId="53250428">
            <w:pPr>
              <w:spacing w:line="360" w:lineRule="auto"/>
              <w:ind w:firstLine="0" w:firstLineChars="0"/>
              <w:rPr>
                <w:rFonts w:hint="eastAsia" w:ascii="仿宋" w:hAnsi="仿宋" w:eastAsia="仿宋" w:cs="仿宋"/>
                <w:sz w:val="24"/>
                <w:lang w:eastAsia="zh-CN"/>
              </w:rPr>
            </w:pPr>
            <w:r>
              <w:rPr>
                <w:rFonts w:hint="eastAsia" w:ascii="仿宋" w:hAnsi="仿宋" w:eastAsia="仿宋" w:cs="仿宋"/>
                <w:sz w:val="24"/>
                <w:lang w:eastAsia="zh-CN"/>
              </w:rPr>
              <w:t>满足谈判文件标准</w:t>
            </w:r>
          </w:p>
        </w:tc>
      </w:tr>
      <w:tr w14:paraId="13C55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93" w:type="dxa"/>
            <w:tcBorders>
              <w:top w:val="single" w:color="auto" w:sz="4" w:space="0"/>
              <w:left w:val="single" w:color="auto" w:sz="4" w:space="0"/>
              <w:bottom w:val="single" w:color="auto" w:sz="4" w:space="0"/>
              <w:right w:val="single" w:color="auto" w:sz="4" w:space="0"/>
            </w:tcBorders>
            <w:vAlign w:val="center"/>
          </w:tcPr>
          <w:p w14:paraId="1975FE8D">
            <w:pPr>
              <w:spacing w:line="360" w:lineRule="auto"/>
              <w:ind w:firstLine="480"/>
              <w:rPr>
                <w:rFonts w:hint="eastAsia" w:ascii="仿宋" w:hAnsi="仿宋" w:eastAsia="仿宋" w:cs="仿宋"/>
                <w:sz w:val="24"/>
              </w:rPr>
            </w:pPr>
            <w:r>
              <w:rPr>
                <w:rFonts w:hint="eastAsia" w:ascii="仿宋" w:hAnsi="仿宋" w:eastAsia="仿宋" w:cs="仿宋"/>
                <w:sz w:val="24"/>
              </w:rPr>
              <w:t>8</w:t>
            </w:r>
          </w:p>
        </w:tc>
        <w:tc>
          <w:tcPr>
            <w:tcW w:w="1725" w:type="dxa"/>
            <w:tcBorders>
              <w:top w:val="single" w:color="auto" w:sz="4" w:space="0"/>
              <w:left w:val="single" w:color="auto" w:sz="4" w:space="0"/>
              <w:bottom w:val="single" w:color="auto" w:sz="4" w:space="0"/>
              <w:right w:val="single" w:color="auto" w:sz="4" w:space="0"/>
            </w:tcBorders>
            <w:vAlign w:val="center"/>
          </w:tcPr>
          <w:p w14:paraId="73B4E28F">
            <w:pPr>
              <w:spacing w:line="360" w:lineRule="auto"/>
              <w:ind w:firstLine="0" w:firstLineChars="0"/>
              <w:rPr>
                <w:rFonts w:hint="eastAsia" w:ascii="仿宋" w:hAnsi="仿宋" w:eastAsia="仿宋" w:cs="仿宋"/>
                <w:sz w:val="24"/>
              </w:rPr>
            </w:pPr>
            <w:r>
              <w:rPr>
                <w:rFonts w:hint="eastAsia" w:ascii="仿宋" w:hAnsi="仿宋" w:eastAsia="仿宋" w:cs="仿宋"/>
                <w:sz w:val="24"/>
              </w:rPr>
              <w:t>采购方式</w:t>
            </w:r>
          </w:p>
        </w:tc>
        <w:tc>
          <w:tcPr>
            <w:tcW w:w="7488" w:type="dxa"/>
            <w:tcBorders>
              <w:top w:val="single" w:color="auto" w:sz="4" w:space="0"/>
              <w:left w:val="single" w:color="auto" w:sz="4" w:space="0"/>
              <w:bottom w:val="single" w:color="auto" w:sz="4" w:space="0"/>
              <w:right w:val="single" w:color="auto" w:sz="4" w:space="0"/>
            </w:tcBorders>
            <w:vAlign w:val="center"/>
          </w:tcPr>
          <w:p w14:paraId="36DBB541">
            <w:pPr>
              <w:spacing w:line="360" w:lineRule="auto"/>
              <w:ind w:firstLine="0" w:firstLineChars="0"/>
              <w:rPr>
                <w:rFonts w:hint="eastAsia" w:ascii="仿宋" w:hAnsi="仿宋" w:eastAsia="仿宋" w:cs="仿宋"/>
                <w:sz w:val="24"/>
              </w:rPr>
            </w:pPr>
            <w:r>
              <w:rPr>
                <w:rFonts w:hint="eastAsia" w:ascii="仿宋" w:hAnsi="仿宋" w:eastAsia="仿宋" w:cs="仿宋"/>
                <w:sz w:val="24"/>
              </w:rPr>
              <w:t>竞争性谈判</w:t>
            </w:r>
          </w:p>
        </w:tc>
      </w:tr>
      <w:tr w14:paraId="7AF5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93" w:type="dxa"/>
            <w:tcBorders>
              <w:top w:val="single" w:color="auto" w:sz="4" w:space="0"/>
              <w:left w:val="single" w:color="auto" w:sz="4" w:space="0"/>
              <w:bottom w:val="single" w:color="auto" w:sz="4" w:space="0"/>
              <w:right w:val="single" w:color="auto" w:sz="4" w:space="0"/>
            </w:tcBorders>
            <w:vAlign w:val="center"/>
          </w:tcPr>
          <w:p w14:paraId="198C1594">
            <w:pPr>
              <w:spacing w:line="360" w:lineRule="auto"/>
              <w:ind w:firstLine="480"/>
              <w:rPr>
                <w:rFonts w:hint="eastAsia" w:ascii="仿宋" w:hAnsi="仿宋" w:eastAsia="仿宋" w:cs="仿宋"/>
                <w:sz w:val="24"/>
              </w:rPr>
            </w:pPr>
            <w:r>
              <w:rPr>
                <w:rFonts w:hint="eastAsia" w:ascii="仿宋" w:hAnsi="仿宋" w:eastAsia="仿宋" w:cs="仿宋"/>
                <w:sz w:val="24"/>
              </w:rPr>
              <w:t>9</w:t>
            </w:r>
          </w:p>
        </w:tc>
        <w:tc>
          <w:tcPr>
            <w:tcW w:w="1725" w:type="dxa"/>
            <w:tcBorders>
              <w:top w:val="single" w:color="auto" w:sz="4" w:space="0"/>
              <w:left w:val="single" w:color="auto" w:sz="4" w:space="0"/>
              <w:bottom w:val="single" w:color="auto" w:sz="4" w:space="0"/>
              <w:right w:val="single" w:color="auto" w:sz="4" w:space="0"/>
            </w:tcBorders>
            <w:vAlign w:val="center"/>
          </w:tcPr>
          <w:p w14:paraId="320BF67F">
            <w:pPr>
              <w:spacing w:line="360" w:lineRule="auto"/>
              <w:ind w:firstLine="0" w:firstLineChars="0"/>
              <w:rPr>
                <w:rFonts w:hint="eastAsia" w:ascii="仿宋" w:hAnsi="仿宋" w:eastAsia="仿宋" w:cs="仿宋"/>
                <w:sz w:val="24"/>
              </w:rPr>
            </w:pPr>
            <w:r>
              <w:rPr>
                <w:rFonts w:hint="eastAsia" w:ascii="仿宋" w:hAnsi="仿宋" w:eastAsia="仿宋" w:cs="仿宋"/>
                <w:sz w:val="24"/>
              </w:rPr>
              <w:t>预算资金</w:t>
            </w:r>
          </w:p>
        </w:tc>
        <w:tc>
          <w:tcPr>
            <w:tcW w:w="7488" w:type="dxa"/>
            <w:tcBorders>
              <w:top w:val="single" w:color="auto" w:sz="4" w:space="0"/>
              <w:left w:val="single" w:color="auto" w:sz="4" w:space="0"/>
              <w:bottom w:val="single" w:color="auto" w:sz="4" w:space="0"/>
              <w:right w:val="single" w:color="auto" w:sz="4" w:space="0"/>
            </w:tcBorders>
            <w:vAlign w:val="center"/>
          </w:tcPr>
          <w:p w14:paraId="2FBD1E14">
            <w:pPr>
              <w:spacing w:line="360" w:lineRule="auto"/>
              <w:ind w:firstLine="0" w:firstLineChars="0"/>
              <w:rPr>
                <w:rFonts w:hint="eastAsia" w:ascii="仿宋" w:hAnsi="仿宋" w:eastAsia="仿宋" w:cs="仿宋"/>
                <w:sz w:val="24"/>
              </w:rPr>
            </w:pPr>
            <w:r>
              <w:rPr>
                <w:rFonts w:hint="eastAsia" w:ascii="仿宋" w:hAnsi="仿宋" w:eastAsia="仿宋" w:cs="仿宋"/>
                <w:sz w:val="24"/>
                <w:lang w:val="en-US" w:eastAsia="zh-CN"/>
              </w:rPr>
              <w:t>401500.00元</w:t>
            </w:r>
          </w:p>
        </w:tc>
      </w:tr>
      <w:tr w14:paraId="3E30A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993" w:type="dxa"/>
            <w:tcBorders>
              <w:top w:val="single" w:color="auto" w:sz="4" w:space="0"/>
              <w:left w:val="single" w:color="auto" w:sz="4" w:space="0"/>
              <w:bottom w:val="single" w:color="auto" w:sz="4" w:space="0"/>
              <w:right w:val="single" w:color="auto" w:sz="4" w:space="0"/>
            </w:tcBorders>
            <w:vAlign w:val="center"/>
          </w:tcPr>
          <w:p w14:paraId="3D6A9D40">
            <w:pPr>
              <w:spacing w:line="360" w:lineRule="auto"/>
              <w:ind w:firstLine="480"/>
              <w:jc w:val="center"/>
              <w:rPr>
                <w:rFonts w:hint="eastAsia" w:ascii="仿宋" w:hAnsi="仿宋" w:eastAsia="仿宋" w:cs="仿宋"/>
                <w:sz w:val="24"/>
              </w:rPr>
            </w:pPr>
            <w:r>
              <w:rPr>
                <w:rFonts w:hint="eastAsia" w:ascii="仿宋" w:hAnsi="仿宋" w:eastAsia="仿宋" w:cs="仿宋"/>
                <w:sz w:val="24"/>
              </w:rPr>
              <w:t>10</w:t>
            </w:r>
          </w:p>
        </w:tc>
        <w:tc>
          <w:tcPr>
            <w:tcW w:w="1725" w:type="dxa"/>
            <w:tcBorders>
              <w:top w:val="single" w:color="auto" w:sz="4" w:space="0"/>
              <w:left w:val="single" w:color="auto" w:sz="4" w:space="0"/>
              <w:bottom w:val="single" w:color="auto" w:sz="4" w:space="0"/>
              <w:right w:val="single" w:color="auto" w:sz="4" w:space="0"/>
            </w:tcBorders>
            <w:vAlign w:val="center"/>
          </w:tcPr>
          <w:p w14:paraId="011D0569">
            <w:pPr>
              <w:spacing w:line="360" w:lineRule="auto"/>
              <w:ind w:firstLine="0" w:firstLineChars="0"/>
              <w:rPr>
                <w:rFonts w:hint="eastAsia" w:ascii="仿宋" w:hAnsi="仿宋" w:eastAsia="仿宋" w:cs="仿宋"/>
                <w:sz w:val="24"/>
              </w:rPr>
            </w:pPr>
            <w:r>
              <w:rPr>
                <w:rFonts w:hint="eastAsia" w:ascii="仿宋" w:hAnsi="仿宋" w:eastAsia="仿宋" w:cs="仿宋"/>
                <w:sz w:val="24"/>
              </w:rPr>
              <w:t>供应商资格条件</w:t>
            </w:r>
          </w:p>
        </w:tc>
        <w:tc>
          <w:tcPr>
            <w:tcW w:w="7488" w:type="dxa"/>
            <w:tcBorders>
              <w:top w:val="single" w:color="auto" w:sz="4" w:space="0"/>
              <w:left w:val="single" w:color="auto" w:sz="4" w:space="0"/>
              <w:bottom w:val="single" w:color="auto" w:sz="4" w:space="0"/>
              <w:right w:val="single" w:color="auto" w:sz="4" w:space="0"/>
            </w:tcBorders>
            <w:vAlign w:val="center"/>
          </w:tcPr>
          <w:p w14:paraId="2324EA50">
            <w:pPr>
              <w:pStyle w:val="82"/>
              <w:spacing w:before="75" w:after="75" w:line="360" w:lineRule="auto"/>
              <w:ind w:firstLine="0" w:firstLineChars="0"/>
              <w:rPr>
                <w:rFonts w:hint="eastAsia" w:ascii="仿宋" w:hAnsi="仿宋" w:eastAsia="仿宋" w:cs="仿宋"/>
                <w:i w:val="0"/>
                <w:iCs w:val="0"/>
                <w:caps w:val="0"/>
                <w:color w:val="000000"/>
                <w:spacing w:val="0"/>
                <w:sz w:val="24"/>
                <w:szCs w:val="24"/>
                <w:shd w:val="clear" w:fill="FFFFFF"/>
                <w:vertAlign w:val="baseline"/>
                <w:lang w:val="en-US" w:eastAsia="zh-CN"/>
              </w:rPr>
            </w:pPr>
            <w:r>
              <w:rPr>
                <w:rFonts w:hint="eastAsia" w:ascii="仿宋" w:hAnsi="仿宋" w:eastAsia="仿宋" w:cs="仿宋"/>
                <w:i w:val="0"/>
                <w:iCs w:val="0"/>
                <w:caps w:val="0"/>
                <w:color w:val="000000"/>
                <w:spacing w:val="0"/>
                <w:sz w:val="24"/>
                <w:szCs w:val="24"/>
                <w:shd w:val="clear" w:fill="FFFFFF"/>
                <w:vertAlign w:val="baseline"/>
                <w:lang w:val="en-US" w:eastAsia="zh-CN"/>
              </w:rPr>
              <w:t>1.满足《中华人民共和国政府采购法》第二十二条规定；</w:t>
            </w:r>
          </w:p>
          <w:p w14:paraId="0FD5123D">
            <w:pPr>
              <w:pStyle w:val="82"/>
              <w:spacing w:before="75" w:after="75" w:line="360" w:lineRule="auto"/>
              <w:ind w:firstLine="0" w:firstLineChars="0"/>
              <w:rPr>
                <w:rFonts w:hint="eastAsia" w:ascii="仿宋" w:hAnsi="仿宋" w:eastAsia="仿宋" w:cs="仿宋"/>
                <w:i w:val="0"/>
                <w:iCs w:val="0"/>
                <w:caps w:val="0"/>
                <w:color w:val="000000"/>
                <w:spacing w:val="0"/>
                <w:sz w:val="24"/>
                <w:szCs w:val="24"/>
                <w:shd w:val="clear" w:fill="FFFFFF"/>
                <w:vertAlign w:val="baseline"/>
                <w:lang w:val="en-US" w:eastAsia="zh-CN"/>
              </w:rPr>
            </w:pPr>
            <w:r>
              <w:rPr>
                <w:rFonts w:hint="eastAsia" w:ascii="仿宋" w:hAnsi="仿宋" w:eastAsia="仿宋" w:cs="仿宋"/>
                <w:i w:val="0"/>
                <w:iCs w:val="0"/>
                <w:caps w:val="0"/>
                <w:color w:val="000000"/>
                <w:spacing w:val="0"/>
                <w:sz w:val="24"/>
                <w:szCs w:val="24"/>
                <w:shd w:val="clear" w:fill="FFFFFF"/>
                <w:vertAlign w:val="baseline"/>
                <w:lang w:val="en-US" w:eastAsia="zh-CN"/>
              </w:rPr>
              <w:t>2.落实政府采购政策需满足的资格要求：1、（1）供应商为中小企业/小微企业，本项目专门为中小企业（含中型、小型、微型企业）采购项目，根据财政部、工业和信息化部关于印发《政府采购促进中小企业发展管理办法》的通知（财库[2020]46号）的规定（200万以下的货物和服务采购项目、400 万元以下的工程采购项目）原则上全面面向中小企业采购。</w:t>
            </w:r>
          </w:p>
          <w:p w14:paraId="658CF860">
            <w:pPr>
              <w:pStyle w:val="82"/>
              <w:spacing w:before="75" w:after="75" w:line="360" w:lineRule="auto"/>
              <w:ind w:firstLine="0" w:firstLineChars="0"/>
              <w:rPr>
                <w:rFonts w:hint="eastAsia" w:ascii="仿宋" w:hAnsi="仿宋" w:eastAsia="仿宋" w:cs="仿宋"/>
                <w:i w:val="0"/>
                <w:iCs w:val="0"/>
                <w:caps w:val="0"/>
                <w:color w:val="000000"/>
                <w:spacing w:val="0"/>
                <w:sz w:val="24"/>
                <w:szCs w:val="24"/>
                <w:shd w:val="clear" w:fill="FFFFFF"/>
                <w:vertAlign w:val="baseline"/>
                <w:lang w:val="en-US" w:eastAsia="zh-CN"/>
              </w:rPr>
            </w:pPr>
            <w:r>
              <w:rPr>
                <w:rFonts w:hint="eastAsia" w:ascii="仿宋" w:hAnsi="仿宋" w:eastAsia="仿宋" w:cs="仿宋"/>
                <w:i w:val="0"/>
                <w:iCs w:val="0"/>
                <w:caps w:val="0"/>
                <w:color w:val="000000"/>
                <w:spacing w:val="0"/>
                <w:sz w:val="24"/>
                <w:szCs w:val="24"/>
                <w:shd w:val="clear" w:fill="FFFFFF"/>
                <w:vertAlign w:val="baseline"/>
                <w:lang w:val="en-US" w:eastAsia="zh-CN"/>
              </w:rPr>
              <w:t>3.本项目的特定资格要求：</w:t>
            </w:r>
          </w:p>
          <w:p w14:paraId="16CD4ED6">
            <w:pPr>
              <w:pStyle w:val="82"/>
              <w:spacing w:before="75" w:after="75" w:line="360" w:lineRule="auto"/>
              <w:ind w:firstLine="0" w:firstLineChars="0"/>
              <w:rPr>
                <w:rFonts w:hint="eastAsia" w:ascii="仿宋" w:hAnsi="仿宋" w:eastAsia="仿宋" w:cs="仿宋"/>
                <w:i w:val="0"/>
                <w:iCs w:val="0"/>
                <w:caps w:val="0"/>
                <w:color w:val="000000"/>
                <w:spacing w:val="0"/>
                <w:sz w:val="24"/>
                <w:szCs w:val="24"/>
                <w:shd w:val="clear" w:fill="FFFFFF"/>
                <w:vertAlign w:val="baseline"/>
                <w:lang w:val="en-US" w:eastAsia="zh-CN"/>
              </w:rPr>
            </w:pPr>
            <w:r>
              <w:rPr>
                <w:rFonts w:hint="eastAsia" w:ascii="仿宋" w:hAnsi="仿宋" w:eastAsia="仿宋" w:cs="仿宋"/>
                <w:i w:val="0"/>
                <w:iCs w:val="0"/>
                <w:caps w:val="0"/>
                <w:color w:val="000000"/>
                <w:spacing w:val="0"/>
                <w:sz w:val="24"/>
                <w:szCs w:val="24"/>
                <w:shd w:val="clear" w:fill="FFFFFF"/>
                <w:vertAlign w:val="baseline"/>
                <w:lang w:val="en-US" w:eastAsia="zh-CN"/>
              </w:rPr>
              <w:t>（1）具有相应的营业执照。</w:t>
            </w:r>
          </w:p>
          <w:p w14:paraId="2897A70E">
            <w:pPr>
              <w:pStyle w:val="82"/>
              <w:spacing w:before="75" w:after="75" w:line="360" w:lineRule="auto"/>
              <w:ind w:firstLine="0" w:firstLineChars="0"/>
              <w:rPr>
                <w:rFonts w:hint="eastAsia" w:ascii="仿宋" w:hAnsi="仿宋" w:eastAsia="仿宋" w:cs="仿宋"/>
                <w:i w:val="0"/>
                <w:iCs w:val="0"/>
                <w:caps w:val="0"/>
                <w:color w:val="000000"/>
                <w:spacing w:val="0"/>
                <w:sz w:val="24"/>
                <w:szCs w:val="24"/>
                <w:shd w:val="clear" w:fill="FFFFFF"/>
                <w:vertAlign w:val="baseline"/>
                <w:lang w:val="en-US" w:eastAsia="zh-CN"/>
              </w:rPr>
            </w:pPr>
            <w:r>
              <w:rPr>
                <w:rFonts w:hint="eastAsia" w:ascii="仿宋" w:hAnsi="仿宋" w:eastAsia="仿宋" w:cs="仿宋"/>
                <w:i w:val="0"/>
                <w:iCs w:val="0"/>
                <w:caps w:val="0"/>
                <w:color w:val="000000"/>
                <w:spacing w:val="0"/>
                <w:sz w:val="24"/>
                <w:szCs w:val="24"/>
                <w:shd w:val="clear" w:fill="FFFFFF"/>
                <w:vertAlign w:val="baseline"/>
                <w:lang w:val="en-US" w:eastAsia="zh-CN"/>
              </w:rPr>
              <w:t>（2）法定代表人投标需提供法定代表人证明书及法定代表人身份证（复印件），委托代理人投标需提供法定代表人授权委托书及委托代理人身份证（复印件）；需提供公司近三个月社保证明（缴费凭证及个人明细）；</w:t>
            </w:r>
            <w:r>
              <w:rPr>
                <w:rFonts w:hint="eastAsia" w:ascii="仿宋" w:hAnsi="仿宋" w:eastAsia="仿宋" w:cs="仿宋"/>
                <w:i w:val="0"/>
                <w:iCs w:val="0"/>
                <w:caps w:val="0"/>
                <w:color w:val="000000"/>
                <w:spacing w:val="0"/>
                <w:sz w:val="24"/>
                <w:szCs w:val="24"/>
                <w:shd w:val="clear" w:fill="FFFFFF"/>
                <w:vertAlign w:val="baseline"/>
                <w:lang w:val="en-US" w:eastAsia="zh-CN"/>
              </w:rPr>
              <w:br w:type="textWrapping"/>
            </w:r>
            <w:r>
              <w:rPr>
                <w:rFonts w:hint="eastAsia" w:ascii="仿宋" w:hAnsi="仿宋" w:eastAsia="仿宋" w:cs="仿宋"/>
                <w:i w:val="0"/>
                <w:iCs w:val="0"/>
                <w:caps w:val="0"/>
                <w:color w:val="000000"/>
                <w:spacing w:val="0"/>
                <w:sz w:val="24"/>
                <w:szCs w:val="24"/>
                <w:shd w:val="clear" w:fill="FFFFFF"/>
                <w:vertAlign w:val="baseline"/>
                <w:lang w:val="en-US" w:eastAsia="zh-CN"/>
              </w:rPr>
              <w:t>（3）具有良好的商业信誉和健全的财务会计制度（需提供会计事务所出具2023年度或2024年度财务审计报告，2024年新成立的公司可不提供财务审计报告但需提供银行出具近三月的资信证明）。</w:t>
            </w:r>
            <w:r>
              <w:rPr>
                <w:rFonts w:hint="eastAsia" w:ascii="仿宋" w:hAnsi="仿宋" w:eastAsia="仿宋" w:cs="仿宋"/>
                <w:i w:val="0"/>
                <w:iCs w:val="0"/>
                <w:caps w:val="0"/>
                <w:color w:val="000000"/>
                <w:spacing w:val="0"/>
                <w:sz w:val="24"/>
                <w:szCs w:val="24"/>
                <w:shd w:val="clear" w:fill="FFFFFF"/>
                <w:vertAlign w:val="baseline"/>
                <w:lang w:val="en-US" w:eastAsia="zh-CN"/>
              </w:rPr>
              <w:br w:type="textWrapping"/>
            </w:r>
            <w:r>
              <w:rPr>
                <w:rFonts w:hint="eastAsia" w:ascii="仿宋" w:hAnsi="仿宋" w:eastAsia="仿宋" w:cs="仿宋"/>
                <w:i w:val="0"/>
                <w:iCs w:val="0"/>
                <w:caps w:val="0"/>
                <w:color w:val="000000"/>
                <w:spacing w:val="0"/>
                <w:sz w:val="24"/>
                <w:szCs w:val="24"/>
                <w:shd w:val="clear" w:fill="FFFFFF"/>
                <w:vertAlign w:val="baseline"/>
                <w:lang w:val="en-US" w:eastAsia="zh-CN"/>
              </w:rPr>
              <w:t>（4）提供税务机关出具近三个月的完税证明（2025年新成立的公司按实际发生提供）。</w:t>
            </w:r>
          </w:p>
          <w:p w14:paraId="73B96BF2">
            <w:pPr>
              <w:pStyle w:val="82"/>
              <w:spacing w:before="75" w:after="75" w:line="360" w:lineRule="auto"/>
              <w:ind w:firstLine="0" w:firstLineChars="0"/>
              <w:rPr>
                <w:rFonts w:hint="eastAsia" w:ascii="仿宋" w:hAnsi="仿宋" w:eastAsia="仿宋" w:cs="仿宋"/>
                <w:i w:val="0"/>
                <w:iCs w:val="0"/>
                <w:caps w:val="0"/>
                <w:color w:val="000000"/>
                <w:spacing w:val="0"/>
                <w:sz w:val="24"/>
                <w:szCs w:val="24"/>
                <w:shd w:val="clear" w:fill="FFFFFF"/>
                <w:vertAlign w:val="baseline"/>
                <w:lang w:val="en-US" w:eastAsia="zh-CN"/>
              </w:rPr>
            </w:pPr>
            <w:r>
              <w:rPr>
                <w:rFonts w:hint="eastAsia" w:ascii="仿宋" w:hAnsi="仿宋" w:eastAsia="仿宋" w:cs="仿宋"/>
                <w:i w:val="0"/>
                <w:iCs w:val="0"/>
                <w:caps w:val="0"/>
                <w:color w:val="000000"/>
                <w:spacing w:val="0"/>
                <w:sz w:val="24"/>
                <w:szCs w:val="24"/>
                <w:shd w:val="clear" w:fill="FFFFFF"/>
                <w:vertAlign w:val="baseline"/>
                <w:lang w:val="en-US" w:eastAsia="zh-CN"/>
              </w:rPr>
              <w:t>（5）凡拟参加本次采购项目的投标企业如在“信用中国”网站(www.creditchina.gov.cn)被列入失信被执行人、重大税收违法案件当事人名单、政府采购严重违法失信行为记录名单的、中国政府釆购网(www.ccgp.gov.cn)政府采购严重违法失信行为记录名单的、国家企业信用信息公示系统(www.gsxt.gov.cn)经营异常名录的，将拒绝其参与本次政府釆购活动；</w:t>
            </w:r>
          </w:p>
          <w:p w14:paraId="4E42959C">
            <w:pPr>
              <w:pStyle w:val="82"/>
              <w:spacing w:before="75" w:after="75" w:line="360" w:lineRule="auto"/>
              <w:ind w:firstLine="0" w:firstLineChars="0"/>
              <w:rPr>
                <w:rFonts w:hint="eastAsia" w:ascii="仿宋" w:hAnsi="仿宋" w:eastAsia="仿宋" w:cs="仿宋"/>
                <w:i w:val="0"/>
                <w:iCs w:val="0"/>
                <w:caps w:val="0"/>
                <w:color w:val="000000"/>
                <w:spacing w:val="0"/>
                <w:sz w:val="24"/>
                <w:szCs w:val="24"/>
                <w:shd w:val="clear" w:fill="FFFFFF"/>
                <w:vertAlign w:val="baseline"/>
                <w:lang w:val="en-US" w:eastAsia="zh-CN"/>
              </w:rPr>
            </w:pPr>
            <w:r>
              <w:rPr>
                <w:rFonts w:hint="eastAsia" w:ascii="仿宋" w:hAnsi="仿宋" w:eastAsia="仿宋" w:cs="仿宋"/>
                <w:i w:val="0"/>
                <w:iCs w:val="0"/>
                <w:caps w:val="0"/>
                <w:color w:val="000000"/>
                <w:spacing w:val="0"/>
                <w:sz w:val="24"/>
                <w:szCs w:val="24"/>
                <w:shd w:val="clear" w:fill="FFFFFF"/>
                <w:vertAlign w:val="baseline"/>
                <w:lang w:val="en-US" w:eastAsia="zh-CN"/>
              </w:rPr>
              <w:t>（6）企业负责人为同一人或者存在直接控股、管理关系的不同投标人，不得参加同一合同项下的政府采购活动。否则，皆取消投标资格。</w:t>
            </w:r>
          </w:p>
          <w:p w14:paraId="5D691AE6">
            <w:pPr>
              <w:pStyle w:val="82"/>
              <w:spacing w:before="75" w:after="75" w:line="360" w:lineRule="auto"/>
              <w:ind w:firstLine="0" w:firstLineChars="0"/>
              <w:rPr>
                <w:rFonts w:hint="eastAsia" w:ascii="仿宋" w:hAnsi="仿宋" w:eastAsia="仿宋" w:cs="仿宋"/>
                <w:i w:val="0"/>
                <w:iCs w:val="0"/>
                <w:caps w:val="0"/>
                <w:color w:val="000000"/>
                <w:spacing w:val="0"/>
                <w:sz w:val="24"/>
                <w:szCs w:val="24"/>
                <w:shd w:val="clear" w:fill="FFFFFF"/>
                <w:vertAlign w:val="baseline"/>
                <w:lang w:eastAsia="zh-CN"/>
              </w:rPr>
            </w:pPr>
            <w:r>
              <w:rPr>
                <w:rFonts w:hint="eastAsia" w:ascii="仿宋" w:hAnsi="仿宋" w:eastAsia="仿宋" w:cs="仿宋"/>
                <w:i w:val="0"/>
                <w:iCs w:val="0"/>
                <w:caps w:val="0"/>
                <w:color w:val="000000"/>
                <w:spacing w:val="0"/>
                <w:sz w:val="24"/>
                <w:szCs w:val="24"/>
                <w:shd w:val="clear" w:fill="FFFFFF"/>
                <w:vertAlign w:val="baseline"/>
                <w:lang w:eastAsia="zh-CN"/>
              </w:rPr>
              <w:t>（</w:t>
            </w:r>
            <w:r>
              <w:rPr>
                <w:rFonts w:hint="eastAsia" w:ascii="仿宋" w:hAnsi="仿宋" w:eastAsia="仿宋" w:cs="仿宋"/>
                <w:i w:val="0"/>
                <w:iCs w:val="0"/>
                <w:caps w:val="0"/>
                <w:color w:val="000000"/>
                <w:spacing w:val="0"/>
                <w:sz w:val="24"/>
                <w:szCs w:val="24"/>
                <w:shd w:val="clear" w:fill="FFFFFF"/>
                <w:vertAlign w:val="baseline"/>
                <w:lang w:val="en-US" w:eastAsia="zh-CN"/>
              </w:rPr>
              <w:t>7</w:t>
            </w:r>
            <w:r>
              <w:rPr>
                <w:rFonts w:hint="eastAsia" w:ascii="仿宋" w:hAnsi="仿宋" w:eastAsia="仿宋" w:cs="仿宋"/>
                <w:i w:val="0"/>
                <w:iCs w:val="0"/>
                <w:caps w:val="0"/>
                <w:color w:val="000000"/>
                <w:spacing w:val="0"/>
                <w:sz w:val="24"/>
                <w:szCs w:val="24"/>
                <w:shd w:val="clear" w:fill="FFFFFF"/>
                <w:vertAlign w:val="baseline"/>
                <w:lang w:eastAsia="zh-CN"/>
              </w:rPr>
              <w:t>）投标保证金或电子保函：</w:t>
            </w:r>
            <w:r>
              <w:rPr>
                <w:rFonts w:hint="eastAsia" w:ascii="仿宋" w:hAnsi="仿宋" w:eastAsia="仿宋" w:cs="仿宋"/>
                <w:i w:val="0"/>
                <w:iCs w:val="0"/>
                <w:caps w:val="0"/>
                <w:color w:val="000000"/>
                <w:spacing w:val="0"/>
                <w:sz w:val="24"/>
                <w:szCs w:val="24"/>
                <w:shd w:val="clear" w:fill="FFFFFF"/>
                <w:vertAlign w:val="baseline"/>
                <w:lang w:val="en-US" w:eastAsia="zh-CN"/>
              </w:rPr>
              <w:t>4000</w:t>
            </w:r>
            <w:r>
              <w:rPr>
                <w:rFonts w:hint="eastAsia" w:ascii="仿宋" w:hAnsi="仿宋" w:eastAsia="仿宋" w:cs="仿宋"/>
                <w:i w:val="0"/>
                <w:iCs w:val="0"/>
                <w:caps w:val="0"/>
                <w:color w:val="000000"/>
                <w:spacing w:val="0"/>
                <w:sz w:val="24"/>
                <w:szCs w:val="24"/>
                <w:shd w:val="clear" w:fill="FFFFFF"/>
                <w:vertAlign w:val="baseline"/>
                <w:lang w:eastAsia="zh-CN"/>
              </w:rPr>
              <w:t>元整（大写：肆仟元整）</w:t>
            </w:r>
          </w:p>
          <w:p w14:paraId="19D2FA07">
            <w:pPr>
              <w:pStyle w:val="82"/>
              <w:spacing w:before="75" w:after="75" w:line="360" w:lineRule="auto"/>
              <w:ind w:firstLine="0" w:firstLineChars="0"/>
              <w:rPr>
                <w:rFonts w:hint="eastAsia" w:ascii="仿宋" w:hAnsi="仿宋" w:eastAsia="仿宋" w:cs="仿宋"/>
                <w:i w:val="0"/>
                <w:iCs w:val="0"/>
                <w:caps w:val="0"/>
                <w:color w:val="000000"/>
                <w:spacing w:val="0"/>
                <w:sz w:val="24"/>
                <w:szCs w:val="24"/>
                <w:shd w:val="clear" w:fill="FFFFFF"/>
                <w:vertAlign w:val="baseline"/>
                <w:lang w:eastAsia="zh-CN"/>
              </w:rPr>
            </w:pPr>
            <w:r>
              <w:rPr>
                <w:rFonts w:hint="eastAsia" w:ascii="仿宋" w:hAnsi="仿宋" w:eastAsia="仿宋" w:cs="仿宋"/>
                <w:i w:val="0"/>
                <w:iCs w:val="0"/>
                <w:caps w:val="0"/>
                <w:color w:val="000000"/>
                <w:spacing w:val="0"/>
                <w:sz w:val="24"/>
                <w:szCs w:val="24"/>
                <w:shd w:val="clear" w:fill="FFFFFF"/>
                <w:vertAlign w:val="baseline"/>
                <w:lang w:val="en-US" w:eastAsia="zh-CN"/>
              </w:rPr>
              <w:t>（8）提供参加政府采购活动前 3 年内在经营活动中没有重大违法记录的书面声明；</w:t>
            </w:r>
          </w:p>
          <w:p w14:paraId="4FEA8D28">
            <w:pPr>
              <w:spacing w:line="360" w:lineRule="auto"/>
              <w:ind w:firstLine="0" w:firstLineChars="0"/>
              <w:rPr>
                <w:rFonts w:hint="eastAsia" w:ascii="仿宋" w:hAnsi="仿宋" w:eastAsia="仿宋" w:cs="仿宋"/>
              </w:rPr>
            </w:pPr>
            <w:r>
              <w:rPr>
                <w:rFonts w:hint="eastAsia" w:ascii="仿宋" w:hAnsi="仿宋" w:eastAsia="仿宋" w:cs="仿宋"/>
                <w:b/>
                <w:bCs/>
                <w:sz w:val="24"/>
              </w:rPr>
              <w:t>上述资格审查材料，是响应文件的组成部分，供应商须在响应文件中提供，若响应文件中未按规定提供，供应商有可能承担评审时资格审查不通过的风险。</w:t>
            </w:r>
          </w:p>
        </w:tc>
      </w:tr>
      <w:tr w14:paraId="5693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993" w:type="dxa"/>
            <w:tcBorders>
              <w:top w:val="single" w:color="auto" w:sz="4" w:space="0"/>
              <w:left w:val="single" w:color="auto" w:sz="4" w:space="0"/>
              <w:bottom w:val="single" w:color="auto" w:sz="4" w:space="0"/>
              <w:right w:val="single" w:color="auto" w:sz="4" w:space="0"/>
            </w:tcBorders>
            <w:vAlign w:val="center"/>
          </w:tcPr>
          <w:p w14:paraId="2DE07C76">
            <w:pPr>
              <w:spacing w:line="360" w:lineRule="auto"/>
              <w:ind w:firstLine="480"/>
              <w:rPr>
                <w:rFonts w:hint="eastAsia" w:ascii="仿宋" w:hAnsi="仿宋" w:eastAsia="仿宋" w:cs="仿宋"/>
                <w:sz w:val="24"/>
              </w:rPr>
            </w:pPr>
            <w:r>
              <w:rPr>
                <w:rFonts w:hint="eastAsia" w:ascii="仿宋" w:hAnsi="仿宋" w:eastAsia="仿宋" w:cs="仿宋"/>
                <w:sz w:val="24"/>
              </w:rPr>
              <w:t>11</w:t>
            </w:r>
          </w:p>
        </w:tc>
        <w:tc>
          <w:tcPr>
            <w:tcW w:w="1725" w:type="dxa"/>
            <w:tcBorders>
              <w:top w:val="single" w:color="auto" w:sz="4" w:space="0"/>
              <w:left w:val="single" w:color="auto" w:sz="4" w:space="0"/>
              <w:bottom w:val="single" w:color="auto" w:sz="4" w:space="0"/>
              <w:right w:val="single" w:color="auto" w:sz="4" w:space="0"/>
            </w:tcBorders>
            <w:vAlign w:val="center"/>
          </w:tcPr>
          <w:p w14:paraId="09D4C680">
            <w:pPr>
              <w:spacing w:line="360" w:lineRule="auto"/>
              <w:ind w:firstLine="0" w:firstLineChars="0"/>
              <w:rPr>
                <w:rFonts w:hint="eastAsia" w:ascii="仿宋" w:hAnsi="仿宋" w:eastAsia="仿宋" w:cs="仿宋"/>
                <w:sz w:val="24"/>
              </w:rPr>
            </w:pPr>
            <w:r>
              <w:rPr>
                <w:rFonts w:hint="eastAsia" w:ascii="仿宋" w:hAnsi="仿宋" w:eastAsia="仿宋" w:cs="仿宋"/>
                <w:sz w:val="24"/>
              </w:rPr>
              <w:t>响应文件递交截止及开标时间</w:t>
            </w:r>
          </w:p>
        </w:tc>
        <w:tc>
          <w:tcPr>
            <w:tcW w:w="7488" w:type="dxa"/>
            <w:tcBorders>
              <w:top w:val="single" w:color="auto" w:sz="4" w:space="0"/>
              <w:left w:val="single" w:color="auto" w:sz="4" w:space="0"/>
              <w:bottom w:val="single" w:color="auto" w:sz="4" w:space="0"/>
              <w:right w:val="single" w:color="auto" w:sz="4" w:space="0"/>
            </w:tcBorders>
            <w:vAlign w:val="center"/>
          </w:tcPr>
          <w:p w14:paraId="46571740">
            <w:pPr>
              <w:spacing w:line="360" w:lineRule="auto"/>
              <w:ind w:firstLine="0" w:firstLineChars="0"/>
              <w:rPr>
                <w:rFonts w:hint="eastAsia" w:ascii="仿宋" w:hAnsi="仿宋" w:eastAsia="仿宋" w:cs="仿宋"/>
                <w:sz w:val="24"/>
              </w:rPr>
            </w:pPr>
            <w:r>
              <w:rPr>
                <w:rFonts w:hint="eastAsia" w:ascii="仿宋" w:hAnsi="仿宋" w:eastAsia="仿宋" w:cs="仿宋"/>
                <w:sz w:val="24"/>
                <w:highlight w:val="none"/>
                <w:lang w:eastAsia="zh-CN"/>
              </w:rPr>
              <w:t>2025年02月18日1</w:t>
            </w:r>
            <w:r>
              <w:rPr>
                <w:rFonts w:hint="eastAsia" w:ascii="仿宋" w:hAnsi="仿宋" w:eastAsia="仿宋" w:cs="仿宋"/>
                <w:sz w:val="24"/>
                <w:highlight w:val="none"/>
                <w:lang w:val="en-US" w:eastAsia="zh-CN"/>
              </w:rPr>
              <w:t>6</w:t>
            </w:r>
            <w:r>
              <w:rPr>
                <w:rFonts w:hint="eastAsia" w:ascii="仿宋" w:hAnsi="仿宋" w:eastAsia="仿宋" w:cs="仿宋"/>
                <w:sz w:val="24"/>
                <w:highlight w:val="none"/>
                <w:lang w:eastAsia="zh-CN"/>
              </w:rPr>
              <w:t>：00</w:t>
            </w:r>
            <w:r>
              <w:rPr>
                <w:rFonts w:hint="eastAsia" w:ascii="仿宋" w:hAnsi="仿宋" w:eastAsia="仿宋" w:cs="仿宋"/>
                <w:sz w:val="24"/>
                <w:highlight w:val="none"/>
              </w:rPr>
              <w:t>（北京时间）</w:t>
            </w:r>
          </w:p>
        </w:tc>
      </w:tr>
      <w:tr w14:paraId="72A0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993" w:type="dxa"/>
            <w:tcBorders>
              <w:top w:val="single" w:color="auto" w:sz="4" w:space="0"/>
              <w:left w:val="single" w:color="auto" w:sz="4" w:space="0"/>
              <w:bottom w:val="single" w:color="auto" w:sz="4" w:space="0"/>
              <w:right w:val="single" w:color="auto" w:sz="4" w:space="0"/>
            </w:tcBorders>
            <w:vAlign w:val="center"/>
          </w:tcPr>
          <w:p w14:paraId="446F2753">
            <w:pPr>
              <w:spacing w:line="360" w:lineRule="auto"/>
              <w:ind w:firstLine="480"/>
              <w:rPr>
                <w:rFonts w:hint="eastAsia" w:ascii="仿宋" w:hAnsi="仿宋" w:eastAsia="仿宋" w:cs="仿宋"/>
                <w:sz w:val="24"/>
              </w:rPr>
            </w:pPr>
            <w:r>
              <w:rPr>
                <w:rFonts w:hint="eastAsia" w:ascii="仿宋" w:hAnsi="仿宋" w:eastAsia="仿宋" w:cs="仿宋"/>
                <w:sz w:val="24"/>
              </w:rPr>
              <w:t>12</w:t>
            </w:r>
          </w:p>
        </w:tc>
        <w:tc>
          <w:tcPr>
            <w:tcW w:w="1725" w:type="dxa"/>
            <w:tcBorders>
              <w:top w:val="single" w:color="auto" w:sz="4" w:space="0"/>
              <w:left w:val="single" w:color="auto" w:sz="4" w:space="0"/>
              <w:bottom w:val="single" w:color="auto" w:sz="4" w:space="0"/>
              <w:right w:val="single" w:color="auto" w:sz="4" w:space="0"/>
            </w:tcBorders>
            <w:vAlign w:val="center"/>
          </w:tcPr>
          <w:p w14:paraId="3A0B942A">
            <w:pPr>
              <w:spacing w:line="360" w:lineRule="auto"/>
              <w:ind w:firstLine="0" w:firstLineChars="0"/>
              <w:rPr>
                <w:rFonts w:hint="eastAsia" w:ascii="仿宋" w:hAnsi="仿宋" w:eastAsia="仿宋" w:cs="仿宋"/>
                <w:sz w:val="24"/>
              </w:rPr>
            </w:pPr>
            <w:r>
              <w:rPr>
                <w:rFonts w:hint="eastAsia" w:ascii="仿宋" w:hAnsi="仿宋" w:eastAsia="仿宋" w:cs="仿宋"/>
                <w:sz w:val="24"/>
              </w:rPr>
              <w:t>响应文件递交方式</w:t>
            </w:r>
          </w:p>
        </w:tc>
        <w:tc>
          <w:tcPr>
            <w:tcW w:w="7488" w:type="dxa"/>
            <w:tcBorders>
              <w:top w:val="single" w:color="auto" w:sz="4" w:space="0"/>
              <w:left w:val="single" w:color="auto" w:sz="4" w:space="0"/>
              <w:bottom w:val="single" w:color="auto" w:sz="4" w:space="0"/>
              <w:right w:val="single" w:color="auto" w:sz="4" w:space="0"/>
            </w:tcBorders>
            <w:vAlign w:val="center"/>
          </w:tcPr>
          <w:p w14:paraId="7BADFDDF">
            <w:pPr>
              <w:spacing w:line="360" w:lineRule="auto"/>
              <w:ind w:firstLine="0" w:firstLineChars="0"/>
              <w:rPr>
                <w:rFonts w:hint="eastAsia" w:ascii="仿宋" w:hAnsi="仿宋" w:eastAsia="仿宋" w:cs="仿宋"/>
                <w:sz w:val="24"/>
              </w:rPr>
            </w:pPr>
            <w:r>
              <w:rPr>
                <w:rFonts w:hint="eastAsia" w:ascii="仿宋" w:hAnsi="仿宋" w:eastAsia="仿宋" w:cs="仿宋"/>
                <w:sz w:val="24"/>
              </w:rPr>
              <w:t>采用不见面开标：</w:t>
            </w:r>
          </w:p>
          <w:p w14:paraId="19122784">
            <w:pPr>
              <w:spacing w:line="360" w:lineRule="auto"/>
              <w:ind w:firstLine="0" w:firstLineChars="0"/>
              <w:rPr>
                <w:rFonts w:hint="eastAsia" w:ascii="仿宋" w:hAnsi="仿宋" w:eastAsia="仿宋" w:cs="仿宋"/>
                <w:sz w:val="24"/>
              </w:rPr>
            </w:pPr>
            <w:r>
              <w:rPr>
                <w:rFonts w:hint="eastAsia" w:ascii="仿宋" w:hAnsi="仿宋" w:eastAsia="仿宋" w:cs="仿宋"/>
                <w:sz w:val="24"/>
              </w:rPr>
              <w:t>响应文件提交时间：同投标截止时间</w:t>
            </w:r>
          </w:p>
          <w:p w14:paraId="552C301C">
            <w:pPr>
              <w:spacing w:line="360" w:lineRule="auto"/>
              <w:ind w:firstLine="0" w:firstLineChars="0"/>
              <w:rPr>
                <w:rFonts w:hint="eastAsia" w:ascii="仿宋" w:hAnsi="仿宋" w:eastAsia="仿宋" w:cs="仿宋"/>
                <w:sz w:val="24"/>
              </w:rPr>
            </w:pPr>
            <w:r>
              <w:rPr>
                <w:rFonts w:hint="eastAsia" w:ascii="仿宋" w:hAnsi="仿宋" w:eastAsia="仿宋" w:cs="仿宋"/>
                <w:sz w:val="24"/>
              </w:rPr>
              <w:t>开标地点：政采云远程不见面开标大厅</w:t>
            </w:r>
          </w:p>
          <w:p w14:paraId="46DA1052">
            <w:pPr>
              <w:spacing w:line="360" w:lineRule="auto"/>
              <w:ind w:firstLine="0" w:firstLineChars="0"/>
              <w:rPr>
                <w:rFonts w:hint="eastAsia" w:ascii="仿宋" w:hAnsi="仿宋" w:eastAsia="仿宋" w:cs="仿宋"/>
                <w:sz w:val="24"/>
              </w:rPr>
            </w:pPr>
            <w:r>
              <w:rPr>
                <w:rFonts w:hint="eastAsia" w:ascii="仿宋" w:hAnsi="仿宋" w:eastAsia="仿宋" w:cs="仿宋"/>
                <w:sz w:val="24"/>
              </w:rPr>
              <w:t>不见面开标默认解密时长：30分钟</w:t>
            </w:r>
          </w:p>
          <w:p w14:paraId="3508AE52">
            <w:pPr>
              <w:spacing w:line="360" w:lineRule="auto"/>
              <w:ind w:firstLine="0" w:firstLineChars="0"/>
              <w:rPr>
                <w:rFonts w:hint="eastAsia" w:ascii="仿宋" w:hAnsi="仿宋" w:eastAsia="仿宋" w:cs="仿宋"/>
                <w:sz w:val="24"/>
              </w:rPr>
            </w:pPr>
            <w:r>
              <w:rPr>
                <w:rFonts w:hint="eastAsia" w:ascii="仿宋" w:hAnsi="仿宋" w:eastAsia="仿宋" w:cs="仿宋"/>
                <w:sz w:val="24"/>
              </w:rPr>
              <w:t>关于能否延长解密时间的约定：开标现场若发现默认解密时长不足，由采购人决定是否延长解密时长。</w:t>
            </w:r>
          </w:p>
          <w:p w14:paraId="4D8ABB03">
            <w:pPr>
              <w:spacing w:line="360" w:lineRule="auto"/>
              <w:ind w:firstLine="0" w:firstLineChars="0"/>
              <w:rPr>
                <w:rFonts w:hint="eastAsia" w:ascii="仿宋" w:hAnsi="仿宋" w:eastAsia="仿宋" w:cs="仿宋"/>
                <w:sz w:val="24"/>
              </w:rPr>
            </w:pPr>
            <w:r>
              <w:rPr>
                <w:rFonts w:hint="eastAsia" w:ascii="仿宋" w:hAnsi="仿宋" w:eastAsia="仿宋" w:cs="仿宋"/>
                <w:sz w:val="24"/>
              </w:rPr>
              <w:t>注：供应商可通过账号密码或CA登录政采云客户端进行投标文件的制作，本项目采用电子版投标文件。</w:t>
            </w:r>
          </w:p>
        </w:tc>
      </w:tr>
      <w:tr w14:paraId="51E5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93" w:type="dxa"/>
            <w:tcBorders>
              <w:top w:val="single" w:color="auto" w:sz="4" w:space="0"/>
              <w:left w:val="single" w:color="auto" w:sz="4" w:space="0"/>
              <w:bottom w:val="single" w:color="auto" w:sz="4" w:space="0"/>
              <w:right w:val="single" w:color="auto" w:sz="4" w:space="0"/>
            </w:tcBorders>
            <w:vAlign w:val="center"/>
          </w:tcPr>
          <w:p w14:paraId="0909F089">
            <w:pPr>
              <w:spacing w:line="360" w:lineRule="auto"/>
              <w:ind w:firstLine="480"/>
              <w:rPr>
                <w:rFonts w:hint="eastAsia" w:ascii="仿宋" w:hAnsi="仿宋" w:eastAsia="仿宋" w:cs="仿宋"/>
                <w:sz w:val="24"/>
              </w:rPr>
            </w:pPr>
            <w:r>
              <w:rPr>
                <w:rFonts w:hint="eastAsia" w:ascii="仿宋" w:hAnsi="仿宋" w:eastAsia="仿宋" w:cs="仿宋"/>
                <w:sz w:val="24"/>
              </w:rPr>
              <w:t>13</w:t>
            </w:r>
          </w:p>
        </w:tc>
        <w:tc>
          <w:tcPr>
            <w:tcW w:w="1725" w:type="dxa"/>
            <w:tcBorders>
              <w:top w:val="single" w:color="auto" w:sz="4" w:space="0"/>
              <w:left w:val="single" w:color="auto" w:sz="4" w:space="0"/>
              <w:bottom w:val="single" w:color="auto" w:sz="4" w:space="0"/>
              <w:right w:val="single" w:color="auto" w:sz="4" w:space="0"/>
            </w:tcBorders>
            <w:vAlign w:val="center"/>
          </w:tcPr>
          <w:p w14:paraId="6DC6FA87">
            <w:pPr>
              <w:spacing w:line="360" w:lineRule="auto"/>
              <w:ind w:firstLine="0" w:firstLineChars="0"/>
              <w:rPr>
                <w:rFonts w:hint="eastAsia" w:ascii="仿宋" w:hAnsi="仿宋" w:eastAsia="仿宋" w:cs="仿宋"/>
                <w:sz w:val="24"/>
              </w:rPr>
            </w:pPr>
            <w:r>
              <w:rPr>
                <w:rFonts w:hint="eastAsia" w:ascii="仿宋" w:hAnsi="仿宋" w:eastAsia="仿宋" w:cs="仿宋"/>
                <w:sz w:val="24"/>
              </w:rPr>
              <w:t>验收要求</w:t>
            </w:r>
          </w:p>
        </w:tc>
        <w:tc>
          <w:tcPr>
            <w:tcW w:w="7488" w:type="dxa"/>
            <w:tcBorders>
              <w:top w:val="single" w:color="auto" w:sz="4" w:space="0"/>
              <w:left w:val="single" w:color="auto" w:sz="4" w:space="0"/>
              <w:bottom w:val="single" w:color="auto" w:sz="4" w:space="0"/>
              <w:right w:val="single" w:color="auto" w:sz="4" w:space="0"/>
            </w:tcBorders>
            <w:vAlign w:val="center"/>
          </w:tcPr>
          <w:p w14:paraId="2255501F">
            <w:pPr>
              <w:spacing w:line="360" w:lineRule="auto"/>
              <w:ind w:firstLine="0" w:firstLineChars="0"/>
              <w:rPr>
                <w:rFonts w:hint="eastAsia" w:ascii="仿宋" w:hAnsi="仿宋" w:eastAsia="仿宋" w:cs="仿宋"/>
                <w:sz w:val="24"/>
              </w:rPr>
            </w:pPr>
            <w:r>
              <w:rPr>
                <w:rFonts w:hint="eastAsia" w:ascii="仿宋" w:hAnsi="仿宋" w:eastAsia="仿宋" w:cs="仿宋"/>
                <w:sz w:val="24"/>
              </w:rPr>
              <w:t>政府采购合同履行完毕后，收到中标人验收申请10日内组织履约验收</w:t>
            </w:r>
          </w:p>
        </w:tc>
      </w:tr>
      <w:tr w14:paraId="5985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93" w:type="dxa"/>
            <w:tcBorders>
              <w:top w:val="single" w:color="auto" w:sz="4" w:space="0"/>
              <w:left w:val="single" w:color="auto" w:sz="4" w:space="0"/>
              <w:bottom w:val="single" w:color="auto" w:sz="4" w:space="0"/>
              <w:right w:val="single" w:color="auto" w:sz="4" w:space="0"/>
            </w:tcBorders>
            <w:vAlign w:val="center"/>
          </w:tcPr>
          <w:p w14:paraId="74FC3706">
            <w:pPr>
              <w:spacing w:line="360" w:lineRule="auto"/>
              <w:ind w:firstLine="480"/>
              <w:rPr>
                <w:rFonts w:hint="eastAsia" w:ascii="仿宋" w:hAnsi="仿宋" w:eastAsia="仿宋" w:cs="仿宋"/>
                <w:sz w:val="24"/>
              </w:rPr>
            </w:pPr>
            <w:r>
              <w:rPr>
                <w:rFonts w:hint="eastAsia" w:ascii="仿宋" w:hAnsi="仿宋" w:eastAsia="仿宋" w:cs="仿宋"/>
                <w:sz w:val="24"/>
              </w:rPr>
              <w:t>14</w:t>
            </w:r>
          </w:p>
        </w:tc>
        <w:tc>
          <w:tcPr>
            <w:tcW w:w="1725" w:type="dxa"/>
            <w:tcBorders>
              <w:top w:val="single" w:color="auto" w:sz="4" w:space="0"/>
              <w:left w:val="single" w:color="auto" w:sz="4" w:space="0"/>
              <w:bottom w:val="single" w:color="auto" w:sz="4" w:space="0"/>
              <w:right w:val="single" w:color="auto" w:sz="4" w:space="0"/>
            </w:tcBorders>
            <w:vAlign w:val="center"/>
          </w:tcPr>
          <w:p w14:paraId="440730DA">
            <w:pPr>
              <w:spacing w:line="360" w:lineRule="auto"/>
              <w:ind w:firstLine="0" w:firstLineChars="0"/>
              <w:rPr>
                <w:rFonts w:hint="eastAsia" w:ascii="仿宋" w:hAnsi="仿宋" w:eastAsia="仿宋" w:cs="仿宋"/>
                <w:sz w:val="24"/>
              </w:rPr>
            </w:pPr>
            <w:r>
              <w:rPr>
                <w:rFonts w:hint="eastAsia" w:ascii="仿宋" w:hAnsi="仿宋" w:eastAsia="仿宋" w:cs="仿宋"/>
                <w:kern w:val="0"/>
                <w:sz w:val="24"/>
              </w:rPr>
              <w:t>联合体</w:t>
            </w:r>
          </w:p>
        </w:tc>
        <w:tc>
          <w:tcPr>
            <w:tcW w:w="7488" w:type="dxa"/>
            <w:tcBorders>
              <w:top w:val="single" w:color="auto" w:sz="4" w:space="0"/>
              <w:left w:val="single" w:color="auto" w:sz="4" w:space="0"/>
              <w:bottom w:val="single" w:color="auto" w:sz="4" w:space="0"/>
              <w:right w:val="single" w:color="auto" w:sz="4" w:space="0"/>
            </w:tcBorders>
            <w:vAlign w:val="center"/>
          </w:tcPr>
          <w:p w14:paraId="770052DE">
            <w:pPr>
              <w:spacing w:line="360" w:lineRule="auto"/>
              <w:ind w:firstLine="0" w:firstLineChars="0"/>
              <w:rPr>
                <w:rFonts w:hint="eastAsia" w:ascii="仿宋" w:hAnsi="仿宋" w:eastAsia="仿宋" w:cs="仿宋"/>
                <w:bCs/>
                <w:sz w:val="24"/>
              </w:rPr>
            </w:pPr>
            <w:r>
              <w:rPr>
                <w:rFonts w:hint="eastAsia" w:ascii="仿宋" w:hAnsi="仿宋" w:eastAsia="仿宋" w:cs="仿宋"/>
                <w:sz w:val="24"/>
              </w:rPr>
              <w:t>不接受联合体</w:t>
            </w:r>
          </w:p>
        </w:tc>
      </w:tr>
      <w:tr w14:paraId="3AEEE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93" w:type="dxa"/>
            <w:tcBorders>
              <w:top w:val="single" w:color="auto" w:sz="4" w:space="0"/>
              <w:left w:val="single" w:color="auto" w:sz="4" w:space="0"/>
              <w:bottom w:val="single" w:color="auto" w:sz="4" w:space="0"/>
              <w:right w:val="single" w:color="auto" w:sz="4" w:space="0"/>
            </w:tcBorders>
            <w:vAlign w:val="center"/>
          </w:tcPr>
          <w:p w14:paraId="06ECFEF0">
            <w:pPr>
              <w:spacing w:line="360" w:lineRule="auto"/>
              <w:ind w:firstLine="480"/>
              <w:rPr>
                <w:rFonts w:hint="eastAsia" w:ascii="仿宋" w:hAnsi="仿宋" w:eastAsia="仿宋" w:cs="仿宋"/>
                <w:sz w:val="24"/>
              </w:rPr>
            </w:pPr>
            <w:r>
              <w:rPr>
                <w:rFonts w:hint="eastAsia" w:ascii="仿宋" w:hAnsi="仿宋" w:eastAsia="仿宋" w:cs="仿宋"/>
                <w:sz w:val="24"/>
              </w:rPr>
              <w:t>15</w:t>
            </w:r>
          </w:p>
        </w:tc>
        <w:tc>
          <w:tcPr>
            <w:tcW w:w="1725" w:type="dxa"/>
            <w:tcBorders>
              <w:top w:val="single" w:color="auto" w:sz="4" w:space="0"/>
              <w:left w:val="single" w:color="auto" w:sz="4" w:space="0"/>
              <w:bottom w:val="single" w:color="auto" w:sz="4" w:space="0"/>
              <w:right w:val="single" w:color="auto" w:sz="4" w:space="0"/>
            </w:tcBorders>
            <w:vAlign w:val="center"/>
          </w:tcPr>
          <w:p w14:paraId="4392B572">
            <w:pPr>
              <w:spacing w:line="360" w:lineRule="auto"/>
              <w:ind w:firstLine="0" w:firstLineChars="0"/>
              <w:rPr>
                <w:rFonts w:hint="eastAsia" w:ascii="仿宋" w:hAnsi="仿宋" w:eastAsia="仿宋" w:cs="仿宋"/>
                <w:sz w:val="24"/>
              </w:rPr>
            </w:pPr>
            <w:r>
              <w:rPr>
                <w:rFonts w:hint="eastAsia" w:ascii="仿宋" w:hAnsi="仿宋" w:eastAsia="仿宋" w:cs="仿宋"/>
                <w:sz w:val="24"/>
              </w:rPr>
              <w:t>评审方法</w:t>
            </w:r>
          </w:p>
        </w:tc>
        <w:tc>
          <w:tcPr>
            <w:tcW w:w="7488" w:type="dxa"/>
            <w:tcBorders>
              <w:top w:val="single" w:color="auto" w:sz="4" w:space="0"/>
              <w:left w:val="single" w:color="auto" w:sz="4" w:space="0"/>
              <w:bottom w:val="single" w:color="auto" w:sz="4" w:space="0"/>
              <w:right w:val="single" w:color="auto" w:sz="4" w:space="0"/>
            </w:tcBorders>
            <w:vAlign w:val="center"/>
          </w:tcPr>
          <w:p w14:paraId="196CAD27">
            <w:pPr>
              <w:spacing w:line="360" w:lineRule="auto"/>
              <w:ind w:firstLine="0" w:firstLineChars="0"/>
              <w:rPr>
                <w:rFonts w:hint="eastAsia" w:ascii="仿宋" w:hAnsi="仿宋" w:eastAsia="仿宋" w:cs="仿宋"/>
                <w:sz w:val="24"/>
              </w:rPr>
            </w:pPr>
            <w:r>
              <w:rPr>
                <w:rFonts w:hint="eastAsia" w:ascii="仿宋" w:hAnsi="仿宋" w:eastAsia="仿宋" w:cs="仿宋"/>
                <w:sz w:val="24"/>
              </w:rPr>
              <w:t>最低评标价法</w:t>
            </w:r>
          </w:p>
        </w:tc>
      </w:tr>
      <w:tr w14:paraId="3F4F4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93" w:type="dxa"/>
            <w:tcBorders>
              <w:top w:val="single" w:color="auto" w:sz="4" w:space="0"/>
              <w:left w:val="single" w:color="auto" w:sz="4" w:space="0"/>
              <w:bottom w:val="single" w:color="auto" w:sz="4" w:space="0"/>
              <w:right w:val="single" w:color="auto" w:sz="4" w:space="0"/>
            </w:tcBorders>
            <w:vAlign w:val="center"/>
          </w:tcPr>
          <w:p w14:paraId="6BD4D677">
            <w:pPr>
              <w:spacing w:line="360" w:lineRule="auto"/>
              <w:ind w:firstLine="480"/>
              <w:rPr>
                <w:rFonts w:hint="eastAsia" w:ascii="仿宋" w:hAnsi="仿宋" w:eastAsia="仿宋" w:cs="仿宋"/>
                <w:sz w:val="24"/>
              </w:rPr>
            </w:pPr>
            <w:r>
              <w:rPr>
                <w:rFonts w:hint="eastAsia" w:ascii="仿宋" w:hAnsi="仿宋" w:eastAsia="仿宋" w:cs="仿宋"/>
                <w:sz w:val="24"/>
              </w:rPr>
              <w:t>16</w:t>
            </w:r>
          </w:p>
        </w:tc>
        <w:tc>
          <w:tcPr>
            <w:tcW w:w="1725" w:type="dxa"/>
            <w:tcBorders>
              <w:top w:val="single" w:color="auto" w:sz="4" w:space="0"/>
              <w:left w:val="single" w:color="auto" w:sz="4" w:space="0"/>
              <w:bottom w:val="single" w:color="auto" w:sz="4" w:space="0"/>
              <w:right w:val="single" w:color="auto" w:sz="4" w:space="0"/>
            </w:tcBorders>
            <w:vAlign w:val="center"/>
          </w:tcPr>
          <w:p w14:paraId="178452E8">
            <w:pPr>
              <w:spacing w:line="360" w:lineRule="auto"/>
              <w:ind w:firstLine="0" w:firstLineChars="0"/>
              <w:rPr>
                <w:rFonts w:hint="eastAsia" w:ascii="仿宋" w:hAnsi="仿宋" w:eastAsia="仿宋" w:cs="仿宋"/>
                <w:sz w:val="24"/>
              </w:rPr>
            </w:pPr>
            <w:r>
              <w:rPr>
                <w:rFonts w:hint="eastAsia" w:ascii="仿宋" w:hAnsi="仿宋" w:eastAsia="仿宋" w:cs="仿宋"/>
                <w:sz w:val="24"/>
              </w:rPr>
              <w:t>响应有效期</w:t>
            </w:r>
          </w:p>
        </w:tc>
        <w:tc>
          <w:tcPr>
            <w:tcW w:w="7488" w:type="dxa"/>
            <w:tcBorders>
              <w:top w:val="single" w:color="auto" w:sz="4" w:space="0"/>
              <w:left w:val="single" w:color="auto" w:sz="4" w:space="0"/>
              <w:bottom w:val="single" w:color="auto" w:sz="4" w:space="0"/>
              <w:right w:val="single" w:color="auto" w:sz="4" w:space="0"/>
            </w:tcBorders>
            <w:vAlign w:val="center"/>
          </w:tcPr>
          <w:p w14:paraId="641E7B02">
            <w:pPr>
              <w:spacing w:line="360" w:lineRule="auto"/>
              <w:ind w:firstLine="0" w:firstLineChars="0"/>
              <w:rPr>
                <w:rFonts w:hint="eastAsia" w:ascii="仿宋" w:hAnsi="仿宋" w:eastAsia="仿宋" w:cs="仿宋"/>
                <w:sz w:val="24"/>
              </w:rPr>
            </w:pPr>
            <w:r>
              <w:rPr>
                <w:rFonts w:hint="eastAsia" w:ascii="仿宋" w:hAnsi="仿宋" w:eastAsia="仿宋" w:cs="仿宋"/>
                <w:sz w:val="24"/>
              </w:rPr>
              <w:t>90日历日（从响应文件截止之日算起）</w:t>
            </w:r>
          </w:p>
        </w:tc>
      </w:tr>
      <w:tr w14:paraId="59AD1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 w:type="dxa"/>
            <w:tcBorders>
              <w:top w:val="single" w:color="auto" w:sz="4" w:space="0"/>
              <w:left w:val="single" w:color="auto" w:sz="4" w:space="0"/>
              <w:bottom w:val="single" w:color="auto" w:sz="4" w:space="0"/>
              <w:right w:val="single" w:color="auto" w:sz="4" w:space="0"/>
            </w:tcBorders>
            <w:vAlign w:val="center"/>
          </w:tcPr>
          <w:p w14:paraId="7E23AE50">
            <w:pPr>
              <w:spacing w:line="360" w:lineRule="auto"/>
              <w:ind w:firstLine="480"/>
              <w:rPr>
                <w:rFonts w:hint="eastAsia" w:ascii="仿宋" w:hAnsi="仿宋" w:eastAsia="仿宋" w:cs="仿宋"/>
                <w:sz w:val="24"/>
              </w:rPr>
            </w:pPr>
            <w:r>
              <w:rPr>
                <w:rFonts w:hint="eastAsia" w:ascii="仿宋" w:hAnsi="仿宋" w:eastAsia="仿宋" w:cs="仿宋"/>
                <w:sz w:val="24"/>
              </w:rPr>
              <w:t>17</w:t>
            </w:r>
          </w:p>
        </w:tc>
        <w:tc>
          <w:tcPr>
            <w:tcW w:w="1725" w:type="dxa"/>
            <w:tcBorders>
              <w:top w:val="single" w:color="auto" w:sz="4" w:space="0"/>
              <w:left w:val="single" w:color="auto" w:sz="4" w:space="0"/>
              <w:bottom w:val="single" w:color="auto" w:sz="4" w:space="0"/>
              <w:right w:val="single" w:color="auto" w:sz="4" w:space="0"/>
            </w:tcBorders>
            <w:vAlign w:val="center"/>
          </w:tcPr>
          <w:p w14:paraId="2CEC0D6A">
            <w:pPr>
              <w:spacing w:line="360" w:lineRule="auto"/>
              <w:ind w:firstLine="0" w:firstLineChars="0"/>
              <w:rPr>
                <w:rFonts w:hint="eastAsia" w:ascii="仿宋" w:hAnsi="仿宋" w:eastAsia="仿宋" w:cs="仿宋"/>
                <w:sz w:val="24"/>
              </w:rPr>
            </w:pPr>
            <w:r>
              <w:rPr>
                <w:rFonts w:hint="eastAsia" w:ascii="仿宋" w:hAnsi="仿宋" w:eastAsia="仿宋" w:cs="仿宋"/>
                <w:sz w:val="24"/>
              </w:rPr>
              <w:t>谈判保证金</w:t>
            </w:r>
          </w:p>
        </w:tc>
        <w:tc>
          <w:tcPr>
            <w:tcW w:w="7488" w:type="dxa"/>
            <w:tcBorders>
              <w:top w:val="single" w:color="auto" w:sz="4" w:space="0"/>
              <w:left w:val="single" w:color="auto" w:sz="4" w:space="0"/>
              <w:bottom w:val="single" w:color="auto" w:sz="4" w:space="0"/>
              <w:right w:val="single" w:color="auto" w:sz="4" w:space="0"/>
            </w:tcBorders>
            <w:vAlign w:val="center"/>
          </w:tcPr>
          <w:p w14:paraId="3EDCFA37">
            <w:pPr>
              <w:spacing w:line="360" w:lineRule="auto"/>
              <w:ind w:firstLine="0" w:firstLineChars="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投标保证金的缴纳形式：转账、汇款、保函</w:t>
            </w:r>
          </w:p>
          <w:p w14:paraId="7F5C9FF1">
            <w:pPr>
              <w:spacing w:line="360" w:lineRule="auto"/>
              <w:ind w:firstLine="0" w:firstLineChars="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投标保证金的金额：4000元整（大写：肆仟元整）</w:t>
            </w:r>
          </w:p>
          <w:p w14:paraId="1F87E045">
            <w:pPr>
              <w:spacing w:line="360" w:lineRule="auto"/>
              <w:ind w:firstLine="0" w:firstLineChars="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递交方式：电汇、转账等（由投标人基本账户汇出，否则无效）</w:t>
            </w:r>
          </w:p>
          <w:p w14:paraId="5DD87D04">
            <w:pPr>
              <w:spacing w:line="360" w:lineRule="auto"/>
              <w:ind w:firstLine="0" w:firstLineChars="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开户名称：民丰县行政服务和公共资源交易中心</w:t>
            </w:r>
          </w:p>
          <w:p w14:paraId="2F613842">
            <w:pPr>
              <w:spacing w:line="360" w:lineRule="auto"/>
              <w:ind w:firstLine="0" w:firstLineChars="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开户银行：中国农业银行股份有限公司民丰县支行</w:t>
            </w:r>
          </w:p>
          <w:p w14:paraId="782D8C3A">
            <w:pPr>
              <w:spacing w:line="360" w:lineRule="auto"/>
              <w:ind w:firstLine="0" w:firstLineChars="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账号：30582301040020842</w:t>
            </w:r>
          </w:p>
          <w:p w14:paraId="1C12798B">
            <w:pPr>
              <w:spacing w:line="360" w:lineRule="auto"/>
              <w:ind w:firstLine="0" w:firstLineChars="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注：1.采用银行转账或电汇的方式的，由报名单位基本账户于开标截止之日前汇至指定账户，不得以现金和其他形式缴纳，不得以分公司、办事处或其他机构的名已缴纳，报名单位在缴纳保证金时，需在进账凭证上明确资金用途、项目名称、包段名称，以便查对核实。投标保证金缴纳截止时间为递交响应文件截止时间，无须换取收据。</w:t>
            </w:r>
          </w:p>
          <w:p w14:paraId="69E08CB3">
            <w:pPr>
              <w:spacing w:line="360" w:lineRule="auto"/>
              <w:ind w:firstLine="0" w:firstLineChars="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电子保函使用方法：1、登录新疆维吾尔自治区政府采购网，首页点击“电子保函”直接进入新疆政府采购电子保函申请页，点击【立即申请】2、依次完善页面显示的投保人信息（供应商信息），确认您要投保的项目信息，在投标项目选择页面选择您需要投保的项目（可根据项目名称或项目保函进行搜索），选择投保项目后填写被保险人信息及投保内容。服务热线：400-9039583。</w:t>
            </w:r>
          </w:p>
          <w:p w14:paraId="417B5513">
            <w:pPr>
              <w:spacing w:line="360" w:lineRule="auto"/>
              <w:ind w:firstLine="0" w:firstLineChars="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保函承保期限：2025年02月18日----2025年05月18日（90日历天）</w:t>
            </w:r>
          </w:p>
          <w:p w14:paraId="7B65ACFD">
            <w:pPr>
              <w:spacing w:line="360" w:lineRule="auto"/>
              <w:ind w:firstLine="0" w:firstLineChars="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提供以下材料：</w:t>
            </w:r>
          </w:p>
          <w:p w14:paraId="0F8CE933">
            <w:pPr>
              <w:spacing w:line="360" w:lineRule="auto"/>
              <w:ind w:firstLine="0" w:firstLineChars="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1、开户许可证复印件或账户基本信息（与缴纳投标保证金账户一致）；</w:t>
            </w:r>
          </w:p>
          <w:p w14:paraId="43C0C00C">
            <w:pPr>
              <w:spacing w:line="360" w:lineRule="auto"/>
              <w:ind w:firstLine="0" w:firstLineChars="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2、法人身份证复印件或办理退付手续委托书原件；</w:t>
            </w:r>
          </w:p>
          <w:p w14:paraId="3BE3B730">
            <w:pPr>
              <w:spacing w:line="360" w:lineRule="auto"/>
              <w:ind w:firstLine="0" w:firstLineChars="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3、该公司缴纳投标保证金回单；</w:t>
            </w:r>
          </w:p>
          <w:p w14:paraId="1E1F52B7">
            <w:pPr>
              <w:spacing w:line="360" w:lineRule="auto"/>
              <w:ind w:firstLine="0" w:firstLineChars="0"/>
              <w:rPr>
                <w:rFonts w:hint="eastAsia" w:ascii="仿宋" w:hAnsi="仿宋" w:eastAsia="仿宋" w:cs="仿宋"/>
                <w:sz w:val="24"/>
              </w:rPr>
            </w:pPr>
            <w:r>
              <w:rPr>
                <w:rFonts w:hint="eastAsia" w:ascii="仿宋" w:hAnsi="仿宋" w:eastAsia="仿宋" w:cs="仿宋"/>
                <w:kern w:val="0"/>
                <w:sz w:val="24"/>
                <w:lang w:val="en-US" w:eastAsia="zh-CN"/>
              </w:rPr>
              <w:t>4、中标企业应在签订合同后5个工作日内，另行提供；甲方单位关于退付投标保证金证明原件、中标通知书和合同复印件（合同第一部分及质保约定部分）。</w:t>
            </w:r>
          </w:p>
        </w:tc>
      </w:tr>
      <w:tr w14:paraId="00E58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14:paraId="394D0414">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lang w:val="en-US" w:eastAsia="zh-CN"/>
              </w:rPr>
              <w:t>18</w:t>
            </w:r>
          </w:p>
        </w:tc>
        <w:tc>
          <w:tcPr>
            <w:tcW w:w="1725" w:type="dxa"/>
            <w:tcBorders>
              <w:top w:val="single" w:color="auto" w:sz="4" w:space="0"/>
              <w:left w:val="single" w:color="auto" w:sz="4" w:space="0"/>
              <w:bottom w:val="single" w:color="auto" w:sz="4" w:space="0"/>
              <w:right w:val="single" w:color="auto" w:sz="4" w:space="0"/>
            </w:tcBorders>
            <w:vAlign w:val="center"/>
          </w:tcPr>
          <w:p w14:paraId="045C0FA5">
            <w:pPr>
              <w:spacing w:line="360" w:lineRule="auto"/>
              <w:ind w:firstLine="0" w:firstLineChars="0"/>
              <w:rPr>
                <w:rFonts w:hint="eastAsia" w:ascii="仿宋" w:hAnsi="仿宋" w:eastAsia="仿宋" w:cs="仿宋"/>
                <w:sz w:val="24"/>
              </w:rPr>
            </w:pPr>
            <w:r>
              <w:rPr>
                <w:rFonts w:hint="eastAsia" w:ascii="仿宋" w:hAnsi="仿宋" w:eastAsia="仿宋" w:cs="仿宋"/>
                <w:sz w:val="24"/>
              </w:rPr>
              <w:t>最高限价</w:t>
            </w:r>
          </w:p>
        </w:tc>
        <w:tc>
          <w:tcPr>
            <w:tcW w:w="7488" w:type="dxa"/>
            <w:tcBorders>
              <w:top w:val="single" w:color="auto" w:sz="4" w:space="0"/>
              <w:left w:val="single" w:color="auto" w:sz="4" w:space="0"/>
              <w:bottom w:val="single" w:color="auto" w:sz="4" w:space="0"/>
              <w:right w:val="single" w:color="auto" w:sz="4" w:space="0"/>
            </w:tcBorders>
            <w:vAlign w:val="center"/>
          </w:tcPr>
          <w:p w14:paraId="36A4D97B">
            <w:pPr>
              <w:spacing w:line="360" w:lineRule="auto"/>
              <w:ind w:firstLine="0" w:firstLineChars="0"/>
              <w:rPr>
                <w:rFonts w:hint="eastAsia" w:ascii="仿宋" w:hAnsi="仿宋" w:eastAsia="仿宋" w:cs="仿宋"/>
              </w:rPr>
            </w:pPr>
            <w:r>
              <w:rPr>
                <w:rFonts w:hint="eastAsia" w:ascii="仿宋" w:hAnsi="仿宋" w:eastAsia="仿宋" w:cs="仿宋"/>
                <w:sz w:val="24"/>
              </w:rPr>
              <w:t>本次采购设置最高限价，最高限价</w:t>
            </w:r>
            <w:r>
              <w:rPr>
                <w:rFonts w:hint="eastAsia" w:ascii="仿宋" w:hAnsi="仿宋" w:eastAsia="仿宋" w:cs="仿宋"/>
                <w:sz w:val="24"/>
                <w:u w:val="single"/>
                <w:lang w:eastAsia="zh-CN"/>
              </w:rPr>
              <w:t>401500.00元</w:t>
            </w:r>
            <w:r>
              <w:rPr>
                <w:rFonts w:hint="eastAsia" w:ascii="仿宋" w:hAnsi="仿宋" w:eastAsia="仿宋" w:cs="仿宋"/>
                <w:sz w:val="24"/>
                <w:u w:val="single"/>
              </w:rPr>
              <w:t>，</w:t>
            </w:r>
            <w:r>
              <w:rPr>
                <w:rFonts w:hint="eastAsia" w:ascii="仿宋" w:hAnsi="仿宋" w:eastAsia="仿宋" w:cs="仿宋"/>
                <w:sz w:val="24"/>
              </w:rPr>
              <w:t>各供应商的报价超出此范围将作废标处理。</w:t>
            </w:r>
          </w:p>
        </w:tc>
      </w:tr>
      <w:tr w14:paraId="5A9A6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93" w:type="dxa"/>
            <w:tcBorders>
              <w:top w:val="single" w:color="auto" w:sz="4" w:space="0"/>
              <w:left w:val="single" w:color="auto" w:sz="4" w:space="0"/>
              <w:bottom w:val="single" w:color="auto" w:sz="4" w:space="0"/>
              <w:right w:val="single" w:color="auto" w:sz="4" w:space="0"/>
            </w:tcBorders>
            <w:vAlign w:val="center"/>
          </w:tcPr>
          <w:p w14:paraId="2EC8DFC1">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lang w:val="en-US" w:eastAsia="zh-CN"/>
              </w:rPr>
              <w:t>19</w:t>
            </w:r>
          </w:p>
        </w:tc>
        <w:tc>
          <w:tcPr>
            <w:tcW w:w="1725" w:type="dxa"/>
            <w:tcBorders>
              <w:top w:val="single" w:color="auto" w:sz="4" w:space="0"/>
              <w:left w:val="single" w:color="auto" w:sz="4" w:space="0"/>
              <w:bottom w:val="single" w:color="auto" w:sz="4" w:space="0"/>
              <w:right w:val="single" w:color="auto" w:sz="4" w:space="0"/>
            </w:tcBorders>
            <w:vAlign w:val="center"/>
          </w:tcPr>
          <w:p w14:paraId="73CBB212">
            <w:pPr>
              <w:spacing w:line="360" w:lineRule="auto"/>
              <w:ind w:firstLine="0" w:firstLineChars="0"/>
              <w:rPr>
                <w:rFonts w:hint="eastAsia" w:ascii="仿宋" w:hAnsi="仿宋" w:eastAsia="仿宋" w:cs="仿宋"/>
                <w:sz w:val="24"/>
              </w:rPr>
            </w:pPr>
            <w:r>
              <w:rPr>
                <w:rFonts w:hint="eastAsia" w:ascii="仿宋" w:hAnsi="仿宋" w:eastAsia="仿宋" w:cs="仿宋"/>
                <w:sz w:val="24"/>
              </w:rPr>
              <w:t>核心产品</w:t>
            </w:r>
          </w:p>
        </w:tc>
        <w:tc>
          <w:tcPr>
            <w:tcW w:w="7488" w:type="dxa"/>
            <w:tcBorders>
              <w:top w:val="single" w:color="auto" w:sz="4" w:space="0"/>
              <w:left w:val="single" w:color="auto" w:sz="4" w:space="0"/>
              <w:bottom w:val="single" w:color="auto" w:sz="4" w:space="0"/>
              <w:right w:val="single" w:color="auto" w:sz="4" w:space="0"/>
            </w:tcBorders>
            <w:vAlign w:val="center"/>
          </w:tcPr>
          <w:p w14:paraId="74514099">
            <w:pPr>
              <w:spacing w:line="360" w:lineRule="auto"/>
              <w:ind w:firstLine="0" w:firstLineChars="0"/>
              <w:rPr>
                <w:rFonts w:hint="eastAsia" w:ascii="仿宋" w:hAnsi="仿宋" w:eastAsia="仿宋" w:cs="仿宋"/>
                <w:b/>
                <w:kern w:val="0"/>
                <w:sz w:val="24"/>
              </w:rPr>
            </w:pPr>
            <w:r>
              <w:rPr>
                <w:rFonts w:hint="eastAsia" w:ascii="仿宋" w:hAnsi="仿宋" w:eastAsia="仿宋" w:cs="仿宋"/>
                <w:b/>
                <w:kern w:val="0"/>
                <w:sz w:val="24"/>
              </w:rPr>
              <w:t>采用最低评标价法的采购项目，提供相同品牌产品的不同供应商参加同一合同项下采购的，以其中通过资格审查、符合性审查且报价最低的参加评标；</w:t>
            </w:r>
          </w:p>
          <w:p w14:paraId="04BF1EF3">
            <w:pPr>
              <w:spacing w:line="360" w:lineRule="auto"/>
              <w:ind w:firstLine="0" w:firstLineChars="0"/>
              <w:rPr>
                <w:rFonts w:hint="eastAsia" w:ascii="仿宋" w:hAnsi="仿宋" w:eastAsia="仿宋" w:cs="仿宋"/>
                <w:sz w:val="24"/>
                <w:lang w:val="en-US" w:eastAsia="zh-CN"/>
              </w:rPr>
            </w:pPr>
            <w:r>
              <w:rPr>
                <w:rFonts w:hint="eastAsia" w:ascii="仿宋" w:hAnsi="仿宋" w:eastAsia="仿宋" w:cs="仿宋"/>
                <w:kern w:val="0"/>
                <w:sz w:val="24"/>
              </w:rPr>
              <w:t>非单一产品采购项目，采购人应当根据采购项目技术构成、产品价格比重等合理确定核心产品，多家供应商提供核心产品品牌相同的，按上款规定执行。</w:t>
            </w:r>
          </w:p>
        </w:tc>
      </w:tr>
      <w:tr w14:paraId="1DA9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993" w:type="dxa"/>
            <w:tcBorders>
              <w:top w:val="single" w:color="auto" w:sz="4" w:space="0"/>
              <w:left w:val="single" w:color="auto" w:sz="4" w:space="0"/>
              <w:bottom w:val="single" w:color="auto" w:sz="4" w:space="0"/>
              <w:right w:val="single" w:color="auto" w:sz="4" w:space="0"/>
            </w:tcBorders>
            <w:vAlign w:val="center"/>
          </w:tcPr>
          <w:p w14:paraId="2AD461F4">
            <w:pPr>
              <w:spacing w:line="360" w:lineRule="auto"/>
              <w:ind w:firstLine="480"/>
              <w:rPr>
                <w:rFonts w:hint="eastAsia" w:ascii="仿宋" w:hAnsi="仿宋" w:eastAsia="仿宋" w:cs="仿宋"/>
                <w:sz w:val="24"/>
                <w:lang w:eastAsia="zh-CN"/>
              </w:rPr>
            </w:pPr>
            <w:r>
              <w:rPr>
                <w:rFonts w:hint="eastAsia" w:ascii="仿宋" w:hAnsi="仿宋" w:eastAsia="仿宋" w:cs="仿宋"/>
                <w:sz w:val="24"/>
              </w:rPr>
              <w:t>2</w:t>
            </w:r>
            <w:r>
              <w:rPr>
                <w:rFonts w:hint="eastAsia" w:ascii="仿宋" w:hAnsi="仿宋" w:eastAsia="仿宋" w:cs="仿宋"/>
                <w:sz w:val="24"/>
                <w:lang w:val="en-US" w:eastAsia="zh-CN"/>
              </w:rPr>
              <w:t>0</w:t>
            </w:r>
          </w:p>
        </w:tc>
        <w:tc>
          <w:tcPr>
            <w:tcW w:w="1725" w:type="dxa"/>
            <w:tcBorders>
              <w:top w:val="single" w:color="auto" w:sz="4" w:space="0"/>
              <w:left w:val="single" w:color="auto" w:sz="4" w:space="0"/>
              <w:bottom w:val="single" w:color="auto" w:sz="4" w:space="0"/>
              <w:right w:val="single" w:color="auto" w:sz="4" w:space="0"/>
            </w:tcBorders>
            <w:vAlign w:val="center"/>
          </w:tcPr>
          <w:p w14:paraId="558DA018">
            <w:pPr>
              <w:spacing w:line="360" w:lineRule="auto"/>
              <w:ind w:firstLine="0" w:firstLineChars="0"/>
              <w:rPr>
                <w:rFonts w:hint="eastAsia" w:ascii="仿宋" w:hAnsi="仿宋" w:eastAsia="仿宋" w:cs="仿宋"/>
                <w:sz w:val="24"/>
              </w:rPr>
            </w:pPr>
            <w:r>
              <w:rPr>
                <w:rFonts w:hint="eastAsia" w:ascii="仿宋" w:hAnsi="仿宋" w:eastAsia="仿宋" w:cs="仿宋"/>
                <w:sz w:val="24"/>
              </w:rPr>
              <w:t>环境标志、节能产品的约定最高限价</w:t>
            </w:r>
          </w:p>
        </w:tc>
        <w:tc>
          <w:tcPr>
            <w:tcW w:w="7488" w:type="dxa"/>
            <w:tcBorders>
              <w:top w:val="single" w:color="auto" w:sz="4" w:space="0"/>
              <w:left w:val="single" w:color="auto" w:sz="4" w:space="0"/>
              <w:bottom w:val="single" w:color="auto" w:sz="4" w:space="0"/>
              <w:right w:val="single" w:color="auto" w:sz="4" w:space="0"/>
            </w:tcBorders>
            <w:vAlign w:val="center"/>
          </w:tcPr>
          <w:p w14:paraId="737F3802">
            <w:pPr>
              <w:spacing w:line="360" w:lineRule="auto"/>
              <w:ind w:firstLine="0" w:firstLineChars="0"/>
              <w:rPr>
                <w:rFonts w:hint="eastAsia" w:ascii="仿宋" w:hAnsi="仿宋" w:eastAsia="仿宋" w:cs="仿宋"/>
                <w:sz w:val="24"/>
              </w:rPr>
            </w:pPr>
            <w:r>
              <w:rPr>
                <w:rFonts w:hint="eastAsia" w:ascii="仿宋" w:hAnsi="仿宋" w:eastAsia="仿宋" w:cs="仿宋"/>
                <w:sz w:val="24"/>
              </w:rPr>
              <w:t>列入财政部会同国务院有关部门发布的节能产品、环境标志产品品目清单，供应商应当提供国家确定的认证机构出具的、处于有效期之内的节能产品、环境标志产品认证证书。</w:t>
            </w:r>
          </w:p>
        </w:tc>
      </w:tr>
      <w:tr w14:paraId="7F092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993" w:type="dxa"/>
            <w:tcBorders>
              <w:top w:val="single" w:color="auto" w:sz="4" w:space="0"/>
              <w:left w:val="single" w:color="auto" w:sz="4" w:space="0"/>
              <w:bottom w:val="single" w:color="auto" w:sz="4" w:space="0"/>
              <w:right w:val="single" w:color="auto" w:sz="4" w:space="0"/>
            </w:tcBorders>
            <w:vAlign w:val="center"/>
          </w:tcPr>
          <w:p w14:paraId="2E4F7C43">
            <w:pPr>
              <w:spacing w:line="360" w:lineRule="auto"/>
              <w:ind w:firstLine="480"/>
              <w:rPr>
                <w:rFonts w:hint="eastAsia" w:ascii="仿宋" w:hAnsi="仿宋" w:eastAsia="仿宋" w:cs="仿宋"/>
                <w:sz w:val="24"/>
                <w:lang w:eastAsia="zh-CN"/>
              </w:rPr>
            </w:pPr>
            <w:r>
              <w:rPr>
                <w:rFonts w:hint="eastAsia" w:ascii="仿宋" w:hAnsi="仿宋" w:eastAsia="仿宋" w:cs="仿宋"/>
                <w:sz w:val="24"/>
              </w:rPr>
              <w:t>2</w:t>
            </w:r>
            <w:r>
              <w:rPr>
                <w:rFonts w:hint="eastAsia" w:ascii="仿宋" w:hAnsi="仿宋" w:eastAsia="仿宋" w:cs="仿宋"/>
                <w:sz w:val="24"/>
                <w:lang w:val="en-US" w:eastAsia="zh-CN"/>
              </w:rPr>
              <w:t>1</w:t>
            </w:r>
          </w:p>
        </w:tc>
        <w:tc>
          <w:tcPr>
            <w:tcW w:w="1725" w:type="dxa"/>
            <w:tcBorders>
              <w:top w:val="single" w:color="auto" w:sz="4" w:space="0"/>
              <w:left w:val="single" w:color="auto" w:sz="4" w:space="0"/>
              <w:bottom w:val="single" w:color="auto" w:sz="4" w:space="0"/>
              <w:right w:val="single" w:color="auto" w:sz="4" w:space="0"/>
            </w:tcBorders>
            <w:vAlign w:val="center"/>
          </w:tcPr>
          <w:p w14:paraId="5EF778C1">
            <w:pPr>
              <w:spacing w:line="360" w:lineRule="auto"/>
              <w:ind w:firstLine="0" w:firstLineChars="0"/>
              <w:rPr>
                <w:rFonts w:hint="eastAsia" w:ascii="仿宋" w:hAnsi="仿宋" w:eastAsia="仿宋" w:cs="仿宋"/>
                <w:sz w:val="24"/>
              </w:rPr>
            </w:pPr>
            <w:r>
              <w:rPr>
                <w:rFonts w:hint="eastAsia" w:ascii="仿宋" w:hAnsi="仿宋" w:eastAsia="仿宋" w:cs="仿宋"/>
                <w:sz w:val="24"/>
              </w:rPr>
              <w:t>政府采购</w:t>
            </w:r>
          </w:p>
          <w:p w14:paraId="4B65E3DF">
            <w:pPr>
              <w:spacing w:line="360" w:lineRule="auto"/>
              <w:ind w:firstLine="0" w:firstLineChars="0"/>
              <w:rPr>
                <w:rFonts w:hint="eastAsia" w:ascii="仿宋" w:hAnsi="仿宋" w:eastAsia="仿宋" w:cs="仿宋"/>
                <w:sz w:val="24"/>
              </w:rPr>
            </w:pPr>
            <w:r>
              <w:rPr>
                <w:rFonts w:hint="eastAsia" w:ascii="仿宋" w:hAnsi="仿宋" w:eastAsia="仿宋" w:cs="仿宋"/>
                <w:sz w:val="24"/>
              </w:rPr>
              <w:t>政策支持</w:t>
            </w:r>
          </w:p>
        </w:tc>
        <w:tc>
          <w:tcPr>
            <w:tcW w:w="7488" w:type="dxa"/>
            <w:tcBorders>
              <w:top w:val="single" w:color="auto" w:sz="4" w:space="0"/>
              <w:left w:val="single" w:color="auto" w:sz="4" w:space="0"/>
              <w:bottom w:val="single" w:color="auto" w:sz="4" w:space="0"/>
              <w:right w:val="single" w:color="auto" w:sz="4" w:space="0"/>
            </w:tcBorders>
            <w:vAlign w:val="center"/>
          </w:tcPr>
          <w:p w14:paraId="5181C423">
            <w:pPr>
              <w:spacing w:line="360" w:lineRule="auto"/>
              <w:rPr>
                <w:rFonts w:hint="eastAsia" w:ascii="仿宋" w:hAnsi="仿宋" w:eastAsia="仿宋" w:cs="仿宋"/>
                <w:sz w:val="24"/>
              </w:rPr>
            </w:pPr>
            <w:r>
              <w:rPr>
                <w:rFonts w:hint="eastAsia" w:ascii="仿宋" w:hAnsi="仿宋" w:eastAsia="仿宋" w:cs="仿宋"/>
                <w:sz w:val="24"/>
              </w:rPr>
              <w:t>（1）促进中小企业发展政策：根据《政府采购促进中小企业发展管理办法》规定，本项目投标人为小型或微型企业提供全部服务的，将对评审报价给予</w:t>
            </w:r>
            <w:r>
              <w:rPr>
                <w:rFonts w:hint="eastAsia" w:ascii="仿宋" w:hAnsi="仿宋" w:eastAsia="仿宋" w:cs="仿宋"/>
                <w:sz w:val="24"/>
                <w:lang w:val="en-US" w:eastAsia="zh-CN"/>
              </w:rPr>
              <w:t>10</w:t>
            </w:r>
            <w:r>
              <w:rPr>
                <w:rFonts w:hint="eastAsia" w:ascii="仿宋" w:hAnsi="仿宋" w:eastAsia="仿宋" w:cs="仿宋"/>
                <w:sz w:val="24"/>
              </w:rPr>
              <w:t>%的扣除。投标人应对提交的中小企业声明函的真实性负责，提交的中小企业声明函不真实的，应承担相应的法律责任。</w:t>
            </w:r>
          </w:p>
          <w:p w14:paraId="4CF6D7A3">
            <w:pPr>
              <w:spacing w:line="360" w:lineRule="auto"/>
              <w:rPr>
                <w:rFonts w:hint="eastAsia" w:ascii="仿宋" w:hAnsi="仿宋" w:eastAsia="仿宋" w:cs="仿宋"/>
                <w:sz w:val="24"/>
              </w:rPr>
            </w:pPr>
            <w:r>
              <w:rPr>
                <w:rFonts w:hint="eastAsia" w:ascii="仿宋" w:hAnsi="仿宋" w:eastAsia="仿宋" w:cs="仿宋"/>
                <w:sz w:val="24"/>
              </w:rPr>
              <w:t>（2）监狱企业扶持政策：投标人如为监狱企业将视同小型或微型企业。投标人为监狱企业的，应提供由省级以上监狱管理局、戒毒管理局（含新疆生产建设兵团）出具的属于监狱企业的证明文件或声明函。投标人应对提交属于监狱企业的证明文件的真实性负责，提交的监狱企业的证明文件不真实的，应承担相应的法律责任。</w:t>
            </w:r>
          </w:p>
          <w:p w14:paraId="1BBC6D8C">
            <w:pPr>
              <w:spacing w:line="360" w:lineRule="auto"/>
              <w:ind w:firstLine="0" w:firstLineChars="0"/>
              <w:rPr>
                <w:rFonts w:hint="eastAsia" w:ascii="仿宋" w:hAnsi="仿宋" w:eastAsia="仿宋" w:cs="仿宋"/>
                <w:sz w:val="24"/>
              </w:rPr>
            </w:pPr>
            <w:r>
              <w:rPr>
                <w:rFonts w:hint="eastAsia" w:ascii="仿宋" w:hAnsi="仿宋" w:eastAsia="仿宋" w:cs="仿宋"/>
                <w:sz w:val="24"/>
              </w:rPr>
              <w:t>（3）残疾人福利性单位视同小型、微型企业。不重复享受政策。</w:t>
            </w:r>
          </w:p>
          <w:p w14:paraId="76F99222">
            <w:pPr>
              <w:pStyle w:val="101"/>
              <w:ind w:left="0" w:leftChars="0" w:firstLine="0" w:firstLineChars="0"/>
              <w:rPr>
                <w:rFonts w:hint="default" w:eastAsia="仿宋"/>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4</w:t>
            </w:r>
            <w:r>
              <w:rPr>
                <w:rFonts w:hint="eastAsia" w:ascii="仿宋" w:hAnsi="仿宋" w:eastAsia="仿宋" w:cs="仿宋"/>
                <w:sz w:val="24"/>
                <w:lang w:eastAsia="zh-CN"/>
              </w:rPr>
              <w:t>）</w:t>
            </w:r>
            <w:r>
              <w:rPr>
                <w:rFonts w:hint="eastAsia" w:ascii="仿宋" w:hAnsi="仿宋" w:eastAsia="仿宋" w:cs="仿宋"/>
                <w:sz w:val="24"/>
                <w:lang w:val="en-US" w:eastAsia="zh-CN"/>
              </w:rPr>
              <w:t>专门面向中小企业的采购项目不再执行价格扣除。</w:t>
            </w:r>
          </w:p>
        </w:tc>
      </w:tr>
      <w:tr w14:paraId="36AE6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14:paraId="2060276A">
            <w:pPr>
              <w:spacing w:line="360" w:lineRule="auto"/>
              <w:ind w:firstLine="480"/>
              <w:rPr>
                <w:rFonts w:hint="eastAsia" w:ascii="仿宋" w:hAnsi="仿宋" w:eastAsia="仿宋" w:cs="仿宋"/>
                <w:sz w:val="24"/>
                <w:lang w:eastAsia="zh-CN"/>
              </w:rPr>
            </w:pPr>
            <w:r>
              <w:rPr>
                <w:rFonts w:hint="eastAsia" w:ascii="仿宋" w:hAnsi="仿宋" w:eastAsia="仿宋" w:cs="仿宋"/>
                <w:sz w:val="24"/>
              </w:rPr>
              <w:t>2</w:t>
            </w:r>
            <w:r>
              <w:rPr>
                <w:rFonts w:hint="eastAsia" w:ascii="仿宋" w:hAnsi="仿宋" w:eastAsia="仿宋" w:cs="仿宋"/>
                <w:sz w:val="24"/>
                <w:lang w:val="en-US" w:eastAsia="zh-CN"/>
              </w:rPr>
              <w:t>2</w:t>
            </w:r>
          </w:p>
        </w:tc>
        <w:tc>
          <w:tcPr>
            <w:tcW w:w="1725" w:type="dxa"/>
            <w:tcBorders>
              <w:top w:val="single" w:color="auto" w:sz="4" w:space="0"/>
              <w:left w:val="single" w:color="auto" w:sz="4" w:space="0"/>
              <w:bottom w:val="single" w:color="auto" w:sz="4" w:space="0"/>
              <w:right w:val="single" w:color="auto" w:sz="4" w:space="0"/>
            </w:tcBorders>
            <w:vAlign w:val="center"/>
          </w:tcPr>
          <w:p w14:paraId="4E35177A">
            <w:pPr>
              <w:spacing w:line="360" w:lineRule="auto"/>
              <w:ind w:firstLine="0" w:firstLineChars="0"/>
              <w:jc w:val="center"/>
              <w:rPr>
                <w:rFonts w:hint="eastAsia" w:ascii="仿宋" w:hAnsi="仿宋" w:eastAsia="仿宋" w:cs="仿宋"/>
                <w:sz w:val="24"/>
              </w:rPr>
            </w:pPr>
            <w:r>
              <w:rPr>
                <w:rFonts w:hint="eastAsia" w:ascii="仿宋" w:hAnsi="仿宋" w:eastAsia="仿宋" w:cs="仿宋"/>
                <w:sz w:val="24"/>
              </w:rPr>
              <w:t>所属行业</w:t>
            </w:r>
          </w:p>
        </w:tc>
        <w:tc>
          <w:tcPr>
            <w:tcW w:w="7488" w:type="dxa"/>
            <w:tcBorders>
              <w:top w:val="single" w:color="auto" w:sz="4" w:space="0"/>
              <w:left w:val="single" w:color="auto" w:sz="4" w:space="0"/>
              <w:bottom w:val="single" w:color="auto" w:sz="4" w:space="0"/>
              <w:right w:val="single" w:color="auto" w:sz="4" w:space="0"/>
            </w:tcBorders>
            <w:vAlign w:val="center"/>
          </w:tcPr>
          <w:p w14:paraId="09C43815">
            <w:pPr>
              <w:spacing w:line="360" w:lineRule="auto"/>
              <w:ind w:firstLine="0" w:firstLineChars="0"/>
              <w:rPr>
                <w:rFonts w:hint="eastAsia" w:ascii="仿宋" w:hAnsi="仿宋" w:eastAsia="仿宋" w:cs="仿宋"/>
                <w:sz w:val="24"/>
                <w:lang w:eastAsia="zh-CN"/>
              </w:rPr>
            </w:pPr>
            <w:r>
              <w:rPr>
                <w:rFonts w:hint="eastAsia" w:ascii="仿宋" w:hAnsi="仿宋" w:eastAsia="仿宋" w:cs="仿宋"/>
                <w:sz w:val="24"/>
              </w:rPr>
              <w:t>本项目所属行业：工业</w:t>
            </w:r>
            <w:r>
              <w:rPr>
                <w:rFonts w:hint="eastAsia" w:ascii="仿宋" w:hAnsi="仿宋" w:eastAsia="仿宋" w:cs="仿宋"/>
                <w:sz w:val="24"/>
                <w:lang w:eastAsia="zh-CN"/>
              </w:rPr>
              <w:t>。</w:t>
            </w:r>
          </w:p>
        </w:tc>
      </w:tr>
      <w:tr w14:paraId="09E3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93" w:type="dxa"/>
            <w:tcBorders>
              <w:left w:val="single" w:color="auto" w:sz="4" w:space="0"/>
              <w:bottom w:val="single" w:color="auto" w:sz="4" w:space="0"/>
              <w:right w:val="single" w:color="auto" w:sz="4" w:space="0"/>
            </w:tcBorders>
            <w:vAlign w:val="center"/>
          </w:tcPr>
          <w:p w14:paraId="4E263AA0">
            <w:pPr>
              <w:spacing w:line="360" w:lineRule="auto"/>
              <w:ind w:firstLine="0" w:firstLineChars="0"/>
              <w:rPr>
                <w:rFonts w:hint="eastAsia" w:ascii="仿宋" w:hAnsi="仿宋" w:eastAsia="仿宋" w:cs="仿宋"/>
                <w:sz w:val="24"/>
              </w:rPr>
            </w:pPr>
            <w:r>
              <w:rPr>
                <w:rFonts w:hint="eastAsia" w:ascii="仿宋" w:hAnsi="仿宋" w:eastAsia="仿宋" w:cs="仿宋"/>
                <w:sz w:val="24"/>
              </w:rPr>
              <w:t>备注</w:t>
            </w:r>
          </w:p>
        </w:tc>
        <w:tc>
          <w:tcPr>
            <w:tcW w:w="9213" w:type="dxa"/>
            <w:gridSpan w:val="2"/>
            <w:tcBorders>
              <w:top w:val="single" w:color="auto" w:sz="4" w:space="0"/>
              <w:left w:val="single" w:color="auto" w:sz="4" w:space="0"/>
              <w:bottom w:val="single" w:color="auto" w:sz="4" w:space="0"/>
              <w:right w:val="single" w:color="auto" w:sz="4" w:space="0"/>
            </w:tcBorders>
            <w:vAlign w:val="center"/>
          </w:tcPr>
          <w:p w14:paraId="05901EBA">
            <w:pPr>
              <w:spacing w:line="360" w:lineRule="auto"/>
              <w:ind w:firstLine="0" w:firstLineChars="0"/>
              <w:rPr>
                <w:rFonts w:hint="eastAsia" w:ascii="仿宋" w:hAnsi="仿宋" w:eastAsia="仿宋" w:cs="仿宋"/>
                <w:sz w:val="24"/>
              </w:rPr>
            </w:pPr>
            <w:r>
              <w:rPr>
                <w:rFonts w:hint="eastAsia" w:ascii="仿宋" w:hAnsi="仿宋" w:eastAsia="仿宋" w:cs="仿宋"/>
                <w:sz w:val="24"/>
              </w:rPr>
              <w:t>供应商应认真阅读谈判文件所有的事项、格式、条款等。如供应商没有按照谈判文件要求提交资料，或者响应文件没有对谈判文件</w:t>
            </w:r>
            <w:r>
              <w:rPr>
                <w:rFonts w:hint="eastAsia" w:ascii="仿宋" w:hAnsi="仿宋" w:eastAsia="仿宋" w:cs="仿宋"/>
                <w:sz w:val="24"/>
                <w:lang w:eastAsia="zh-CN"/>
              </w:rPr>
              <w:t>作出</w:t>
            </w:r>
            <w:r>
              <w:rPr>
                <w:rFonts w:hint="eastAsia" w:ascii="仿宋" w:hAnsi="仿宋" w:eastAsia="仿宋" w:cs="仿宋"/>
                <w:sz w:val="24"/>
              </w:rPr>
              <w:t>实质性响应，可能导致其响应文件被认定为无效响应。</w:t>
            </w:r>
          </w:p>
        </w:tc>
      </w:tr>
    </w:tbl>
    <w:p w14:paraId="22CB85A1">
      <w:pPr>
        <w:spacing w:line="360" w:lineRule="auto"/>
        <w:ind w:firstLine="0" w:firstLineChars="0"/>
        <w:outlineLvl w:val="0"/>
        <w:rPr>
          <w:rFonts w:hint="eastAsia" w:ascii="仿宋" w:hAnsi="仿宋" w:eastAsia="仿宋" w:cs="仿宋"/>
          <w:b/>
          <w:sz w:val="32"/>
          <w:szCs w:val="32"/>
        </w:rPr>
      </w:pPr>
      <w:bookmarkStart w:id="7" w:name="_Toc22040_WPSOffice_Level1"/>
      <w:bookmarkStart w:id="8" w:name="_Toc5942_WPSOffice_Level1"/>
      <w:bookmarkStart w:id="9" w:name="_Toc28591_WPSOffice_Level1"/>
    </w:p>
    <w:p w14:paraId="03095B54">
      <w:pPr>
        <w:spacing w:line="360" w:lineRule="auto"/>
        <w:ind w:firstLine="643"/>
        <w:jc w:val="center"/>
        <w:outlineLvl w:val="0"/>
        <w:rPr>
          <w:rFonts w:hint="eastAsia" w:ascii="仿宋" w:hAnsi="仿宋" w:eastAsia="仿宋" w:cs="仿宋"/>
          <w:b/>
          <w:sz w:val="32"/>
          <w:szCs w:val="32"/>
        </w:rPr>
      </w:pPr>
      <w:r>
        <w:rPr>
          <w:rFonts w:hint="eastAsia" w:ascii="仿宋" w:hAnsi="仿宋" w:eastAsia="仿宋" w:cs="仿宋"/>
          <w:b/>
          <w:sz w:val="32"/>
          <w:szCs w:val="32"/>
        </w:rPr>
        <w:br w:type="page"/>
      </w:r>
      <w:r>
        <w:rPr>
          <w:rFonts w:hint="eastAsia" w:ascii="仿宋" w:hAnsi="仿宋" w:eastAsia="仿宋" w:cs="仿宋"/>
          <w:b/>
          <w:sz w:val="32"/>
          <w:szCs w:val="32"/>
        </w:rPr>
        <w:t>第三部分竞争性谈判说明</w:t>
      </w:r>
      <w:bookmarkEnd w:id="7"/>
      <w:bookmarkEnd w:id="8"/>
      <w:bookmarkEnd w:id="9"/>
    </w:p>
    <w:p w14:paraId="54B9843E">
      <w:pPr>
        <w:spacing w:line="360" w:lineRule="auto"/>
        <w:ind w:firstLine="482"/>
        <w:outlineLvl w:val="0"/>
        <w:rPr>
          <w:rFonts w:hint="eastAsia" w:ascii="仿宋" w:hAnsi="仿宋" w:eastAsia="仿宋" w:cs="仿宋"/>
          <w:b/>
          <w:sz w:val="24"/>
        </w:rPr>
      </w:pPr>
      <w:bookmarkStart w:id="10" w:name="_Toc14892"/>
      <w:r>
        <w:rPr>
          <w:rFonts w:hint="eastAsia" w:ascii="仿宋" w:hAnsi="仿宋" w:eastAsia="仿宋" w:cs="仿宋"/>
          <w:b/>
          <w:sz w:val="24"/>
        </w:rPr>
        <w:t>1、适用范围</w:t>
      </w:r>
      <w:bookmarkEnd w:id="10"/>
    </w:p>
    <w:p w14:paraId="73303973">
      <w:pPr>
        <w:spacing w:line="360" w:lineRule="auto"/>
        <w:ind w:firstLine="480"/>
        <w:rPr>
          <w:rFonts w:hint="eastAsia" w:ascii="仿宋" w:hAnsi="仿宋" w:eastAsia="仿宋" w:cs="仿宋"/>
          <w:sz w:val="24"/>
        </w:rPr>
      </w:pPr>
      <w:r>
        <w:rPr>
          <w:rFonts w:hint="eastAsia" w:ascii="仿宋" w:hAnsi="仿宋" w:eastAsia="仿宋" w:cs="仿宋"/>
          <w:sz w:val="24"/>
        </w:rPr>
        <w:t>1.1本谈判文件仅适用于本文件所叙述的</w:t>
      </w:r>
      <w:r>
        <w:rPr>
          <w:rFonts w:hint="eastAsia" w:ascii="仿宋" w:hAnsi="仿宋" w:eastAsia="仿宋" w:cs="仿宋"/>
          <w:sz w:val="24"/>
          <w:lang w:eastAsia="zh-CN"/>
        </w:rPr>
        <w:t>民丰县行政服务和公共资源交易中心</w:t>
      </w:r>
      <w:r>
        <w:rPr>
          <w:rFonts w:hint="eastAsia" w:ascii="仿宋" w:hAnsi="仿宋" w:eastAsia="仿宋" w:cs="仿宋"/>
          <w:sz w:val="24"/>
        </w:rPr>
        <w:t>为采购人采购所需</w:t>
      </w:r>
      <w:r>
        <w:rPr>
          <w:rFonts w:hint="eastAsia" w:ascii="仿宋" w:hAnsi="仿宋" w:eastAsia="仿宋" w:cs="仿宋"/>
          <w:sz w:val="24"/>
          <w:lang w:val="en-US" w:eastAsia="zh-CN"/>
        </w:rPr>
        <w:t>货物或服务</w:t>
      </w:r>
      <w:r>
        <w:rPr>
          <w:rFonts w:hint="eastAsia" w:ascii="仿宋" w:hAnsi="仿宋" w:eastAsia="仿宋" w:cs="仿宋"/>
          <w:sz w:val="24"/>
        </w:rPr>
        <w:t>的合格供应商（包括制造商和代理商）。</w:t>
      </w:r>
    </w:p>
    <w:p w14:paraId="712C4046">
      <w:pPr>
        <w:numPr>
          <w:ilvl w:val="0"/>
          <w:numId w:val="25"/>
        </w:numPr>
        <w:spacing w:line="360" w:lineRule="auto"/>
        <w:ind w:firstLine="482"/>
        <w:rPr>
          <w:rFonts w:hint="eastAsia" w:ascii="仿宋" w:hAnsi="仿宋" w:eastAsia="仿宋" w:cs="仿宋"/>
          <w:b/>
          <w:kern w:val="0"/>
          <w:sz w:val="24"/>
        </w:rPr>
      </w:pPr>
      <w:r>
        <w:rPr>
          <w:rFonts w:hint="eastAsia" w:ascii="仿宋" w:hAnsi="仿宋" w:eastAsia="仿宋" w:cs="仿宋"/>
          <w:b/>
          <w:kern w:val="0"/>
          <w:sz w:val="24"/>
        </w:rPr>
        <w:t>竞争性谈判资格</w:t>
      </w:r>
    </w:p>
    <w:p w14:paraId="2396CA63">
      <w:pPr>
        <w:spacing w:line="360" w:lineRule="auto"/>
        <w:ind w:firstLine="480"/>
        <w:rPr>
          <w:rFonts w:hint="eastAsia" w:ascii="仿宋" w:hAnsi="仿宋" w:eastAsia="仿宋" w:cs="仿宋"/>
          <w:bCs/>
          <w:kern w:val="0"/>
          <w:sz w:val="24"/>
        </w:rPr>
      </w:pPr>
      <w:r>
        <w:rPr>
          <w:rFonts w:hint="eastAsia" w:ascii="仿宋" w:hAnsi="仿宋" w:eastAsia="仿宋" w:cs="仿宋"/>
          <w:bCs/>
          <w:kern w:val="0"/>
          <w:sz w:val="24"/>
        </w:rPr>
        <w:t>2.1凡在中华人民共和国境内注册的合法的法人、其他组织或者自然人，且有承担本项目能力的供应商。</w:t>
      </w:r>
    </w:p>
    <w:p w14:paraId="66A51C74">
      <w:pPr>
        <w:spacing w:line="360" w:lineRule="auto"/>
        <w:ind w:firstLine="480"/>
        <w:rPr>
          <w:rFonts w:hint="eastAsia" w:ascii="仿宋" w:hAnsi="仿宋" w:eastAsia="仿宋" w:cs="仿宋"/>
          <w:bCs/>
          <w:kern w:val="0"/>
          <w:sz w:val="24"/>
        </w:rPr>
      </w:pPr>
      <w:r>
        <w:rPr>
          <w:rFonts w:hint="eastAsia" w:ascii="仿宋" w:hAnsi="仿宋" w:eastAsia="仿宋" w:cs="仿宋"/>
          <w:bCs/>
          <w:kern w:val="0"/>
          <w:sz w:val="24"/>
        </w:rPr>
        <w:t>2.2供应商应遵守中华人民共和国</w:t>
      </w:r>
      <w:r>
        <w:rPr>
          <w:rFonts w:hint="eastAsia" w:ascii="仿宋" w:hAnsi="仿宋" w:eastAsia="仿宋" w:cs="仿宋"/>
          <w:bCs/>
          <w:kern w:val="0"/>
          <w:sz w:val="24"/>
          <w:lang w:eastAsia="zh-CN"/>
        </w:rPr>
        <w:t>法律法规</w:t>
      </w:r>
      <w:r>
        <w:rPr>
          <w:rFonts w:hint="eastAsia" w:ascii="仿宋" w:hAnsi="仿宋" w:eastAsia="仿宋" w:cs="仿宋"/>
          <w:bCs/>
          <w:kern w:val="0"/>
          <w:sz w:val="24"/>
        </w:rPr>
        <w:t>、规章，符合第一部分“谈判邀请”中“供应商资格条件”中规定的要求。</w:t>
      </w:r>
    </w:p>
    <w:p w14:paraId="3AA92EE2">
      <w:pPr>
        <w:pStyle w:val="109"/>
        <w:tabs>
          <w:tab w:val="left" w:pos="1300"/>
        </w:tabs>
        <w:spacing w:before="14" w:line="360" w:lineRule="auto"/>
        <w:ind w:firstLine="480"/>
        <w:jc w:val="left"/>
        <w:rPr>
          <w:rFonts w:hint="eastAsia" w:ascii="仿宋" w:hAnsi="仿宋" w:eastAsia="仿宋" w:cs="仿宋"/>
          <w:sz w:val="24"/>
        </w:rPr>
      </w:pPr>
      <w:r>
        <w:rPr>
          <w:rFonts w:hint="eastAsia" w:ascii="仿宋" w:hAnsi="仿宋" w:eastAsia="仿宋" w:cs="仿宋"/>
          <w:bCs/>
          <w:kern w:val="0"/>
          <w:sz w:val="24"/>
        </w:rPr>
        <w:t>2.3供应商</w:t>
      </w:r>
      <w:r>
        <w:rPr>
          <w:rFonts w:hint="eastAsia" w:ascii="仿宋" w:hAnsi="仿宋" w:eastAsia="仿宋" w:cs="仿宋"/>
          <w:sz w:val="24"/>
        </w:rPr>
        <w:t>拥有一定的技术支持和服务能力。</w:t>
      </w:r>
    </w:p>
    <w:p w14:paraId="5476CBAD">
      <w:pPr>
        <w:pStyle w:val="109"/>
        <w:tabs>
          <w:tab w:val="left" w:pos="1179"/>
          <w:tab w:val="left" w:pos="1180"/>
        </w:tabs>
        <w:spacing w:before="60" w:line="360" w:lineRule="auto"/>
        <w:ind w:firstLine="480"/>
        <w:jc w:val="left"/>
        <w:rPr>
          <w:rFonts w:hint="eastAsia" w:ascii="仿宋" w:hAnsi="仿宋" w:eastAsia="仿宋" w:cs="仿宋"/>
          <w:sz w:val="24"/>
        </w:rPr>
      </w:pPr>
      <w:r>
        <w:rPr>
          <w:rFonts w:hint="eastAsia" w:ascii="仿宋" w:hAnsi="仿宋" w:eastAsia="仿宋" w:cs="仿宋"/>
          <w:sz w:val="24"/>
        </w:rPr>
        <w:t>2.4只有收到谈判邀请、已在</w:t>
      </w:r>
      <w:r>
        <w:rPr>
          <w:rFonts w:hint="eastAsia" w:ascii="仿宋" w:hAnsi="仿宋" w:eastAsia="仿宋" w:cs="仿宋"/>
          <w:sz w:val="24"/>
          <w:lang w:eastAsia="zh-CN"/>
        </w:rPr>
        <w:t>新疆政府采购网获取文件登记</w:t>
      </w:r>
      <w:r>
        <w:rPr>
          <w:rFonts w:hint="eastAsia" w:ascii="仿宋" w:hAnsi="仿宋" w:eastAsia="仿宋" w:cs="仿宋"/>
          <w:sz w:val="24"/>
        </w:rPr>
        <w:t>的供应商方可参加本次竞争性谈判采购活动。</w:t>
      </w:r>
    </w:p>
    <w:p w14:paraId="2B5343D0">
      <w:pPr>
        <w:pStyle w:val="109"/>
        <w:tabs>
          <w:tab w:val="left" w:pos="1179"/>
          <w:tab w:val="left" w:pos="1180"/>
        </w:tabs>
        <w:spacing w:before="60" w:line="360" w:lineRule="auto"/>
        <w:ind w:firstLine="480"/>
        <w:jc w:val="left"/>
        <w:rPr>
          <w:rFonts w:hint="eastAsia" w:ascii="仿宋" w:hAnsi="仿宋" w:eastAsia="仿宋" w:cs="仿宋"/>
          <w:sz w:val="24"/>
        </w:rPr>
      </w:pPr>
      <w:r>
        <w:rPr>
          <w:rFonts w:hint="eastAsia" w:ascii="仿宋" w:hAnsi="仿宋" w:eastAsia="仿宋" w:cs="仿宋"/>
          <w:sz w:val="24"/>
        </w:rPr>
        <w:t>2.5单位负责人为同一人或者存在直接控股、管理关系的不同供应商，不得参加同一合同下的采购活动；为本次采购项目提供整体设计、规范编制或者项目管理、监理、检测等服务的供应商，不得参加本次采购活动。</w:t>
      </w:r>
    </w:p>
    <w:p w14:paraId="2212BAFF">
      <w:pPr>
        <w:spacing w:line="360" w:lineRule="auto"/>
        <w:ind w:firstLine="482"/>
        <w:outlineLvl w:val="0"/>
        <w:rPr>
          <w:rFonts w:hint="eastAsia" w:ascii="仿宋" w:hAnsi="仿宋" w:eastAsia="仿宋" w:cs="仿宋"/>
          <w:b/>
          <w:sz w:val="24"/>
        </w:rPr>
      </w:pPr>
      <w:r>
        <w:rPr>
          <w:rFonts w:hint="eastAsia" w:ascii="仿宋" w:hAnsi="仿宋" w:eastAsia="仿宋" w:cs="仿宋"/>
          <w:b/>
          <w:sz w:val="24"/>
        </w:rPr>
        <w:t>3、定义</w:t>
      </w:r>
    </w:p>
    <w:p w14:paraId="12B96CBB">
      <w:pPr>
        <w:spacing w:line="360" w:lineRule="auto"/>
        <w:ind w:firstLine="480"/>
        <w:outlineLvl w:val="0"/>
        <w:rPr>
          <w:rFonts w:hint="eastAsia" w:ascii="仿宋" w:hAnsi="仿宋" w:eastAsia="仿宋" w:cs="仿宋"/>
          <w:sz w:val="24"/>
        </w:rPr>
      </w:pPr>
      <w:r>
        <w:rPr>
          <w:rFonts w:hint="eastAsia" w:ascii="仿宋" w:hAnsi="仿宋" w:eastAsia="仿宋" w:cs="仿宋"/>
          <w:sz w:val="24"/>
        </w:rPr>
        <w:t>下列术语和缩写的定义为：</w:t>
      </w:r>
    </w:p>
    <w:p w14:paraId="4703C6BA">
      <w:pPr>
        <w:pStyle w:val="109"/>
        <w:tabs>
          <w:tab w:val="left" w:pos="1060"/>
        </w:tabs>
        <w:spacing w:before="62" w:line="360" w:lineRule="auto"/>
        <w:ind w:left="420" w:leftChars="200" w:firstLine="0" w:firstLineChars="0"/>
        <w:jc w:val="left"/>
        <w:rPr>
          <w:rFonts w:hint="eastAsia" w:ascii="仿宋" w:hAnsi="仿宋" w:eastAsia="仿宋" w:cs="仿宋"/>
          <w:sz w:val="24"/>
          <w:szCs w:val="24"/>
        </w:rPr>
      </w:pPr>
      <w:r>
        <w:rPr>
          <w:rFonts w:hint="eastAsia" w:ascii="仿宋" w:hAnsi="仿宋" w:eastAsia="仿宋" w:cs="仿宋"/>
          <w:sz w:val="24"/>
          <w:szCs w:val="24"/>
        </w:rPr>
        <w:t>3.1“采购方”指采购人和</w:t>
      </w:r>
      <w:r>
        <w:rPr>
          <w:rFonts w:hint="eastAsia" w:ascii="仿宋" w:hAnsi="仿宋" w:eastAsia="仿宋" w:cs="仿宋"/>
          <w:sz w:val="24"/>
          <w:szCs w:val="24"/>
          <w:lang w:eastAsia="zh-CN"/>
        </w:rPr>
        <w:t>民丰县行政服务和公共资源交易中心</w:t>
      </w:r>
      <w:r>
        <w:rPr>
          <w:rFonts w:hint="eastAsia" w:ascii="仿宋" w:hAnsi="仿宋" w:eastAsia="仿宋" w:cs="仿宋"/>
          <w:sz w:val="24"/>
          <w:szCs w:val="24"/>
        </w:rPr>
        <w:t>。</w:t>
      </w:r>
    </w:p>
    <w:p w14:paraId="30A6EC37">
      <w:pPr>
        <w:pStyle w:val="109"/>
        <w:tabs>
          <w:tab w:val="left" w:pos="1060"/>
        </w:tabs>
        <w:spacing w:before="62" w:line="360" w:lineRule="auto"/>
        <w:ind w:left="420" w:leftChars="200" w:firstLine="0" w:firstLineChars="0"/>
        <w:jc w:val="left"/>
        <w:rPr>
          <w:rFonts w:hint="eastAsia" w:ascii="仿宋" w:hAnsi="仿宋" w:eastAsia="仿宋" w:cs="仿宋"/>
          <w:sz w:val="24"/>
          <w:szCs w:val="24"/>
        </w:rPr>
      </w:pPr>
      <w:r>
        <w:rPr>
          <w:rFonts w:hint="eastAsia" w:ascii="仿宋" w:hAnsi="仿宋" w:eastAsia="仿宋" w:cs="仿宋"/>
          <w:sz w:val="24"/>
          <w:szCs w:val="24"/>
        </w:rPr>
        <w:t>3.2“响应方”、“供应商”“报价方”系指有资格提交响应文件的供应商及竞争性谈判代表。</w:t>
      </w:r>
    </w:p>
    <w:p w14:paraId="589FD909">
      <w:pPr>
        <w:pStyle w:val="109"/>
        <w:tabs>
          <w:tab w:val="left" w:pos="1036"/>
        </w:tabs>
        <w:spacing w:before="60" w:line="360" w:lineRule="auto"/>
        <w:ind w:left="420" w:leftChars="200" w:firstLine="0" w:firstLineChars="0"/>
        <w:jc w:val="left"/>
        <w:rPr>
          <w:rFonts w:hint="eastAsia" w:ascii="仿宋" w:hAnsi="仿宋" w:eastAsia="仿宋" w:cs="仿宋"/>
          <w:sz w:val="24"/>
          <w:szCs w:val="24"/>
        </w:rPr>
      </w:pPr>
      <w:r>
        <w:rPr>
          <w:rFonts w:hint="eastAsia" w:ascii="仿宋" w:hAnsi="仿宋" w:eastAsia="仿宋" w:cs="仿宋"/>
          <w:sz w:val="24"/>
          <w:szCs w:val="24"/>
        </w:rPr>
        <w:t>3.3“</w:t>
      </w:r>
      <w:r>
        <w:rPr>
          <w:rFonts w:hint="eastAsia" w:ascii="仿宋" w:hAnsi="仿宋" w:eastAsia="仿宋" w:cs="仿宋"/>
          <w:sz w:val="24"/>
          <w:szCs w:val="24"/>
          <w:lang w:val="en-US" w:eastAsia="zh-CN"/>
        </w:rPr>
        <w:t>货物</w:t>
      </w:r>
      <w:r>
        <w:rPr>
          <w:rFonts w:hint="eastAsia" w:ascii="仿宋" w:hAnsi="仿宋" w:eastAsia="仿宋" w:cs="仿宋"/>
          <w:sz w:val="24"/>
          <w:szCs w:val="24"/>
        </w:rPr>
        <w:t>”系指谈判文件规定供应商须</w:t>
      </w:r>
      <w:r>
        <w:rPr>
          <w:rFonts w:hint="eastAsia" w:ascii="仿宋" w:hAnsi="仿宋" w:eastAsia="仿宋" w:cs="仿宋"/>
          <w:sz w:val="24"/>
          <w:szCs w:val="24"/>
          <w:lang w:val="en-US" w:eastAsia="zh-CN"/>
        </w:rPr>
        <w:t>提供的货物</w:t>
      </w:r>
      <w:r>
        <w:rPr>
          <w:rFonts w:hint="eastAsia" w:ascii="仿宋" w:hAnsi="仿宋" w:eastAsia="仿宋" w:cs="仿宋"/>
          <w:sz w:val="24"/>
          <w:szCs w:val="24"/>
          <w:lang w:eastAsia="zh-CN"/>
        </w:rPr>
        <w:t>内容</w:t>
      </w:r>
      <w:r>
        <w:rPr>
          <w:rFonts w:hint="eastAsia" w:ascii="仿宋" w:hAnsi="仿宋" w:eastAsia="仿宋" w:cs="仿宋"/>
          <w:sz w:val="24"/>
          <w:szCs w:val="24"/>
        </w:rPr>
        <w:t>。</w:t>
      </w:r>
    </w:p>
    <w:p w14:paraId="528793F6">
      <w:pPr>
        <w:spacing w:line="360" w:lineRule="auto"/>
        <w:ind w:firstLine="482"/>
        <w:outlineLvl w:val="0"/>
        <w:rPr>
          <w:rFonts w:hint="eastAsia" w:ascii="仿宋" w:hAnsi="仿宋" w:eastAsia="仿宋" w:cs="仿宋"/>
          <w:b/>
          <w:sz w:val="24"/>
        </w:rPr>
      </w:pPr>
      <w:r>
        <w:rPr>
          <w:rFonts w:hint="eastAsia" w:ascii="仿宋" w:hAnsi="仿宋" w:eastAsia="仿宋" w:cs="仿宋"/>
          <w:b/>
          <w:sz w:val="24"/>
        </w:rPr>
        <w:t>4、竞争性谈判费用</w:t>
      </w:r>
    </w:p>
    <w:p w14:paraId="76DD1C09">
      <w:pPr>
        <w:pStyle w:val="109"/>
        <w:tabs>
          <w:tab w:val="left" w:pos="1041"/>
        </w:tabs>
        <w:spacing w:before="59" w:line="360" w:lineRule="auto"/>
        <w:ind w:left="420" w:leftChars="200" w:firstLine="0" w:firstLineChars="0"/>
        <w:jc w:val="left"/>
        <w:rPr>
          <w:rFonts w:hint="eastAsia" w:ascii="仿宋" w:hAnsi="仿宋" w:eastAsia="仿宋" w:cs="仿宋"/>
          <w:sz w:val="24"/>
          <w:szCs w:val="24"/>
        </w:rPr>
      </w:pPr>
      <w:r>
        <w:rPr>
          <w:rFonts w:hint="eastAsia" w:ascii="仿宋" w:hAnsi="仿宋" w:eastAsia="仿宋" w:cs="仿宋"/>
          <w:sz w:val="24"/>
          <w:szCs w:val="24"/>
        </w:rPr>
        <w:t>4.1无论竞争性谈判结果如何，与参与谈判及与谈判活动有关的所有费用将由供应商自行</w:t>
      </w:r>
    </w:p>
    <w:p w14:paraId="01BFFF14">
      <w:pPr>
        <w:pStyle w:val="109"/>
        <w:tabs>
          <w:tab w:val="left" w:pos="1041"/>
        </w:tabs>
        <w:spacing w:before="59" w:line="360" w:lineRule="auto"/>
        <w:ind w:left="420" w:leftChars="200" w:firstLine="0" w:firstLineChars="0"/>
        <w:jc w:val="left"/>
        <w:rPr>
          <w:rFonts w:hint="eastAsia" w:ascii="仿宋" w:hAnsi="仿宋" w:eastAsia="仿宋" w:cs="仿宋"/>
          <w:sz w:val="24"/>
          <w:szCs w:val="24"/>
        </w:rPr>
      </w:pPr>
      <w:r>
        <w:rPr>
          <w:rFonts w:hint="eastAsia" w:ascii="仿宋" w:hAnsi="仿宋" w:eastAsia="仿宋" w:cs="仿宋"/>
          <w:sz w:val="24"/>
          <w:szCs w:val="24"/>
        </w:rPr>
        <w:t>承担。</w:t>
      </w:r>
    </w:p>
    <w:p w14:paraId="24552C0D">
      <w:pPr>
        <w:pStyle w:val="109"/>
        <w:tabs>
          <w:tab w:val="left" w:pos="1041"/>
        </w:tabs>
        <w:spacing w:before="59" w:line="360" w:lineRule="auto"/>
        <w:ind w:left="420" w:leftChars="200" w:firstLine="0" w:firstLineChars="0"/>
        <w:jc w:val="left"/>
        <w:rPr>
          <w:rFonts w:hint="eastAsia" w:ascii="仿宋" w:hAnsi="仿宋" w:eastAsia="仿宋" w:cs="仿宋"/>
          <w:sz w:val="24"/>
          <w:szCs w:val="24"/>
        </w:rPr>
      </w:pPr>
      <w:r>
        <w:rPr>
          <w:rFonts w:hint="eastAsia" w:ascii="仿宋" w:hAnsi="仿宋" w:eastAsia="仿宋" w:cs="仿宋"/>
          <w:sz w:val="24"/>
          <w:szCs w:val="24"/>
        </w:rPr>
        <w:t>4.2供应商被视为熟悉本采购项目的各种情况以及与履行合同有关的一切情况。</w:t>
      </w:r>
    </w:p>
    <w:p w14:paraId="645A291B">
      <w:pPr>
        <w:pStyle w:val="109"/>
        <w:tabs>
          <w:tab w:val="left" w:pos="1041"/>
        </w:tabs>
        <w:spacing w:before="59" w:line="360" w:lineRule="auto"/>
        <w:ind w:left="420" w:leftChars="200" w:firstLine="0" w:firstLineChars="0"/>
        <w:jc w:val="left"/>
        <w:rPr>
          <w:rFonts w:hint="eastAsia" w:ascii="仿宋" w:hAnsi="仿宋" w:eastAsia="仿宋" w:cs="仿宋"/>
          <w:b/>
          <w:sz w:val="24"/>
          <w:szCs w:val="24"/>
        </w:rPr>
      </w:pPr>
      <w:r>
        <w:rPr>
          <w:rFonts w:hint="eastAsia" w:ascii="仿宋" w:hAnsi="仿宋" w:eastAsia="仿宋" w:cs="仿宋"/>
          <w:b/>
          <w:sz w:val="24"/>
          <w:szCs w:val="24"/>
        </w:rPr>
        <w:t>5、竞争性谈判文件的构成</w:t>
      </w:r>
    </w:p>
    <w:p w14:paraId="1EB0C5FC">
      <w:pPr>
        <w:pStyle w:val="109"/>
        <w:tabs>
          <w:tab w:val="left" w:pos="1041"/>
        </w:tabs>
        <w:spacing w:before="59" w:line="360" w:lineRule="auto"/>
        <w:ind w:left="420" w:leftChars="200" w:firstLine="0" w:firstLineChars="0"/>
        <w:jc w:val="left"/>
        <w:rPr>
          <w:rFonts w:hint="eastAsia" w:ascii="仿宋" w:hAnsi="仿宋" w:eastAsia="仿宋" w:cs="仿宋"/>
          <w:sz w:val="24"/>
          <w:szCs w:val="24"/>
        </w:rPr>
      </w:pPr>
      <w:r>
        <w:rPr>
          <w:rFonts w:hint="eastAsia" w:ascii="仿宋" w:hAnsi="仿宋" w:eastAsia="仿宋" w:cs="仿宋"/>
          <w:sz w:val="24"/>
          <w:szCs w:val="24"/>
        </w:rPr>
        <w:t>5.1谈判文件由下述部分组成：</w:t>
      </w:r>
    </w:p>
    <w:p w14:paraId="4D8A9DB9">
      <w:pPr>
        <w:pStyle w:val="109"/>
        <w:tabs>
          <w:tab w:val="left" w:pos="1041"/>
        </w:tabs>
        <w:spacing w:before="59" w:line="360" w:lineRule="auto"/>
        <w:ind w:left="420" w:leftChars="200" w:firstLine="0" w:firstLineChars="0"/>
        <w:jc w:val="left"/>
        <w:rPr>
          <w:rFonts w:hint="eastAsia" w:ascii="仿宋" w:hAnsi="仿宋" w:eastAsia="仿宋" w:cs="仿宋"/>
          <w:sz w:val="24"/>
          <w:szCs w:val="24"/>
        </w:rPr>
      </w:pPr>
      <w:r>
        <w:rPr>
          <w:rFonts w:hint="eastAsia" w:ascii="仿宋" w:hAnsi="仿宋" w:eastAsia="仿宋" w:cs="仿宋"/>
          <w:sz w:val="24"/>
          <w:szCs w:val="24"/>
        </w:rPr>
        <w:t>第一部分谈判邀请</w:t>
      </w:r>
    </w:p>
    <w:p w14:paraId="18A912FF">
      <w:pPr>
        <w:pStyle w:val="109"/>
        <w:tabs>
          <w:tab w:val="left" w:pos="1041"/>
        </w:tabs>
        <w:spacing w:before="59" w:line="360" w:lineRule="auto"/>
        <w:ind w:left="420" w:leftChars="200" w:firstLine="0" w:firstLineChars="0"/>
        <w:jc w:val="left"/>
        <w:rPr>
          <w:rFonts w:hint="eastAsia" w:ascii="仿宋" w:hAnsi="仿宋" w:eastAsia="仿宋" w:cs="仿宋"/>
          <w:sz w:val="24"/>
          <w:szCs w:val="24"/>
        </w:rPr>
      </w:pPr>
      <w:r>
        <w:rPr>
          <w:rFonts w:hint="eastAsia" w:ascii="仿宋" w:hAnsi="仿宋" w:eastAsia="仿宋" w:cs="仿宋"/>
          <w:sz w:val="24"/>
          <w:szCs w:val="24"/>
        </w:rPr>
        <w:t>第二部分供应商须知</w:t>
      </w:r>
    </w:p>
    <w:p w14:paraId="4C2AA300">
      <w:pPr>
        <w:pStyle w:val="109"/>
        <w:tabs>
          <w:tab w:val="left" w:pos="1041"/>
        </w:tabs>
        <w:spacing w:before="59" w:line="360" w:lineRule="auto"/>
        <w:ind w:left="420" w:leftChars="200" w:firstLine="0" w:firstLineChars="0"/>
        <w:jc w:val="left"/>
        <w:rPr>
          <w:rFonts w:hint="eastAsia" w:ascii="仿宋" w:hAnsi="仿宋" w:eastAsia="仿宋" w:cs="仿宋"/>
          <w:sz w:val="24"/>
          <w:szCs w:val="24"/>
        </w:rPr>
      </w:pPr>
      <w:r>
        <w:rPr>
          <w:rFonts w:hint="eastAsia" w:ascii="仿宋" w:hAnsi="仿宋" w:eastAsia="仿宋" w:cs="仿宋"/>
          <w:sz w:val="24"/>
          <w:szCs w:val="24"/>
        </w:rPr>
        <w:t>第三部分竞争性谈判说明</w:t>
      </w:r>
    </w:p>
    <w:p w14:paraId="1644CF1C">
      <w:pPr>
        <w:pStyle w:val="109"/>
        <w:tabs>
          <w:tab w:val="left" w:pos="1041"/>
        </w:tabs>
        <w:spacing w:before="59" w:line="360" w:lineRule="auto"/>
        <w:ind w:left="420" w:leftChars="200" w:firstLine="0" w:firstLineChars="0"/>
        <w:jc w:val="left"/>
        <w:rPr>
          <w:rFonts w:hint="eastAsia" w:ascii="仿宋" w:hAnsi="仿宋" w:eastAsia="仿宋" w:cs="仿宋"/>
          <w:sz w:val="24"/>
          <w:szCs w:val="24"/>
        </w:rPr>
      </w:pPr>
      <w:r>
        <w:rPr>
          <w:rFonts w:hint="eastAsia" w:ascii="仿宋" w:hAnsi="仿宋" w:eastAsia="仿宋" w:cs="仿宋"/>
          <w:sz w:val="24"/>
          <w:szCs w:val="24"/>
        </w:rPr>
        <w:t>第四部分提交响应文件的说明</w:t>
      </w:r>
    </w:p>
    <w:p w14:paraId="414FA73D">
      <w:pPr>
        <w:pStyle w:val="109"/>
        <w:tabs>
          <w:tab w:val="left" w:pos="1041"/>
        </w:tabs>
        <w:spacing w:before="59" w:line="360" w:lineRule="auto"/>
        <w:ind w:left="420" w:leftChars="200" w:firstLine="0" w:firstLineChars="0"/>
        <w:jc w:val="left"/>
        <w:rPr>
          <w:rFonts w:hint="eastAsia" w:ascii="仿宋" w:hAnsi="仿宋" w:eastAsia="仿宋" w:cs="仿宋"/>
          <w:sz w:val="24"/>
          <w:szCs w:val="24"/>
        </w:rPr>
      </w:pPr>
      <w:r>
        <w:rPr>
          <w:rFonts w:hint="eastAsia" w:ascii="仿宋" w:hAnsi="仿宋" w:eastAsia="仿宋" w:cs="仿宋"/>
          <w:sz w:val="24"/>
          <w:szCs w:val="24"/>
        </w:rPr>
        <w:t>第五部分商务部分</w:t>
      </w:r>
    </w:p>
    <w:p w14:paraId="28C19B37">
      <w:pPr>
        <w:pStyle w:val="109"/>
        <w:tabs>
          <w:tab w:val="left" w:pos="1041"/>
        </w:tabs>
        <w:spacing w:before="59" w:line="360" w:lineRule="auto"/>
        <w:ind w:left="420" w:leftChars="200" w:firstLine="0" w:firstLineChars="0"/>
        <w:jc w:val="left"/>
        <w:rPr>
          <w:rFonts w:hint="eastAsia" w:ascii="仿宋" w:hAnsi="仿宋" w:eastAsia="仿宋" w:cs="仿宋"/>
          <w:sz w:val="24"/>
          <w:szCs w:val="24"/>
        </w:rPr>
      </w:pPr>
      <w:r>
        <w:rPr>
          <w:rFonts w:hint="eastAsia" w:ascii="仿宋" w:hAnsi="仿宋" w:eastAsia="仿宋" w:cs="仿宋"/>
          <w:sz w:val="24"/>
          <w:szCs w:val="24"/>
        </w:rPr>
        <w:t>第六部分附件（响应文件编制顺序及范本格式）</w:t>
      </w:r>
    </w:p>
    <w:p w14:paraId="54CEB9AD">
      <w:pPr>
        <w:pStyle w:val="109"/>
        <w:tabs>
          <w:tab w:val="left" w:pos="1041"/>
        </w:tabs>
        <w:spacing w:before="59" w:line="360" w:lineRule="auto"/>
        <w:ind w:left="420" w:leftChars="200" w:firstLine="0" w:firstLineChars="0"/>
        <w:jc w:val="left"/>
        <w:rPr>
          <w:rFonts w:hint="eastAsia" w:ascii="仿宋" w:hAnsi="仿宋" w:eastAsia="仿宋" w:cs="仿宋"/>
          <w:sz w:val="24"/>
          <w:szCs w:val="24"/>
        </w:rPr>
      </w:pPr>
      <w:r>
        <w:rPr>
          <w:rFonts w:hint="eastAsia" w:ascii="仿宋" w:hAnsi="仿宋" w:eastAsia="仿宋" w:cs="仿宋"/>
          <w:sz w:val="24"/>
          <w:szCs w:val="24"/>
        </w:rPr>
        <w:t>第七部分采购需求及技术参数</w:t>
      </w:r>
    </w:p>
    <w:p w14:paraId="4CB76ABA">
      <w:pPr>
        <w:pStyle w:val="109"/>
        <w:tabs>
          <w:tab w:val="left" w:pos="1041"/>
        </w:tabs>
        <w:spacing w:before="59" w:line="360" w:lineRule="auto"/>
        <w:ind w:left="420" w:leftChars="200" w:firstLine="0" w:firstLineChars="0"/>
        <w:jc w:val="left"/>
        <w:rPr>
          <w:rFonts w:hint="eastAsia" w:ascii="仿宋" w:hAnsi="仿宋" w:eastAsia="仿宋" w:cs="仿宋"/>
          <w:sz w:val="24"/>
        </w:rPr>
      </w:pPr>
      <w:r>
        <w:rPr>
          <w:rFonts w:hint="eastAsia" w:ascii="仿宋" w:hAnsi="仿宋" w:eastAsia="仿宋" w:cs="仿宋"/>
          <w:sz w:val="24"/>
        </w:rPr>
        <w:t>5.2供应商应认真阅读谈判文件所有的事项、格式、条款和技术规范等。如供应商没有按照谈判文件要求提交全部资料，或者响应文件没有对谈判文件在各方面都</w:t>
      </w:r>
      <w:r>
        <w:rPr>
          <w:rFonts w:hint="eastAsia" w:ascii="仿宋" w:hAnsi="仿宋" w:eastAsia="仿宋" w:cs="仿宋"/>
          <w:sz w:val="24"/>
          <w:lang w:eastAsia="zh-CN"/>
        </w:rPr>
        <w:t>作出</w:t>
      </w:r>
      <w:r>
        <w:rPr>
          <w:rFonts w:hint="eastAsia" w:ascii="仿宋" w:hAnsi="仿宋" w:eastAsia="仿宋" w:cs="仿宋"/>
          <w:sz w:val="24"/>
        </w:rPr>
        <w:t>实质性响应是供应商的风险，并可能导致其响应文件被拒绝。</w:t>
      </w:r>
    </w:p>
    <w:p w14:paraId="0D96C038">
      <w:pPr>
        <w:pStyle w:val="109"/>
        <w:tabs>
          <w:tab w:val="left" w:pos="1041"/>
        </w:tabs>
        <w:spacing w:before="59" w:line="360" w:lineRule="auto"/>
        <w:ind w:left="420" w:leftChars="200" w:firstLine="0" w:firstLineChars="0"/>
        <w:jc w:val="left"/>
        <w:rPr>
          <w:rFonts w:hint="eastAsia" w:ascii="仿宋" w:hAnsi="仿宋" w:eastAsia="仿宋" w:cs="仿宋"/>
          <w:b/>
          <w:sz w:val="24"/>
        </w:rPr>
      </w:pPr>
      <w:r>
        <w:rPr>
          <w:rFonts w:hint="eastAsia" w:ascii="仿宋" w:hAnsi="仿宋" w:eastAsia="仿宋" w:cs="仿宋"/>
          <w:b/>
          <w:sz w:val="24"/>
        </w:rPr>
        <w:t>6、供应商的疑问</w:t>
      </w:r>
    </w:p>
    <w:p w14:paraId="6AFE5633">
      <w:pPr>
        <w:pStyle w:val="109"/>
        <w:tabs>
          <w:tab w:val="left" w:pos="1041"/>
        </w:tabs>
        <w:spacing w:before="59" w:line="360" w:lineRule="auto"/>
        <w:ind w:left="420" w:leftChars="200" w:firstLine="0" w:firstLineChars="0"/>
        <w:jc w:val="left"/>
        <w:rPr>
          <w:rFonts w:hint="eastAsia" w:ascii="仿宋" w:hAnsi="仿宋" w:eastAsia="仿宋" w:cs="仿宋"/>
          <w:sz w:val="24"/>
          <w:szCs w:val="24"/>
        </w:rPr>
      </w:pPr>
      <w:r>
        <w:rPr>
          <w:rFonts w:hint="eastAsia" w:ascii="仿宋" w:hAnsi="仿宋" w:eastAsia="仿宋" w:cs="仿宋"/>
          <w:sz w:val="24"/>
        </w:rPr>
        <w:t>6.1供应商对谈判文件有疑问，并且以书面形式向采购方提出的，采购方对书面疑问将以书面形式予以答复，并将书面答复发给所有领取/购买谈判文件的供应商（答复中不注明问题的来源）。</w:t>
      </w:r>
    </w:p>
    <w:p w14:paraId="78DC5374">
      <w:pPr>
        <w:pStyle w:val="109"/>
        <w:tabs>
          <w:tab w:val="left" w:pos="1041"/>
        </w:tabs>
        <w:spacing w:before="59" w:line="360" w:lineRule="auto"/>
        <w:ind w:firstLine="482"/>
        <w:jc w:val="left"/>
        <w:rPr>
          <w:rFonts w:hint="eastAsia" w:ascii="仿宋" w:hAnsi="仿宋" w:eastAsia="仿宋" w:cs="仿宋"/>
          <w:b/>
          <w:bCs/>
          <w:sz w:val="24"/>
          <w:szCs w:val="24"/>
        </w:rPr>
      </w:pPr>
      <w:r>
        <w:rPr>
          <w:rFonts w:hint="eastAsia" w:ascii="仿宋" w:hAnsi="仿宋" w:eastAsia="仿宋" w:cs="仿宋"/>
          <w:b/>
          <w:bCs/>
          <w:sz w:val="24"/>
          <w:szCs w:val="24"/>
        </w:rPr>
        <w:t>7、竞争性谈判文件的澄清与修改</w:t>
      </w:r>
    </w:p>
    <w:p w14:paraId="29BE1D51">
      <w:pPr>
        <w:adjustRightInd w:val="0"/>
        <w:snapToGrid w:val="0"/>
        <w:spacing w:line="360" w:lineRule="auto"/>
        <w:ind w:firstLine="480"/>
        <w:rPr>
          <w:rFonts w:hint="eastAsia" w:ascii="仿宋" w:hAnsi="仿宋" w:eastAsia="仿宋" w:cs="仿宋"/>
          <w:sz w:val="24"/>
        </w:rPr>
      </w:pPr>
      <w:r>
        <w:rPr>
          <w:rFonts w:hint="eastAsia" w:ascii="仿宋" w:hAnsi="仿宋" w:eastAsia="仿宋" w:cs="仿宋"/>
          <w:sz w:val="24"/>
        </w:rPr>
        <w:t>7.1在提交首次响应文件截止之日前，采购方或者谈判小组可以对已发出的谈判文件进行必要的澄清或者修改，澄清或者修改的内容为谈判文件的组成部分。</w:t>
      </w:r>
    </w:p>
    <w:p w14:paraId="68ECED0B">
      <w:pPr>
        <w:adjustRightInd w:val="0"/>
        <w:snapToGrid w:val="0"/>
        <w:spacing w:line="360" w:lineRule="auto"/>
        <w:ind w:firstLine="480"/>
        <w:rPr>
          <w:rFonts w:hint="eastAsia" w:ascii="仿宋" w:hAnsi="仿宋" w:eastAsia="仿宋" w:cs="仿宋"/>
          <w:sz w:val="24"/>
        </w:rPr>
      </w:pPr>
      <w:r>
        <w:rPr>
          <w:rFonts w:hint="eastAsia" w:ascii="仿宋" w:hAnsi="仿宋" w:eastAsia="仿宋" w:cs="仿宋"/>
          <w:sz w:val="24"/>
        </w:rPr>
        <w:t>7.2澄清或者修改的内容可能影响响应文件编制的，采购方或者谈判小组应当</w:t>
      </w:r>
      <w:r>
        <w:rPr>
          <w:rFonts w:hint="eastAsia" w:ascii="仿宋" w:hAnsi="仿宋" w:eastAsia="仿宋" w:cs="仿宋"/>
          <w:sz w:val="24"/>
          <w:lang w:eastAsia="zh-CN"/>
        </w:rPr>
        <w:t>在提交</w:t>
      </w:r>
      <w:r>
        <w:rPr>
          <w:rFonts w:hint="eastAsia" w:ascii="仿宋" w:hAnsi="仿宋" w:eastAsia="仿宋" w:cs="仿宋"/>
          <w:sz w:val="24"/>
        </w:rPr>
        <w:t>首次响应文件截止之日3个工作日前，以书面形式通知所有接收谈判文件的供应商，不足3个工作日的，应当顺延提交首次响应文件截止之日。</w:t>
      </w:r>
    </w:p>
    <w:p w14:paraId="434BB001">
      <w:pPr>
        <w:adjustRightInd w:val="0"/>
        <w:snapToGrid w:val="0"/>
        <w:spacing w:line="360" w:lineRule="auto"/>
        <w:ind w:firstLine="480"/>
        <w:rPr>
          <w:rFonts w:hint="eastAsia" w:ascii="仿宋" w:hAnsi="仿宋" w:eastAsia="仿宋" w:cs="仿宋"/>
          <w:sz w:val="24"/>
        </w:rPr>
      </w:pPr>
      <w:r>
        <w:rPr>
          <w:rFonts w:hint="eastAsia" w:ascii="仿宋" w:hAnsi="仿宋" w:eastAsia="仿宋" w:cs="仿宋"/>
          <w:sz w:val="24"/>
        </w:rPr>
        <w:t>7.3对谈判文件必要的澄清或者修改将以书面形式通知所有接收谈判文件的供应商，并对其具有约束力。供应商在收到上述通知后，应立即向采购代理机构回函确认。</w:t>
      </w:r>
    </w:p>
    <w:p w14:paraId="7DE4492F">
      <w:pPr>
        <w:spacing w:line="360" w:lineRule="auto"/>
        <w:ind w:firstLine="482"/>
        <w:rPr>
          <w:rFonts w:hint="eastAsia" w:ascii="仿宋" w:hAnsi="仿宋" w:eastAsia="仿宋" w:cs="仿宋"/>
          <w:b/>
          <w:sz w:val="24"/>
          <w:lang w:eastAsia="zh-CN"/>
        </w:rPr>
      </w:pPr>
      <w:r>
        <w:rPr>
          <w:rFonts w:hint="eastAsia" w:ascii="仿宋" w:hAnsi="仿宋" w:eastAsia="仿宋" w:cs="仿宋"/>
          <w:b/>
          <w:sz w:val="24"/>
        </w:rPr>
        <w:t>9、谈判文件的约束力</w:t>
      </w:r>
    </w:p>
    <w:p w14:paraId="72C1FE5C">
      <w:pPr>
        <w:spacing w:line="360" w:lineRule="auto"/>
        <w:ind w:firstLine="480"/>
        <w:rPr>
          <w:rFonts w:hint="eastAsia" w:ascii="仿宋" w:hAnsi="仿宋" w:eastAsia="仿宋" w:cs="仿宋"/>
          <w:sz w:val="24"/>
        </w:rPr>
      </w:pPr>
      <w:r>
        <w:rPr>
          <w:rFonts w:hint="eastAsia" w:ascii="仿宋" w:hAnsi="仿宋" w:eastAsia="仿宋" w:cs="仿宋"/>
          <w:sz w:val="24"/>
        </w:rPr>
        <w:t>9.1供应商一旦参加竞争性谈判会议，即被认为接受了本谈判文件中的所有条款和规定。</w:t>
      </w:r>
    </w:p>
    <w:p w14:paraId="04B765E8">
      <w:pPr>
        <w:spacing w:line="360" w:lineRule="auto"/>
        <w:ind w:firstLine="480"/>
        <w:rPr>
          <w:rFonts w:hint="eastAsia" w:ascii="仿宋" w:hAnsi="仿宋" w:eastAsia="仿宋" w:cs="仿宋"/>
          <w:sz w:val="24"/>
        </w:rPr>
      </w:pPr>
      <w:r>
        <w:rPr>
          <w:rFonts w:hint="eastAsia" w:ascii="仿宋" w:hAnsi="仿宋" w:eastAsia="仿宋" w:cs="仿宋"/>
          <w:sz w:val="24"/>
        </w:rPr>
        <w:t>9.2供应商如认为本谈判文件含有倾向性或排斥潜在供应商的条款而使自己的权益受到损害的，请以书面形式向采购方提出，否则，将视为对本谈判文件要求无任何异议，并不得因此在谈判会开始后提出任何异议。</w:t>
      </w:r>
    </w:p>
    <w:p w14:paraId="2EB124A6">
      <w:pPr>
        <w:spacing w:line="360" w:lineRule="auto"/>
        <w:ind w:firstLine="480"/>
        <w:rPr>
          <w:rFonts w:hint="eastAsia" w:ascii="仿宋" w:hAnsi="仿宋" w:eastAsia="仿宋" w:cs="仿宋"/>
        </w:rPr>
      </w:pPr>
      <w:r>
        <w:rPr>
          <w:rFonts w:hint="eastAsia" w:ascii="仿宋" w:hAnsi="仿宋" w:eastAsia="仿宋" w:cs="仿宋"/>
          <w:sz w:val="24"/>
        </w:rPr>
        <w:t>9.3本谈判文件由</w:t>
      </w:r>
      <w:r>
        <w:rPr>
          <w:rFonts w:hint="eastAsia" w:ascii="仿宋" w:hAnsi="仿宋" w:eastAsia="仿宋" w:cs="仿宋"/>
          <w:sz w:val="24"/>
          <w:lang w:eastAsia="zh-CN"/>
        </w:rPr>
        <w:t>民丰县行政服务和公共资源交易中心</w:t>
      </w:r>
      <w:r>
        <w:rPr>
          <w:rFonts w:hint="eastAsia" w:ascii="仿宋" w:hAnsi="仿宋" w:eastAsia="仿宋" w:cs="仿宋"/>
          <w:sz w:val="24"/>
        </w:rPr>
        <w:t>负责解释。</w:t>
      </w:r>
      <w:bookmarkStart w:id="11" w:name="_Toc14024_WPSOffice_Level1"/>
      <w:bookmarkStart w:id="12" w:name="_Toc1622_WPSOffice_Level1"/>
      <w:bookmarkStart w:id="13" w:name="_Toc6342_WPSOffice_Level1"/>
    </w:p>
    <w:p w14:paraId="7F72E1FA">
      <w:pPr>
        <w:spacing w:line="360" w:lineRule="auto"/>
        <w:ind w:firstLine="602"/>
        <w:jc w:val="center"/>
        <w:outlineLvl w:val="0"/>
        <w:rPr>
          <w:rFonts w:hint="eastAsia" w:ascii="仿宋" w:hAnsi="仿宋" w:eastAsia="仿宋" w:cs="仿宋"/>
          <w:b/>
          <w:sz w:val="30"/>
          <w:szCs w:val="30"/>
        </w:rPr>
      </w:pPr>
    </w:p>
    <w:p w14:paraId="6E4A75F4">
      <w:pPr>
        <w:spacing w:line="360" w:lineRule="auto"/>
        <w:ind w:firstLine="602"/>
        <w:jc w:val="center"/>
        <w:outlineLvl w:val="0"/>
        <w:rPr>
          <w:rFonts w:hint="eastAsia" w:ascii="仿宋" w:hAnsi="仿宋" w:eastAsia="仿宋" w:cs="仿宋"/>
          <w:b/>
          <w:sz w:val="30"/>
          <w:szCs w:val="30"/>
        </w:rPr>
      </w:pPr>
    </w:p>
    <w:p w14:paraId="1976CB25">
      <w:pPr>
        <w:spacing w:line="360" w:lineRule="auto"/>
        <w:ind w:firstLine="602"/>
        <w:jc w:val="center"/>
        <w:outlineLvl w:val="0"/>
        <w:rPr>
          <w:rFonts w:hint="eastAsia" w:ascii="仿宋" w:hAnsi="仿宋" w:eastAsia="仿宋" w:cs="仿宋"/>
          <w:b/>
          <w:sz w:val="30"/>
          <w:szCs w:val="30"/>
        </w:rPr>
      </w:pPr>
      <w:r>
        <w:rPr>
          <w:rFonts w:hint="eastAsia" w:ascii="仿宋" w:hAnsi="仿宋" w:eastAsia="仿宋" w:cs="仿宋"/>
          <w:b/>
          <w:sz w:val="30"/>
          <w:szCs w:val="30"/>
        </w:rPr>
        <w:t>第四部分提交响应文件的说明</w:t>
      </w:r>
      <w:bookmarkEnd w:id="11"/>
      <w:bookmarkEnd w:id="12"/>
      <w:bookmarkEnd w:id="13"/>
    </w:p>
    <w:p w14:paraId="297A0426">
      <w:pPr>
        <w:spacing w:line="360" w:lineRule="auto"/>
        <w:ind w:firstLine="562"/>
        <w:jc w:val="center"/>
        <w:rPr>
          <w:rFonts w:hint="eastAsia" w:ascii="仿宋" w:hAnsi="仿宋" w:eastAsia="仿宋" w:cs="仿宋"/>
          <w:b/>
          <w:sz w:val="28"/>
          <w:szCs w:val="28"/>
        </w:rPr>
      </w:pPr>
      <w:r>
        <w:rPr>
          <w:rFonts w:hint="eastAsia" w:ascii="仿宋" w:hAnsi="仿宋" w:eastAsia="仿宋" w:cs="仿宋"/>
          <w:b/>
          <w:sz w:val="28"/>
          <w:szCs w:val="28"/>
        </w:rPr>
        <w:t>第一章对供应商的资质要求</w:t>
      </w:r>
    </w:p>
    <w:p w14:paraId="44786B6E">
      <w:pPr>
        <w:spacing w:line="360" w:lineRule="auto"/>
        <w:ind w:firstLine="480"/>
        <w:rPr>
          <w:rFonts w:hint="eastAsia" w:ascii="仿宋" w:hAnsi="仿宋" w:eastAsia="仿宋" w:cs="仿宋"/>
          <w:sz w:val="24"/>
        </w:rPr>
      </w:pPr>
      <w:r>
        <w:rPr>
          <w:rFonts w:hint="eastAsia" w:ascii="仿宋" w:hAnsi="仿宋" w:eastAsia="仿宋" w:cs="仿宋"/>
          <w:sz w:val="24"/>
        </w:rPr>
        <w:t>1.1供应商必须提交能够证明其具有履行本次采购合同能力的资质证明文件，作为响应文件的一部分。</w:t>
      </w:r>
    </w:p>
    <w:p w14:paraId="0B014302">
      <w:pPr>
        <w:spacing w:line="360" w:lineRule="auto"/>
        <w:ind w:firstLine="48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2</w:t>
      </w:r>
      <w:r>
        <w:rPr>
          <w:rFonts w:hint="eastAsia" w:ascii="仿宋" w:hAnsi="仿宋" w:eastAsia="仿宋" w:cs="仿宋"/>
          <w:sz w:val="24"/>
        </w:rPr>
        <w:t>联合体中有同类资质的供应商按照联合体分工承担相同工作的，应当按照资质等级较低的供应商确定资质等级。</w:t>
      </w:r>
    </w:p>
    <w:p w14:paraId="3C551325">
      <w:pPr>
        <w:pStyle w:val="35"/>
        <w:spacing w:before="59" w:line="360" w:lineRule="auto"/>
        <w:ind w:left="100" w:right="215" w:firstLine="480"/>
        <w:rPr>
          <w:rFonts w:hint="eastAsia" w:ascii="仿宋" w:hAnsi="仿宋" w:eastAsia="仿宋" w:cs="仿宋"/>
        </w:rPr>
      </w:pPr>
      <w:r>
        <w:rPr>
          <w:rFonts w:hint="eastAsia" w:ascii="仿宋" w:hAnsi="仿宋" w:eastAsia="仿宋" w:cs="仿宋"/>
        </w:rPr>
        <w:t>以联合体形式进行政府采购的，联合体各方不得再单独参加或者与其他供应商另外组成联合体参加同一合同项下的政府采购活动。</w:t>
      </w:r>
    </w:p>
    <w:p w14:paraId="5D7D87BC">
      <w:pPr>
        <w:spacing w:line="360" w:lineRule="auto"/>
        <w:ind w:firstLine="480"/>
        <w:rPr>
          <w:rFonts w:hint="eastAsia" w:ascii="仿宋" w:hAnsi="仿宋" w:eastAsia="仿宋" w:cs="仿宋"/>
          <w:sz w:val="24"/>
        </w:rPr>
      </w:pPr>
      <w:r>
        <w:rPr>
          <w:rFonts w:hint="eastAsia" w:ascii="仿宋" w:hAnsi="仿宋" w:eastAsia="仿宋" w:cs="仿宋"/>
          <w:sz w:val="24"/>
        </w:rPr>
        <w:t>联合体各方之间应当签订共同提交响应文件的协议，明确约定联合体各方承担的工作和相应的责任，并将共同协议连同响应文件一并提交。</w:t>
      </w:r>
    </w:p>
    <w:p w14:paraId="4149959F">
      <w:pPr>
        <w:spacing w:line="360" w:lineRule="auto"/>
        <w:ind w:firstLine="480"/>
        <w:rPr>
          <w:rFonts w:hint="eastAsia" w:ascii="仿宋" w:hAnsi="仿宋" w:eastAsia="仿宋" w:cs="仿宋"/>
          <w:sz w:val="24"/>
        </w:rPr>
      </w:pPr>
    </w:p>
    <w:p w14:paraId="2F15B676">
      <w:pPr>
        <w:spacing w:line="360" w:lineRule="auto"/>
        <w:ind w:firstLine="562"/>
        <w:jc w:val="center"/>
        <w:rPr>
          <w:rFonts w:hint="eastAsia" w:ascii="仿宋" w:hAnsi="仿宋" w:eastAsia="仿宋" w:cs="仿宋"/>
          <w:b/>
          <w:sz w:val="28"/>
          <w:szCs w:val="28"/>
        </w:rPr>
      </w:pPr>
      <w:r>
        <w:rPr>
          <w:rFonts w:hint="eastAsia" w:ascii="仿宋" w:hAnsi="仿宋" w:eastAsia="仿宋" w:cs="仿宋"/>
          <w:b/>
          <w:sz w:val="28"/>
          <w:szCs w:val="28"/>
        </w:rPr>
        <w:t>第二章响应文件的编写</w:t>
      </w:r>
    </w:p>
    <w:p w14:paraId="5CFE8511">
      <w:pPr>
        <w:spacing w:line="360" w:lineRule="auto"/>
        <w:ind w:firstLine="482"/>
        <w:rPr>
          <w:rFonts w:hint="eastAsia" w:ascii="仿宋" w:hAnsi="仿宋" w:eastAsia="仿宋" w:cs="仿宋"/>
          <w:b/>
          <w:sz w:val="24"/>
        </w:rPr>
      </w:pPr>
      <w:r>
        <w:rPr>
          <w:rFonts w:hint="eastAsia" w:ascii="仿宋" w:hAnsi="仿宋" w:eastAsia="仿宋" w:cs="仿宋"/>
          <w:b/>
          <w:sz w:val="24"/>
        </w:rPr>
        <w:t>2、报价范围及响应文件中语言和计量单位的使用</w:t>
      </w:r>
    </w:p>
    <w:p w14:paraId="1AAEDF73">
      <w:pPr>
        <w:spacing w:line="360" w:lineRule="auto"/>
        <w:ind w:firstLine="480"/>
        <w:rPr>
          <w:rFonts w:hint="eastAsia" w:ascii="仿宋" w:hAnsi="仿宋" w:eastAsia="仿宋" w:cs="仿宋"/>
          <w:sz w:val="24"/>
        </w:rPr>
      </w:pPr>
      <w:r>
        <w:rPr>
          <w:rFonts w:hint="eastAsia" w:ascii="仿宋" w:hAnsi="仿宋" w:eastAsia="仿宋" w:cs="仿宋"/>
          <w:sz w:val="24"/>
        </w:rPr>
        <w:t>2.1谈判文件中规定分包的，供应商可就其中的一个包或几个包提交响应文件，但不得将一个包中的内容拆开响应。</w:t>
      </w:r>
    </w:p>
    <w:p w14:paraId="0C4A4D85">
      <w:pPr>
        <w:spacing w:line="360" w:lineRule="auto"/>
        <w:ind w:left="480" w:firstLine="0" w:firstLineChars="0"/>
        <w:rPr>
          <w:rFonts w:hint="eastAsia" w:ascii="仿宋" w:hAnsi="仿宋" w:eastAsia="仿宋" w:cs="仿宋"/>
          <w:sz w:val="24"/>
        </w:rPr>
      </w:pPr>
      <w:r>
        <w:rPr>
          <w:rFonts w:hint="eastAsia" w:ascii="仿宋" w:hAnsi="仿宋" w:eastAsia="仿宋" w:cs="仿宋"/>
          <w:sz w:val="24"/>
        </w:rPr>
        <w:t>2.2供应商提交的响应文件以及供应商与采购方就有关竞争性谈判的所有来往函电均应以简体中文书写。供应商提交的证明文件和印制的资料可以用另一种语言，但应附有中文翻译本，并以中文翻译本为准。</w:t>
      </w:r>
    </w:p>
    <w:p w14:paraId="34A8F426">
      <w:pPr>
        <w:spacing w:line="360" w:lineRule="auto"/>
        <w:ind w:left="480" w:firstLine="0" w:firstLineChars="0"/>
        <w:rPr>
          <w:rFonts w:hint="eastAsia" w:ascii="仿宋" w:hAnsi="仿宋" w:eastAsia="仿宋" w:cs="仿宋"/>
          <w:sz w:val="24"/>
        </w:rPr>
      </w:pPr>
      <w:r>
        <w:rPr>
          <w:rFonts w:hint="eastAsia" w:ascii="仿宋" w:hAnsi="仿宋" w:eastAsia="仿宋" w:cs="仿宋"/>
          <w:sz w:val="24"/>
        </w:rPr>
        <w:t>2.3响应文件中所使用的计量单位，除谈判文件中有特殊要求外，应采用中华人民共和国法定计量单位。</w:t>
      </w:r>
    </w:p>
    <w:p w14:paraId="21821A42">
      <w:pPr>
        <w:adjustRightInd w:val="0"/>
        <w:snapToGrid w:val="0"/>
        <w:spacing w:line="360" w:lineRule="auto"/>
        <w:ind w:firstLine="482"/>
        <w:rPr>
          <w:rFonts w:hint="eastAsia" w:ascii="仿宋" w:hAnsi="仿宋" w:eastAsia="仿宋" w:cs="仿宋"/>
          <w:b/>
          <w:sz w:val="24"/>
        </w:rPr>
      </w:pPr>
      <w:r>
        <w:rPr>
          <w:rFonts w:hint="eastAsia" w:ascii="仿宋" w:hAnsi="仿宋" w:eastAsia="仿宋" w:cs="仿宋"/>
          <w:b/>
          <w:sz w:val="24"/>
        </w:rPr>
        <w:t>3、响应文件的组成</w:t>
      </w:r>
    </w:p>
    <w:p w14:paraId="555F38BC">
      <w:pPr>
        <w:spacing w:line="360" w:lineRule="auto"/>
        <w:ind w:firstLine="480"/>
        <w:rPr>
          <w:rFonts w:hint="eastAsia" w:ascii="仿宋" w:hAnsi="仿宋" w:eastAsia="仿宋" w:cs="仿宋"/>
          <w:sz w:val="24"/>
        </w:rPr>
      </w:pPr>
      <w:r>
        <w:rPr>
          <w:rFonts w:hint="eastAsia" w:ascii="仿宋" w:hAnsi="仿宋" w:eastAsia="仿宋" w:cs="仿宋"/>
          <w:sz w:val="24"/>
        </w:rPr>
        <w:t>3.1供应商应完整地按谈判文件提供的响应文件格式填写响应文件，响应文件应包括以下内容：</w:t>
      </w:r>
    </w:p>
    <w:p w14:paraId="0A90767C">
      <w:pPr>
        <w:pStyle w:val="35"/>
        <w:spacing w:line="360" w:lineRule="auto"/>
        <w:ind w:firstLine="0" w:firstLineChars="0"/>
        <w:rPr>
          <w:rFonts w:hint="eastAsia" w:ascii="仿宋" w:hAnsi="仿宋" w:eastAsia="仿宋" w:cs="仿宋"/>
        </w:rPr>
      </w:pPr>
      <w:r>
        <w:rPr>
          <w:rFonts w:hint="eastAsia" w:ascii="仿宋" w:hAnsi="仿宋" w:eastAsia="仿宋" w:cs="仿宋"/>
        </w:rPr>
        <w:t>（1）承诺函</w:t>
      </w:r>
    </w:p>
    <w:p w14:paraId="68F2BCCD">
      <w:pPr>
        <w:pStyle w:val="35"/>
        <w:spacing w:line="360" w:lineRule="auto"/>
        <w:ind w:firstLine="0" w:firstLineChars="0"/>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2</w:t>
      </w:r>
      <w:r>
        <w:rPr>
          <w:rFonts w:hint="eastAsia" w:ascii="仿宋" w:hAnsi="仿宋" w:eastAsia="仿宋" w:cs="仿宋"/>
        </w:rPr>
        <w:t>）谈判报价一览表</w:t>
      </w:r>
    </w:p>
    <w:p w14:paraId="5B2978B1">
      <w:pPr>
        <w:pStyle w:val="35"/>
        <w:spacing w:line="360" w:lineRule="auto"/>
        <w:ind w:firstLine="0" w:firstLineChars="0"/>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3</w:t>
      </w:r>
      <w:r>
        <w:rPr>
          <w:rFonts w:hint="eastAsia" w:ascii="仿宋" w:hAnsi="仿宋" w:eastAsia="仿宋" w:cs="仿宋"/>
        </w:rPr>
        <w:t>）分项报价表</w:t>
      </w:r>
    </w:p>
    <w:p w14:paraId="0A96A8A5">
      <w:pPr>
        <w:pStyle w:val="35"/>
        <w:spacing w:line="360" w:lineRule="auto"/>
        <w:ind w:firstLine="0" w:firstLineChars="0"/>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4</w:t>
      </w:r>
      <w:r>
        <w:rPr>
          <w:rFonts w:hint="eastAsia" w:ascii="仿宋" w:hAnsi="仿宋" w:eastAsia="仿宋" w:cs="仿宋"/>
        </w:rPr>
        <w:t>）供应商资质证明文件复印件</w:t>
      </w:r>
    </w:p>
    <w:p w14:paraId="3C5EA3CD">
      <w:pPr>
        <w:pStyle w:val="35"/>
        <w:spacing w:line="360" w:lineRule="auto"/>
        <w:ind w:left="0" w:leftChars="0" w:firstLine="0" w:firstLineChars="0"/>
        <w:rPr>
          <w:rFonts w:hint="eastAsia" w:ascii="仿宋" w:hAnsi="仿宋" w:eastAsia="仿宋" w:cs="仿宋"/>
          <w:b/>
          <w:sz w:val="28"/>
          <w:szCs w:val="28"/>
        </w:rPr>
      </w:pPr>
      <w:r>
        <w:rPr>
          <w:rFonts w:hint="eastAsia" w:ascii="仿宋" w:hAnsi="仿宋" w:eastAsia="仿宋" w:cs="仿宋"/>
        </w:rPr>
        <w:t>（</w:t>
      </w:r>
      <w:r>
        <w:rPr>
          <w:rFonts w:hint="eastAsia" w:ascii="仿宋" w:hAnsi="仿宋" w:eastAsia="仿宋" w:cs="仿宋"/>
          <w:lang w:val="en-US" w:eastAsia="zh-CN"/>
        </w:rPr>
        <w:t>5</w:t>
      </w:r>
      <w:r>
        <w:rPr>
          <w:rFonts w:hint="eastAsia" w:ascii="仿宋" w:hAnsi="仿宋" w:eastAsia="仿宋" w:cs="仿宋"/>
        </w:rPr>
        <w:t>）近三年（20</w:t>
      </w:r>
      <w:r>
        <w:rPr>
          <w:rFonts w:hint="eastAsia" w:ascii="仿宋" w:hAnsi="仿宋" w:eastAsia="仿宋" w:cs="仿宋"/>
          <w:lang w:val="en-US" w:eastAsia="zh-CN"/>
        </w:rPr>
        <w:t>22</w:t>
      </w:r>
      <w:r>
        <w:rPr>
          <w:rFonts w:hint="eastAsia" w:ascii="仿宋" w:hAnsi="仿宋" w:eastAsia="仿宋" w:cs="仿宋"/>
        </w:rPr>
        <w:t>年</w:t>
      </w:r>
      <w:r>
        <w:rPr>
          <w:rFonts w:hint="eastAsia" w:ascii="仿宋" w:hAnsi="仿宋" w:eastAsia="仿宋" w:cs="仿宋"/>
          <w:lang w:val="en-US" w:eastAsia="zh-CN"/>
        </w:rPr>
        <w:t>02</w:t>
      </w:r>
      <w:r>
        <w:rPr>
          <w:rFonts w:hint="eastAsia" w:ascii="仿宋" w:hAnsi="仿宋" w:eastAsia="仿宋" w:cs="仿宋"/>
        </w:rPr>
        <w:t>月1日以后）同类项目业绩表</w:t>
      </w:r>
    </w:p>
    <w:p w14:paraId="0D1AFBBB">
      <w:pPr>
        <w:pStyle w:val="35"/>
        <w:spacing w:line="360" w:lineRule="auto"/>
        <w:ind w:firstLine="0" w:firstLineChars="0"/>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6</w:t>
      </w:r>
      <w:r>
        <w:rPr>
          <w:rFonts w:hint="eastAsia" w:ascii="仿宋" w:hAnsi="仿宋" w:eastAsia="仿宋" w:cs="仿宋"/>
        </w:rPr>
        <w:t>）</w:t>
      </w:r>
      <w:r>
        <w:rPr>
          <w:rFonts w:hint="eastAsia" w:ascii="仿宋" w:hAnsi="仿宋" w:eastAsia="仿宋" w:cs="仿宋"/>
          <w:lang w:val="en-US" w:eastAsia="zh-CN"/>
        </w:rPr>
        <w:t>技术</w:t>
      </w:r>
      <w:r>
        <w:rPr>
          <w:rFonts w:hint="eastAsia" w:ascii="仿宋" w:hAnsi="仿宋" w:eastAsia="仿宋" w:cs="仿宋"/>
        </w:rPr>
        <w:t>商务条款偏离表</w:t>
      </w:r>
    </w:p>
    <w:p w14:paraId="4E3A9CB5">
      <w:pPr>
        <w:pStyle w:val="35"/>
        <w:spacing w:line="360" w:lineRule="auto"/>
        <w:ind w:firstLine="720" w:firstLineChars="300"/>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7</w:t>
      </w:r>
      <w:r>
        <w:rPr>
          <w:rFonts w:hint="eastAsia" w:ascii="仿宋" w:hAnsi="仿宋" w:eastAsia="仿宋" w:cs="仿宋"/>
        </w:rPr>
        <w:t>）服务需求偏离表</w:t>
      </w:r>
    </w:p>
    <w:p w14:paraId="1E393689">
      <w:pPr>
        <w:pStyle w:val="35"/>
        <w:spacing w:line="360" w:lineRule="auto"/>
        <w:ind w:firstLine="720" w:firstLineChars="300"/>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8</w:t>
      </w:r>
      <w:r>
        <w:rPr>
          <w:rFonts w:hint="eastAsia" w:ascii="仿宋" w:hAnsi="仿宋" w:eastAsia="仿宋" w:cs="仿宋"/>
        </w:rPr>
        <w:t>）关于资格的声明函</w:t>
      </w:r>
    </w:p>
    <w:p w14:paraId="6962A828">
      <w:pPr>
        <w:pStyle w:val="35"/>
        <w:spacing w:line="360" w:lineRule="auto"/>
        <w:ind w:firstLine="720" w:firstLineChars="300"/>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9</w:t>
      </w:r>
      <w:r>
        <w:rPr>
          <w:rFonts w:hint="eastAsia" w:ascii="仿宋" w:hAnsi="仿宋" w:eastAsia="仿宋" w:cs="仿宋"/>
        </w:rPr>
        <w:t>）反商业贿赂承诺书</w:t>
      </w:r>
    </w:p>
    <w:p w14:paraId="0F12B90E">
      <w:pPr>
        <w:pStyle w:val="35"/>
        <w:spacing w:line="360" w:lineRule="auto"/>
        <w:ind w:firstLine="0" w:firstLineChars="0"/>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10</w:t>
      </w:r>
      <w:r>
        <w:rPr>
          <w:rFonts w:hint="eastAsia" w:ascii="仿宋" w:hAnsi="仿宋" w:eastAsia="仿宋" w:cs="仿宋"/>
        </w:rPr>
        <w:t>）中小企业声明函、监狱企业证明材料、残疾人福利性单位证明材料</w:t>
      </w:r>
    </w:p>
    <w:p w14:paraId="33E244EE">
      <w:pPr>
        <w:pStyle w:val="35"/>
        <w:spacing w:line="360" w:lineRule="auto"/>
        <w:ind w:firstLine="0" w:firstLineChars="0"/>
        <w:rPr>
          <w:rFonts w:hint="eastAsia" w:ascii="仿宋" w:hAnsi="仿宋" w:eastAsia="仿宋" w:cs="仿宋"/>
          <w:lang w:eastAsia="zh-CN"/>
        </w:rPr>
      </w:pPr>
      <w:r>
        <w:rPr>
          <w:rFonts w:hint="eastAsia" w:ascii="仿宋" w:hAnsi="仿宋" w:eastAsia="仿宋" w:cs="仿宋"/>
        </w:rPr>
        <w:t>（</w:t>
      </w:r>
      <w:r>
        <w:rPr>
          <w:rFonts w:hint="eastAsia" w:ascii="仿宋" w:hAnsi="仿宋" w:eastAsia="仿宋" w:cs="仿宋"/>
          <w:lang w:val="en-US" w:eastAsia="zh-CN"/>
        </w:rPr>
        <w:t>11</w:t>
      </w:r>
      <w:r>
        <w:rPr>
          <w:rFonts w:hint="eastAsia" w:ascii="仿宋" w:hAnsi="仿宋" w:eastAsia="仿宋" w:cs="仿宋"/>
        </w:rPr>
        <w:t>）供应商</w:t>
      </w:r>
      <w:r>
        <w:rPr>
          <w:rFonts w:hint="eastAsia" w:ascii="仿宋" w:hAnsi="仿宋" w:eastAsia="仿宋" w:cs="仿宋"/>
          <w:lang w:eastAsia="zh-CN"/>
        </w:rPr>
        <w:t>情况表</w:t>
      </w:r>
    </w:p>
    <w:p w14:paraId="19060D2A">
      <w:pPr>
        <w:pStyle w:val="35"/>
        <w:spacing w:line="360" w:lineRule="auto"/>
        <w:ind w:firstLine="720" w:firstLineChars="300"/>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12</w:t>
      </w:r>
      <w:r>
        <w:rPr>
          <w:rFonts w:hint="eastAsia" w:ascii="仿宋" w:hAnsi="仿宋" w:eastAsia="仿宋" w:cs="仿宋"/>
        </w:rPr>
        <w:t>）保证金凭证复印件</w:t>
      </w:r>
    </w:p>
    <w:p w14:paraId="03B1AAC5">
      <w:pPr>
        <w:pStyle w:val="35"/>
        <w:spacing w:line="360" w:lineRule="auto"/>
        <w:ind w:firstLine="720" w:firstLineChars="30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13</w:t>
      </w:r>
      <w:r>
        <w:rPr>
          <w:rFonts w:hint="eastAsia" w:ascii="仿宋" w:hAnsi="仿宋" w:eastAsia="仿宋" w:cs="仿宋"/>
          <w:lang w:eastAsia="zh-CN"/>
        </w:rPr>
        <w:t>）</w:t>
      </w:r>
      <w:r>
        <w:rPr>
          <w:rFonts w:hint="eastAsia" w:ascii="仿宋" w:hAnsi="仿宋" w:eastAsia="仿宋" w:cs="仿宋"/>
        </w:rPr>
        <w:t>本项目负责人简历</w:t>
      </w:r>
    </w:p>
    <w:p w14:paraId="5AB3E20E">
      <w:pPr>
        <w:pStyle w:val="35"/>
        <w:spacing w:line="360" w:lineRule="auto"/>
        <w:ind w:firstLine="720" w:firstLineChars="300"/>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14</w:t>
      </w:r>
      <w:r>
        <w:rPr>
          <w:rFonts w:hint="eastAsia" w:ascii="仿宋" w:hAnsi="仿宋" w:eastAsia="仿宋" w:cs="仿宋"/>
        </w:rPr>
        <w:t>）本项目服务主要人员名单</w:t>
      </w:r>
    </w:p>
    <w:p w14:paraId="1FCA48A0">
      <w:pPr>
        <w:pStyle w:val="35"/>
        <w:spacing w:line="360" w:lineRule="auto"/>
        <w:ind w:firstLine="720" w:firstLineChars="30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15</w:t>
      </w:r>
      <w:r>
        <w:rPr>
          <w:rFonts w:hint="eastAsia" w:ascii="仿宋" w:hAnsi="仿宋" w:eastAsia="仿宋" w:cs="仿宋"/>
          <w:lang w:eastAsia="zh-CN"/>
        </w:rPr>
        <w:t>）</w:t>
      </w:r>
      <w:r>
        <w:rPr>
          <w:rFonts w:hint="eastAsia" w:ascii="仿宋" w:hAnsi="仿宋" w:eastAsia="仿宋" w:cs="仿宋"/>
        </w:rPr>
        <w:t>供应商自行提交的其他文件</w:t>
      </w:r>
    </w:p>
    <w:p w14:paraId="69BE6A34">
      <w:pPr>
        <w:spacing w:line="360" w:lineRule="auto"/>
        <w:ind w:firstLine="482"/>
        <w:rPr>
          <w:rFonts w:hint="eastAsia" w:ascii="仿宋" w:hAnsi="仿宋" w:eastAsia="仿宋" w:cs="仿宋"/>
          <w:b/>
          <w:sz w:val="24"/>
        </w:rPr>
      </w:pPr>
      <w:r>
        <w:rPr>
          <w:rFonts w:hint="eastAsia" w:ascii="仿宋" w:hAnsi="仿宋" w:eastAsia="仿宋" w:cs="仿宋"/>
          <w:b/>
          <w:sz w:val="24"/>
        </w:rPr>
        <w:t>上述3.1条外，响应文件还应包括本须知第4条的所有文件。</w:t>
      </w:r>
    </w:p>
    <w:p w14:paraId="6985E6EE">
      <w:pPr>
        <w:spacing w:line="360" w:lineRule="auto"/>
        <w:ind w:firstLine="482"/>
        <w:rPr>
          <w:rFonts w:hint="eastAsia" w:ascii="仿宋" w:hAnsi="仿宋" w:eastAsia="仿宋" w:cs="仿宋"/>
          <w:b/>
          <w:sz w:val="24"/>
        </w:rPr>
      </w:pPr>
      <w:r>
        <w:rPr>
          <w:rFonts w:hint="eastAsia" w:ascii="仿宋" w:hAnsi="仿宋" w:eastAsia="仿宋" w:cs="仿宋"/>
          <w:b/>
          <w:sz w:val="24"/>
        </w:rPr>
        <w:t>4、证明</w:t>
      </w:r>
      <w:r>
        <w:rPr>
          <w:rFonts w:hint="eastAsia" w:ascii="仿宋" w:hAnsi="仿宋" w:eastAsia="仿宋" w:cs="仿宋"/>
          <w:b/>
          <w:sz w:val="24"/>
          <w:lang w:eastAsia="zh-CN"/>
        </w:rPr>
        <w:t>服务</w:t>
      </w:r>
      <w:r>
        <w:rPr>
          <w:rFonts w:hint="eastAsia" w:ascii="仿宋" w:hAnsi="仿宋" w:eastAsia="仿宋" w:cs="仿宋"/>
          <w:b/>
          <w:sz w:val="24"/>
        </w:rPr>
        <w:t>合格性和符合谈判文件规定的文件</w:t>
      </w:r>
    </w:p>
    <w:p w14:paraId="461521CF">
      <w:pPr>
        <w:spacing w:line="360" w:lineRule="auto"/>
        <w:ind w:firstLine="480"/>
        <w:rPr>
          <w:rFonts w:hint="eastAsia" w:ascii="仿宋" w:hAnsi="仿宋" w:eastAsia="仿宋" w:cs="仿宋"/>
          <w:sz w:val="24"/>
        </w:rPr>
      </w:pPr>
      <w:r>
        <w:rPr>
          <w:rFonts w:hint="eastAsia" w:ascii="仿宋" w:hAnsi="仿宋" w:eastAsia="仿宋" w:cs="仿宋"/>
          <w:sz w:val="24"/>
        </w:rPr>
        <w:t>4.1供应商应提交证明文件，证明其拟</w:t>
      </w:r>
      <w:r>
        <w:rPr>
          <w:rFonts w:hint="eastAsia" w:ascii="仿宋" w:hAnsi="仿宋" w:eastAsia="仿宋" w:cs="仿宋"/>
          <w:sz w:val="24"/>
          <w:lang w:eastAsia="zh-CN"/>
        </w:rPr>
        <w:t>提供</w:t>
      </w:r>
      <w:r>
        <w:rPr>
          <w:rFonts w:hint="eastAsia" w:ascii="仿宋" w:hAnsi="仿宋" w:eastAsia="仿宋" w:cs="仿宋"/>
          <w:sz w:val="24"/>
        </w:rPr>
        <w:t>的合同项下的服务的合格性符合谈判文件规定。该证明文件是响应文件的一部分。</w:t>
      </w:r>
    </w:p>
    <w:p w14:paraId="42967EE4">
      <w:pPr>
        <w:spacing w:line="360" w:lineRule="auto"/>
        <w:ind w:firstLine="480"/>
        <w:rPr>
          <w:rFonts w:hint="eastAsia" w:ascii="仿宋" w:hAnsi="仿宋" w:eastAsia="仿宋" w:cs="仿宋"/>
          <w:sz w:val="24"/>
        </w:rPr>
      </w:pPr>
      <w:r>
        <w:rPr>
          <w:rFonts w:hint="eastAsia" w:ascii="仿宋" w:hAnsi="仿宋" w:eastAsia="仿宋" w:cs="仿宋"/>
          <w:sz w:val="24"/>
        </w:rPr>
        <w:t>4.2上款所述的证明文件，可以是文字资料、数据，它包括：</w:t>
      </w:r>
    </w:p>
    <w:p w14:paraId="044BFB24">
      <w:pPr>
        <w:spacing w:line="360" w:lineRule="auto"/>
        <w:ind w:firstLine="480"/>
        <w:rPr>
          <w:rFonts w:hint="eastAsia" w:ascii="仿宋" w:hAnsi="仿宋" w:eastAsia="仿宋" w:cs="仿宋"/>
          <w:sz w:val="24"/>
        </w:rPr>
      </w:pPr>
      <w:r>
        <w:rPr>
          <w:rFonts w:hint="eastAsia" w:ascii="仿宋" w:hAnsi="仿宋" w:eastAsia="仿宋" w:cs="仿宋"/>
          <w:sz w:val="24"/>
        </w:rPr>
        <w:t>（1）对照谈判文件</w:t>
      </w:r>
      <w:r>
        <w:rPr>
          <w:rFonts w:hint="eastAsia" w:ascii="仿宋" w:hAnsi="仿宋" w:eastAsia="仿宋" w:cs="仿宋"/>
          <w:sz w:val="24"/>
          <w:lang w:eastAsia="zh-CN"/>
        </w:rPr>
        <w:t>采购需求</w:t>
      </w:r>
      <w:r>
        <w:rPr>
          <w:rFonts w:hint="eastAsia" w:ascii="仿宋" w:hAnsi="仿宋" w:eastAsia="仿宋" w:cs="仿宋"/>
          <w:sz w:val="24"/>
        </w:rPr>
        <w:t>，逐条说明所提供服务已对谈判文件的技术规格做出了实质性的响应，或申明与</w:t>
      </w:r>
      <w:r>
        <w:rPr>
          <w:rFonts w:hint="eastAsia" w:ascii="仿宋" w:hAnsi="仿宋" w:eastAsia="仿宋" w:cs="仿宋"/>
          <w:sz w:val="24"/>
          <w:lang w:eastAsia="zh-CN"/>
        </w:rPr>
        <w:t>采购需求</w:t>
      </w:r>
      <w:r>
        <w:rPr>
          <w:rFonts w:hint="eastAsia" w:ascii="仿宋" w:hAnsi="仿宋" w:eastAsia="仿宋" w:cs="仿宋"/>
          <w:sz w:val="24"/>
        </w:rPr>
        <w:t>条文的偏差和例外。</w:t>
      </w:r>
    </w:p>
    <w:p w14:paraId="61C4747D">
      <w:pPr>
        <w:spacing w:line="360" w:lineRule="auto"/>
        <w:ind w:firstLine="480"/>
        <w:rPr>
          <w:rFonts w:hint="eastAsia" w:ascii="仿宋" w:hAnsi="仿宋" w:eastAsia="仿宋" w:cs="仿宋"/>
          <w:sz w:val="24"/>
        </w:rPr>
      </w:pPr>
      <w:r>
        <w:rPr>
          <w:rFonts w:hint="eastAsia" w:ascii="仿宋" w:hAnsi="仿宋" w:eastAsia="仿宋" w:cs="仿宋"/>
          <w:sz w:val="24"/>
        </w:rPr>
        <w:t>（4）根据项目需求和特点，还应包含项目实施整体方案、项目进度计划、项目人员配备、服务承诺等有关内容。</w:t>
      </w:r>
    </w:p>
    <w:p w14:paraId="4B9F4042">
      <w:pPr>
        <w:spacing w:line="360" w:lineRule="auto"/>
        <w:ind w:firstLine="482"/>
        <w:rPr>
          <w:rFonts w:hint="eastAsia" w:ascii="仿宋" w:hAnsi="仿宋" w:eastAsia="仿宋" w:cs="仿宋"/>
          <w:b/>
          <w:sz w:val="24"/>
        </w:rPr>
      </w:pPr>
      <w:r>
        <w:rPr>
          <w:rFonts w:hint="eastAsia" w:ascii="仿宋" w:hAnsi="仿宋" w:eastAsia="仿宋" w:cs="仿宋"/>
          <w:b/>
          <w:sz w:val="24"/>
        </w:rPr>
        <w:t>5、响应文件格式</w:t>
      </w:r>
    </w:p>
    <w:p w14:paraId="6478BD3E">
      <w:pPr>
        <w:spacing w:line="360" w:lineRule="auto"/>
        <w:ind w:firstLine="480"/>
        <w:rPr>
          <w:rFonts w:hint="eastAsia" w:ascii="仿宋" w:hAnsi="仿宋" w:eastAsia="仿宋" w:cs="仿宋"/>
          <w:b/>
          <w:kern w:val="0"/>
          <w:sz w:val="24"/>
          <w:u w:val="single"/>
        </w:rPr>
      </w:pPr>
      <w:r>
        <w:rPr>
          <w:rFonts w:hint="eastAsia" w:ascii="仿宋" w:hAnsi="仿宋" w:eastAsia="仿宋" w:cs="仿宋"/>
          <w:sz w:val="24"/>
        </w:rPr>
        <w:t>5.1供应商应按谈判文件中要求提供的响应文件格式认真编写响应文件，供应商不得缺少或留空任何谈判文件要求填写的表格或提交的资料。</w:t>
      </w:r>
      <w:r>
        <w:rPr>
          <w:rFonts w:hint="eastAsia" w:ascii="仿宋" w:hAnsi="仿宋" w:eastAsia="仿宋" w:cs="仿宋"/>
          <w:b/>
          <w:kern w:val="0"/>
          <w:sz w:val="24"/>
          <w:u w:val="single"/>
        </w:rPr>
        <w:t>如谈判文件没有提供格式的，供应商可自行设置。</w:t>
      </w:r>
    </w:p>
    <w:p w14:paraId="42C1C429">
      <w:pPr>
        <w:spacing w:line="360" w:lineRule="auto"/>
        <w:ind w:firstLine="482"/>
        <w:rPr>
          <w:rFonts w:hint="eastAsia" w:ascii="仿宋" w:hAnsi="仿宋" w:eastAsia="仿宋" w:cs="仿宋"/>
          <w:sz w:val="24"/>
        </w:rPr>
      </w:pPr>
      <w:r>
        <w:rPr>
          <w:rFonts w:hint="eastAsia" w:ascii="仿宋" w:hAnsi="仿宋" w:eastAsia="仿宋" w:cs="仿宋"/>
          <w:b/>
          <w:kern w:val="0"/>
          <w:sz w:val="24"/>
          <w:u w:val="single"/>
          <w:lang w:val="en-US" w:eastAsia="zh-CN"/>
        </w:rPr>
        <w:t>技术商务</w:t>
      </w:r>
      <w:r>
        <w:rPr>
          <w:rFonts w:hint="eastAsia" w:ascii="仿宋" w:hAnsi="仿宋" w:eastAsia="仿宋" w:cs="仿宋"/>
          <w:b/>
          <w:kern w:val="0"/>
          <w:sz w:val="24"/>
          <w:u w:val="single"/>
        </w:rPr>
        <w:t>偏离表要求逐条对应填写，有具体参数或文字描述，否则视为不响应文件</w:t>
      </w:r>
      <w:r>
        <w:rPr>
          <w:rFonts w:hint="eastAsia" w:ascii="仿宋" w:hAnsi="仿宋" w:eastAsia="仿宋" w:cs="仿宋"/>
          <w:b/>
          <w:kern w:val="0"/>
          <w:sz w:val="24"/>
        </w:rPr>
        <w:t>。</w:t>
      </w:r>
    </w:p>
    <w:p w14:paraId="6FAD201B">
      <w:pPr>
        <w:spacing w:line="360" w:lineRule="auto"/>
        <w:ind w:firstLine="360" w:firstLineChars="150"/>
        <w:rPr>
          <w:rFonts w:hint="eastAsia" w:ascii="仿宋" w:hAnsi="仿宋" w:eastAsia="仿宋" w:cs="仿宋"/>
          <w:b/>
          <w:sz w:val="24"/>
        </w:rPr>
      </w:pPr>
      <w:r>
        <w:rPr>
          <w:rFonts w:hint="eastAsia" w:ascii="仿宋" w:hAnsi="仿宋" w:eastAsia="仿宋" w:cs="仿宋"/>
          <w:sz w:val="24"/>
        </w:rPr>
        <w:t>5.2供应商应将响应文件按规定的顺序编排、并应编制目录、逐页标注连续页码，否则其响应文件将被视为无效。</w:t>
      </w:r>
    </w:p>
    <w:p w14:paraId="510A73C9">
      <w:pPr>
        <w:spacing w:line="360" w:lineRule="auto"/>
        <w:ind w:firstLine="361" w:firstLineChars="150"/>
        <w:rPr>
          <w:rFonts w:hint="eastAsia" w:ascii="仿宋" w:hAnsi="仿宋" w:eastAsia="仿宋" w:cs="仿宋"/>
          <w:b/>
          <w:sz w:val="24"/>
        </w:rPr>
      </w:pPr>
      <w:r>
        <w:rPr>
          <w:rFonts w:hint="eastAsia" w:ascii="仿宋" w:hAnsi="仿宋" w:eastAsia="仿宋" w:cs="仿宋"/>
          <w:b/>
          <w:sz w:val="24"/>
        </w:rPr>
        <w:t>6、谈判报价</w:t>
      </w:r>
    </w:p>
    <w:p w14:paraId="556B1F91">
      <w:pPr>
        <w:spacing w:line="360" w:lineRule="auto"/>
        <w:ind w:firstLine="480"/>
        <w:rPr>
          <w:rFonts w:hint="eastAsia" w:ascii="仿宋" w:hAnsi="仿宋" w:eastAsia="仿宋" w:cs="仿宋"/>
          <w:sz w:val="24"/>
        </w:rPr>
      </w:pPr>
      <w:r>
        <w:rPr>
          <w:rFonts w:hint="eastAsia" w:ascii="仿宋" w:hAnsi="仿宋" w:eastAsia="仿宋" w:cs="仿宋"/>
          <w:sz w:val="24"/>
        </w:rPr>
        <w:t>6.1所有报价均以人民币报价。</w:t>
      </w:r>
      <w:r>
        <w:rPr>
          <w:rFonts w:hint="eastAsia" w:ascii="仿宋" w:hAnsi="仿宋" w:eastAsia="仿宋" w:cs="仿宋"/>
          <w:b/>
          <w:sz w:val="24"/>
        </w:rPr>
        <w:t>供应商的报价均不得超过采购项目预算金额，否则其报价无效。</w:t>
      </w:r>
    </w:p>
    <w:p w14:paraId="102E851C">
      <w:pPr>
        <w:spacing w:line="360" w:lineRule="auto"/>
        <w:ind w:firstLine="480"/>
        <w:rPr>
          <w:rFonts w:hint="eastAsia" w:ascii="仿宋" w:hAnsi="仿宋" w:eastAsia="仿宋" w:cs="仿宋"/>
          <w:sz w:val="24"/>
        </w:rPr>
      </w:pPr>
      <w:r>
        <w:rPr>
          <w:rFonts w:hint="eastAsia" w:ascii="仿宋" w:hAnsi="仿宋" w:eastAsia="仿宋" w:cs="仿宋"/>
          <w:sz w:val="24"/>
        </w:rPr>
        <w:t>6.2供应商应按谈判文件中规定的谈判报价表格式填写所报</w:t>
      </w:r>
      <w:r>
        <w:rPr>
          <w:rFonts w:hint="eastAsia" w:ascii="仿宋" w:hAnsi="仿宋" w:eastAsia="仿宋" w:cs="仿宋"/>
          <w:sz w:val="24"/>
          <w:lang w:eastAsia="zh-CN"/>
        </w:rPr>
        <w:t>服务</w:t>
      </w:r>
      <w:r>
        <w:rPr>
          <w:rFonts w:hint="eastAsia" w:ascii="仿宋" w:hAnsi="仿宋" w:eastAsia="仿宋" w:cs="仿宋"/>
          <w:sz w:val="24"/>
        </w:rPr>
        <w:t>的单价和总价，报价如果出现单价与总价不符的，以单价为准。谈判文件对每种</w:t>
      </w:r>
      <w:r>
        <w:rPr>
          <w:rFonts w:hint="eastAsia" w:ascii="仿宋" w:hAnsi="仿宋" w:eastAsia="仿宋" w:cs="仿宋"/>
          <w:sz w:val="24"/>
          <w:lang w:eastAsia="zh-CN"/>
        </w:rPr>
        <w:t>服务</w:t>
      </w:r>
      <w:r>
        <w:rPr>
          <w:rFonts w:hint="eastAsia" w:ascii="仿宋" w:hAnsi="仿宋" w:eastAsia="仿宋" w:cs="仿宋"/>
          <w:sz w:val="24"/>
        </w:rPr>
        <w:t>只允许有一个报价，谈判小组不接受有任何选择的报价。</w:t>
      </w:r>
    </w:p>
    <w:p w14:paraId="0AC348B4">
      <w:pPr>
        <w:spacing w:line="360" w:lineRule="auto"/>
        <w:ind w:firstLine="480"/>
        <w:rPr>
          <w:rFonts w:hint="eastAsia" w:ascii="仿宋" w:hAnsi="仿宋" w:eastAsia="仿宋" w:cs="仿宋"/>
          <w:sz w:val="24"/>
        </w:rPr>
      </w:pPr>
      <w:r>
        <w:rPr>
          <w:rFonts w:hint="eastAsia" w:ascii="仿宋" w:hAnsi="仿宋" w:eastAsia="仿宋" w:cs="仿宋"/>
          <w:sz w:val="24"/>
        </w:rPr>
        <w:t>6.3报价表中的所报总价应已包括供应商若最终成交，应缴纳的与所报和服务相关的所有税费。</w:t>
      </w:r>
    </w:p>
    <w:p w14:paraId="3D382FD1">
      <w:pPr>
        <w:spacing w:line="360" w:lineRule="auto"/>
        <w:ind w:firstLine="480"/>
        <w:rPr>
          <w:rFonts w:hint="eastAsia" w:ascii="仿宋" w:hAnsi="仿宋" w:eastAsia="仿宋" w:cs="仿宋"/>
          <w:sz w:val="24"/>
        </w:rPr>
      </w:pPr>
      <w:r>
        <w:rPr>
          <w:rFonts w:hint="eastAsia" w:ascii="仿宋" w:hAnsi="仿宋" w:eastAsia="仿宋" w:cs="仿宋"/>
          <w:sz w:val="24"/>
        </w:rPr>
        <w:t>6.4报价总价包括供应商为完成本项目所发生的一切费用。供应商估算错误或漏项的风险均由供应商承担。</w:t>
      </w:r>
    </w:p>
    <w:p w14:paraId="08204F7D">
      <w:pPr>
        <w:spacing w:line="360" w:lineRule="auto"/>
        <w:ind w:firstLine="480"/>
        <w:rPr>
          <w:rFonts w:hint="eastAsia" w:ascii="仿宋" w:hAnsi="仿宋" w:eastAsia="仿宋" w:cs="仿宋"/>
          <w:sz w:val="24"/>
        </w:rPr>
      </w:pPr>
      <w:r>
        <w:rPr>
          <w:rFonts w:hint="eastAsia" w:ascii="仿宋" w:hAnsi="仿宋" w:eastAsia="仿宋" w:cs="仿宋"/>
          <w:sz w:val="24"/>
        </w:rPr>
        <w:t>6.5供应商应对谈判文件项目需求书中的所有项目进行应答和报价，不得分拆只选择部分项目报价，供应商未经采购人同意不得将本项目分包或转包。</w:t>
      </w:r>
    </w:p>
    <w:p w14:paraId="73808D7E">
      <w:pPr>
        <w:spacing w:line="360" w:lineRule="auto"/>
        <w:ind w:firstLine="480"/>
        <w:rPr>
          <w:rFonts w:hint="eastAsia" w:ascii="仿宋" w:hAnsi="仿宋" w:eastAsia="仿宋" w:cs="仿宋"/>
          <w:sz w:val="24"/>
        </w:rPr>
      </w:pPr>
      <w:r>
        <w:rPr>
          <w:rFonts w:hint="eastAsia" w:ascii="仿宋" w:hAnsi="仿宋" w:eastAsia="仿宋" w:cs="仿宋"/>
          <w:sz w:val="24"/>
        </w:rPr>
        <w:t>6.6为保证公平竞争，根据相关法律法规规定，供应商不得以低于企业自身经营成本报价，若谈判小组认为其报价有可能低于企业自身经营成本，且该供应商的响应文件内所附资料不能做出合理解释或说明时，谈判小组可以通过澄清或少数服从多数的原则，投票确定其报价是否有效。</w:t>
      </w:r>
    </w:p>
    <w:p w14:paraId="602C0AB2">
      <w:pPr>
        <w:spacing w:line="360" w:lineRule="auto"/>
        <w:ind w:firstLine="482"/>
        <w:rPr>
          <w:rFonts w:hint="eastAsia" w:ascii="仿宋" w:hAnsi="仿宋" w:eastAsia="仿宋" w:cs="仿宋"/>
          <w:b/>
          <w:sz w:val="24"/>
        </w:rPr>
      </w:pPr>
      <w:r>
        <w:rPr>
          <w:rFonts w:hint="eastAsia" w:ascii="仿宋" w:hAnsi="仿宋" w:eastAsia="仿宋" w:cs="仿宋"/>
          <w:b/>
          <w:sz w:val="24"/>
        </w:rPr>
        <w:t>9、竞争性谈判有效期</w:t>
      </w:r>
    </w:p>
    <w:p w14:paraId="7C2A853E">
      <w:pPr>
        <w:spacing w:line="360" w:lineRule="auto"/>
        <w:ind w:firstLine="480"/>
        <w:rPr>
          <w:rFonts w:hint="eastAsia" w:ascii="仿宋" w:hAnsi="仿宋" w:eastAsia="仿宋" w:cs="仿宋"/>
          <w:sz w:val="24"/>
        </w:rPr>
      </w:pPr>
      <w:r>
        <w:rPr>
          <w:rFonts w:hint="eastAsia" w:ascii="仿宋" w:hAnsi="仿宋" w:eastAsia="仿宋" w:cs="仿宋"/>
          <w:sz w:val="24"/>
        </w:rPr>
        <w:t>9.1谈判响应文件从谈判文件开启之日起，响应文件的有效期为90天（如不满足将导致其报价被拒绝）。</w:t>
      </w:r>
    </w:p>
    <w:p w14:paraId="57DFA8D4">
      <w:pPr>
        <w:spacing w:line="360" w:lineRule="auto"/>
        <w:ind w:firstLine="480"/>
        <w:rPr>
          <w:rFonts w:hint="eastAsia" w:ascii="仿宋" w:hAnsi="仿宋" w:eastAsia="仿宋" w:cs="仿宋"/>
          <w:sz w:val="24"/>
        </w:rPr>
      </w:pPr>
      <w:r>
        <w:rPr>
          <w:rFonts w:hint="eastAsia" w:ascii="仿宋" w:hAnsi="仿宋" w:eastAsia="仿宋" w:cs="仿宋"/>
          <w:sz w:val="24"/>
        </w:rPr>
        <w:t>9.2在特殊情况下，采购人可与供应商协商延长响应文件的有效期。</w:t>
      </w:r>
    </w:p>
    <w:p w14:paraId="592F3AB9">
      <w:pPr>
        <w:spacing w:line="360" w:lineRule="auto"/>
        <w:ind w:firstLine="361" w:firstLineChars="150"/>
        <w:rPr>
          <w:rFonts w:hint="eastAsia" w:ascii="仿宋" w:hAnsi="仿宋" w:eastAsia="仿宋" w:cs="仿宋"/>
          <w:b/>
          <w:sz w:val="24"/>
          <w:highlight w:val="yellow"/>
        </w:rPr>
      </w:pPr>
      <w:r>
        <w:rPr>
          <w:rFonts w:hint="eastAsia" w:ascii="仿宋" w:hAnsi="仿宋" w:eastAsia="仿宋" w:cs="仿宋"/>
          <w:b/>
          <w:sz w:val="24"/>
        </w:rPr>
        <w:t>10、响应文件的签署及规定</w:t>
      </w:r>
    </w:p>
    <w:p w14:paraId="638B542F">
      <w:pPr>
        <w:spacing w:line="360" w:lineRule="auto"/>
        <w:ind w:firstLine="482"/>
        <w:rPr>
          <w:rFonts w:hint="eastAsia" w:ascii="仿宋" w:hAnsi="仿宋" w:eastAsia="仿宋" w:cs="仿宋"/>
          <w:b/>
          <w:sz w:val="24"/>
        </w:rPr>
      </w:pPr>
      <w:r>
        <w:rPr>
          <w:rFonts w:hint="eastAsia" w:ascii="仿宋" w:hAnsi="仿宋" w:eastAsia="仿宋" w:cs="仿宋"/>
          <w:b/>
          <w:sz w:val="24"/>
        </w:rPr>
        <w:t>10.1供应商应通过电子响应文件制作工具严格按招标文件要求制作响应文件，在投标截止时间前完成上传经过数字证书电子签章并加密的响应文件（加密和解密须用同一把数字证书）。供应商在投标截止时间前，可以对其所递交的响应文件进行修改并重新上传，但以投标截止时间前最后一次上传的响应文件为有效响应文件。</w:t>
      </w:r>
    </w:p>
    <w:p w14:paraId="16033CFD">
      <w:pPr>
        <w:spacing w:line="360" w:lineRule="auto"/>
        <w:ind w:firstLine="482"/>
        <w:rPr>
          <w:rFonts w:hint="eastAsia" w:ascii="仿宋" w:hAnsi="仿宋" w:eastAsia="仿宋" w:cs="仿宋"/>
          <w:b/>
          <w:sz w:val="24"/>
        </w:rPr>
      </w:pPr>
      <w:r>
        <w:rPr>
          <w:rFonts w:hint="eastAsia" w:ascii="仿宋" w:hAnsi="仿宋" w:eastAsia="仿宋" w:cs="仿宋"/>
          <w:b/>
          <w:sz w:val="24"/>
        </w:rPr>
        <w:t>投标截止时间以政采云中心交易平台显示的时间为准，逾期系统将自动关闭，未完成上传的响应文件视为逾期送达，将被拒绝。</w:t>
      </w:r>
    </w:p>
    <w:p w14:paraId="19C4060A">
      <w:pPr>
        <w:spacing w:line="360" w:lineRule="auto"/>
        <w:ind w:firstLine="482"/>
        <w:rPr>
          <w:rFonts w:hint="eastAsia" w:ascii="仿宋" w:hAnsi="仿宋" w:eastAsia="仿宋" w:cs="仿宋"/>
          <w:b/>
          <w:sz w:val="24"/>
        </w:rPr>
      </w:pPr>
      <w:r>
        <w:rPr>
          <w:rFonts w:hint="eastAsia" w:ascii="仿宋" w:hAnsi="仿宋" w:eastAsia="仿宋" w:cs="仿宋"/>
          <w:b/>
          <w:sz w:val="24"/>
        </w:rPr>
        <w:t>10.2如果供应商未按上述</w:t>
      </w:r>
      <w:r>
        <w:rPr>
          <w:rFonts w:hint="eastAsia" w:ascii="仿宋" w:hAnsi="仿宋" w:eastAsia="仿宋" w:cs="仿宋"/>
          <w:b/>
          <w:sz w:val="24"/>
          <w:lang w:eastAsia="zh-CN"/>
        </w:rPr>
        <w:t>上传</w:t>
      </w:r>
      <w:r>
        <w:rPr>
          <w:rFonts w:hint="eastAsia" w:ascii="仿宋" w:hAnsi="仿宋" w:eastAsia="仿宋" w:cs="仿宋"/>
          <w:b/>
          <w:sz w:val="24"/>
        </w:rPr>
        <w:t>，采购代理机构对响应文件的误投和提前启封概不负责。对由此造成提前开封的响应文件，采购代理机构有权予以拒绝，并退回供应商。</w:t>
      </w:r>
    </w:p>
    <w:p w14:paraId="4AAAEE9E">
      <w:pPr>
        <w:spacing w:line="360" w:lineRule="auto"/>
        <w:ind w:firstLine="482"/>
        <w:rPr>
          <w:rFonts w:hint="eastAsia" w:ascii="仿宋" w:hAnsi="仿宋" w:eastAsia="仿宋" w:cs="仿宋"/>
          <w:b/>
          <w:sz w:val="24"/>
        </w:rPr>
      </w:pPr>
      <w:r>
        <w:rPr>
          <w:rFonts w:hint="eastAsia" w:ascii="仿宋" w:hAnsi="仿宋" w:eastAsia="仿宋" w:cs="仿宋"/>
          <w:b/>
          <w:sz w:val="24"/>
        </w:rPr>
        <w:t>11、谈判保证金</w:t>
      </w:r>
    </w:p>
    <w:p w14:paraId="0F73EEDC">
      <w:pPr>
        <w:spacing w:line="360" w:lineRule="auto"/>
        <w:ind w:firstLine="480"/>
        <w:rPr>
          <w:rFonts w:hint="eastAsia" w:ascii="仿宋" w:hAnsi="仿宋" w:eastAsia="仿宋" w:cs="仿宋"/>
          <w:b/>
          <w:sz w:val="24"/>
        </w:rPr>
      </w:pPr>
      <w:r>
        <w:rPr>
          <w:rFonts w:hint="eastAsia" w:ascii="仿宋" w:hAnsi="仿宋" w:eastAsia="仿宋" w:cs="仿宋"/>
          <w:sz w:val="24"/>
        </w:rPr>
        <w:t>11.1供应商应按照“供应商须知前附表”的规定提交谈判保证金，并作为其响应文件的一部分。</w:t>
      </w:r>
    </w:p>
    <w:p w14:paraId="4A7C12CC">
      <w:pPr>
        <w:spacing w:line="360" w:lineRule="auto"/>
        <w:ind w:firstLine="480"/>
        <w:rPr>
          <w:rFonts w:hint="eastAsia" w:ascii="仿宋" w:hAnsi="仿宋" w:eastAsia="仿宋" w:cs="仿宋"/>
          <w:sz w:val="24"/>
        </w:rPr>
      </w:pPr>
      <w:r>
        <w:rPr>
          <w:rFonts w:hint="eastAsia" w:ascii="仿宋" w:hAnsi="仿宋" w:eastAsia="仿宋" w:cs="仿宋"/>
          <w:sz w:val="24"/>
        </w:rPr>
        <w:t>11.2谈判保证金是为了保护采购单位免遭因供应商的行为蒙受损失而要求的，不接受以现金形式提交的保证金。</w:t>
      </w:r>
    </w:p>
    <w:p w14:paraId="183A0510">
      <w:pPr>
        <w:spacing w:line="360" w:lineRule="auto"/>
        <w:ind w:firstLine="480"/>
        <w:rPr>
          <w:rFonts w:hint="eastAsia" w:ascii="仿宋" w:hAnsi="仿宋" w:eastAsia="仿宋" w:cs="仿宋"/>
          <w:sz w:val="24"/>
        </w:rPr>
      </w:pPr>
      <w:r>
        <w:rPr>
          <w:rFonts w:hint="eastAsia" w:ascii="仿宋" w:hAnsi="仿宋" w:eastAsia="仿宋" w:cs="仿宋"/>
          <w:sz w:val="24"/>
        </w:rPr>
        <w:t>11.3有下列情形之一的，保证金不予退还：</w:t>
      </w:r>
    </w:p>
    <w:p w14:paraId="556801C3">
      <w:pPr>
        <w:spacing w:line="360" w:lineRule="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1</w:t>
      </w:r>
      <w:r>
        <w:rPr>
          <w:rFonts w:hint="eastAsia" w:ascii="仿宋" w:hAnsi="仿宋" w:eastAsia="仿宋" w:cs="仿宋"/>
          <w:sz w:val="24"/>
          <w:lang w:eastAsia="zh-CN"/>
        </w:rPr>
        <w:t>）</w:t>
      </w:r>
      <w:r>
        <w:rPr>
          <w:rFonts w:hint="eastAsia" w:ascii="仿宋" w:hAnsi="仿宋" w:eastAsia="仿宋" w:cs="仿宋"/>
          <w:sz w:val="24"/>
        </w:rPr>
        <w:t>供应商在提交响应文件截止时间后撤回响应文件的；</w:t>
      </w:r>
    </w:p>
    <w:p w14:paraId="46F59327">
      <w:pPr>
        <w:spacing w:line="360" w:lineRule="auto"/>
        <w:ind w:firstLine="480"/>
        <w:rPr>
          <w:rFonts w:hint="eastAsia" w:ascii="仿宋" w:hAnsi="仿宋" w:eastAsia="仿宋" w:cs="仿宋"/>
          <w:sz w:val="24"/>
        </w:rPr>
      </w:pPr>
      <w:r>
        <w:rPr>
          <w:rFonts w:hint="eastAsia" w:ascii="仿宋" w:hAnsi="仿宋" w:eastAsia="仿宋" w:cs="仿宋"/>
          <w:sz w:val="24"/>
        </w:rPr>
        <w:t>（2）供应商在响应文件中提供虚假材料的；</w:t>
      </w:r>
    </w:p>
    <w:p w14:paraId="4CD95D24">
      <w:pPr>
        <w:spacing w:line="360" w:lineRule="auto"/>
        <w:ind w:left="480" w:firstLine="0" w:firstLineChars="0"/>
        <w:rPr>
          <w:rFonts w:hint="eastAsia" w:ascii="仿宋" w:hAnsi="仿宋" w:eastAsia="仿宋" w:cs="仿宋"/>
          <w:sz w:val="24"/>
        </w:rPr>
      </w:pPr>
      <w:r>
        <w:rPr>
          <w:rFonts w:hint="eastAsia" w:ascii="仿宋" w:hAnsi="仿宋" w:eastAsia="仿宋" w:cs="仿宋"/>
          <w:sz w:val="24"/>
        </w:rPr>
        <w:t>（3）除因不可抗力或谈判文件认可的情形以外，成交供应商不与采购人签订合同的；</w:t>
      </w:r>
    </w:p>
    <w:p w14:paraId="1303D0EB">
      <w:pPr>
        <w:spacing w:line="360" w:lineRule="auto"/>
        <w:ind w:left="480" w:firstLine="0" w:firstLineChars="0"/>
        <w:rPr>
          <w:rFonts w:hint="eastAsia" w:ascii="仿宋" w:hAnsi="仿宋" w:eastAsia="仿宋" w:cs="仿宋"/>
          <w:sz w:val="24"/>
        </w:rPr>
      </w:pPr>
      <w:r>
        <w:rPr>
          <w:rFonts w:hint="eastAsia" w:ascii="仿宋" w:hAnsi="仿宋" w:eastAsia="仿宋" w:cs="仿宋"/>
          <w:sz w:val="24"/>
        </w:rPr>
        <w:t>（4）供应商与采购人、其他供应商或者采购代理机构恶意串通的；</w:t>
      </w:r>
    </w:p>
    <w:p w14:paraId="17F7F9A1">
      <w:pPr>
        <w:spacing w:line="360" w:lineRule="auto"/>
        <w:ind w:left="480" w:firstLine="0" w:firstLineChars="0"/>
        <w:rPr>
          <w:rFonts w:hint="eastAsia" w:ascii="仿宋" w:hAnsi="仿宋" w:eastAsia="仿宋" w:cs="仿宋"/>
          <w:sz w:val="24"/>
          <w:lang w:eastAsia="zh-CN"/>
        </w:rPr>
      </w:pPr>
      <w:r>
        <w:rPr>
          <w:rFonts w:hint="eastAsia" w:ascii="仿宋" w:hAnsi="仿宋" w:eastAsia="仿宋" w:cs="仿宋"/>
          <w:sz w:val="24"/>
        </w:rPr>
        <w:t>（5）成交后未按规定缴纳采购代理服务费的；</w:t>
      </w:r>
    </w:p>
    <w:p w14:paraId="097E52B4">
      <w:pPr>
        <w:spacing w:line="360" w:lineRule="auto"/>
        <w:ind w:left="480" w:firstLine="0" w:firstLineChars="0"/>
        <w:rPr>
          <w:rFonts w:hint="eastAsia" w:ascii="仿宋" w:hAnsi="仿宋" w:eastAsia="仿宋" w:cs="仿宋"/>
          <w:sz w:val="24"/>
        </w:rPr>
      </w:pPr>
      <w:r>
        <w:rPr>
          <w:rFonts w:hint="eastAsia" w:ascii="仿宋" w:hAnsi="仿宋" w:eastAsia="仿宋" w:cs="仿宋"/>
          <w:sz w:val="24"/>
        </w:rPr>
        <w:t>（6）采购文件规定的其他情形。</w:t>
      </w:r>
    </w:p>
    <w:p w14:paraId="4D631186">
      <w:pPr>
        <w:spacing w:line="360" w:lineRule="auto"/>
        <w:ind w:left="480" w:firstLine="0" w:firstLineChars="0"/>
        <w:rPr>
          <w:rFonts w:hint="eastAsia" w:ascii="仿宋" w:hAnsi="仿宋" w:eastAsia="仿宋" w:cs="仿宋"/>
          <w:sz w:val="24"/>
        </w:rPr>
      </w:pPr>
      <w:r>
        <w:rPr>
          <w:rFonts w:hint="eastAsia" w:ascii="仿宋" w:hAnsi="仿宋" w:eastAsia="仿宋" w:cs="仿宋"/>
          <w:sz w:val="24"/>
        </w:rPr>
        <w:t>11.4供应商为联合体的，可以由联合体中的一方或者多方共同交纳保证金，其</w:t>
      </w:r>
      <w:r>
        <w:rPr>
          <w:rFonts w:hint="eastAsia" w:ascii="仿宋" w:hAnsi="仿宋" w:eastAsia="仿宋" w:cs="仿宋"/>
          <w:sz w:val="24"/>
          <w:lang w:eastAsia="zh-CN"/>
        </w:rPr>
        <w:t>缴纳</w:t>
      </w:r>
      <w:r>
        <w:rPr>
          <w:rFonts w:hint="eastAsia" w:ascii="仿宋" w:hAnsi="仿宋" w:eastAsia="仿宋" w:cs="仿宋"/>
          <w:sz w:val="24"/>
        </w:rPr>
        <w:t>的保证金对联合体各方均具有约束力。</w:t>
      </w:r>
    </w:p>
    <w:p w14:paraId="732A9651">
      <w:pPr>
        <w:spacing w:line="360" w:lineRule="auto"/>
        <w:ind w:left="480" w:firstLine="0" w:firstLineChars="0"/>
        <w:rPr>
          <w:rFonts w:hint="eastAsia" w:ascii="仿宋" w:hAnsi="仿宋" w:eastAsia="仿宋" w:cs="仿宋"/>
          <w:sz w:val="24"/>
        </w:rPr>
      </w:pPr>
      <w:r>
        <w:rPr>
          <w:rFonts w:hint="eastAsia" w:ascii="仿宋" w:hAnsi="仿宋" w:eastAsia="仿宋" w:cs="仿宋"/>
          <w:sz w:val="24"/>
        </w:rPr>
        <w:t>11.5凡没有按规定交纳谈判保证金的，将被视为非实性响应文件予以拒绝。</w:t>
      </w:r>
    </w:p>
    <w:p w14:paraId="1F588B24">
      <w:pPr>
        <w:spacing w:line="360" w:lineRule="auto"/>
        <w:ind w:left="480" w:firstLine="0" w:firstLineChars="0"/>
        <w:rPr>
          <w:rFonts w:hint="eastAsia" w:ascii="仿宋" w:hAnsi="仿宋" w:eastAsia="仿宋" w:cs="仿宋"/>
          <w:sz w:val="24"/>
        </w:rPr>
      </w:pPr>
      <w:r>
        <w:rPr>
          <w:rFonts w:hint="eastAsia" w:ascii="仿宋" w:hAnsi="仿宋" w:eastAsia="仿宋" w:cs="仿宋"/>
          <w:sz w:val="24"/>
        </w:rPr>
        <w:t>11.6成交供应商的谈判保证金，在与采购人签订合同后5个工作日内无息退还，未成交供应商的谈判保证金，将于成交通知书发出之日起5个工作日内无息退还。</w:t>
      </w:r>
    </w:p>
    <w:p w14:paraId="69B8DD74">
      <w:pPr>
        <w:spacing w:line="360" w:lineRule="auto"/>
        <w:ind w:firstLineChars="71"/>
        <w:jc w:val="center"/>
        <w:rPr>
          <w:rFonts w:hint="eastAsia" w:ascii="仿宋" w:hAnsi="仿宋" w:eastAsia="仿宋" w:cs="仿宋"/>
          <w:b/>
          <w:sz w:val="24"/>
          <w:highlight w:val="yellow"/>
        </w:rPr>
      </w:pPr>
      <w:r>
        <w:rPr>
          <w:rFonts w:hint="eastAsia" w:ascii="仿宋" w:hAnsi="仿宋" w:eastAsia="仿宋" w:cs="仿宋"/>
          <w:b/>
          <w:sz w:val="28"/>
          <w:szCs w:val="28"/>
        </w:rPr>
        <w:t>第三章响应文件的递交</w:t>
      </w:r>
    </w:p>
    <w:p w14:paraId="03B0D03E">
      <w:pPr>
        <w:spacing w:line="360" w:lineRule="auto"/>
        <w:ind w:firstLine="482"/>
        <w:rPr>
          <w:rFonts w:hint="eastAsia" w:ascii="仿宋" w:hAnsi="仿宋" w:eastAsia="仿宋" w:cs="仿宋"/>
          <w:b/>
          <w:bCs/>
          <w:sz w:val="24"/>
          <w:lang w:val="en-US" w:eastAsia="zh-CN"/>
        </w:rPr>
      </w:pPr>
      <w:r>
        <w:rPr>
          <w:rFonts w:hint="eastAsia" w:ascii="仿宋" w:hAnsi="仿宋" w:eastAsia="仿宋" w:cs="仿宋"/>
          <w:b/>
          <w:sz w:val="24"/>
        </w:rPr>
        <w:t>12、响应文件</w:t>
      </w:r>
      <w:r>
        <w:rPr>
          <w:rFonts w:hint="eastAsia" w:ascii="仿宋" w:hAnsi="仿宋" w:eastAsia="仿宋" w:cs="仿宋"/>
          <w:b/>
          <w:sz w:val="24"/>
          <w:lang w:val="en-US" w:eastAsia="zh-CN"/>
        </w:rPr>
        <w:t>提交</w:t>
      </w:r>
    </w:p>
    <w:p w14:paraId="539334EF">
      <w:pPr>
        <w:spacing w:line="360" w:lineRule="auto"/>
        <w:ind w:firstLine="482"/>
        <w:rPr>
          <w:rFonts w:hint="eastAsia" w:ascii="仿宋" w:hAnsi="仿宋" w:eastAsia="仿宋" w:cs="仿宋"/>
          <w:b/>
          <w:bCs/>
          <w:sz w:val="24"/>
        </w:rPr>
      </w:pPr>
      <w:r>
        <w:rPr>
          <w:rFonts w:hint="eastAsia" w:ascii="仿宋" w:hAnsi="仿宋" w:eastAsia="仿宋" w:cs="仿宋"/>
          <w:b/>
          <w:bCs/>
          <w:sz w:val="24"/>
        </w:rPr>
        <w:t>12.</w:t>
      </w:r>
      <w:r>
        <w:rPr>
          <w:rFonts w:hint="eastAsia" w:ascii="仿宋" w:hAnsi="仿宋" w:eastAsia="仿宋" w:cs="仿宋"/>
          <w:b/>
          <w:bCs/>
          <w:sz w:val="24"/>
          <w:lang w:val="en-US" w:eastAsia="zh-CN"/>
        </w:rPr>
        <w:t>1</w:t>
      </w:r>
      <w:r>
        <w:rPr>
          <w:rFonts w:hint="eastAsia" w:ascii="仿宋" w:hAnsi="仿宋" w:eastAsia="仿宋" w:cs="仿宋"/>
          <w:b/>
          <w:sz w:val="24"/>
        </w:rPr>
        <w:t>投标截止时间以政采云中心交易平台显示的时间为准，逾期系统将自动关闭，未完成上传的响应文件视为逾期送达，将被拒绝。</w:t>
      </w:r>
    </w:p>
    <w:p w14:paraId="55809097">
      <w:pPr>
        <w:spacing w:line="360" w:lineRule="auto"/>
        <w:ind w:firstLine="482"/>
        <w:rPr>
          <w:rFonts w:hint="eastAsia" w:ascii="仿宋" w:hAnsi="仿宋" w:eastAsia="仿宋" w:cs="仿宋"/>
          <w:b/>
          <w:sz w:val="24"/>
        </w:rPr>
      </w:pPr>
      <w:r>
        <w:rPr>
          <w:rFonts w:hint="eastAsia" w:ascii="仿宋" w:hAnsi="仿宋" w:eastAsia="仿宋" w:cs="仿宋"/>
          <w:b/>
          <w:sz w:val="24"/>
        </w:rPr>
        <w:t>13、提交响应文件截止时间</w:t>
      </w:r>
    </w:p>
    <w:p w14:paraId="25F5B16B">
      <w:pPr>
        <w:spacing w:line="360" w:lineRule="auto"/>
        <w:ind w:firstLine="480"/>
        <w:rPr>
          <w:rFonts w:hint="eastAsia" w:ascii="仿宋" w:hAnsi="仿宋" w:eastAsia="仿宋" w:cs="仿宋"/>
          <w:b/>
          <w:sz w:val="24"/>
        </w:rPr>
      </w:pPr>
      <w:r>
        <w:rPr>
          <w:rFonts w:hint="eastAsia" w:ascii="仿宋" w:hAnsi="仿宋" w:eastAsia="仿宋" w:cs="仿宋"/>
          <w:sz w:val="24"/>
        </w:rPr>
        <w:t>13.1供应商应按谈判文件规定的提交响应文件截止日期、时间和地点，将响应文件递交</w:t>
      </w:r>
      <w:r>
        <w:rPr>
          <w:rFonts w:hint="eastAsia" w:ascii="仿宋" w:hAnsi="仿宋" w:eastAsia="仿宋" w:cs="仿宋"/>
          <w:sz w:val="24"/>
          <w:lang w:eastAsia="zh-CN"/>
        </w:rPr>
        <w:t>至政采</w:t>
      </w:r>
      <w:r>
        <w:rPr>
          <w:rFonts w:hint="eastAsia" w:ascii="仿宋" w:hAnsi="仿宋" w:eastAsia="仿宋" w:cs="仿宋"/>
          <w:sz w:val="24"/>
        </w:rPr>
        <w:t>云平台。</w:t>
      </w:r>
    </w:p>
    <w:p w14:paraId="2E14870B">
      <w:pPr>
        <w:spacing w:line="360" w:lineRule="auto"/>
        <w:ind w:firstLine="480"/>
        <w:rPr>
          <w:rFonts w:hint="eastAsia" w:ascii="仿宋" w:hAnsi="仿宋" w:eastAsia="仿宋" w:cs="仿宋"/>
          <w:sz w:val="24"/>
        </w:rPr>
      </w:pPr>
      <w:r>
        <w:rPr>
          <w:rFonts w:hint="eastAsia" w:ascii="仿宋" w:hAnsi="仿宋" w:eastAsia="仿宋" w:cs="仿宋"/>
          <w:sz w:val="24"/>
        </w:rPr>
        <w:t>13.2在递交响应文件截止时间后上传的响应文件为无效文件</w:t>
      </w:r>
      <w:r>
        <w:rPr>
          <w:rFonts w:hint="eastAsia" w:ascii="仿宋" w:hAnsi="仿宋" w:eastAsia="仿宋" w:cs="仿宋"/>
          <w:sz w:val="24"/>
          <w:lang w:eastAsia="zh-CN"/>
        </w:rPr>
        <w:t>，</w:t>
      </w:r>
      <w:r>
        <w:rPr>
          <w:rFonts w:hint="eastAsia" w:ascii="仿宋" w:hAnsi="仿宋" w:eastAsia="仿宋" w:cs="仿宋"/>
          <w:sz w:val="24"/>
        </w:rPr>
        <w:t>采购方有权拒收并退回。</w:t>
      </w:r>
    </w:p>
    <w:p w14:paraId="759F1FCE">
      <w:pPr>
        <w:spacing w:line="360" w:lineRule="auto"/>
        <w:ind w:firstLine="480"/>
        <w:rPr>
          <w:rFonts w:hint="eastAsia" w:ascii="仿宋" w:hAnsi="仿宋" w:eastAsia="仿宋" w:cs="仿宋"/>
          <w:sz w:val="24"/>
        </w:rPr>
      </w:pPr>
      <w:r>
        <w:rPr>
          <w:rFonts w:hint="eastAsia" w:ascii="仿宋" w:hAnsi="仿宋" w:eastAsia="仿宋" w:cs="仿宋"/>
          <w:sz w:val="24"/>
        </w:rPr>
        <w:t>13.3采购方有权按本须知的规定，通过修改谈判文件延长提交响应文件截止时间。在此情况下，采购方和供应商受提交响应文件截止时间制约的所有权利和义务均应延长至新的截止期。</w:t>
      </w:r>
    </w:p>
    <w:p w14:paraId="2D9D3DC5">
      <w:pPr>
        <w:spacing w:line="360" w:lineRule="auto"/>
        <w:ind w:firstLine="482"/>
        <w:rPr>
          <w:rFonts w:hint="eastAsia" w:ascii="仿宋" w:hAnsi="仿宋" w:eastAsia="仿宋" w:cs="仿宋"/>
          <w:b/>
          <w:sz w:val="24"/>
        </w:rPr>
      </w:pPr>
      <w:r>
        <w:rPr>
          <w:rFonts w:hint="eastAsia" w:ascii="仿宋" w:hAnsi="仿宋" w:eastAsia="仿宋" w:cs="仿宋"/>
          <w:b/>
          <w:sz w:val="24"/>
        </w:rPr>
        <w:t>14、响应文件的修改和撤销</w:t>
      </w:r>
    </w:p>
    <w:p w14:paraId="2E111819">
      <w:pPr>
        <w:spacing w:line="360" w:lineRule="auto"/>
        <w:ind w:firstLine="480"/>
        <w:rPr>
          <w:rFonts w:hint="eastAsia" w:ascii="仿宋" w:hAnsi="仿宋" w:eastAsia="仿宋" w:cs="仿宋"/>
          <w:sz w:val="24"/>
        </w:rPr>
      </w:pPr>
      <w:r>
        <w:rPr>
          <w:rFonts w:hint="eastAsia" w:ascii="仿宋" w:hAnsi="仿宋" w:eastAsia="仿宋" w:cs="仿宋"/>
          <w:sz w:val="24"/>
        </w:rPr>
        <w:t>14.1上传响应文件以后，如果供应商要进行修改或撤回响应文件，须在政采云平台操作，供应商对响应文件的修改或撤回通知应按本须知规定编制。采购人和采购代理机构将予以接收，并视为响应文件的组成部分，否则修改后的响应文件或撤回行为无效。</w:t>
      </w:r>
    </w:p>
    <w:p w14:paraId="74933822">
      <w:pPr>
        <w:spacing w:line="360" w:lineRule="auto"/>
        <w:ind w:firstLine="480"/>
        <w:rPr>
          <w:rFonts w:hint="eastAsia" w:ascii="仿宋" w:hAnsi="仿宋" w:eastAsia="仿宋" w:cs="仿宋"/>
          <w:sz w:val="24"/>
        </w:rPr>
      </w:pPr>
      <w:r>
        <w:rPr>
          <w:rFonts w:hint="eastAsia" w:ascii="仿宋" w:hAnsi="仿宋" w:eastAsia="仿宋" w:cs="仿宋"/>
          <w:sz w:val="24"/>
        </w:rPr>
        <w:t>14.2供应商不得在谈判开始至响应文件有效期期满前撤销响应文件，否则采购方将不予退还其谈判保证金。</w:t>
      </w:r>
    </w:p>
    <w:p w14:paraId="3D1405BA">
      <w:pPr>
        <w:spacing w:line="360" w:lineRule="auto"/>
        <w:ind w:firstLine="562"/>
        <w:jc w:val="center"/>
        <w:rPr>
          <w:rFonts w:hint="eastAsia" w:ascii="仿宋" w:hAnsi="仿宋" w:eastAsia="仿宋" w:cs="仿宋"/>
          <w:b/>
          <w:sz w:val="28"/>
          <w:szCs w:val="28"/>
        </w:rPr>
      </w:pPr>
      <w:r>
        <w:rPr>
          <w:rFonts w:hint="eastAsia" w:ascii="仿宋" w:hAnsi="仿宋" w:eastAsia="仿宋" w:cs="仿宋"/>
          <w:b/>
          <w:sz w:val="28"/>
          <w:szCs w:val="28"/>
        </w:rPr>
        <w:t>第四章谈判及评审</w:t>
      </w:r>
    </w:p>
    <w:p w14:paraId="043A00C6">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15、谈判会议</w:t>
      </w:r>
    </w:p>
    <w:p w14:paraId="2EBB952B">
      <w:pPr>
        <w:spacing w:line="360" w:lineRule="auto"/>
        <w:ind w:firstLine="720" w:firstLineChars="300"/>
        <w:rPr>
          <w:rFonts w:hint="eastAsia" w:ascii="仿宋" w:hAnsi="仿宋" w:eastAsia="仿宋" w:cs="仿宋"/>
          <w:sz w:val="24"/>
        </w:rPr>
      </w:pPr>
      <w:r>
        <w:rPr>
          <w:rFonts w:hint="eastAsia" w:ascii="仿宋" w:hAnsi="仿宋" w:eastAsia="仿宋" w:cs="仿宋"/>
          <w:sz w:val="24"/>
        </w:rPr>
        <w:t>15.1本次谈判按谈判文件中规定的时间和地点进行谈判，并邀请所有供应商的法定代表人或其委托代理人参加谈判会。</w:t>
      </w:r>
    </w:p>
    <w:p w14:paraId="269D6D46">
      <w:pPr>
        <w:spacing w:line="360" w:lineRule="auto"/>
        <w:ind w:firstLine="720" w:firstLineChars="300"/>
        <w:rPr>
          <w:rFonts w:hint="eastAsia" w:ascii="仿宋" w:hAnsi="仿宋" w:eastAsia="仿宋" w:cs="仿宋"/>
          <w:sz w:val="24"/>
        </w:rPr>
      </w:pPr>
      <w:r>
        <w:rPr>
          <w:rFonts w:hint="eastAsia" w:ascii="仿宋" w:hAnsi="仿宋" w:eastAsia="仿宋" w:cs="仿宋"/>
          <w:sz w:val="24"/>
        </w:rPr>
        <w:t>15.2由采购人开启解密后，进行记录。</w:t>
      </w:r>
    </w:p>
    <w:p w14:paraId="007C9CE1">
      <w:pPr>
        <w:spacing w:line="360" w:lineRule="auto"/>
        <w:ind w:firstLine="720" w:firstLineChars="300"/>
        <w:rPr>
          <w:rFonts w:hint="eastAsia" w:ascii="仿宋" w:hAnsi="仿宋" w:eastAsia="仿宋" w:cs="仿宋"/>
          <w:sz w:val="24"/>
        </w:rPr>
      </w:pPr>
      <w:r>
        <w:rPr>
          <w:rFonts w:hint="eastAsia" w:ascii="仿宋" w:hAnsi="仿宋" w:eastAsia="仿宋" w:cs="仿宋"/>
          <w:sz w:val="24"/>
        </w:rPr>
        <w:t>15.3供应商在提交的首次响应文件中的报价以不公开的方式，在开启现场不予以公布。该报价只允许有一个报价，任何有选择性的报价将不予接受。</w:t>
      </w:r>
    </w:p>
    <w:p w14:paraId="4585F5E5">
      <w:pPr>
        <w:spacing w:line="360" w:lineRule="auto"/>
        <w:ind w:firstLine="720" w:firstLineChars="300"/>
        <w:rPr>
          <w:rFonts w:hint="eastAsia" w:ascii="仿宋" w:hAnsi="仿宋" w:eastAsia="仿宋" w:cs="仿宋"/>
          <w:sz w:val="24"/>
        </w:rPr>
      </w:pPr>
      <w:r>
        <w:rPr>
          <w:rFonts w:hint="eastAsia" w:ascii="仿宋" w:hAnsi="仿宋" w:eastAsia="仿宋" w:cs="仿宋"/>
          <w:sz w:val="24"/>
        </w:rPr>
        <w:t>15.5谈判文件约定的提交响应文件时间截止后，提交响应文件的供应商不足三家时，按照政府采购相关规定处理。</w:t>
      </w:r>
    </w:p>
    <w:p w14:paraId="7B531D44">
      <w:pPr>
        <w:spacing w:line="360" w:lineRule="auto"/>
        <w:ind w:firstLine="720" w:firstLineChars="300"/>
        <w:rPr>
          <w:rFonts w:hint="eastAsia" w:ascii="仿宋" w:hAnsi="仿宋" w:eastAsia="仿宋" w:cs="仿宋"/>
          <w:sz w:val="24"/>
        </w:rPr>
      </w:pPr>
      <w:r>
        <w:rPr>
          <w:rFonts w:hint="eastAsia" w:ascii="仿宋" w:hAnsi="仿宋" w:eastAsia="仿宋" w:cs="仿宋"/>
          <w:sz w:val="24"/>
        </w:rPr>
        <w:t>15.6供应商代表对谈判会议过程有疑义，以及认为采购人、采购代理机构相关工作人员有需要回避的情形的，应当场提出询问或者回避申请。</w:t>
      </w:r>
    </w:p>
    <w:p w14:paraId="0959EF5C">
      <w:pPr>
        <w:spacing w:line="360" w:lineRule="auto"/>
        <w:ind w:firstLine="482"/>
        <w:rPr>
          <w:rFonts w:hint="eastAsia" w:ascii="仿宋" w:hAnsi="仿宋" w:eastAsia="仿宋" w:cs="仿宋"/>
          <w:b/>
          <w:sz w:val="24"/>
        </w:rPr>
      </w:pPr>
      <w:r>
        <w:rPr>
          <w:rFonts w:hint="eastAsia" w:ascii="仿宋" w:hAnsi="仿宋" w:eastAsia="仿宋" w:cs="仿宋"/>
          <w:b/>
          <w:sz w:val="24"/>
        </w:rPr>
        <w:t>16、组建谈判小组</w:t>
      </w:r>
    </w:p>
    <w:p w14:paraId="2F0D5506">
      <w:pPr>
        <w:spacing w:line="360" w:lineRule="auto"/>
        <w:ind w:firstLine="480"/>
        <w:rPr>
          <w:rFonts w:hint="eastAsia" w:ascii="仿宋" w:hAnsi="仿宋" w:eastAsia="仿宋" w:cs="仿宋"/>
          <w:bCs/>
          <w:sz w:val="24"/>
        </w:rPr>
      </w:pPr>
      <w:r>
        <w:rPr>
          <w:rFonts w:hint="eastAsia" w:ascii="仿宋" w:hAnsi="仿宋" w:eastAsia="仿宋" w:cs="仿宋"/>
          <w:bCs/>
          <w:sz w:val="24"/>
        </w:rPr>
        <w:t>16.1按照《政府采购非招标采购方式管理办法》有关规定依法组建谈判小组，负责本项目评审工作。</w:t>
      </w:r>
    </w:p>
    <w:p w14:paraId="29830627">
      <w:pPr>
        <w:spacing w:line="360" w:lineRule="auto"/>
        <w:ind w:firstLine="480"/>
        <w:rPr>
          <w:rFonts w:hint="eastAsia" w:ascii="仿宋" w:hAnsi="仿宋" w:eastAsia="仿宋" w:cs="仿宋"/>
          <w:bCs/>
          <w:sz w:val="24"/>
        </w:rPr>
      </w:pPr>
      <w:r>
        <w:rPr>
          <w:rFonts w:hint="eastAsia" w:ascii="仿宋" w:hAnsi="仿宋" w:eastAsia="仿宋" w:cs="仿宋"/>
          <w:sz w:val="24"/>
        </w:rPr>
        <w:t>16.2谈判小组由采购人代表和评审专家共</w:t>
      </w:r>
      <w:r>
        <w:rPr>
          <w:rFonts w:hint="eastAsia" w:ascii="仿宋" w:hAnsi="仿宋" w:eastAsia="仿宋" w:cs="仿宋"/>
          <w:sz w:val="24"/>
          <w:lang w:val="en-US" w:eastAsia="zh-CN"/>
        </w:rPr>
        <w:t>3</w:t>
      </w:r>
      <w:r>
        <w:rPr>
          <w:rFonts w:hint="eastAsia" w:ascii="仿宋" w:hAnsi="仿宋" w:eastAsia="仿宋" w:cs="仿宋"/>
          <w:sz w:val="24"/>
        </w:rPr>
        <w:t>人以上单数组成。达到公开招标数额的项目，谈判小组应该由5人以上单数组成。</w:t>
      </w:r>
    </w:p>
    <w:p w14:paraId="5C7532AA">
      <w:pPr>
        <w:spacing w:line="360" w:lineRule="auto"/>
        <w:ind w:firstLine="482"/>
        <w:rPr>
          <w:rFonts w:hint="eastAsia" w:ascii="仿宋" w:hAnsi="仿宋" w:eastAsia="仿宋" w:cs="仿宋"/>
          <w:b/>
          <w:bCs/>
          <w:sz w:val="24"/>
        </w:rPr>
      </w:pPr>
      <w:r>
        <w:rPr>
          <w:rFonts w:hint="eastAsia" w:ascii="仿宋" w:hAnsi="仿宋" w:eastAsia="仿宋" w:cs="仿宋"/>
          <w:b/>
          <w:bCs/>
          <w:sz w:val="24"/>
        </w:rPr>
        <w:t>17、资格审查</w:t>
      </w:r>
    </w:p>
    <w:p w14:paraId="2EE6FA4B">
      <w:pPr>
        <w:spacing w:line="360" w:lineRule="auto"/>
        <w:ind w:firstLine="480"/>
        <w:rPr>
          <w:rFonts w:hint="eastAsia" w:ascii="仿宋" w:hAnsi="仿宋" w:eastAsia="仿宋" w:cs="仿宋"/>
          <w:sz w:val="24"/>
          <w:lang w:eastAsia="zh-CN"/>
        </w:rPr>
      </w:pPr>
      <w:r>
        <w:rPr>
          <w:rFonts w:hint="eastAsia" w:ascii="仿宋" w:hAnsi="仿宋" w:eastAsia="仿宋" w:cs="仿宋"/>
          <w:sz w:val="24"/>
        </w:rPr>
        <w:t>17.1谈判小组依据法律法规和采购文件中规定的内容，对供应商的资格（提交的资格证明材料）进行审查。未通过资格审查的供应商不能进入下一阶段评审；通过资格审查的供应商不足3家的，不得进入下一阶段评审。</w:t>
      </w:r>
    </w:p>
    <w:p w14:paraId="14A4FD5D">
      <w:pPr>
        <w:spacing w:line="360" w:lineRule="auto"/>
        <w:ind w:firstLine="480"/>
        <w:rPr>
          <w:rFonts w:hint="eastAsia" w:ascii="仿宋" w:hAnsi="仿宋" w:eastAsia="仿宋" w:cs="仿宋"/>
          <w:sz w:val="24"/>
        </w:rPr>
      </w:pPr>
      <w:r>
        <w:rPr>
          <w:rFonts w:hint="eastAsia" w:ascii="仿宋" w:hAnsi="仿宋" w:eastAsia="仿宋" w:cs="仿宋"/>
          <w:sz w:val="24"/>
        </w:rPr>
        <w:t>17.2采购人或采购代理机构将在递交响应文件截止时间前一个工作日至资格性审查的期间内查询供应商的信用记录。供应商存在不良信用记录的，其响应将被认定为</w:t>
      </w:r>
      <w:r>
        <w:rPr>
          <w:rFonts w:hint="eastAsia" w:ascii="仿宋" w:hAnsi="仿宋" w:eastAsia="仿宋" w:cs="仿宋"/>
          <w:b/>
          <w:bCs/>
          <w:sz w:val="24"/>
        </w:rPr>
        <w:t>无效响应</w:t>
      </w:r>
      <w:r>
        <w:rPr>
          <w:rFonts w:hint="eastAsia" w:ascii="仿宋" w:hAnsi="仿宋" w:eastAsia="仿宋" w:cs="仿宋"/>
          <w:sz w:val="24"/>
        </w:rPr>
        <w:t>。</w:t>
      </w:r>
    </w:p>
    <w:p w14:paraId="5DFF81C0">
      <w:pPr>
        <w:spacing w:line="360" w:lineRule="auto"/>
        <w:ind w:firstLine="480"/>
        <w:rPr>
          <w:rFonts w:hint="eastAsia" w:ascii="仿宋" w:hAnsi="仿宋" w:eastAsia="仿宋" w:cs="仿宋"/>
          <w:sz w:val="24"/>
        </w:rPr>
      </w:pPr>
      <w:r>
        <w:rPr>
          <w:rFonts w:hint="eastAsia" w:ascii="仿宋" w:hAnsi="仿宋" w:eastAsia="仿宋" w:cs="仿宋"/>
          <w:sz w:val="24"/>
        </w:rPr>
        <w:t>17.2.1不良信用记录指：供应商在中国政府采购网（www.ccgp.gov.cn）被入政府采购严重违法失信行为记录名单、在“信用中国”网站（www.creditchina.gov.cn）被列入失信被执行人、</w:t>
      </w:r>
      <w:r>
        <w:rPr>
          <w:rFonts w:hint="eastAsia" w:ascii="仿宋" w:hAnsi="仿宋" w:eastAsia="仿宋" w:cs="仿宋"/>
          <w:sz w:val="24"/>
          <w:lang w:eastAsia="zh-CN"/>
        </w:rPr>
        <w:t>重大税收违法失信主体</w:t>
      </w:r>
      <w:r>
        <w:rPr>
          <w:rFonts w:hint="eastAsia" w:ascii="仿宋" w:hAnsi="仿宋" w:eastAsia="仿宋" w:cs="仿宋"/>
          <w:sz w:val="24"/>
        </w:rPr>
        <w:t>。</w:t>
      </w:r>
    </w:p>
    <w:p w14:paraId="29289DD6">
      <w:pPr>
        <w:spacing w:line="360" w:lineRule="auto"/>
        <w:ind w:firstLine="480"/>
        <w:rPr>
          <w:rFonts w:hint="eastAsia" w:ascii="仿宋" w:hAnsi="仿宋" w:eastAsia="仿宋" w:cs="仿宋"/>
          <w:sz w:val="24"/>
        </w:rPr>
      </w:pPr>
      <w:r>
        <w:rPr>
          <w:rFonts w:hint="eastAsia" w:ascii="仿宋" w:hAnsi="仿宋" w:eastAsia="仿宋" w:cs="仿宋"/>
          <w:sz w:val="24"/>
        </w:rPr>
        <w:t>以联合体形式参加采购活动的，联合体任何成员存在以上不良信用记录的，联合体响应文件将被认定为</w:t>
      </w:r>
      <w:r>
        <w:rPr>
          <w:rFonts w:hint="eastAsia" w:ascii="仿宋" w:hAnsi="仿宋" w:eastAsia="仿宋" w:cs="仿宋"/>
          <w:b/>
          <w:sz w:val="24"/>
        </w:rPr>
        <w:t>无效响应。</w:t>
      </w:r>
    </w:p>
    <w:p w14:paraId="22FD3876">
      <w:pPr>
        <w:spacing w:line="360" w:lineRule="auto"/>
        <w:ind w:firstLine="480"/>
        <w:rPr>
          <w:rFonts w:hint="eastAsia" w:ascii="仿宋" w:hAnsi="仿宋" w:eastAsia="仿宋" w:cs="仿宋"/>
          <w:sz w:val="24"/>
        </w:rPr>
      </w:pPr>
      <w:r>
        <w:rPr>
          <w:rFonts w:hint="eastAsia" w:ascii="仿宋" w:hAnsi="仿宋" w:eastAsia="仿宋" w:cs="仿宋"/>
          <w:sz w:val="24"/>
        </w:rPr>
        <w:t>17.2.2谈供应商不良信用记录以采购人或采购代理机构查询结果为准。</w:t>
      </w:r>
    </w:p>
    <w:p w14:paraId="14D5ACA0">
      <w:pPr>
        <w:spacing w:line="360" w:lineRule="auto"/>
        <w:ind w:firstLine="482"/>
        <w:rPr>
          <w:rFonts w:hint="eastAsia" w:ascii="仿宋" w:hAnsi="仿宋" w:eastAsia="仿宋" w:cs="仿宋"/>
          <w:b/>
          <w:bCs/>
          <w:sz w:val="24"/>
        </w:rPr>
      </w:pPr>
      <w:r>
        <w:rPr>
          <w:rFonts w:hint="eastAsia" w:ascii="仿宋" w:hAnsi="仿宋" w:eastAsia="仿宋" w:cs="仿宋"/>
          <w:b/>
          <w:bCs/>
          <w:sz w:val="24"/>
        </w:rPr>
        <w:t>18、符合性审查</w:t>
      </w:r>
    </w:p>
    <w:p w14:paraId="3C67290F">
      <w:pPr>
        <w:spacing w:line="360" w:lineRule="auto"/>
        <w:ind w:firstLine="480"/>
        <w:rPr>
          <w:rFonts w:hint="eastAsia" w:ascii="仿宋" w:hAnsi="仿宋" w:eastAsia="仿宋" w:cs="仿宋"/>
          <w:sz w:val="24"/>
        </w:rPr>
      </w:pPr>
      <w:r>
        <w:rPr>
          <w:rFonts w:hint="eastAsia" w:ascii="仿宋" w:hAnsi="仿宋" w:eastAsia="仿宋" w:cs="仿宋"/>
          <w:sz w:val="24"/>
        </w:rPr>
        <w:t>18.1符合性检查是指依据采购文件的规定，从响应文件的有效性和完整性对采购文件的响应程度进行审查，以确定是否对采购文件的实质性要求做出响应。未通过符合性审查的供应商不能进入下一阶段评审，其响应将被认定为无效响应；通过符合性审查的供应商数量不足3家的，不得作进一步的比较和评价。</w:t>
      </w:r>
    </w:p>
    <w:p w14:paraId="064A0B1D">
      <w:pPr>
        <w:spacing w:line="360" w:lineRule="auto"/>
        <w:ind w:firstLine="482"/>
        <w:rPr>
          <w:rFonts w:hint="eastAsia" w:ascii="仿宋" w:hAnsi="仿宋" w:eastAsia="仿宋" w:cs="仿宋"/>
          <w:b/>
          <w:bCs/>
          <w:sz w:val="24"/>
        </w:rPr>
      </w:pPr>
      <w:r>
        <w:rPr>
          <w:rFonts w:hint="eastAsia" w:ascii="仿宋" w:hAnsi="仿宋" w:eastAsia="仿宋" w:cs="仿宋"/>
          <w:b/>
          <w:bCs/>
          <w:sz w:val="24"/>
        </w:rPr>
        <w:t>19、响应文件的澄清</w:t>
      </w:r>
    </w:p>
    <w:p w14:paraId="4A04EC4C">
      <w:pPr>
        <w:spacing w:line="360" w:lineRule="auto"/>
        <w:ind w:firstLine="480"/>
        <w:rPr>
          <w:rFonts w:hint="eastAsia" w:ascii="仿宋" w:hAnsi="仿宋" w:eastAsia="仿宋" w:cs="仿宋"/>
          <w:sz w:val="24"/>
        </w:rPr>
      </w:pPr>
      <w:r>
        <w:rPr>
          <w:rFonts w:hint="eastAsia" w:ascii="仿宋" w:hAnsi="仿宋" w:eastAsia="仿宋" w:cs="仿宋"/>
          <w:sz w:val="24"/>
        </w:rPr>
        <w:t>19.1在谈判期间，谈判小组可以书面要求供应商对其响应文件中含义不明确、同类问题表述不一致或者有明显文字和计算错误的内容作必要的澄清、说明或补正。供应商的澄清、说明或补正应在谈判小组规定的时间内以书面方式进行，并不得超出响应文件范围或者改变响应文件的实质性内容。供应商拒不进行澄清、说明、补正的，或者不能在规定时间内作出书面澄清、说明、补正的，其响应文件将被作为无效响应处理。</w:t>
      </w:r>
    </w:p>
    <w:p w14:paraId="67846368">
      <w:pPr>
        <w:spacing w:line="360" w:lineRule="auto"/>
        <w:ind w:firstLine="480"/>
        <w:rPr>
          <w:rFonts w:hint="eastAsia" w:ascii="仿宋" w:hAnsi="仿宋" w:eastAsia="仿宋" w:cs="仿宋"/>
          <w:sz w:val="24"/>
        </w:rPr>
      </w:pPr>
      <w:r>
        <w:rPr>
          <w:rFonts w:hint="eastAsia" w:ascii="仿宋" w:hAnsi="仿宋" w:eastAsia="仿宋" w:cs="仿宋"/>
          <w:sz w:val="24"/>
        </w:rPr>
        <w:t>19.1.1供应商的澄清、说明或者更正应当由法定代表人或其授权代表签字或者加盖公章。供应商为自然人的，应当由本人签字并附身份证明。</w:t>
      </w:r>
    </w:p>
    <w:p w14:paraId="0A86B5EF">
      <w:pPr>
        <w:spacing w:line="360" w:lineRule="auto"/>
        <w:ind w:firstLine="480"/>
        <w:rPr>
          <w:rFonts w:hint="eastAsia" w:ascii="仿宋" w:hAnsi="仿宋" w:eastAsia="仿宋" w:cs="仿宋"/>
          <w:sz w:val="24"/>
        </w:rPr>
      </w:pPr>
      <w:r>
        <w:rPr>
          <w:rFonts w:hint="eastAsia" w:ascii="仿宋" w:hAnsi="仿宋" w:eastAsia="仿宋" w:cs="仿宋"/>
          <w:sz w:val="24"/>
        </w:rPr>
        <w:t>19.1.2供应商的澄清、说明或补正将作为响应文件的一部分。</w:t>
      </w:r>
    </w:p>
    <w:p w14:paraId="0BC8C3B4">
      <w:pPr>
        <w:spacing w:line="360" w:lineRule="auto"/>
        <w:ind w:firstLine="480"/>
        <w:rPr>
          <w:rFonts w:hint="eastAsia" w:ascii="仿宋" w:hAnsi="仿宋" w:eastAsia="仿宋" w:cs="仿宋"/>
          <w:sz w:val="24"/>
        </w:rPr>
      </w:pPr>
      <w:r>
        <w:rPr>
          <w:rFonts w:hint="eastAsia" w:ascii="仿宋" w:hAnsi="仿宋" w:eastAsia="仿宋" w:cs="仿宋"/>
          <w:sz w:val="24"/>
        </w:rPr>
        <w:t>19.2响应文件报价出现前后不一致的，按照下列规定修正：</w:t>
      </w:r>
    </w:p>
    <w:p w14:paraId="75504382">
      <w:pPr>
        <w:spacing w:line="360" w:lineRule="auto"/>
        <w:ind w:firstLine="480"/>
        <w:rPr>
          <w:rFonts w:hint="eastAsia" w:ascii="仿宋" w:hAnsi="仿宋" w:eastAsia="仿宋" w:cs="仿宋"/>
          <w:sz w:val="24"/>
        </w:rPr>
      </w:pPr>
      <w:r>
        <w:rPr>
          <w:rFonts w:hint="eastAsia" w:ascii="仿宋" w:hAnsi="仿宋" w:eastAsia="仿宋" w:cs="仿宋"/>
          <w:sz w:val="24"/>
        </w:rPr>
        <w:t>（1）响应文件中报价一览表内容与响应文件中相应内容不一致的，以报价一览表为准；</w:t>
      </w:r>
    </w:p>
    <w:p w14:paraId="01BA56C1">
      <w:pPr>
        <w:spacing w:line="360" w:lineRule="auto"/>
        <w:ind w:firstLine="480"/>
        <w:rPr>
          <w:rFonts w:hint="eastAsia" w:ascii="仿宋" w:hAnsi="仿宋" w:eastAsia="仿宋" w:cs="仿宋"/>
          <w:sz w:val="24"/>
        </w:rPr>
      </w:pPr>
      <w:r>
        <w:rPr>
          <w:rFonts w:hint="eastAsia" w:ascii="仿宋" w:hAnsi="仿宋" w:eastAsia="仿宋" w:cs="仿宋"/>
          <w:sz w:val="24"/>
        </w:rPr>
        <w:t>（2）大写金额和小写金额不一致的，以大写金额为准；</w:t>
      </w:r>
    </w:p>
    <w:p w14:paraId="3C597D37">
      <w:pPr>
        <w:spacing w:line="360" w:lineRule="auto"/>
        <w:ind w:firstLine="480"/>
        <w:rPr>
          <w:rFonts w:hint="eastAsia" w:ascii="仿宋" w:hAnsi="仿宋" w:eastAsia="仿宋" w:cs="仿宋"/>
          <w:sz w:val="24"/>
        </w:rPr>
      </w:pPr>
      <w:r>
        <w:rPr>
          <w:rFonts w:hint="eastAsia" w:ascii="仿宋" w:hAnsi="仿宋" w:eastAsia="仿宋" w:cs="仿宋"/>
          <w:sz w:val="24"/>
        </w:rPr>
        <w:t>（3）单价金额小数点或者百分比有明显错位的，以报价一览表的总价为准，并修改单价；</w:t>
      </w:r>
    </w:p>
    <w:p w14:paraId="3D2E5CFF">
      <w:pPr>
        <w:spacing w:line="360" w:lineRule="auto"/>
        <w:ind w:firstLine="480"/>
        <w:rPr>
          <w:rFonts w:hint="eastAsia" w:ascii="仿宋" w:hAnsi="仿宋" w:eastAsia="仿宋" w:cs="仿宋"/>
          <w:sz w:val="24"/>
        </w:rPr>
      </w:pPr>
      <w:r>
        <w:rPr>
          <w:rFonts w:hint="eastAsia" w:ascii="仿宋" w:hAnsi="仿宋" w:eastAsia="仿宋" w:cs="仿宋"/>
          <w:sz w:val="24"/>
        </w:rPr>
        <w:t>（4）总价金额与按单价汇总金额不一致的，以单价金额计算结果为准。</w:t>
      </w:r>
    </w:p>
    <w:p w14:paraId="1AA87781">
      <w:pPr>
        <w:spacing w:line="360" w:lineRule="auto"/>
        <w:ind w:firstLine="480"/>
        <w:rPr>
          <w:rFonts w:hint="eastAsia" w:ascii="仿宋" w:hAnsi="仿宋" w:eastAsia="仿宋" w:cs="仿宋"/>
          <w:sz w:val="24"/>
        </w:rPr>
      </w:pPr>
      <w:r>
        <w:rPr>
          <w:rFonts w:hint="eastAsia" w:ascii="仿宋" w:hAnsi="仿宋" w:eastAsia="仿宋" w:cs="仿宋"/>
          <w:sz w:val="24"/>
        </w:rPr>
        <w:t>同时出现两种以上不一致的，按照前款规定的顺序修正。修正后的报价经供应商确认后产生约束力，供应商不确认的，其响应文件将被认定为无效响应。</w:t>
      </w:r>
    </w:p>
    <w:p w14:paraId="21D369DF">
      <w:pPr>
        <w:spacing w:line="360" w:lineRule="auto"/>
        <w:ind w:firstLine="480"/>
        <w:rPr>
          <w:rFonts w:hint="eastAsia" w:ascii="仿宋" w:hAnsi="仿宋" w:eastAsia="仿宋" w:cs="仿宋"/>
          <w:sz w:val="24"/>
        </w:rPr>
      </w:pPr>
      <w:r>
        <w:rPr>
          <w:rFonts w:hint="eastAsia" w:ascii="仿宋" w:hAnsi="仿宋" w:eastAsia="仿宋" w:cs="仿宋"/>
          <w:sz w:val="24"/>
        </w:rPr>
        <w:t>19.3谈判小组认为供应商的最后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14:paraId="75B47182">
      <w:pPr>
        <w:spacing w:line="360" w:lineRule="auto"/>
        <w:ind w:firstLine="482"/>
        <w:rPr>
          <w:rFonts w:hint="eastAsia" w:ascii="仿宋" w:hAnsi="仿宋" w:eastAsia="仿宋" w:cs="仿宋"/>
          <w:b/>
          <w:bCs/>
          <w:sz w:val="24"/>
        </w:rPr>
      </w:pPr>
      <w:r>
        <w:rPr>
          <w:rFonts w:hint="eastAsia" w:ascii="仿宋" w:hAnsi="仿宋" w:eastAsia="仿宋" w:cs="仿宋"/>
          <w:b/>
          <w:bCs/>
          <w:sz w:val="24"/>
        </w:rPr>
        <w:t>20、谈判</w:t>
      </w:r>
    </w:p>
    <w:p w14:paraId="1527D2DF">
      <w:pPr>
        <w:spacing w:line="360" w:lineRule="auto"/>
        <w:ind w:firstLine="480"/>
        <w:rPr>
          <w:rFonts w:hint="eastAsia" w:ascii="仿宋" w:hAnsi="仿宋" w:eastAsia="仿宋" w:cs="仿宋"/>
          <w:sz w:val="24"/>
        </w:rPr>
      </w:pPr>
      <w:r>
        <w:rPr>
          <w:rFonts w:hint="eastAsia" w:ascii="仿宋" w:hAnsi="仿宋" w:eastAsia="仿宋" w:cs="仿宋"/>
          <w:sz w:val="24"/>
        </w:rPr>
        <w:t>20.1谈判小组将集中根据采购文件规定的程序、评定成交的标准等事项与实质性响应采购文件要求的供应商分别进行谈判。在谈判中，谈判的任何一方不得透露与谈判有关的其他供应商的技术资料、价格和其他信息。</w:t>
      </w:r>
    </w:p>
    <w:p w14:paraId="4A8AC33D">
      <w:pPr>
        <w:spacing w:line="360" w:lineRule="auto"/>
        <w:ind w:firstLine="480"/>
        <w:rPr>
          <w:rFonts w:hint="eastAsia" w:ascii="仿宋" w:hAnsi="仿宋" w:eastAsia="仿宋" w:cs="仿宋"/>
          <w:sz w:val="24"/>
        </w:rPr>
      </w:pPr>
      <w:r>
        <w:rPr>
          <w:rFonts w:hint="eastAsia" w:ascii="仿宋" w:hAnsi="仿宋" w:eastAsia="仿宋" w:cs="仿宋"/>
          <w:sz w:val="24"/>
        </w:rPr>
        <w:t>20.2在谈判过程中，谈判小组可以根据采购文件和谈判情况，经采购人代表确认后变动采购需求中的技术、服务要求以及合同草案条例等实质性内容。</w:t>
      </w:r>
    </w:p>
    <w:p w14:paraId="5FF1E477">
      <w:pPr>
        <w:spacing w:line="360" w:lineRule="auto"/>
        <w:ind w:firstLine="480"/>
        <w:rPr>
          <w:rFonts w:hint="eastAsia" w:ascii="仿宋" w:hAnsi="仿宋" w:eastAsia="仿宋" w:cs="仿宋"/>
          <w:sz w:val="24"/>
        </w:rPr>
      </w:pPr>
      <w:r>
        <w:rPr>
          <w:rFonts w:hint="eastAsia" w:ascii="仿宋" w:hAnsi="仿宋" w:eastAsia="仿宋" w:cs="仿宋"/>
          <w:sz w:val="24"/>
        </w:rPr>
        <w:t>20.3对采购文件作出实质性变动是采购文件的有效组成部分，谈判小组将以书面形式同时通知所有参加谈判的供应商。</w:t>
      </w:r>
    </w:p>
    <w:p w14:paraId="2256FA71">
      <w:pPr>
        <w:spacing w:line="360" w:lineRule="auto"/>
        <w:ind w:firstLine="480"/>
        <w:rPr>
          <w:rFonts w:hint="eastAsia" w:ascii="仿宋" w:hAnsi="仿宋" w:eastAsia="仿宋" w:cs="仿宋"/>
          <w:sz w:val="24"/>
        </w:rPr>
      </w:pPr>
      <w:r>
        <w:rPr>
          <w:rFonts w:hint="eastAsia" w:ascii="仿宋" w:hAnsi="仿宋" w:eastAsia="仿宋" w:cs="仿宋"/>
          <w:sz w:val="24"/>
        </w:rPr>
        <w:t>20.4供应商应当按照采购文件的变动情况和谈判小组的要求重新提交响应文件，并由其法定代表人或授权代表签字或者加盖公章。由授权代表签字的，应当附法定代表人授权书。供应商为自然人的，应当由本人签字并附身份证明。</w:t>
      </w:r>
    </w:p>
    <w:p w14:paraId="2C20F302">
      <w:pPr>
        <w:spacing w:line="360" w:lineRule="auto"/>
        <w:ind w:firstLine="482"/>
        <w:rPr>
          <w:rFonts w:hint="eastAsia" w:ascii="仿宋" w:hAnsi="仿宋" w:eastAsia="仿宋" w:cs="仿宋"/>
          <w:b/>
          <w:bCs/>
          <w:sz w:val="24"/>
        </w:rPr>
      </w:pPr>
      <w:r>
        <w:rPr>
          <w:rFonts w:hint="eastAsia" w:ascii="仿宋" w:hAnsi="仿宋" w:eastAsia="仿宋" w:cs="仿宋"/>
          <w:b/>
          <w:bCs/>
          <w:sz w:val="24"/>
        </w:rPr>
        <w:t>21、最后报价</w:t>
      </w:r>
    </w:p>
    <w:p w14:paraId="4E787120">
      <w:pPr>
        <w:spacing w:line="360" w:lineRule="auto"/>
        <w:ind w:firstLine="480"/>
        <w:rPr>
          <w:rFonts w:hint="eastAsia" w:ascii="仿宋" w:hAnsi="仿宋" w:eastAsia="仿宋" w:cs="仿宋"/>
          <w:sz w:val="24"/>
        </w:rPr>
      </w:pPr>
      <w:r>
        <w:rPr>
          <w:rFonts w:hint="eastAsia" w:ascii="仿宋" w:hAnsi="仿宋" w:eastAsia="仿宋" w:cs="仿宋"/>
          <w:sz w:val="24"/>
        </w:rPr>
        <w:t>21.1谈判结束后，对于采购文件中详细列明采购标的的技术、服务要求的，谈判小组将要求所有继续参加谈判的供应商在规定时间内提交最后报价，且提交最后报价的供应商不少于3家。</w:t>
      </w:r>
    </w:p>
    <w:p w14:paraId="2A5F493B">
      <w:pPr>
        <w:pStyle w:val="28"/>
        <w:ind w:firstLine="480"/>
        <w:rPr>
          <w:rFonts w:hint="eastAsia" w:ascii="仿宋" w:hAnsi="仿宋" w:eastAsia="仿宋" w:cs="仿宋"/>
        </w:rPr>
      </w:pPr>
      <w:r>
        <w:rPr>
          <w:rFonts w:hint="eastAsia" w:ascii="仿宋" w:hAnsi="仿宋" w:eastAsia="仿宋" w:cs="仿宋"/>
          <w:szCs w:val="24"/>
        </w:rPr>
        <w:t>21.2</w:t>
      </w:r>
      <w:r>
        <w:rPr>
          <w:rFonts w:hint="eastAsia" w:ascii="仿宋" w:hAnsi="仿宋" w:eastAsia="仿宋" w:cs="仿宋"/>
        </w:rPr>
        <w:t>最后报价是供应商响应文件的有效组成部分。</w:t>
      </w:r>
    </w:p>
    <w:p w14:paraId="3A89D0D9">
      <w:pPr>
        <w:spacing w:line="360" w:lineRule="auto"/>
        <w:ind w:firstLine="482"/>
        <w:rPr>
          <w:rFonts w:hint="eastAsia" w:ascii="仿宋" w:hAnsi="仿宋" w:eastAsia="仿宋" w:cs="仿宋"/>
          <w:b/>
          <w:bCs/>
          <w:sz w:val="24"/>
        </w:rPr>
      </w:pPr>
      <w:r>
        <w:rPr>
          <w:rFonts w:hint="eastAsia" w:ascii="仿宋" w:hAnsi="仿宋" w:eastAsia="仿宋" w:cs="仿宋"/>
          <w:b/>
          <w:bCs/>
          <w:sz w:val="24"/>
        </w:rPr>
        <w:t>22、响应无效</w:t>
      </w:r>
    </w:p>
    <w:p w14:paraId="50ECC4F2">
      <w:pPr>
        <w:spacing w:line="360" w:lineRule="auto"/>
        <w:ind w:firstLine="480"/>
        <w:rPr>
          <w:rFonts w:hint="eastAsia" w:ascii="仿宋" w:hAnsi="仿宋" w:eastAsia="仿宋" w:cs="仿宋"/>
          <w:sz w:val="24"/>
        </w:rPr>
      </w:pPr>
      <w:r>
        <w:rPr>
          <w:rFonts w:hint="eastAsia" w:ascii="仿宋" w:hAnsi="仿宋" w:eastAsia="仿宋" w:cs="仿宋"/>
          <w:sz w:val="24"/>
        </w:rPr>
        <w:t>22.1在比较与评价之前，根据规定，谈判小组将审查每份响应文件是否实质上响应了采购文件的要求。</w:t>
      </w:r>
    </w:p>
    <w:p w14:paraId="2002AFBF">
      <w:pPr>
        <w:spacing w:line="360" w:lineRule="auto"/>
        <w:ind w:firstLine="480"/>
        <w:rPr>
          <w:rFonts w:hint="eastAsia" w:ascii="仿宋" w:hAnsi="仿宋" w:eastAsia="仿宋" w:cs="仿宋"/>
          <w:b/>
          <w:sz w:val="24"/>
        </w:rPr>
      </w:pPr>
      <w:r>
        <w:rPr>
          <w:rFonts w:hint="eastAsia" w:ascii="仿宋" w:hAnsi="仿宋" w:eastAsia="仿宋" w:cs="仿宋"/>
          <w:sz w:val="24"/>
        </w:rPr>
        <w:t>22.2如发现下列情况之一的，其响应文件将被认定为</w:t>
      </w:r>
      <w:r>
        <w:rPr>
          <w:rFonts w:hint="eastAsia" w:ascii="仿宋" w:hAnsi="仿宋" w:eastAsia="仿宋" w:cs="仿宋"/>
          <w:b/>
          <w:sz w:val="24"/>
        </w:rPr>
        <w:t>无效响应：</w:t>
      </w:r>
    </w:p>
    <w:p w14:paraId="617DF5A5">
      <w:pPr>
        <w:spacing w:line="360" w:lineRule="auto"/>
        <w:ind w:firstLine="480"/>
        <w:rPr>
          <w:rFonts w:hint="eastAsia" w:ascii="仿宋" w:hAnsi="仿宋" w:eastAsia="仿宋" w:cs="仿宋"/>
          <w:sz w:val="24"/>
        </w:rPr>
      </w:pPr>
      <w:r>
        <w:rPr>
          <w:rFonts w:hint="eastAsia" w:ascii="仿宋" w:hAnsi="仿宋" w:eastAsia="仿宋" w:cs="仿宋"/>
          <w:sz w:val="24"/>
        </w:rPr>
        <w:t>（1）未按采购文件的规定提交谈判保证金的；</w:t>
      </w:r>
    </w:p>
    <w:p w14:paraId="71904EDF">
      <w:pPr>
        <w:spacing w:line="360" w:lineRule="auto"/>
        <w:ind w:firstLine="480"/>
        <w:rPr>
          <w:rFonts w:hint="eastAsia" w:ascii="仿宋" w:hAnsi="仿宋" w:eastAsia="仿宋" w:cs="仿宋"/>
          <w:sz w:val="24"/>
        </w:rPr>
      </w:pPr>
      <w:r>
        <w:rPr>
          <w:rFonts w:hint="eastAsia" w:ascii="仿宋" w:hAnsi="仿宋" w:eastAsia="仿宋" w:cs="仿宋"/>
          <w:sz w:val="24"/>
        </w:rPr>
        <w:t>（2）未按照采购文件规定要求签署、盖章的；</w:t>
      </w:r>
    </w:p>
    <w:p w14:paraId="73D398C3">
      <w:pPr>
        <w:spacing w:line="360" w:lineRule="auto"/>
        <w:ind w:firstLine="480"/>
        <w:rPr>
          <w:rFonts w:hint="eastAsia" w:ascii="仿宋" w:hAnsi="仿宋" w:eastAsia="仿宋" w:cs="仿宋"/>
          <w:sz w:val="24"/>
        </w:rPr>
      </w:pPr>
      <w:r>
        <w:rPr>
          <w:rFonts w:hint="eastAsia" w:ascii="仿宋" w:hAnsi="仿宋" w:eastAsia="仿宋" w:cs="仿宋"/>
          <w:sz w:val="24"/>
        </w:rPr>
        <w:t>（3）供应商的报价超过了采购文件中规定的预算金额或者最高限价的；</w:t>
      </w:r>
    </w:p>
    <w:p w14:paraId="60F4C739">
      <w:pPr>
        <w:spacing w:line="360" w:lineRule="auto"/>
        <w:ind w:firstLine="480"/>
        <w:rPr>
          <w:rFonts w:hint="eastAsia" w:ascii="仿宋" w:hAnsi="仿宋" w:eastAsia="仿宋" w:cs="仿宋"/>
          <w:sz w:val="24"/>
        </w:rPr>
      </w:pPr>
      <w:r>
        <w:rPr>
          <w:rFonts w:hint="eastAsia" w:ascii="仿宋" w:hAnsi="仿宋" w:eastAsia="仿宋" w:cs="仿宋"/>
          <w:sz w:val="24"/>
        </w:rPr>
        <w:t>（4）不具备采购文件中规定的资格要求的；</w:t>
      </w:r>
    </w:p>
    <w:p w14:paraId="285A7558">
      <w:pPr>
        <w:spacing w:line="360" w:lineRule="auto"/>
        <w:ind w:firstLine="480"/>
        <w:rPr>
          <w:rFonts w:hint="eastAsia" w:ascii="仿宋" w:hAnsi="仿宋" w:eastAsia="仿宋" w:cs="仿宋"/>
          <w:sz w:val="24"/>
        </w:rPr>
      </w:pPr>
      <w:r>
        <w:rPr>
          <w:rFonts w:hint="eastAsia" w:ascii="仿宋" w:hAnsi="仿宋" w:eastAsia="仿宋" w:cs="仿宋"/>
          <w:sz w:val="24"/>
        </w:rPr>
        <w:t>（5）不符合法规和采购文件中规定的实质性要求的。</w:t>
      </w:r>
    </w:p>
    <w:p w14:paraId="16140F37">
      <w:pPr>
        <w:spacing w:line="360" w:lineRule="auto"/>
        <w:ind w:firstLine="480"/>
        <w:rPr>
          <w:rFonts w:hint="eastAsia" w:ascii="仿宋" w:hAnsi="仿宋" w:eastAsia="仿宋" w:cs="仿宋"/>
          <w:sz w:val="24"/>
        </w:rPr>
      </w:pPr>
      <w:r>
        <w:rPr>
          <w:rFonts w:hint="eastAsia" w:ascii="仿宋" w:hAnsi="仿宋" w:eastAsia="仿宋" w:cs="仿宋"/>
          <w:sz w:val="24"/>
        </w:rPr>
        <w:t>（6）谈判小组认为供应商的报价明显低于其他通过符合性检查供应商的报价，有可能影响履约的，且供应商未按照规定证明其报价合理性的；</w:t>
      </w:r>
    </w:p>
    <w:p w14:paraId="43D0C143">
      <w:pPr>
        <w:spacing w:line="360" w:lineRule="auto"/>
        <w:ind w:firstLine="480"/>
        <w:rPr>
          <w:rFonts w:hint="eastAsia" w:ascii="仿宋" w:hAnsi="仿宋" w:eastAsia="仿宋" w:cs="仿宋"/>
          <w:sz w:val="24"/>
        </w:rPr>
      </w:pPr>
      <w:r>
        <w:rPr>
          <w:rFonts w:hint="eastAsia" w:ascii="仿宋" w:hAnsi="仿宋" w:eastAsia="仿宋" w:cs="仿宋"/>
          <w:sz w:val="24"/>
        </w:rPr>
        <w:t>（7）响应文件含有采购人不能接受的附加条件的；</w:t>
      </w:r>
    </w:p>
    <w:p w14:paraId="5059C1FF">
      <w:pPr>
        <w:spacing w:line="360" w:lineRule="auto"/>
        <w:ind w:firstLine="480"/>
        <w:rPr>
          <w:rFonts w:hint="eastAsia" w:ascii="仿宋" w:hAnsi="仿宋" w:eastAsia="仿宋" w:cs="仿宋"/>
          <w:sz w:val="24"/>
        </w:rPr>
      </w:pPr>
      <w:r>
        <w:rPr>
          <w:rFonts w:hint="eastAsia" w:ascii="仿宋" w:hAnsi="仿宋" w:eastAsia="仿宋" w:cs="仿宋"/>
          <w:sz w:val="24"/>
        </w:rPr>
        <w:t>（8）属于</w:t>
      </w:r>
      <w:r>
        <w:rPr>
          <w:rFonts w:hint="eastAsia" w:ascii="仿宋" w:hAnsi="仿宋" w:eastAsia="仿宋" w:cs="仿宋"/>
          <w:sz w:val="24"/>
          <w:lang w:eastAsia="zh-CN"/>
        </w:rPr>
        <w:t>法律法规</w:t>
      </w:r>
      <w:r>
        <w:rPr>
          <w:rFonts w:hint="eastAsia" w:ascii="仿宋" w:hAnsi="仿宋" w:eastAsia="仿宋" w:cs="仿宋"/>
          <w:sz w:val="24"/>
        </w:rPr>
        <w:t>和采购文件中规定的其他无效响应情形的。</w:t>
      </w:r>
    </w:p>
    <w:p w14:paraId="2059C3B3">
      <w:pPr>
        <w:spacing w:line="360" w:lineRule="auto"/>
        <w:ind w:firstLine="482"/>
        <w:rPr>
          <w:rFonts w:hint="eastAsia" w:ascii="仿宋" w:hAnsi="仿宋" w:eastAsia="仿宋" w:cs="仿宋"/>
          <w:b/>
          <w:bCs/>
          <w:sz w:val="24"/>
        </w:rPr>
      </w:pPr>
      <w:r>
        <w:rPr>
          <w:rFonts w:hint="eastAsia" w:ascii="仿宋" w:hAnsi="仿宋" w:eastAsia="仿宋" w:cs="仿宋"/>
          <w:b/>
          <w:bCs/>
          <w:sz w:val="24"/>
        </w:rPr>
        <w:t>23、比较与评价</w:t>
      </w:r>
    </w:p>
    <w:p w14:paraId="57F327E3">
      <w:pPr>
        <w:spacing w:line="360" w:lineRule="auto"/>
        <w:ind w:firstLine="480"/>
        <w:rPr>
          <w:rFonts w:hint="eastAsia" w:ascii="仿宋" w:hAnsi="仿宋" w:eastAsia="仿宋" w:cs="仿宋"/>
          <w:sz w:val="24"/>
        </w:rPr>
      </w:pPr>
      <w:r>
        <w:rPr>
          <w:rFonts w:hint="eastAsia" w:ascii="仿宋" w:hAnsi="仿宋" w:eastAsia="仿宋" w:cs="仿宋"/>
          <w:sz w:val="24"/>
        </w:rPr>
        <w:t>23.1经符合性审查合格的响应文件，谈判小组将根据规定的最低评标价法，对其技术部分和商务部分</w:t>
      </w:r>
      <w:r>
        <w:rPr>
          <w:rFonts w:hint="eastAsia" w:ascii="仿宋" w:hAnsi="仿宋" w:eastAsia="仿宋" w:cs="仿宋"/>
          <w:sz w:val="24"/>
          <w:lang w:eastAsia="zh-CN"/>
        </w:rPr>
        <w:t>做进一步</w:t>
      </w:r>
      <w:r>
        <w:rPr>
          <w:rFonts w:hint="eastAsia" w:ascii="仿宋" w:hAnsi="仿宋" w:eastAsia="仿宋" w:cs="仿宋"/>
          <w:sz w:val="24"/>
        </w:rPr>
        <w:t>的比较和评价。</w:t>
      </w:r>
    </w:p>
    <w:p w14:paraId="4F04C30F">
      <w:pPr>
        <w:spacing w:line="360" w:lineRule="auto"/>
        <w:ind w:firstLine="480"/>
        <w:rPr>
          <w:rFonts w:hint="eastAsia" w:ascii="仿宋" w:hAnsi="仿宋" w:eastAsia="仿宋" w:cs="仿宋"/>
          <w:sz w:val="24"/>
        </w:rPr>
      </w:pPr>
      <w:r>
        <w:rPr>
          <w:rFonts w:hint="eastAsia" w:ascii="仿宋" w:hAnsi="仿宋" w:eastAsia="仿宋" w:cs="仿宋"/>
          <w:sz w:val="24"/>
        </w:rPr>
        <w:t>最低评标价法，是指质量和服务均能满足采购文件实质性响应要求，且最后报价最低的为成交供应商的评审办法。</w:t>
      </w:r>
    </w:p>
    <w:p w14:paraId="0480BF59">
      <w:pPr>
        <w:spacing w:line="360" w:lineRule="auto"/>
        <w:ind w:firstLine="482"/>
        <w:rPr>
          <w:rFonts w:hint="eastAsia" w:ascii="仿宋" w:hAnsi="仿宋" w:eastAsia="仿宋" w:cs="仿宋"/>
          <w:b/>
          <w:bCs/>
          <w:sz w:val="24"/>
        </w:rPr>
      </w:pPr>
      <w:r>
        <w:rPr>
          <w:rFonts w:hint="eastAsia" w:ascii="仿宋" w:hAnsi="仿宋" w:eastAsia="仿宋" w:cs="仿宋"/>
          <w:b/>
          <w:bCs/>
          <w:sz w:val="24"/>
        </w:rPr>
        <w:t>24、终止本次谈判</w:t>
      </w:r>
    </w:p>
    <w:p w14:paraId="4E6C1370">
      <w:pPr>
        <w:spacing w:line="360" w:lineRule="auto"/>
        <w:ind w:firstLine="480"/>
        <w:rPr>
          <w:rFonts w:hint="eastAsia" w:ascii="仿宋" w:hAnsi="仿宋" w:eastAsia="仿宋" w:cs="仿宋"/>
          <w:sz w:val="24"/>
        </w:rPr>
      </w:pPr>
      <w:r>
        <w:rPr>
          <w:rFonts w:hint="eastAsia" w:ascii="仿宋" w:hAnsi="仿宋" w:eastAsia="仿宋" w:cs="仿宋"/>
          <w:sz w:val="24"/>
        </w:rPr>
        <w:t>出现下列情形之一的，采购人或采购代理机构应当终止本次竞争性谈判，重新开展采购活动。</w:t>
      </w:r>
    </w:p>
    <w:p w14:paraId="07B89086">
      <w:pPr>
        <w:spacing w:line="360" w:lineRule="auto"/>
        <w:ind w:firstLine="480"/>
        <w:rPr>
          <w:rFonts w:hint="eastAsia" w:ascii="仿宋" w:hAnsi="仿宋" w:eastAsia="仿宋" w:cs="仿宋"/>
          <w:sz w:val="24"/>
        </w:rPr>
      </w:pPr>
      <w:r>
        <w:rPr>
          <w:rFonts w:hint="eastAsia" w:ascii="仿宋" w:hAnsi="仿宋" w:eastAsia="仿宋" w:cs="仿宋"/>
          <w:sz w:val="24"/>
        </w:rPr>
        <w:t>(1)因情况变化，不再符合规定的竞争性谈判采购方式适用情形的；</w:t>
      </w:r>
    </w:p>
    <w:p w14:paraId="0CA7D95F">
      <w:pPr>
        <w:spacing w:line="360" w:lineRule="auto"/>
        <w:ind w:firstLine="480"/>
        <w:rPr>
          <w:rFonts w:hint="eastAsia" w:ascii="仿宋" w:hAnsi="仿宋" w:eastAsia="仿宋" w:cs="仿宋"/>
          <w:sz w:val="24"/>
        </w:rPr>
      </w:pPr>
      <w:r>
        <w:rPr>
          <w:rFonts w:hint="eastAsia" w:ascii="仿宋" w:hAnsi="仿宋" w:eastAsia="仿宋" w:cs="仿宋"/>
          <w:sz w:val="24"/>
        </w:rPr>
        <w:t>(2)出现影响采购公正的违法、违规行为的；</w:t>
      </w:r>
    </w:p>
    <w:p w14:paraId="35789FE0">
      <w:pPr>
        <w:spacing w:line="360" w:lineRule="auto"/>
        <w:ind w:firstLine="480"/>
        <w:rPr>
          <w:rFonts w:hint="eastAsia" w:ascii="仿宋" w:hAnsi="仿宋" w:eastAsia="仿宋" w:cs="仿宋"/>
          <w:sz w:val="24"/>
        </w:rPr>
      </w:pPr>
      <w:r>
        <w:rPr>
          <w:rFonts w:hint="eastAsia" w:ascii="仿宋" w:hAnsi="仿宋" w:eastAsia="仿宋" w:cs="仿宋"/>
          <w:sz w:val="24"/>
        </w:rPr>
        <w:t>(3)在采购过程中符合竞争要求的供应商或者报价未超过采购预算的供应商不足3家的。</w:t>
      </w:r>
    </w:p>
    <w:p w14:paraId="614A5331">
      <w:pPr>
        <w:spacing w:line="360" w:lineRule="auto"/>
        <w:ind w:firstLine="480"/>
        <w:rPr>
          <w:rFonts w:hint="eastAsia" w:ascii="仿宋" w:hAnsi="仿宋" w:eastAsia="仿宋" w:cs="仿宋"/>
          <w:sz w:val="24"/>
        </w:rPr>
      </w:pPr>
      <w:r>
        <w:rPr>
          <w:rFonts w:hint="eastAsia" w:ascii="仿宋" w:hAnsi="仿宋" w:eastAsia="仿宋" w:cs="仿宋"/>
          <w:sz w:val="24"/>
        </w:rPr>
        <w:t>(4)因重大变故，采购任务取消的。</w:t>
      </w:r>
    </w:p>
    <w:p w14:paraId="1B6BB9CC">
      <w:pPr>
        <w:spacing w:line="360" w:lineRule="auto"/>
        <w:ind w:firstLine="482"/>
        <w:rPr>
          <w:rFonts w:hint="eastAsia" w:ascii="仿宋" w:hAnsi="仿宋" w:eastAsia="仿宋" w:cs="仿宋"/>
          <w:b/>
          <w:bCs/>
          <w:sz w:val="24"/>
        </w:rPr>
      </w:pPr>
      <w:r>
        <w:rPr>
          <w:rFonts w:hint="eastAsia" w:ascii="仿宋" w:hAnsi="仿宋" w:eastAsia="仿宋" w:cs="仿宋"/>
          <w:b/>
          <w:bCs/>
          <w:sz w:val="24"/>
        </w:rPr>
        <w:t>25、成交候选供应商的推荐原则及标准</w:t>
      </w:r>
    </w:p>
    <w:p w14:paraId="0B4D03B9">
      <w:pPr>
        <w:pStyle w:val="35"/>
        <w:spacing w:before="62" w:line="360" w:lineRule="auto"/>
        <w:ind w:firstLine="480"/>
        <w:rPr>
          <w:rFonts w:hint="eastAsia" w:ascii="仿宋" w:hAnsi="仿宋" w:eastAsia="仿宋" w:cs="仿宋"/>
        </w:rPr>
      </w:pPr>
      <w:r>
        <w:rPr>
          <w:rFonts w:hint="eastAsia" w:ascii="仿宋" w:hAnsi="仿宋" w:eastAsia="仿宋" w:cs="仿宋"/>
        </w:rPr>
        <w:t>25.1一般情况下，采用二轮次报价的方式。</w:t>
      </w:r>
    </w:p>
    <w:p w14:paraId="6C13B259">
      <w:pPr>
        <w:pStyle w:val="35"/>
        <w:spacing w:before="62" w:line="360" w:lineRule="auto"/>
        <w:ind w:firstLine="480"/>
        <w:rPr>
          <w:rFonts w:hint="eastAsia" w:ascii="仿宋" w:hAnsi="仿宋" w:eastAsia="仿宋" w:cs="仿宋"/>
        </w:rPr>
      </w:pPr>
      <w:r>
        <w:rPr>
          <w:rFonts w:hint="eastAsia" w:ascii="仿宋" w:hAnsi="仿宋" w:eastAsia="仿宋" w:cs="仿宋"/>
        </w:rPr>
        <w:t>25.2第二轮次报价采取</w:t>
      </w:r>
      <w:r>
        <w:rPr>
          <w:rFonts w:hint="eastAsia" w:ascii="仿宋" w:hAnsi="仿宋" w:eastAsia="仿宋" w:cs="仿宋"/>
          <w:lang w:eastAsia="zh-CN"/>
        </w:rPr>
        <w:t>加密</w:t>
      </w:r>
      <w:r>
        <w:rPr>
          <w:rFonts w:hint="eastAsia" w:ascii="仿宋" w:hAnsi="仿宋" w:eastAsia="仿宋" w:cs="仿宋"/>
        </w:rPr>
        <w:t>的形式提交。供应商在进行二次报价时，报价应用大写书写，写明供应商名称，并由供应商被授权人签章后，所有供应商的二次报价收集齐全后，将在监标人员的监督下，统一启封并在评审现场唱出二次报价。</w:t>
      </w:r>
    </w:p>
    <w:p w14:paraId="3731E20A">
      <w:pPr>
        <w:pStyle w:val="35"/>
        <w:spacing w:before="62" w:line="360" w:lineRule="auto"/>
        <w:ind w:firstLine="480"/>
        <w:rPr>
          <w:rFonts w:hint="eastAsia" w:ascii="仿宋" w:hAnsi="仿宋" w:eastAsia="仿宋" w:cs="仿宋"/>
          <w:color w:val="FF0000"/>
        </w:rPr>
      </w:pPr>
      <w:r>
        <w:rPr>
          <w:rFonts w:hint="eastAsia" w:ascii="仿宋" w:hAnsi="仿宋" w:eastAsia="仿宋" w:cs="仿宋"/>
        </w:rPr>
        <w:t>25.3因特殊原因，谈判小组可以确定是否进行更多轮次的谈判和报价。</w:t>
      </w:r>
    </w:p>
    <w:p w14:paraId="2AD712F5">
      <w:pPr>
        <w:spacing w:line="360" w:lineRule="auto"/>
        <w:ind w:left="424" w:leftChars="202" w:firstLine="52" w:firstLineChars="22"/>
        <w:rPr>
          <w:rFonts w:hint="eastAsia" w:ascii="仿宋" w:hAnsi="仿宋" w:eastAsia="仿宋" w:cs="仿宋"/>
          <w:sz w:val="24"/>
          <w:lang w:eastAsia="zh-CN"/>
        </w:rPr>
      </w:pPr>
      <w:r>
        <w:rPr>
          <w:rFonts w:hint="eastAsia" w:ascii="仿宋" w:hAnsi="仿宋" w:eastAsia="仿宋" w:cs="仿宋"/>
          <w:sz w:val="24"/>
        </w:rPr>
        <w:t>25.4谈判结束后，谈判小组应当从质量和服务均能满足采购文件实质性响应要求的供应商中，按照最后报价由低到高的顺序提出3名以上成交候选供应商。</w:t>
      </w:r>
    </w:p>
    <w:p w14:paraId="4890DC05">
      <w:pPr>
        <w:spacing w:line="360" w:lineRule="auto"/>
        <w:ind w:firstLine="482"/>
        <w:rPr>
          <w:rFonts w:hint="eastAsia" w:ascii="仿宋" w:hAnsi="仿宋" w:eastAsia="仿宋" w:cs="仿宋"/>
          <w:b/>
          <w:bCs/>
          <w:sz w:val="24"/>
        </w:rPr>
      </w:pPr>
      <w:r>
        <w:rPr>
          <w:rFonts w:hint="eastAsia" w:ascii="仿宋" w:hAnsi="仿宋" w:eastAsia="仿宋" w:cs="仿宋"/>
          <w:b/>
          <w:bCs/>
          <w:sz w:val="24"/>
        </w:rPr>
        <w:t>26、保密原则</w:t>
      </w:r>
    </w:p>
    <w:p w14:paraId="69619702">
      <w:pPr>
        <w:spacing w:line="360" w:lineRule="auto"/>
        <w:ind w:firstLine="480"/>
        <w:rPr>
          <w:rFonts w:hint="eastAsia" w:ascii="仿宋" w:hAnsi="仿宋" w:eastAsia="仿宋" w:cs="仿宋"/>
          <w:sz w:val="24"/>
        </w:rPr>
      </w:pPr>
      <w:r>
        <w:rPr>
          <w:rFonts w:hint="eastAsia" w:ascii="仿宋" w:hAnsi="仿宋" w:eastAsia="仿宋" w:cs="仿宋"/>
          <w:bCs/>
          <w:sz w:val="24"/>
        </w:rPr>
        <w:t>26.1评审将在严格保密的情况下</w:t>
      </w:r>
      <w:r>
        <w:rPr>
          <w:rFonts w:hint="eastAsia" w:ascii="仿宋" w:hAnsi="仿宋" w:eastAsia="仿宋" w:cs="仿宋"/>
          <w:sz w:val="24"/>
        </w:rPr>
        <w:t>进行。</w:t>
      </w:r>
    </w:p>
    <w:p w14:paraId="1EBBACF5">
      <w:pPr>
        <w:spacing w:line="360" w:lineRule="auto"/>
        <w:ind w:firstLine="480"/>
        <w:rPr>
          <w:rFonts w:hint="eastAsia" w:ascii="仿宋" w:hAnsi="仿宋" w:eastAsia="仿宋" w:cs="仿宋"/>
          <w:bCs/>
          <w:sz w:val="24"/>
        </w:rPr>
      </w:pPr>
      <w:r>
        <w:rPr>
          <w:rFonts w:hint="eastAsia" w:ascii="仿宋" w:hAnsi="仿宋" w:eastAsia="仿宋" w:cs="仿宋"/>
          <w:bCs/>
          <w:sz w:val="24"/>
        </w:rPr>
        <w:t>26.2有关人员应当遵守评审工作纪律，不得泄露评审文件、评审情况和评审过程中获悉的国家秘密、商业秘密。</w:t>
      </w:r>
    </w:p>
    <w:p w14:paraId="26D4C567">
      <w:pPr>
        <w:spacing w:line="360" w:lineRule="auto"/>
        <w:ind w:firstLine="482"/>
        <w:rPr>
          <w:rFonts w:hint="eastAsia" w:ascii="仿宋" w:hAnsi="仿宋" w:eastAsia="仿宋" w:cs="仿宋"/>
          <w:b/>
          <w:bCs/>
          <w:sz w:val="24"/>
        </w:rPr>
      </w:pPr>
      <w:r>
        <w:rPr>
          <w:rFonts w:hint="eastAsia" w:ascii="仿宋" w:hAnsi="仿宋" w:eastAsia="仿宋" w:cs="仿宋"/>
          <w:b/>
          <w:bCs/>
          <w:sz w:val="24"/>
        </w:rPr>
        <w:t>27、评审标准</w:t>
      </w:r>
    </w:p>
    <w:tbl>
      <w:tblPr>
        <w:tblStyle w:val="89"/>
        <w:tblpPr w:leftFromText="180" w:rightFromText="180" w:vertAnchor="text" w:horzAnchor="page" w:tblpX="1163" w:tblpY="47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6390"/>
        <w:gridCol w:w="2295"/>
      </w:tblGrid>
      <w:tr w14:paraId="47627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993" w:type="dxa"/>
            <w:noWrap w:val="0"/>
            <w:vAlign w:val="center"/>
          </w:tcPr>
          <w:p w14:paraId="3973CD47">
            <w:pPr>
              <w:keepNext w:val="0"/>
              <w:keepLines w:val="0"/>
              <w:pageBreakBefore w:val="0"/>
              <w:widowControl w:val="0"/>
              <w:tabs>
                <w:tab w:val="left" w:pos="1080"/>
              </w:tabs>
              <w:kinsoku/>
              <w:wordWrap/>
              <w:overflowPunct/>
              <w:topLinePunct w:val="0"/>
              <w:autoSpaceDE/>
              <w:autoSpaceDN/>
              <w:bidi w:val="0"/>
              <w:adjustRightInd/>
              <w:snapToGrid w:val="0"/>
              <w:ind w:left="119" w:firstLine="0" w:firstLineChars="0"/>
              <w:jc w:val="center"/>
              <w:textAlignment w:val="auto"/>
              <w:rPr>
                <w:b/>
                <w:sz w:val="24"/>
              </w:rPr>
            </w:pPr>
            <w:r>
              <w:rPr>
                <w:b/>
                <w:sz w:val="24"/>
              </w:rPr>
              <w:t>序号</w:t>
            </w:r>
          </w:p>
        </w:tc>
        <w:tc>
          <w:tcPr>
            <w:tcW w:w="6390" w:type="dxa"/>
            <w:noWrap w:val="0"/>
            <w:vAlign w:val="center"/>
          </w:tcPr>
          <w:p w14:paraId="168EFDA1">
            <w:pPr>
              <w:keepNext w:val="0"/>
              <w:keepLines w:val="0"/>
              <w:pageBreakBefore w:val="0"/>
              <w:widowControl w:val="0"/>
              <w:tabs>
                <w:tab w:val="left" w:pos="1080"/>
              </w:tabs>
              <w:kinsoku/>
              <w:wordWrap/>
              <w:overflowPunct/>
              <w:topLinePunct w:val="0"/>
              <w:autoSpaceDE/>
              <w:autoSpaceDN/>
              <w:bidi w:val="0"/>
              <w:adjustRightInd/>
              <w:snapToGrid w:val="0"/>
              <w:ind w:left="105" w:firstLine="0" w:firstLineChars="0"/>
              <w:jc w:val="center"/>
              <w:textAlignment w:val="auto"/>
              <w:rPr>
                <w:rFonts w:hint="eastAsia" w:ascii="宋体" w:hAnsi="宋体" w:cs="宋体"/>
                <w:szCs w:val="21"/>
              </w:rPr>
            </w:pPr>
            <w:r>
              <w:rPr>
                <w:rFonts w:hint="eastAsia" w:ascii="宋体" w:hAnsi="宋体" w:cs="宋体"/>
                <w:szCs w:val="21"/>
              </w:rPr>
              <w:t>投标文件审查及响应性</w:t>
            </w:r>
          </w:p>
          <w:p w14:paraId="2B985706">
            <w:pPr>
              <w:keepNext w:val="0"/>
              <w:keepLines w:val="0"/>
              <w:pageBreakBefore w:val="0"/>
              <w:widowControl w:val="0"/>
              <w:tabs>
                <w:tab w:val="left" w:pos="1080"/>
              </w:tabs>
              <w:kinsoku/>
              <w:wordWrap/>
              <w:overflowPunct/>
              <w:topLinePunct w:val="0"/>
              <w:autoSpaceDE/>
              <w:autoSpaceDN/>
              <w:bidi w:val="0"/>
              <w:adjustRightInd/>
              <w:snapToGrid w:val="0"/>
              <w:ind w:left="105" w:firstLine="0" w:firstLineChars="0"/>
              <w:jc w:val="center"/>
              <w:textAlignment w:val="auto"/>
              <w:rPr>
                <w:rFonts w:hint="eastAsia" w:ascii="宋体" w:hAnsi="宋体" w:cs="宋体"/>
                <w:szCs w:val="21"/>
              </w:rPr>
            </w:pPr>
            <w:r>
              <w:rPr>
                <w:rFonts w:hint="eastAsia" w:ascii="宋体" w:hAnsi="宋体" w:cs="宋体"/>
                <w:szCs w:val="21"/>
              </w:rPr>
              <w:t>（评审结果为合格/不合格）</w:t>
            </w:r>
          </w:p>
        </w:tc>
        <w:tc>
          <w:tcPr>
            <w:tcW w:w="2295" w:type="dxa"/>
            <w:noWrap w:val="0"/>
            <w:vAlign w:val="center"/>
          </w:tcPr>
          <w:p w14:paraId="1845B30A">
            <w:pPr>
              <w:keepNext w:val="0"/>
              <w:keepLines w:val="0"/>
              <w:pageBreakBefore w:val="0"/>
              <w:widowControl w:val="0"/>
              <w:tabs>
                <w:tab w:val="left" w:pos="1080"/>
              </w:tabs>
              <w:kinsoku/>
              <w:wordWrap/>
              <w:overflowPunct/>
              <w:topLinePunct w:val="0"/>
              <w:autoSpaceDE/>
              <w:autoSpaceDN/>
              <w:bidi w:val="0"/>
              <w:adjustRightInd/>
              <w:snapToGrid w:val="0"/>
              <w:ind w:left="120" w:firstLine="0" w:firstLineChars="0"/>
              <w:jc w:val="center"/>
              <w:textAlignment w:val="auto"/>
              <w:rPr>
                <w:b/>
                <w:sz w:val="24"/>
              </w:rPr>
            </w:pPr>
            <w:r>
              <w:rPr>
                <w:b/>
                <w:sz w:val="24"/>
              </w:rPr>
              <w:t>格式要求</w:t>
            </w:r>
          </w:p>
        </w:tc>
      </w:tr>
      <w:tr w14:paraId="7F6C7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993" w:type="dxa"/>
            <w:noWrap w:val="0"/>
            <w:vAlign w:val="center"/>
          </w:tcPr>
          <w:p w14:paraId="33B39B80">
            <w:pPr>
              <w:keepNext w:val="0"/>
              <w:keepLines w:val="0"/>
              <w:pageBreakBefore w:val="0"/>
              <w:widowControl w:val="0"/>
              <w:tabs>
                <w:tab w:val="left" w:pos="1080"/>
              </w:tabs>
              <w:kinsoku/>
              <w:wordWrap/>
              <w:overflowPunct/>
              <w:topLinePunct w:val="0"/>
              <w:autoSpaceDE/>
              <w:autoSpaceDN/>
              <w:bidi w:val="0"/>
              <w:adjustRightInd/>
              <w:snapToGrid w:val="0"/>
              <w:ind w:left="105" w:firstLine="0" w:firstLineChars="0"/>
              <w:jc w:val="center"/>
              <w:textAlignment w:val="auto"/>
              <w:rPr>
                <w:rFonts w:hint="eastAsia"/>
                <w:szCs w:val="21"/>
              </w:rPr>
            </w:pPr>
            <w:r>
              <w:rPr>
                <w:rFonts w:hint="eastAsia"/>
                <w:szCs w:val="21"/>
              </w:rPr>
              <w:t>1</w:t>
            </w:r>
          </w:p>
        </w:tc>
        <w:tc>
          <w:tcPr>
            <w:tcW w:w="6390" w:type="dxa"/>
            <w:noWrap w:val="0"/>
            <w:vAlign w:val="center"/>
          </w:tcPr>
          <w:p w14:paraId="0BD0AA28">
            <w:pPr>
              <w:keepNext w:val="0"/>
              <w:keepLines w:val="0"/>
              <w:pageBreakBefore w:val="0"/>
              <w:widowControl w:val="0"/>
              <w:tabs>
                <w:tab w:val="left" w:pos="1080"/>
              </w:tabs>
              <w:kinsoku/>
              <w:wordWrap/>
              <w:overflowPunct/>
              <w:topLinePunct w:val="0"/>
              <w:autoSpaceDE/>
              <w:autoSpaceDN/>
              <w:bidi w:val="0"/>
              <w:adjustRightInd/>
              <w:snapToGrid w:val="0"/>
              <w:spacing w:line="240" w:lineRule="auto"/>
              <w:ind w:left="105" w:firstLine="0" w:firstLineChars="0"/>
              <w:textAlignment w:val="auto"/>
              <w:rPr>
                <w:rFonts w:hint="eastAsia"/>
                <w:szCs w:val="21"/>
              </w:rPr>
            </w:pPr>
            <w:r>
              <w:rPr>
                <w:rFonts w:hint="eastAsia"/>
                <w:szCs w:val="21"/>
                <w:lang w:val="en-US" w:eastAsia="zh-CN"/>
              </w:rPr>
              <w:t>具有相应的营业执照；</w:t>
            </w:r>
          </w:p>
        </w:tc>
        <w:tc>
          <w:tcPr>
            <w:tcW w:w="2295" w:type="dxa"/>
            <w:noWrap w:val="0"/>
            <w:vAlign w:val="center"/>
          </w:tcPr>
          <w:p w14:paraId="7D7EAD76">
            <w:pPr>
              <w:keepNext w:val="0"/>
              <w:keepLines w:val="0"/>
              <w:pageBreakBefore w:val="0"/>
              <w:widowControl w:val="0"/>
              <w:tabs>
                <w:tab w:val="left" w:pos="1080"/>
              </w:tabs>
              <w:kinsoku/>
              <w:wordWrap/>
              <w:overflowPunct/>
              <w:topLinePunct w:val="0"/>
              <w:autoSpaceDE/>
              <w:autoSpaceDN/>
              <w:bidi w:val="0"/>
              <w:adjustRightInd/>
              <w:snapToGrid w:val="0"/>
              <w:spacing w:line="240" w:lineRule="auto"/>
              <w:ind w:left="105" w:firstLine="0" w:firstLineChars="0"/>
              <w:textAlignment w:val="auto"/>
              <w:rPr>
                <w:szCs w:val="21"/>
              </w:rPr>
            </w:pPr>
          </w:p>
        </w:tc>
      </w:tr>
      <w:tr w14:paraId="0C37F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993" w:type="dxa"/>
            <w:noWrap w:val="0"/>
            <w:vAlign w:val="center"/>
          </w:tcPr>
          <w:p w14:paraId="3879DA10">
            <w:pPr>
              <w:keepNext w:val="0"/>
              <w:keepLines w:val="0"/>
              <w:pageBreakBefore w:val="0"/>
              <w:widowControl w:val="0"/>
              <w:tabs>
                <w:tab w:val="left" w:pos="1080"/>
              </w:tabs>
              <w:kinsoku/>
              <w:wordWrap/>
              <w:overflowPunct/>
              <w:topLinePunct w:val="0"/>
              <w:autoSpaceDE/>
              <w:autoSpaceDN/>
              <w:bidi w:val="0"/>
              <w:adjustRightInd/>
              <w:snapToGrid w:val="0"/>
              <w:ind w:left="105" w:firstLine="0" w:firstLineChars="0"/>
              <w:jc w:val="center"/>
              <w:textAlignment w:val="auto"/>
              <w:rPr>
                <w:rFonts w:hint="eastAsia"/>
                <w:szCs w:val="21"/>
              </w:rPr>
            </w:pPr>
            <w:r>
              <w:rPr>
                <w:rFonts w:hint="eastAsia"/>
                <w:szCs w:val="21"/>
              </w:rPr>
              <w:t>2</w:t>
            </w:r>
          </w:p>
        </w:tc>
        <w:tc>
          <w:tcPr>
            <w:tcW w:w="6390" w:type="dxa"/>
            <w:noWrap w:val="0"/>
            <w:vAlign w:val="center"/>
          </w:tcPr>
          <w:p w14:paraId="310A5F81">
            <w:pPr>
              <w:keepNext w:val="0"/>
              <w:keepLines w:val="0"/>
              <w:pageBreakBefore w:val="0"/>
              <w:widowControl w:val="0"/>
              <w:tabs>
                <w:tab w:val="left" w:pos="1080"/>
              </w:tabs>
              <w:kinsoku/>
              <w:wordWrap/>
              <w:overflowPunct/>
              <w:topLinePunct w:val="0"/>
              <w:autoSpaceDE/>
              <w:autoSpaceDN/>
              <w:bidi w:val="0"/>
              <w:adjustRightInd/>
              <w:snapToGrid w:val="0"/>
              <w:spacing w:line="240" w:lineRule="auto"/>
              <w:ind w:left="105" w:firstLine="0" w:firstLineChars="0"/>
              <w:textAlignment w:val="auto"/>
              <w:rPr>
                <w:szCs w:val="21"/>
              </w:rPr>
            </w:pPr>
            <w:r>
              <w:rPr>
                <w:rFonts w:hint="eastAsia"/>
                <w:szCs w:val="21"/>
                <w:lang w:val="en-US" w:eastAsia="zh-CN"/>
              </w:rPr>
              <w:t>法定代表人投标需提供法定代表人证明书及法定代表人身份证（复印件），委托代理人投标需提供法定代表人授权委托书及委托代理人身份证（复印件）；需提供公司近三个月社保证明（缴费凭证及个人明细）；</w:t>
            </w:r>
          </w:p>
        </w:tc>
        <w:tc>
          <w:tcPr>
            <w:tcW w:w="2295" w:type="dxa"/>
            <w:noWrap w:val="0"/>
            <w:vAlign w:val="center"/>
          </w:tcPr>
          <w:p w14:paraId="64C85672">
            <w:pPr>
              <w:keepNext w:val="0"/>
              <w:keepLines w:val="0"/>
              <w:pageBreakBefore w:val="0"/>
              <w:widowControl w:val="0"/>
              <w:tabs>
                <w:tab w:val="left" w:pos="1080"/>
              </w:tabs>
              <w:kinsoku/>
              <w:wordWrap/>
              <w:overflowPunct/>
              <w:topLinePunct w:val="0"/>
              <w:autoSpaceDE/>
              <w:autoSpaceDN/>
              <w:bidi w:val="0"/>
              <w:adjustRightInd/>
              <w:snapToGrid w:val="0"/>
              <w:spacing w:line="240" w:lineRule="auto"/>
              <w:ind w:left="105" w:firstLine="0" w:firstLineChars="0"/>
              <w:textAlignment w:val="auto"/>
              <w:rPr>
                <w:szCs w:val="21"/>
              </w:rPr>
            </w:pPr>
          </w:p>
        </w:tc>
      </w:tr>
      <w:tr w14:paraId="364CC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993" w:type="dxa"/>
            <w:noWrap w:val="0"/>
            <w:vAlign w:val="center"/>
          </w:tcPr>
          <w:p w14:paraId="61AD409F">
            <w:pPr>
              <w:keepNext w:val="0"/>
              <w:keepLines w:val="0"/>
              <w:pageBreakBefore w:val="0"/>
              <w:widowControl w:val="0"/>
              <w:tabs>
                <w:tab w:val="left" w:pos="1080"/>
              </w:tabs>
              <w:kinsoku/>
              <w:wordWrap/>
              <w:overflowPunct/>
              <w:topLinePunct w:val="0"/>
              <w:autoSpaceDE/>
              <w:autoSpaceDN/>
              <w:bidi w:val="0"/>
              <w:adjustRightInd/>
              <w:snapToGrid w:val="0"/>
              <w:spacing w:line="240" w:lineRule="auto"/>
              <w:ind w:left="105" w:firstLine="0" w:firstLineChars="0"/>
              <w:jc w:val="center"/>
              <w:textAlignment w:val="auto"/>
              <w:rPr>
                <w:rFonts w:hint="eastAsia"/>
                <w:szCs w:val="21"/>
              </w:rPr>
            </w:pPr>
            <w:r>
              <w:rPr>
                <w:rFonts w:hint="eastAsia"/>
                <w:szCs w:val="21"/>
              </w:rPr>
              <w:t>3</w:t>
            </w:r>
          </w:p>
        </w:tc>
        <w:tc>
          <w:tcPr>
            <w:tcW w:w="6390" w:type="dxa"/>
            <w:noWrap w:val="0"/>
            <w:vAlign w:val="center"/>
          </w:tcPr>
          <w:p w14:paraId="462136D4">
            <w:pPr>
              <w:keepNext w:val="0"/>
              <w:keepLines w:val="0"/>
              <w:pageBreakBefore w:val="0"/>
              <w:widowControl w:val="0"/>
              <w:tabs>
                <w:tab w:val="left" w:pos="1080"/>
              </w:tabs>
              <w:kinsoku/>
              <w:wordWrap/>
              <w:overflowPunct/>
              <w:topLinePunct w:val="0"/>
              <w:autoSpaceDE/>
              <w:autoSpaceDN/>
              <w:bidi w:val="0"/>
              <w:adjustRightInd/>
              <w:snapToGrid w:val="0"/>
              <w:spacing w:line="240" w:lineRule="auto"/>
              <w:ind w:left="105" w:firstLine="0" w:firstLineChars="0"/>
              <w:textAlignment w:val="auto"/>
              <w:rPr>
                <w:szCs w:val="21"/>
              </w:rPr>
            </w:pPr>
            <w:r>
              <w:rPr>
                <w:rFonts w:hint="eastAsia"/>
                <w:szCs w:val="21"/>
                <w:lang w:val="en-US" w:eastAsia="zh-CN"/>
              </w:rPr>
              <w:t>具有良好的商业信誉和健全的财务会计制度（需提供会计事务所出具2023年度或2024年度财务审计报告，2024年新成立的公司可不提供财务审计报告但需提供银行出具近三月的资信证明）；</w:t>
            </w:r>
          </w:p>
        </w:tc>
        <w:tc>
          <w:tcPr>
            <w:tcW w:w="2295" w:type="dxa"/>
            <w:noWrap w:val="0"/>
            <w:vAlign w:val="center"/>
          </w:tcPr>
          <w:p w14:paraId="681171D8">
            <w:pPr>
              <w:keepNext w:val="0"/>
              <w:keepLines w:val="0"/>
              <w:pageBreakBefore w:val="0"/>
              <w:widowControl w:val="0"/>
              <w:tabs>
                <w:tab w:val="left" w:pos="1080"/>
              </w:tabs>
              <w:kinsoku/>
              <w:wordWrap/>
              <w:overflowPunct/>
              <w:topLinePunct w:val="0"/>
              <w:autoSpaceDE/>
              <w:autoSpaceDN/>
              <w:bidi w:val="0"/>
              <w:adjustRightInd/>
              <w:snapToGrid w:val="0"/>
              <w:spacing w:line="240" w:lineRule="auto"/>
              <w:ind w:left="105" w:firstLine="0" w:firstLineChars="0"/>
              <w:textAlignment w:val="auto"/>
              <w:rPr>
                <w:szCs w:val="21"/>
              </w:rPr>
            </w:pPr>
          </w:p>
        </w:tc>
      </w:tr>
      <w:tr w14:paraId="4DF40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2" w:hRule="atLeast"/>
        </w:trPr>
        <w:tc>
          <w:tcPr>
            <w:tcW w:w="993" w:type="dxa"/>
            <w:noWrap w:val="0"/>
            <w:vAlign w:val="center"/>
          </w:tcPr>
          <w:p w14:paraId="3223443E">
            <w:pPr>
              <w:keepNext w:val="0"/>
              <w:keepLines w:val="0"/>
              <w:pageBreakBefore w:val="0"/>
              <w:widowControl w:val="0"/>
              <w:tabs>
                <w:tab w:val="left" w:pos="1080"/>
              </w:tabs>
              <w:kinsoku/>
              <w:wordWrap/>
              <w:overflowPunct/>
              <w:topLinePunct w:val="0"/>
              <w:autoSpaceDE/>
              <w:autoSpaceDN/>
              <w:bidi w:val="0"/>
              <w:adjustRightInd/>
              <w:snapToGrid w:val="0"/>
              <w:spacing w:line="240" w:lineRule="auto"/>
              <w:ind w:left="105" w:firstLine="0" w:firstLineChars="0"/>
              <w:jc w:val="center"/>
              <w:textAlignment w:val="auto"/>
              <w:rPr>
                <w:rFonts w:hint="eastAsia"/>
                <w:szCs w:val="21"/>
              </w:rPr>
            </w:pPr>
            <w:r>
              <w:rPr>
                <w:rFonts w:hint="eastAsia"/>
                <w:szCs w:val="21"/>
              </w:rPr>
              <w:t>4</w:t>
            </w:r>
          </w:p>
        </w:tc>
        <w:tc>
          <w:tcPr>
            <w:tcW w:w="6390" w:type="dxa"/>
            <w:noWrap w:val="0"/>
            <w:vAlign w:val="center"/>
          </w:tcPr>
          <w:p w14:paraId="0223B04C">
            <w:pPr>
              <w:keepNext w:val="0"/>
              <w:keepLines w:val="0"/>
              <w:pageBreakBefore w:val="0"/>
              <w:widowControl w:val="0"/>
              <w:tabs>
                <w:tab w:val="left" w:pos="1080"/>
              </w:tabs>
              <w:kinsoku/>
              <w:wordWrap/>
              <w:overflowPunct/>
              <w:topLinePunct w:val="0"/>
              <w:autoSpaceDE/>
              <w:autoSpaceDN/>
              <w:bidi w:val="0"/>
              <w:adjustRightInd/>
              <w:snapToGrid w:val="0"/>
              <w:spacing w:line="240" w:lineRule="auto"/>
              <w:ind w:left="105" w:firstLine="0" w:firstLineChars="0"/>
              <w:textAlignment w:val="auto"/>
              <w:rPr>
                <w:szCs w:val="21"/>
              </w:rPr>
            </w:pPr>
            <w:r>
              <w:rPr>
                <w:rFonts w:hint="eastAsia"/>
                <w:szCs w:val="21"/>
                <w:lang w:val="en-US" w:eastAsia="zh-CN"/>
              </w:rPr>
              <w:t>提供税务机关出具近三个月的完税证明（2025年新成立的公司按实际发生提供）</w:t>
            </w:r>
            <w:r>
              <w:rPr>
                <w:rFonts w:hint="eastAsia"/>
                <w:szCs w:val="21"/>
              </w:rPr>
              <w:t>；</w:t>
            </w:r>
          </w:p>
        </w:tc>
        <w:tc>
          <w:tcPr>
            <w:tcW w:w="2295" w:type="dxa"/>
            <w:noWrap w:val="0"/>
            <w:vAlign w:val="center"/>
          </w:tcPr>
          <w:p w14:paraId="399D7468">
            <w:pPr>
              <w:keepNext w:val="0"/>
              <w:keepLines w:val="0"/>
              <w:pageBreakBefore w:val="0"/>
              <w:widowControl w:val="0"/>
              <w:tabs>
                <w:tab w:val="left" w:pos="1080"/>
              </w:tabs>
              <w:kinsoku/>
              <w:wordWrap/>
              <w:overflowPunct/>
              <w:topLinePunct w:val="0"/>
              <w:autoSpaceDE/>
              <w:autoSpaceDN/>
              <w:bidi w:val="0"/>
              <w:adjustRightInd/>
              <w:snapToGrid w:val="0"/>
              <w:spacing w:line="240" w:lineRule="auto"/>
              <w:ind w:left="105" w:firstLine="0" w:firstLineChars="0"/>
              <w:textAlignment w:val="auto"/>
              <w:rPr>
                <w:szCs w:val="21"/>
              </w:rPr>
            </w:pPr>
          </w:p>
        </w:tc>
      </w:tr>
      <w:tr w14:paraId="79B3E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56" w:hRule="atLeast"/>
        </w:trPr>
        <w:tc>
          <w:tcPr>
            <w:tcW w:w="993" w:type="dxa"/>
            <w:noWrap w:val="0"/>
            <w:vAlign w:val="center"/>
          </w:tcPr>
          <w:p w14:paraId="56CC2785">
            <w:pPr>
              <w:keepNext w:val="0"/>
              <w:keepLines w:val="0"/>
              <w:pageBreakBefore w:val="0"/>
              <w:widowControl w:val="0"/>
              <w:tabs>
                <w:tab w:val="left" w:pos="1080"/>
              </w:tabs>
              <w:kinsoku/>
              <w:wordWrap/>
              <w:overflowPunct/>
              <w:topLinePunct w:val="0"/>
              <w:autoSpaceDE/>
              <w:autoSpaceDN/>
              <w:bidi w:val="0"/>
              <w:adjustRightInd/>
              <w:snapToGrid w:val="0"/>
              <w:spacing w:line="240" w:lineRule="auto"/>
              <w:ind w:left="105" w:firstLine="0" w:firstLineChars="0"/>
              <w:jc w:val="center"/>
              <w:textAlignment w:val="auto"/>
              <w:rPr>
                <w:rFonts w:hint="eastAsia"/>
                <w:szCs w:val="21"/>
              </w:rPr>
            </w:pPr>
            <w:r>
              <w:rPr>
                <w:rFonts w:hint="eastAsia"/>
                <w:szCs w:val="21"/>
              </w:rPr>
              <w:t>5</w:t>
            </w:r>
          </w:p>
        </w:tc>
        <w:tc>
          <w:tcPr>
            <w:tcW w:w="6390" w:type="dxa"/>
            <w:noWrap w:val="0"/>
            <w:vAlign w:val="center"/>
          </w:tcPr>
          <w:p w14:paraId="0E2101BB">
            <w:pPr>
              <w:keepNext w:val="0"/>
              <w:keepLines w:val="0"/>
              <w:pageBreakBefore w:val="0"/>
              <w:widowControl w:val="0"/>
              <w:tabs>
                <w:tab w:val="left" w:pos="1080"/>
              </w:tabs>
              <w:kinsoku/>
              <w:wordWrap/>
              <w:overflowPunct/>
              <w:topLinePunct w:val="0"/>
              <w:autoSpaceDE/>
              <w:autoSpaceDN/>
              <w:bidi w:val="0"/>
              <w:adjustRightInd/>
              <w:snapToGrid w:val="0"/>
              <w:spacing w:line="240" w:lineRule="auto"/>
              <w:ind w:left="105" w:firstLine="0" w:firstLineChars="0"/>
              <w:textAlignment w:val="auto"/>
              <w:rPr>
                <w:szCs w:val="21"/>
              </w:rPr>
            </w:pPr>
            <w:r>
              <w:rPr>
                <w:rFonts w:hint="eastAsia"/>
                <w:szCs w:val="21"/>
                <w:lang w:val="en-US" w:eastAsia="zh-CN"/>
              </w:rPr>
              <w:t>凡拟参加本次采购项目的投标企业如在“信用中国”网站(www.creditchina.gov.cn)被列入失信被执行人、重大税收违法案件当事人名单、政府采购严重违法失信行为记录名单的、中国政府釆购网(www.ccgp.gov.cn)政府采购严重违法失信行为记录名单的、国家企业信用信息公示系统(www.gsxt.gov.cn)经营异常名录的，将拒绝其参与本次政府釆购活动</w:t>
            </w:r>
            <w:r>
              <w:rPr>
                <w:rFonts w:hint="eastAsia"/>
                <w:szCs w:val="21"/>
              </w:rPr>
              <w:t>；</w:t>
            </w:r>
          </w:p>
        </w:tc>
        <w:tc>
          <w:tcPr>
            <w:tcW w:w="2295" w:type="dxa"/>
            <w:noWrap w:val="0"/>
            <w:vAlign w:val="center"/>
          </w:tcPr>
          <w:p w14:paraId="0703A433">
            <w:pPr>
              <w:keepNext w:val="0"/>
              <w:keepLines w:val="0"/>
              <w:pageBreakBefore w:val="0"/>
              <w:widowControl w:val="0"/>
              <w:tabs>
                <w:tab w:val="left" w:pos="1080"/>
              </w:tabs>
              <w:kinsoku/>
              <w:wordWrap/>
              <w:overflowPunct/>
              <w:topLinePunct w:val="0"/>
              <w:autoSpaceDE/>
              <w:autoSpaceDN/>
              <w:bidi w:val="0"/>
              <w:adjustRightInd/>
              <w:snapToGrid w:val="0"/>
              <w:spacing w:line="240" w:lineRule="auto"/>
              <w:ind w:left="105" w:firstLine="0" w:firstLineChars="0"/>
              <w:textAlignment w:val="auto"/>
              <w:rPr>
                <w:szCs w:val="21"/>
              </w:rPr>
            </w:pPr>
          </w:p>
        </w:tc>
      </w:tr>
      <w:tr w14:paraId="744F4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1" w:hRule="atLeast"/>
        </w:trPr>
        <w:tc>
          <w:tcPr>
            <w:tcW w:w="993" w:type="dxa"/>
            <w:noWrap w:val="0"/>
            <w:vAlign w:val="center"/>
          </w:tcPr>
          <w:p w14:paraId="47C3835E">
            <w:pPr>
              <w:keepNext w:val="0"/>
              <w:keepLines w:val="0"/>
              <w:pageBreakBefore w:val="0"/>
              <w:widowControl w:val="0"/>
              <w:tabs>
                <w:tab w:val="left" w:pos="1080"/>
              </w:tabs>
              <w:kinsoku/>
              <w:wordWrap/>
              <w:overflowPunct/>
              <w:topLinePunct w:val="0"/>
              <w:autoSpaceDE/>
              <w:autoSpaceDN/>
              <w:bidi w:val="0"/>
              <w:adjustRightInd/>
              <w:snapToGrid w:val="0"/>
              <w:spacing w:line="240" w:lineRule="auto"/>
              <w:ind w:left="105" w:firstLine="0" w:firstLineChars="0"/>
              <w:jc w:val="center"/>
              <w:textAlignment w:val="auto"/>
              <w:rPr>
                <w:rFonts w:hint="eastAsia"/>
                <w:szCs w:val="21"/>
              </w:rPr>
            </w:pPr>
            <w:r>
              <w:rPr>
                <w:rFonts w:hint="eastAsia"/>
                <w:szCs w:val="21"/>
              </w:rPr>
              <w:t>6</w:t>
            </w:r>
          </w:p>
        </w:tc>
        <w:tc>
          <w:tcPr>
            <w:tcW w:w="6390" w:type="dxa"/>
            <w:noWrap w:val="0"/>
            <w:vAlign w:val="center"/>
          </w:tcPr>
          <w:p w14:paraId="4393A83B">
            <w:pPr>
              <w:keepNext w:val="0"/>
              <w:keepLines w:val="0"/>
              <w:pageBreakBefore w:val="0"/>
              <w:widowControl w:val="0"/>
              <w:tabs>
                <w:tab w:val="left" w:pos="1080"/>
              </w:tabs>
              <w:kinsoku/>
              <w:wordWrap/>
              <w:overflowPunct/>
              <w:topLinePunct w:val="0"/>
              <w:autoSpaceDE/>
              <w:autoSpaceDN/>
              <w:bidi w:val="0"/>
              <w:adjustRightInd/>
              <w:snapToGrid w:val="0"/>
              <w:spacing w:line="240" w:lineRule="auto"/>
              <w:ind w:left="105" w:firstLine="0" w:firstLineChars="0"/>
              <w:textAlignment w:val="auto"/>
              <w:rPr>
                <w:rFonts w:hint="eastAsia"/>
                <w:szCs w:val="21"/>
              </w:rPr>
            </w:pPr>
            <w:r>
              <w:rPr>
                <w:rFonts w:hint="eastAsia"/>
                <w:szCs w:val="21"/>
                <w:lang w:val="en-US" w:eastAsia="zh-CN"/>
              </w:rPr>
              <w:t>企业负责人为同一人或者存在直接控股、管理关系的不同投标人，不得参加同一合同项下的政府采购活动。否则，皆取消投标资格（提供资格声明函）</w:t>
            </w:r>
            <w:r>
              <w:rPr>
                <w:rFonts w:hint="eastAsia"/>
                <w:szCs w:val="21"/>
              </w:rPr>
              <w:t>；</w:t>
            </w:r>
          </w:p>
        </w:tc>
        <w:tc>
          <w:tcPr>
            <w:tcW w:w="2295" w:type="dxa"/>
            <w:noWrap w:val="0"/>
            <w:vAlign w:val="center"/>
          </w:tcPr>
          <w:p w14:paraId="764FA7DB">
            <w:pPr>
              <w:keepNext w:val="0"/>
              <w:keepLines w:val="0"/>
              <w:pageBreakBefore w:val="0"/>
              <w:widowControl w:val="0"/>
              <w:tabs>
                <w:tab w:val="left" w:pos="1080"/>
              </w:tabs>
              <w:kinsoku/>
              <w:wordWrap/>
              <w:overflowPunct/>
              <w:topLinePunct w:val="0"/>
              <w:autoSpaceDE/>
              <w:autoSpaceDN/>
              <w:bidi w:val="0"/>
              <w:adjustRightInd/>
              <w:snapToGrid w:val="0"/>
              <w:spacing w:line="240" w:lineRule="auto"/>
              <w:ind w:left="105" w:firstLine="0" w:firstLineChars="0"/>
              <w:textAlignment w:val="auto"/>
              <w:rPr>
                <w:szCs w:val="21"/>
              </w:rPr>
            </w:pPr>
          </w:p>
        </w:tc>
      </w:tr>
      <w:tr w14:paraId="40D0D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993" w:type="dxa"/>
            <w:noWrap w:val="0"/>
            <w:vAlign w:val="center"/>
          </w:tcPr>
          <w:p w14:paraId="4C2F7E2D">
            <w:pPr>
              <w:keepNext w:val="0"/>
              <w:keepLines w:val="0"/>
              <w:pageBreakBefore w:val="0"/>
              <w:widowControl w:val="0"/>
              <w:tabs>
                <w:tab w:val="left" w:pos="1080"/>
              </w:tabs>
              <w:kinsoku/>
              <w:wordWrap/>
              <w:overflowPunct/>
              <w:topLinePunct w:val="0"/>
              <w:autoSpaceDE/>
              <w:autoSpaceDN/>
              <w:bidi w:val="0"/>
              <w:adjustRightInd/>
              <w:snapToGrid w:val="0"/>
              <w:spacing w:line="240" w:lineRule="auto"/>
              <w:ind w:left="105" w:firstLine="0" w:firstLineChars="0"/>
              <w:jc w:val="center"/>
              <w:textAlignment w:val="auto"/>
              <w:rPr>
                <w:rFonts w:hint="eastAsia"/>
                <w:szCs w:val="21"/>
              </w:rPr>
            </w:pPr>
            <w:r>
              <w:rPr>
                <w:rFonts w:hint="eastAsia"/>
                <w:szCs w:val="21"/>
              </w:rPr>
              <w:t>7</w:t>
            </w:r>
          </w:p>
        </w:tc>
        <w:tc>
          <w:tcPr>
            <w:tcW w:w="6390" w:type="dxa"/>
            <w:noWrap w:val="0"/>
            <w:vAlign w:val="center"/>
          </w:tcPr>
          <w:p w14:paraId="01AF98ED">
            <w:pPr>
              <w:keepNext w:val="0"/>
              <w:keepLines w:val="0"/>
              <w:pageBreakBefore w:val="0"/>
              <w:widowControl w:val="0"/>
              <w:tabs>
                <w:tab w:val="left" w:pos="1080"/>
              </w:tabs>
              <w:kinsoku/>
              <w:wordWrap/>
              <w:overflowPunct/>
              <w:topLinePunct w:val="0"/>
              <w:autoSpaceDE/>
              <w:autoSpaceDN/>
              <w:bidi w:val="0"/>
              <w:adjustRightInd/>
              <w:snapToGrid w:val="0"/>
              <w:spacing w:line="240" w:lineRule="auto"/>
              <w:ind w:left="105" w:firstLine="0" w:firstLineChars="0"/>
              <w:textAlignment w:val="auto"/>
              <w:rPr>
                <w:szCs w:val="21"/>
              </w:rPr>
            </w:pPr>
            <w:r>
              <w:rPr>
                <w:rFonts w:hint="eastAsia"/>
                <w:szCs w:val="21"/>
                <w:lang w:eastAsia="zh-CN"/>
              </w:rPr>
              <w:t>投标保证金或电子保函：</w:t>
            </w:r>
            <w:r>
              <w:rPr>
                <w:rFonts w:hint="eastAsia"/>
                <w:szCs w:val="21"/>
                <w:lang w:val="en-US" w:eastAsia="zh-CN"/>
              </w:rPr>
              <w:t>4000</w:t>
            </w:r>
            <w:r>
              <w:rPr>
                <w:rFonts w:hint="eastAsia"/>
                <w:szCs w:val="21"/>
                <w:lang w:eastAsia="zh-CN"/>
              </w:rPr>
              <w:t>元整（大写：肆仟元整）</w:t>
            </w:r>
            <w:r>
              <w:rPr>
                <w:rFonts w:hint="eastAsia"/>
                <w:szCs w:val="21"/>
              </w:rPr>
              <w:t>；</w:t>
            </w:r>
          </w:p>
        </w:tc>
        <w:tc>
          <w:tcPr>
            <w:tcW w:w="2295" w:type="dxa"/>
            <w:noWrap w:val="0"/>
            <w:vAlign w:val="center"/>
          </w:tcPr>
          <w:p w14:paraId="19212867">
            <w:pPr>
              <w:keepNext w:val="0"/>
              <w:keepLines w:val="0"/>
              <w:pageBreakBefore w:val="0"/>
              <w:widowControl w:val="0"/>
              <w:tabs>
                <w:tab w:val="left" w:pos="1080"/>
              </w:tabs>
              <w:kinsoku/>
              <w:wordWrap/>
              <w:overflowPunct/>
              <w:topLinePunct w:val="0"/>
              <w:autoSpaceDE/>
              <w:autoSpaceDN/>
              <w:bidi w:val="0"/>
              <w:adjustRightInd/>
              <w:snapToGrid w:val="0"/>
              <w:spacing w:line="240" w:lineRule="auto"/>
              <w:ind w:left="105" w:firstLine="0" w:firstLineChars="0"/>
              <w:textAlignment w:val="auto"/>
              <w:rPr>
                <w:szCs w:val="21"/>
              </w:rPr>
            </w:pPr>
          </w:p>
        </w:tc>
      </w:tr>
      <w:tr w14:paraId="61599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993" w:type="dxa"/>
            <w:noWrap w:val="0"/>
            <w:vAlign w:val="center"/>
          </w:tcPr>
          <w:p w14:paraId="035F0F35">
            <w:pPr>
              <w:keepNext w:val="0"/>
              <w:keepLines w:val="0"/>
              <w:pageBreakBefore w:val="0"/>
              <w:widowControl w:val="0"/>
              <w:tabs>
                <w:tab w:val="left" w:pos="1080"/>
              </w:tabs>
              <w:kinsoku/>
              <w:wordWrap/>
              <w:overflowPunct/>
              <w:topLinePunct w:val="0"/>
              <w:autoSpaceDE/>
              <w:autoSpaceDN/>
              <w:bidi w:val="0"/>
              <w:adjustRightInd/>
              <w:snapToGrid w:val="0"/>
              <w:spacing w:line="240" w:lineRule="auto"/>
              <w:ind w:left="105" w:firstLine="0" w:firstLineChars="0"/>
              <w:jc w:val="center"/>
              <w:textAlignment w:val="auto"/>
              <w:rPr>
                <w:rFonts w:hint="eastAsia"/>
                <w:szCs w:val="21"/>
              </w:rPr>
            </w:pPr>
            <w:r>
              <w:rPr>
                <w:rFonts w:hint="eastAsia"/>
                <w:szCs w:val="21"/>
              </w:rPr>
              <w:t>8</w:t>
            </w:r>
          </w:p>
        </w:tc>
        <w:tc>
          <w:tcPr>
            <w:tcW w:w="6390" w:type="dxa"/>
            <w:noWrap w:val="0"/>
            <w:vAlign w:val="center"/>
          </w:tcPr>
          <w:p w14:paraId="7CDBB555">
            <w:pPr>
              <w:keepNext w:val="0"/>
              <w:keepLines w:val="0"/>
              <w:pageBreakBefore w:val="0"/>
              <w:widowControl w:val="0"/>
              <w:tabs>
                <w:tab w:val="left" w:pos="1080"/>
              </w:tabs>
              <w:kinsoku/>
              <w:wordWrap/>
              <w:overflowPunct/>
              <w:topLinePunct w:val="0"/>
              <w:autoSpaceDE/>
              <w:autoSpaceDN/>
              <w:bidi w:val="0"/>
              <w:adjustRightInd/>
              <w:snapToGrid w:val="0"/>
              <w:spacing w:line="240" w:lineRule="auto"/>
              <w:ind w:left="105" w:firstLine="0" w:firstLineChars="0"/>
              <w:textAlignment w:val="auto"/>
              <w:rPr>
                <w:szCs w:val="21"/>
              </w:rPr>
            </w:pPr>
            <w:r>
              <w:rPr>
                <w:rFonts w:hint="eastAsia"/>
                <w:szCs w:val="21"/>
                <w:lang w:val="en-US" w:eastAsia="zh-CN"/>
              </w:rPr>
              <w:t>提供参加政府采购活动前 3 年内在经营活动中没有重大违法记录的书面声明；</w:t>
            </w:r>
          </w:p>
        </w:tc>
        <w:tc>
          <w:tcPr>
            <w:tcW w:w="2295" w:type="dxa"/>
            <w:noWrap w:val="0"/>
            <w:vAlign w:val="center"/>
          </w:tcPr>
          <w:p w14:paraId="51CE281A">
            <w:pPr>
              <w:keepNext w:val="0"/>
              <w:keepLines w:val="0"/>
              <w:pageBreakBefore w:val="0"/>
              <w:widowControl w:val="0"/>
              <w:tabs>
                <w:tab w:val="left" w:pos="1080"/>
              </w:tabs>
              <w:kinsoku/>
              <w:wordWrap/>
              <w:overflowPunct/>
              <w:topLinePunct w:val="0"/>
              <w:autoSpaceDE/>
              <w:autoSpaceDN/>
              <w:bidi w:val="0"/>
              <w:adjustRightInd/>
              <w:snapToGrid w:val="0"/>
              <w:spacing w:line="240" w:lineRule="auto"/>
              <w:ind w:left="105" w:firstLine="0" w:firstLineChars="0"/>
              <w:textAlignment w:val="auto"/>
              <w:rPr>
                <w:szCs w:val="21"/>
              </w:rPr>
            </w:pPr>
          </w:p>
        </w:tc>
        <w:bookmarkStart w:id="14" w:name="_Hlt522424701"/>
        <w:bookmarkStart w:id="15" w:name="_Hlt487900425"/>
      </w:tr>
      <w:tr w14:paraId="151F2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993" w:type="dxa"/>
            <w:noWrap w:val="0"/>
            <w:vAlign w:val="center"/>
          </w:tcPr>
          <w:p w14:paraId="2243911E">
            <w:pPr>
              <w:keepNext w:val="0"/>
              <w:keepLines w:val="0"/>
              <w:pageBreakBefore w:val="0"/>
              <w:widowControl w:val="0"/>
              <w:tabs>
                <w:tab w:val="left" w:pos="1080"/>
              </w:tabs>
              <w:kinsoku/>
              <w:wordWrap/>
              <w:overflowPunct/>
              <w:topLinePunct w:val="0"/>
              <w:autoSpaceDE/>
              <w:autoSpaceDN/>
              <w:bidi w:val="0"/>
              <w:adjustRightInd/>
              <w:snapToGrid w:val="0"/>
              <w:spacing w:line="240" w:lineRule="auto"/>
              <w:ind w:left="105" w:firstLine="0" w:firstLineChars="0"/>
              <w:jc w:val="center"/>
              <w:textAlignment w:val="auto"/>
              <w:rPr>
                <w:rFonts w:hint="eastAsia" w:eastAsia="宋体"/>
                <w:szCs w:val="21"/>
                <w:lang w:val="en-US" w:eastAsia="zh-CN"/>
              </w:rPr>
            </w:pPr>
            <w:r>
              <w:rPr>
                <w:rFonts w:hint="eastAsia"/>
                <w:szCs w:val="21"/>
                <w:lang w:val="en-US" w:eastAsia="zh-CN"/>
              </w:rPr>
              <w:t>9</w:t>
            </w:r>
          </w:p>
        </w:tc>
        <w:tc>
          <w:tcPr>
            <w:tcW w:w="6390" w:type="dxa"/>
            <w:noWrap w:val="0"/>
            <w:vAlign w:val="center"/>
          </w:tcPr>
          <w:p w14:paraId="2FD51E2D">
            <w:pPr>
              <w:keepNext w:val="0"/>
              <w:keepLines w:val="0"/>
              <w:pageBreakBefore w:val="0"/>
              <w:widowControl w:val="0"/>
              <w:tabs>
                <w:tab w:val="left" w:pos="1080"/>
              </w:tabs>
              <w:kinsoku/>
              <w:wordWrap/>
              <w:overflowPunct/>
              <w:topLinePunct w:val="0"/>
              <w:autoSpaceDE/>
              <w:autoSpaceDN/>
              <w:bidi w:val="0"/>
              <w:adjustRightInd/>
              <w:snapToGrid w:val="0"/>
              <w:spacing w:line="240" w:lineRule="auto"/>
              <w:ind w:left="105" w:firstLine="0" w:firstLineChars="0"/>
              <w:textAlignment w:val="auto"/>
              <w:rPr>
                <w:rFonts w:hint="eastAsia" w:eastAsia="宋体"/>
                <w:szCs w:val="21"/>
                <w:lang w:eastAsia="zh-CN"/>
              </w:rPr>
            </w:pPr>
            <w:r>
              <w:rPr>
                <w:rFonts w:hint="eastAsia"/>
                <w:szCs w:val="21"/>
                <w:lang w:eastAsia="zh-CN"/>
              </w:rPr>
              <w:t>提</w:t>
            </w:r>
            <w:r>
              <w:rPr>
                <w:rFonts w:hint="eastAsia"/>
                <w:szCs w:val="21"/>
              </w:rPr>
              <w:t>供</w:t>
            </w:r>
            <w:r>
              <w:rPr>
                <w:rFonts w:hint="eastAsia"/>
                <w:szCs w:val="21"/>
                <w:lang w:eastAsia="zh-CN"/>
              </w:rPr>
              <w:t>有效的中小企业声明函；</w:t>
            </w:r>
          </w:p>
        </w:tc>
        <w:tc>
          <w:tcPr>
            <w:tcW w:w="2295" w:type="dxa"/>
            <w:noWrap w:val="0"/>
            <w:vAlign w:val="center"/>
          </w:tcPr>
          <w:p w14:paraId="11312A36">
            <w:pPr>
              <w:keepNext w:val="0"/>
              <w:keepLines w:val="0"/>
              <w:pageBreakBefore w:val="0"/>
              <w:widowControl w:val="0"/>
              <w:tabs>
                <w:tab w:val="left" w:pos="1080"/>
              </w:tabs>
              <w:kinsoku/>
              <w:wordWrap/>
              <w:overflowPunct/>
              <w:topLinePunct w:val="0"/>
              <w:autoSpaceDE/>
              <w:autoSpaceDN/>
              <w:bidi w:val="0"/>
              <w:adjustRightInd/>
              <w:snapToGrid w:val="0"/>
              <w:spacing w:line="240" w:lineRule="auto"/>
              <w:ind w:left="105" w:firstLine="0" w:firstLineChars="0"/>
              <w:textAlignment w:val="auto"/>
              <w:rPr>
                <w:szCs w:val="21"/>
              </w:rPr>
            </w:pPr>
          </w:p>
        </w:tc>
      </w:tr>
      <w:bookmarkEnd w:id="14"/>
      <w:bookmarkEnd w:id="15"/>
    </w:tbl>
    <w:p w14:paraId="30F4D776">
      <w:pPr>
        <w:spacing w:line="360" w:lineRule="auto"/>
        <w:ind w:firstLine="480"/>
        <w:rPr>
          <w:rFonts w:hint="eastAsia" w:ascii="仿宋" w:hAnsi="仿宋" w:eastAsia="仿宋" w:cs="仿宋"/>
          <w:sz w:val="24"/>
        </w:rPr>
      </w:pPr>
      <w:r>
        <w:rPr>
          <w:rFonts w:hint="eastAsia" w:ascii="仿宋" w:hAnsi="仿宋" w:eastAsia="仿宋" w:cs="仿宋"/>
          <w:sz w:val="24"/>
        </w:rPr>
        <w:t>（1）资格性审查</w:t>
      </w:r>
    </w:p>
    <w:p w14:paraId="3052F08E">
      <w:pPr>
        <w:spacing w:line="360" w:lineRule="auto"/>
        <w:ind w:firstLine="472"/>
        <w:jc w:val="left"/>
        <w:rPr>
          <w:rFonts w:hint="eastAsia" w:ascii="仿宋" w:hAnsi="仿宋" w:eastAsia="仿宋" w:cs="仿宋"/>
          <w:spacing w:val="-2"/>
          <w:sz w:val="24"/>
        </w:rPr>
      </w:pPr>
      <w:r>
        <w:rPr>
          <w:rFonts w:hint="eastAsia" w:ascii="仿宋" w:hAnsi="仿宋" w:eastAsia="仿宋" w:cs="仿宋"/>
          <w:spacing w:val="-2"/>
          <w:sz w:val="24"/>
        </w:rPr>
        <w:t>注：符合要求用“√”表示，不符合用“×”表示，结论为“合格”或“不合格”，有任一项不符合要求，结论为不合格。</w:t>
      </w:r>
    </w:p>
    <w:p w14:paraId="20528DE2">
      <w:pPr>
        <w:spacing w:line="360" w:lineRule="auto"/>
        <w:ind w:firstLine="472"/>
        <w:jc w:val="left"/>
        <w:rPr>
          <w:rFonts w:hint="eastAsia" w:ascii="仿宋" w:hAnsi="仿宋" w:eastAsia="仿宋" w:cs="仿宋"/>
          <w:spacing w:val="-2"/>
          <w:sz w:val="24"/>
        </w:rPr>
      </w:pPr>
    </w:p>
    <w:p w14:paraId="479DE8A9">
      <w:pPr>
        <w:spacing w:line="360" w:lineRule="auto"/>
        <w:ind w:firstLine="480"/>
        <w:rPr>
          <w:rFonts w:hint="eastAsia" w:ascii="仿宋" w:hAnsi="仿宋" w:eastAsia="仿宋" w:cs="仿宋"/>
          <w:sz w:val="24"/>
        </w:rPr>
      </w:pPr>
      <w:r>
        <w:rPr>
          <w:rFonts w:hint="eastAsia" w:ascii="仿宋" w:hAnsi="仿宋" w:eastAsia="仿宋" w:cs="仿宋"/>
          <w:sz w:val="24"/>
        </w:rPr>
        <w:t>（2）响应文件的符合性审查</w:t>
      </w:r>
    </w:p>
    <w:tbl>
      <w:tblPr>
        <w:tblStyle w:val="89"/>
        <w:tblW w:w="47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1835"/>
        <w:gridCol w:w="6863"/>
      </w:tblGrid>
      <w:tr w14:paraId="7B68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37" w:type="pct"/>
            <w:noWrap w:val="0"/>
            <w:vAlign w:val="center"/>
          </w:tcPr>
          <w:p w14:paraId="493376E8">
            <w:pPr>
              <w:keepNext w:val="0"/>
              <w:keepLines w:val="0"/>
              <w:pageBreakBefore w:val="0"/>
              <w:widowControl/>
              <w:kinsoku/>
              <w:wordWrap/>
              <w:overflowPunct/>
              <w:topLinePunct w:val="0"/>
              <w:autoSpaceDE/>
              <w:autoSpaceDN/>
              <w:bidi w:val="0"/>
              <w:adjustRightInd/>
              <w:ind w:firstLine="0" w:firstLineChars="0"/>
              <w:jc w:val="center"/>
              <w:textAlignment w:val="auto"/>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序号</w:t>
            </w:r>
          </w:p>
        </w:tc>
        <w:tc>
          <w:tcPr>
            <w:tcW w:w="962" w:type="pct"/>
            <w:noWrap w:val="0"/>
            <w:vAlign w:val="center"/>
          </w:tcPr>
          <w:p w14:paraId="688F76F2">
            <w:pPr>
              <w:keepNext w:val="0"/>
              <w:keepLines w:val="0"/>
              <w:pageBreakBefore w:val="0"/>
              <w:widowControl/>
              <w:kinsoku/>
              <w:wordWrap/>
              <w:overflowPunct/>
              <w:topLinePunct w:val="0"/>
              <w:autoSpaceDE/>
              <w:autoSpaceDN/>
              <w:bidi w:val="0"/>
              <w:adjustRightInd/>
              <w:ind w:firstLine="0" w:firstLineChars="0"/>
              <w:jc w:val="center"/>
              <w:textAlignment w:val="auto"/>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审查因素</w:t>
            </w:r>
          </w:p>
        </w:tc>
        <w:tc>
          <w:tcPr>
            <w:tcW w:w="3599" w:type="pct"/>
            <w:noWrap w:val="0"/>
            <w:vAlign w:val="center"/>
          </w:tcPr>
          <w:p w14:paraId="61970360">
            <w:pPr>
              <w:keepNext w:val="0"/>
              <w:keepLines w:val="0"/>
              <w:pageBreakBefore w:val="0"/>
              <w:widowControl/>
              <w:kinsoku/>
              <w:wordWrap/>
              <w:overflowPunct/>
              <w:topLinePunct w:val="0"/>
              <w:autoSpaceDE/>
              <w:autoSpaceDN/>
              <w:bidi w:val="0"/>
              <w:adjustRightInd/>
              <w:ind w:firstLine="0" w:firstLineChars="0"/>
              <w:jc w:val="center"/>
              <w:textAlignment w:val="auto"/>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审查内容</w:t>
            </w:r>
          </w:p>
        </w:tc>
      </w:tr>
      <w:tr w14:paraId="1C66D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37" w:type="pct"/>
            <w:noWrap w:val="0"/>
            <w:vAlign w:val="center"/>
          </w:tcPr>
          <w:p w14:paraId="2834DD4E">
            <w:pPr>
              <w:keepNext w:val="0"/>
              <w:keepLines w:val="0"/>
              <w:pageBreakBefore w:val="0"/>
              <w:tabs>
                <w:tab w:val="left" w:pos="1080"/>
              </w:tabs>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962" w:type="pct"/>
            <w:noWrap w:val="0"/>
            <w:vAlign w:val="center"/>
          </w:tcPr>
          <w:p w14:paraId="00526861">
            <w:pPr>
              <w:keepNext w:val="0"/>
              <w:keepLines w:val="0"/>
              <w:pageBreakBefore w:val="0"/>
              <w:tabs>
                <w:tab w:val="left" w:pos="1080"/>
              </w:tabs>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授权委托书</w:t>
            </w:r>
          </w:p>
        </w:tc>
        <w:tc>
          <w:tcPr>
            <w:tcW w:w="3599" w:type="pct"/>
            <w:noWrap w:val="0"/>
            <w:vAlign w:val="center"/>
          </w:tcPr>
          <w:p w14:paraId="36EC0807">
            <w:pPr>
              <w:keepNext w:val="0"/>
              <w:keepLines w:val="0"/>
              <w:pageBreakBefore w:val="0"/>
              <w:tabs>
                <w:tab w:val="left" w:pos="1080"/>
              </w:tabs>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按招标文件要求提供授权委托书；</w:t>
            </w:r>
          </w:p>
        </w:tc>
      </w:tr>
      <w:tr w14:paraId="691F6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37" w:type="pct"/>
            <w:noWrap w:val="0"/>
            <w:vAlign w:val="center"/>
          </w:tcPr>
          <w:p w14:paraId="601291A0">
            <w:pPr>
              <w:keepNext w:val="0"/>
              <w:keepLines w:val="0"/>
              <w:pageBreakBefore w:val="0"/>
              <w:tabs>
                <w:tab w:val="left" w:pos="1080"/>
              </w:tabs>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962" w:type="pct"/>
            <w:noWrap w:val="0"/>
            <w:vAlign w:val="center"/>
          </w:tcPr>
          <w:p w14:paraId="473B2761">
            <w:pPr>
              <w:keepNext w:val="0"/>
              <w:keepLines w:val="0"/>
              <w:pageBreakBefore w:val="0"/>
              <w:tabs>
                <w:tab w:val="left" w:pos="1080"/>
              </w:tabs>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投标完整性</w:t>
            </w:r>
          </w:p>
        </w:tc>
        <w:tc>
          <w:tcPr>
            <w:tcW w:w="3599" w:type="pct"/>
            <w:noWrap w:val="0"/>
            <w:vAlign w:val="center"/>
          </w:tcPr>
          <w:p w14:paraId="36520E3D">
            <w:pPr>
              <w:keepNext w:val="0"/>
              <w:keepLines w:val="0"/>
              <w:pageBreakBefore w:val="0"/>
              <w:tabs>
                <w:tab w:val="left" w:pos="1080"/>
              </w:tabs>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未将一个采购包中的内容拆开投标；</w:t>
            </w:r>
          </w:p>
        </w:tc>
      </w:tr>
      <w:tr w14:paraId="335B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437" w:type="pct"/>
            <w:noWrap w:val="0"/>
            <w:vAlign w:val="center"/>
          </w:tcPr>
          <w:p w14:paraId="5C6EE50C">
            <w:pPr>
              <w:keepNext w:val="0"/>
              <w:keepLines w:val="0"/>
              <w:pageBreakBefore w:val="0"/>
              <w:tabs>
                <w:tab w:val="left" w:pos="1080"/>
              </w:tabs>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962" w:type="pct"/>
            <w:noWrap w:val="0"/>
            <w:vAlign w:val="center"/>
          </w:tcPr>
          <w:p w14:paraId="5FA619F3">
            <w:pPr>
              <w:keepNext w:val="0"/>
              <w:keepLines w:val="0"/>
              <w:pageBreakBefore w:val="0"/>
              <w:tabs>
                <w:tab w:val="left" w:pos="1080"/>
              </w:tabs>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投标报价</w:t>
            </w:r>
          </w:p>
        </w:tc>
        <w:tc>
          <w:tcPr>
            <w:tcW w:w="3599" w:type="pct"/>
            <w:noWrap w:val="0"/>
            <w:vAlign w:val="center"/>
          </w:tcPr>
          <w:p w14:paraId="4DABA1FB">
            <w:pPr>
              <w:keepNext w:val="0"/>
              <w:keepLines w:val="0"/>
              <w:pageBreakBefore w:val="0"/>
              <w:tabs>
                <w:tab w:val="left" w:pos="1080"/>
              </w:tabs>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投标报价未超过招标文件中规定的项目/采购包预算金额或者项目/采购包最高限价；</w:t>
            </w:r>
          </w:p>
        </w:tc>
      </w:tr>
      <w:tr w14:paraId="0470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37" w:type="pct"/>
            <w:noWrap w:val="0"/>
            <w:vAlign w:val="center"/>
          </w:tcPr>
          <w:p w14:paraId="4773C90E">
            <w:pPr>
              <w:keepNext w:val="0"/>
              <w:keepLines w:val="0"/>
              <w:pageBreakBefore w:val="0"/>
              <w:tabs>
                <w:tab w:val="left" w:pos="1080"/>
              </w:tabs>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962" w:type="pct"/>
            <w:noWrap w:val="0"/>
            <w:vAlign w:val="center"/>
          </w:tcPr>
          <w:p w14:paraId="60950043">
            <w:pPr>
              <w:keepNext w:val="0"/>
              <w:keepLines w:val="0"/>
              <w:pageBreakBefore w:val="0"/>
              <w:tabs>
                <w:tab w:val="left" w:pos="1080"/>
              </w:tabs>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报价唯一性</w:t>
            </w:r>
          </w:p>
        </w:tc>
        <w:tc>
          <w:tcPr>
            <w:tcW w:w="3599" w:type="pct"/>
            <w:noWrap w:val="0"/>
            <w:vAlign w:val="center"/>
          </w:tcPr>
          <w:p w14:paraId="10FEDF44">
            <w:pPr>
              <w:keepNext w:val="0"/>
              <w:keepLines w:val="0"/>
              <w:pageBreakBefore w:val="0"/>
              <w:tabs>
                <w:tab w:val="left" w:pos="1080"/>
              </w:tabs>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投标文件未出现可选择性或可调整的报价（招标文件另有规定的除外）；</w:t>
            </w:r>
          </w:p>
        </w:tc>
      </w:tr>
      <w:tr w14:paraId="0A45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37" w:type="pct"/>
            <w:noWrap w:val="0"/>
            <w:vAlign w:val="center"/>
          </w:tcPr>
          <w:p w14:paraId="4D3A4F9B">
            <w:pPr>
              <w:keepNext w:val="0"/>
              <w:keepLines w:val="0"/>
              <w:pageBreakBefore w:val="0"/>
              <w:tabs>
                <w:tab w:val="left" w:pos="1080"/>
              </w:tabs>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962" w:type="pct"/>
            <w:noWrap w:val="0"/>
            <w:vAlign w:val="center"/>
          </w:tcPr>
          <w:p w14:paraId="31AEE957">
            <w:pPr>
              <w:keepNext w:val="0"/>
              <w:keepLines w:val="0"/>
              <w:pageBreakBefore w:val="0"/>
              <w:tabs>
                <w:tab w:val="left" w:pos="1080"/>
              </w:tabs>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投标有效期</w:t>
            </w:r>
          </w:p>
        </w:tc>
        <w:tc>
          <w:tcPr>
            <w:tcW w:w="3599" w:type="pct"/>
            <w:noWrap w:val="0"/>
            <w:vAlign w:val="center"/>
          </w:tcPr>
          <w:p w14:paraId="46123EC8">
            <w:pPr>
              <w:keepNext w:val="0"/>
              <w:keepLines w:val="0"/>
              <w:pageBreakBefore w:val="0"/>
              <w:tabs>
                <w:tab w:val="left" w:pos="1080"/>
              </w:tabs>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投标文件中承诺的投标有效期满足招标文件中载明的投标有效期的；</w:t>
            </w:r>
          </w:p>
        </w:tc>
      </w:tr>
      <w:tr w14:paraId="41C40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37" w:type="pct"/>
            <w:noWrap w:val="0"/>
            <w:vAlign w:val="center"/>
          </w:tcPr>
          <w:p w14:paraId="653D1B1B">
            <w:pPr>
              <w:keepNext w:val="0"/>
              <w:keepLines w:val="0"/>
              <w:pageBreakBefore w:val="0"/>
              <w:tabs>
                <w:tab w:val="left" w:pos="1080"/>
              </w:tabs>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962" w:type="pct"/>
            <w:noWrap w:val="0"/>
            <w:vAlign w:val="center"/>
          </w:tcPr>
          <w:p w14:paraId="4EFD9A4F">
            <w:pPr>
              <w:keepNext w:val="0"/>
              <w:keepLines w:val="0"/>
              <w:pageBreakBefore w:val="0"/>
              <w:tabs>
                <w:tab w:val="left" w:pos="1080"/>
              </w:tabs>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签署、盖章</w:t>
            </w:r>
          </w:p>
        </w:tc>
        <w:tc>
          <w:tcPr>
            <w:tcW w:w="3599" w:type="pct"/>
            <w:noWrap w:val="0"/>
            <w:vAlign w:val="center"/>
          </w:tcPr>
          <w:p w14:paraId="23497ECC">
            <w:pPr>
              <w:keepNext w:val="0"/>
              <w:keepLines w:val="0"/>
              <w:pageBreakBefore w:val="0"/>
              <w:tabs>
                <w:tab w:val="left" w:pos="1080"/>
              </w:tabs>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按照招标文件要求签署、盖章的；</w:t>
            </w:r>
          </w:p>
        </w:tc>
      </w:tr>
      <w:tr w14:paraId="534E4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37" w:type="pct"/>
            <w:noWrap w:val="0"/>
            <w:vAlign w:val="center"/>
          </w:tcPr>
          <w:p w14:paraId="5BEA52AC">
            <w:pPr>
              <w:keepNext w:val="0"/>
              <w:keepLines w:val="0"/>
              <w:pageBreakBefore w:val="0"/>
              <w:tabs>
                <w:tab w:val="left" w:pos="1080"/>
              </w:tabs>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7</w:t>
            </w:r>
          </w:p>
        </w:tc>
        <w:tc>
          <w:tcPr>
            <w:tcW w:w="962" w:type="pct"/>
            <w:noWrap w:val="0"/>
            <w:vAlign w:val="center"/>
          </w:tcPr>
          <w:p w14:paraId="260E5959">
            <w:pPr>
              <w:keepNext w:val="0"/>
              <w:keepLines w:val="0"/>
              <w:pageBreakBefore w:val="0"/>
              <w:tabs>
                <w:tab w:val="left" w:pos="1080"/>
              </w:tabs>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实质性格式</w:t>
            </w:r>
          </w:p>
        </w:tc>
        <w:tc>
          <w:tcPr>
            <w:tcW w:w="3599" w:type="pct"/>
            <w:noWrap w:val="0"/>
            <w:vAlign w:val="center"/>
          </w:tcPr>
          <w:p w14:paraId="4D7D47D7">
            <w:pPr>
              <w:keepNext w:val="0"/>
              <w:keepLines w:val="0"/>
              <w:pageBreakBefore w:val="0"/>
              <w:tabs>
                <w:tab w:val="left" w:pos="1080"/>
              </w:tabs>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标记为“实质性格式”的文件均按招标文件要求提供；</w:t>
            </w:r>
          </w:p>
        </w:tc>
      </w:tr>
      <w:tr w14:paraId="64FEE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37" w:type="pct"/>
            <w:noWrap w:val="0"/>
            <w:vAlign w:val="center"/>
          </w:tcPr>
          <w:p w14:paraId="500DD90F">
            <w:pPr>
              <w:keepNext w:val="0"/>
              <w:keepLines w:val="0"/>
              <w:pageBreakBefore w:val="0"/>
              <w:tabs>
                <w:tab w:val="left" w:pos="1080"/>
              </w:tabs>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8</w:t>
            </w:r>
          </w:p>
        </w:tc>
        <w:tc>
          <w:tcPr>
            <w:tcW w:w="962" w:type="pct"/>
            <w:noWrap w:val="0"/>
            <w:vAlign w:val="center"/>
          </w:tcPr>
          <w:p w14:paraId="2875D384">
            <w:pPr>
              <w:keepNext w:val="0"/>
              <w:keepLines w:val="0"/>
              <w:pageBreakBefore w:val="0"/>
              <w:tabs>
                <w:tab w:val="left" w:pos="1080"/>
              </w:tabs>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报价合理性</w:t>
            </w:r>
          </w:p>
        </w:tc>
        <w:tc>
          <w:tcPr>
            <w:tcW w:w="3599" w:type="pct"/>
            <w:noWrap w:val="0"/>
            <w:vAlign w:val="center"/>
          </w:tcPr>
          <w:p w14:paraId="6732243A">
            <w:pPr>
              <w:keepNext w:val="0"/>
              <w:keepLines w:val="0"/>
              <w:pageBreakBefore w:val="0"/>
              <w:tabs>
                <w:tab w:val="left" w:pos="1080"/>
              </w:tabs>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报价合理，或投标人的报价明显低于其他通过符合性审查投标人的报价，有可能影响产品质量或者不能诚信履约的，能够应评标委员会要求在规定时间内证明其报价合理性的；</w:t>
            </w:r>
          </w:p>
        </w:tc>
      </w:tr>
      <w:tr w14:paraId="16DA8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37" w:type="pct"/>
            <w:noWrap w:val="0"/>
            <w:vAlign w:val="center"/>
          </w:tcPr>
          <w:p w14:paraId="59169D57">
            <w:pPr>
              <w:keepNext w:val="0"/>
              <w:keepLines w:val="0"/>
              <w:pageBreakBefore w:val="0"/>
              <w:tabs>
                <w:tab w:val="left" w:pos="1080"/>
              </w:tabs>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9</w:t>
            </w:r>
          </w:p>
        </w:tc>
        <w:tc>
          <w:tcPr>
            <w:tcW w:w="962" w:type="pct"/>
            <w:noWrap w:val="0"/>
            <w:vAlign w:val="center"/>
          </w:tcPr>
          <w:p w14:paraId="6EEC3C67">
            <w:pPr>
              <w:keepNext w:val="0"/>
              <w:keepLines w:val="0"/>
              <w:pageBreakBefore w:val="0"/>
              <w:tabs>
                <w:tab w:val="left" w:pos="1080"/>
              </w:tabs>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公平竞争</w:t>
            </w:r>
          </w:p>
        </w:tc>
        <w:tc>
          <w:tcPr>
            <w:tcW w:w="3599" w:type="pct"/>
            <w:noWrap w:val="0"/>
            <w:vAlign w:val="center"/>
          </w:tcPr>
          <w:p w14:paraId="3976F4E8">
            <w:pPr>
              <w:keepNext w:val="0"/>
              <w:keepLines w:val="0"/>
              <w:pageBreakBefore w:val="0"/>
              <w:tabs>
                <w:tab w:val="left" w:pos="1080"/>
              </w:tabs>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投标人遵循公平竞争的原则，不存在恶意串通，妨碍其他投标人的竞争行为，不存在损害采购人或者其他投标人的合法权益情形的；</w:t>
            </w:r>
          </w:p>
        </w:tc>
      </w:tr>
      <w:tr w14:paraId="2575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37" w:type="pct"/>
            <w:noWrap w:val="0"/>
            <w:vAlign w:val="center"/>
          </w:tcPr>
          <w:p w14:paraId="0F4A2A9B">
            <w:pPr>
              <w:keepNext w:val="0"/>
              <w:keepLines w:val="0"/>
              <w:pageBreakBefore w:val="0"/>
              <w:tabs>
                <w:tab w:val="left" w:pos="1080"/>
              </w:tabs>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10</w:t>
            </w:r>
          </w:p>
        </w:tc>
        <w:tc>
          <w:tcPr>
            <w:tcW w:w="962" w:type="pct"/>
            <w:noWrap w:val="0"/>
            <w:vAlign w:val="center"/>
          </w:tcPr>
          <w:p w14:paraId="284EA64E">
            <w:pPr>
              <w:keepNext w:val="0"/>
              <w:keepLines w:val="0"/>
              <w:pageBreakBefore w:val="0"/>
              <w:tabs>
                <w:tab w:val="left" w:pos="1080"/>
              </w:tabs>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串通投标</w:t>
            </w:r>
          </w:p>
        </w:tc>
        <w:tc>
          <w:tcPr>
            <w:tcW w:w="3599" w:type="pct"/>
            <w:noWrap w:val="0"/>
            <w:vAlign w:val="center"/>
          </w:tcPr>
          <w:p w14:paraId="09DA6B45">
            <w:pPr>
              <w:keepNext w:val="0"/>
              <w:keepLines w:val="0"/>
              <w:pageBreakBefore w:val="0"/>
              <w:tabs>
                <w:tab w:val="left" w:pos="1080"/>
              </w:tabs>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5B0D5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37" w:type="pct"/>
            <w:noWrap w:val="0"/>
            <w:vAlign w:val="center"/>
          </w:tcPr>
          <w:p w14:paraId="2AD032B0">
            <w:pPr>
              <w:keepNext w:val="0"/>
              <w:keepLines w:val="0"/>
              <w:pageBreakBefore w:val="0"/>
              <w:tabs>
                <w:tab w:val="left" w:pos="1080"/>
              </w:tabs>
              <w:kinsoku/>
              <w:wordWrap/>
              <w:overflowPunct/>
              <w:topLinePunct w:val="0"/>
              <w:autoSpaceDE/>
              <w:autoSpaceDN/>
              <w:bidi w:val="0"/>
              <w:adjustRightInd/>
              <w:snapToGrid w:val="0"/>
              <w:spacing w:line="240" w:lineRule="auto"/>
              <w:ind w:firstLine="0" w:firstLineChars="0"/>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11</w:t>
            </w:r>
          </w:p>
        </w:tc>
        <w:tc>
          <w:tcPr>
            <w:tcW w:w="962" w:type="pct"/>
            <w:noWrap w:val="0"/>
            <w:vAlign w:val="center"/>
          </w:tcPr>
          <w:p w14:paraId="69B56C0A">
            <w:pPr>
              <w:keepNext w:val="0"/>
              <w:keepLines w:val="0"/>
              <w:pageBreakBefore w:val="0"/>
              <w:tabs>
                <w:tab w:val="left" w:pos="1080"/>
              </w:tabs>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附加条件</w:t>
            </w:r>
          </w:p>
        </w:tc>
        <w:tc>
          <w:tcPr>
            <w:tcW w:w="3599" w:type="pct"/>
            <w:noWrap w:val="0"/>
            <w:vAlign w:val="center"/>
          </w:tcPr>
          <w:p w14:paraId="128D8499">
            <w:pPr>
              <w:keepNext w:val="0"/>
              <w:keepLines w:val="0"/>
              <w:pageBreakBefore w:val="0"/>
              <w:tabs>
                <w:tab w:val="left" w:pos="1080"/>
              </w:tabs>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投标文件未含有采购人不能接受的附加条件的；</w:t>
            </w:r>
          </w:p>
        </w:tc>
      </w:tr>
      <w:tr w14:paraId="0AA05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37" w:type="pct"/>
            <w:noWrap w:val="0"/>
            <w:vAlign w:val="center"/>
          </w:tcPr>
          <w:p w14:paraId="582B5251">
            <w:pPr>
              <w:keepNext w:val="0"/>
              <w:keepLines w:val="0"/>
              <w:pageBreakBefore w:val="0"/>
              <w:tabs>
                <w:tab w:val="left" w:pos="1080"/>
              </w:tabs>
              <w:kinsoku/>
              <w:wordWrap/>
              <w:overflowPunct/>
              <w:topLinePunct w:val="0"/>
              <w:autoSpaceDE/>
              <w:autoSpaceDN/>
              <w:bidi w:val="0"/>
              <w:adjustRightInd/>
              <w:snapToGrid w:val="0"/>
              <w:spacing w:line="240" w:lineRule="auto"/>
              <w:ind w:firstLine="0" w:firstLineChars="0"/>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12</w:t>
            </w:r>
          </w:p>
        </w:tc>
        <w:tc>
          <w:tcPr>
            <w:tcW w:w="962" w:type="pct"/>
            <w:noWrap w:val="0"/>
            <w:vAlign w:val="center"/>
          </w:tcPr>
          <w:p w14:paraId="1EA2A6A4">
            <w:pPr>
              <w:keepNext w:val="0"/>
              <w:keepLines w:val="0"/>
              <w:pageBreakBefore w:val="0"/>
              <w:tabs>
                <w:tab w:val="left" w:pos="1080"/>
              </w:tabs>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其他无效情形</w:t>
            </w:r>
          </w:p>
        </w:tc>
        <w:tc>
          <w:tcPr>
            <w:tcW w:w="3599" w:type="pct"/>
            <w:noWrap w:val="0"/>
            <w:vAlign w:val="center"/>
          </w:tcPr>
          <w:p w14:paraId="67C4F0A5">
            <w:pPr>
              <w:keepNext w:val="0"/>
              <w:keepLines w:val="0"/>
              <w:pageBreakBefore w:val="0"/>
              <w:tabs>
                <w:tab w:val="left" w:pos="1080"/>
              </w:tabs>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投标人、投标文件不存在不符合</w:t>
            </w:r>
            <w:r>
              <w:rPr>
                <w:rFonts w:hint="eastAsia" w:ascii="仿宋" w:hAnsi="仿宋" w:eastAsia="仿宋" w:cs="仿宋"/>
                <w:sz w:val="21"/>
                <w:szCs w:val="21"/>
                <w:highlight w:val="none"/>
                <w:lang w:eastAsia="zh-CN"/>
              </w:rPr>
              <w:t>法律法规</w:t>
            </w:r>
            <w:r>
              <w:rPr>
                <w:rFonts w:hint="eastAsia" w:ascii="仿宋" w:hAnsi="仿宋" w:eastAsia="仿宋" w:cs="仿宋"/>
                <w:sz w:val="21"/>
                <w:szCs w:val="21"/>
                <w:highlight w:val="none"/>
              </w:rPr>
              <w:t>和招标文件规定的其他无效情形。</w:t>
            </w:r>
          </w:p>
        </w:tc>
      </w:tr>
    </w:tbl>
    <w:p w14:paraId="7B594BA0">
      <w:pPr>
        <w:spacing w:line="360" w:lineRule="auto"/>
        <w:ind w:firstLine="472"/>
        <w:jc w:val="left"/>
        <w:rPr>
          <w:rFonts w:hint="eastAsia" w:ascii="仿宋" w:hAnsi="仿宋" w:eastAsia="仿宋" w:cs="仿宋"/>
          <w:spacing w:val="-2"/>
          <w:sz w:val="24"/>
        </w:rPr>
      </w:pPr>
      <w:r>
        <w:rPr>
          <w:rFonts w:hint="eastAsia" w:ascii="仿宋" w:hAnsi="仿宋" w:eastAsia="仿宋" w:cs="仿宋"/>
          <w:spacing w:val="-2"/>
          <w:sz w:val="24"/>
        </w:rPr>
        <w:t>注：符合要求用“√”表示，不符合用“×”表示，结论为“合格”或“不合格”，有任一项不符合要求，结论为不合格。</w:t>
      </w:r>
    </w:p>
    <w:p w14:paraId="5FE5A17A">
      <w:pPr>
        <w:spacing w:line="360" w:lineRule="auto"/>
        <w:ind w:firstLine="472"/>
        <w:rPr>
          <w:rFonts w:hint="eastAsia" w:ascii="仿宋" w:hAnsi="仿宋" w:eastAsia="仿宋" w:cs="仿宋"/>
          <w:spacing w:val="-2"/>
          <w:sz w:val="24"/>
        </w:rPr>
      </w:pPr>
      <w:r>
        <w:rPr>
          <w:rFonts w:hint="eastAsia" w:ascii="仿宋" w:hAnsi="仿宋" w:eastAsia="仿宋" w:cs="仿宋"/>
          <w:spacing w:val="-2"/>
          <w:sz w:val="24"/>
        </w:rPr>
        <w:t>（3）响应文件响应程度审查通过的供应商，进入下一步详细评审阶段，未通过响应程度初步审查的供应商，其响应作为无效响应，不进入后期评审阶段。</w:t>
      </w:r>
    </w:p>
    <w:p w14:paraId="12EBD5D3">
      <w:pPr>
        <w:pStyle w:val="28"/>
        <w:ind w:firstLine="472"/>
        <w:rPr>
          <w:rFonts w:hint="eastAsia" w:ascii="仿宋" w:hAnsi="仿宋" w:eastAsia="仿宋" w:cs="仿宋"/>
          <w:spacing w:val="-2"/>
        </w:rPr>
      </w:pPr>
    </w:p>
    <w:p w14:paraId="0236911B">
      <w:pPr>
        <w:snapToGrid w:val="0"/>
        <w:spacing w:line="360" w:lineRule="auto"/>
        <w:ind w:firstLine="554"/>
        <w:jc w:val="center"/>
        <w:rPr>
          <w:rFonts w:hint="eastAsia" w:ascii="仿宋" w:hAnsi="仿宋" w:eastAsia="仿宋" w:cs="仿宋"/>
          <w:b/>
          <w:sz w:val="28"/>
          <w:szCs w:val="28"/>
        </w:rPr>
      </w:pPr>
      <w:r>
        <w:rPr>
          <w:rFonts w:hint="eastAsia" w:ascii="仿宋" w:hAnsi="仿宋" w:eastAsia="仿宋" w:cs="仿宋"/>
          <w:b/>
          <w:spacing w:val="-2"/>
          <w:sz w:val="28"/>
          <w:szCs w:val="28"/>
        </w:rPr>
        <w:br w:type="page"/>
      </w:r>
    </w:p>
    <w:p w14:paraId="77C3AA82">
      <w:pPr>
        <w:spacing w:line="360" w:lineRule="auto"/>
        <w:ind w:firstLine="562"/>
        <w:jc w:val="center"/>
        <w:rPr>
          <w:rFonts w:hint="eastAsia" w:ascii="仿宋" w:hAnsi="仿宋" w:eastAsia="仿宋" w:cs="仿宋"/>
          <w:b/>
          <w:sz w:val="28"/>
          <w:szCs w:val="28"/>
          <w:lang w:eastAsia="zh-CN"/>
        </w:rPr>
      </w:pPr>
      <w:r>
        <w:rPr>
          <w:rFonts w:hint="eastAsia" w:ascii="仿宋" w:hAnsi="仿宋" w:eastAsia="仿宋" w:cs="仿宋"/>
          <w:b/>
          <w:sz w:val="28"/>
          <w:szCs w:val="28"/>
        </w:rPr>
        <w:t>第五章确定成交</w:t>
      </w:r>
    </w:p>
    <w:p w14:paraId="466C4C47">
      <w:pPr>
        <w:spacing w:line="360" w:lineRule="auto"/>
        <w:ind w:firstLine="482"/>
        <w:rPr>
          <w:rFonts w:hint="eastAsia" w:ascii="仿宋" w:hAnsi="仿宋" w:eastAsia="仿宋" w:cs="仿宋"/>
          <w:b/>
          <w:sz w:val="24"/>
        </w:rPr>
      </w:pPr>
      <w:r>
        <w:rPr>
          <w:rFonts w:hint="eastAsia" w:ascii="仿宋" w:hAnsi="仿宋" w:eastAsia="仿宋" w:cs="仿宋"/>
          <w:b/>
          <w:sz w:val="24"/>
        </w:rPr>
        <w:t>28、确定成交供应商</w:t>
      </w:r>
    </w:p>
    <w:p w14:paraId="7EF11BA2">
      <w:pPr>
        <w:spacing w:line="360" w:lineRule="auto"/>
        <w:ind w:firstLine="472"/>
        <w:rPr>
          <w:rFonts w:hint="eastAsia" w:ascii="仿宋" w:hAnsi="仿宋" w:eastAsia="仿宋" w:cs="仿宋"/>
          <w:spacing w:val="-2"/>
          <w:sz w:val="24"/>
        </w:rPr>
      </w:pPr>
      <w:r>
        <w:rPr>
          <w:rFonts w:hint="eastAsia" w:ascii="仿宋" w:hAnsi="仿宋" w:eastAsia="仿宋" w:cs="仿宋"/>
          <w:spacing w:val="-2"/>
          <w:sz w:val="24"/>
        </w:rPr>
        <w:t>采购人在收到评审报告5个工作日内</w:t>
      </w:r>
      <w:r>
        <w:rPr>
          <w:rFonts w:hint="eastAsia" w:ascii="仿宋" w:hAnsi="仿宋" w:eastAsia="仿宋" w:cs="仿宋"/>
          <w:spacing w:val="-2"/>
          <w:sz w:val="24"/>
          <w:lang w:eastAsia="zh-CN"/>
        </w:rPr>
        <w:t>，</w:t>
      </w:r>
      <w:r>
        <w:rPr>
          <w:rFonts w:hint="eastAsia" w:ascii="仿宋" w:hAnsi="仿宋" w:eastAsia="仿宋" w:cs="仿宋"/>
          <w:spacing w:val="-2"/>
          <w:sz w:val="24"/>
        </w:rPr>
        <w:t>从评审报告提出的成交候选供应商中</w:t>
      </w:r>
      <w:r>
        <w:rPr>
          <w:rFonts w:hint="eastAsia" w:ascii="仿宋" w:hAnsi="仿宋" w:eastAsia="仿宋" w:cs="仿宋"/>
          <w:spacing w:val="-2"/>
          <w:sz w:val="24"/>
          <w:lang w:eastAsia="zh-CN"/>
        </w:rPr>
        <w:t>，</w:t>
      </w:r>
      <w:r>
        <w:rPr>
          <w:rFonts w:hint="eastAsia" w:ascii="仿宋" w:hAnsi="仿宋" w:eastAsia="仿宋" w:cs="仿宋"/>
          <w:spacing w:val="-2"/>
          <w:sz w:val="24"/>
        </w:rPr>
        <w:t>根据质量和服务均能满足采购文件实质性响应要求且最后报价最低的原则确定成交供应商</w:t>
      </w:r>
      <w:r>
        <w:rPr>
          <w:rFonts w:hint="eastAsia" w:ascii="仿宋" w:hAnsi="仿宋" w:eastAsia="仿宋" w:cs="仿宋"/>
          <w:spacing w:val="-2"/>
          <w:sz w:val="24"/>
          <w:lang w:eastAsia="zh-CN"/>
        </w:rPr>
        <w:t>，</w:t>
      </w:r>
      <w:r>
        <w:rPr>
          <w:rFonts w:hint="eastAsia" w:ascii="仿宋" w:hAnsi="仿宋" w:eastAsia="仿宋" w:cs="仿宋"/>
          <w:spacing w:val="-2"/>
          <w:sz w:val="24"/>
        </w:rPr>
        <w:t>也可以书面授权谈判小组直接确定成交供应商。</w:t>
      </w:r>
    </w:p>
    <w:p w14:paraId="1E96B9D5">
      <w:pPr>
        <w:spacing w:line="360" w:lineRule="auto"/>
        <w:ind w:firstLine="482"/>
        <w:rPr>
          <w:rFonts w:hint="eastAsia" w:ascii="仿宋" w:hAnsi="仿宋" w:eastAsia="仿宋" w:cs="仿宋"/>
          <w:b/>
          <w:sz w:val="24"/>
        </w:rPr>
      </w:pPr>
      <w:r>
        <w:rPr>
          <w:rFonts w:hint="eastAsia" w:ascii="仿宋" w:hAnsi="仿宋" w:eastAsia="仿宋" w:cs="仿宋"/>
          <w:b/>
          <w:sz w:val="24"/>
          <w:lang w:eastAsia="zh-CN"/>
        </w:rPr>
        <w:t>30</w:t>
      </w:r>
      <w:r>
        <w:rPr>
          <w:rFonts w:hint="eastAsia" w:ascii="仿宋" w:hAnsi="仿宋" w:eastAsia="仿宋" w:cs="仿宋"/>
          <w:b/>
          <w:sz w:val="24"/>
        </w:rPr>
        <w:t>、采购任务取消</w:t>
      </w:r>
    </w:p>
    <w:p w14:paraId="722830D5">
      <w:pPr>
        <w:spacing w:line="360" w:lineRule="auto"/>
        <w:ind w:firstLine="472"/>
        <w:rPr>
          <w:rFonts w:hint="eastAsia" w:ascii="仿宋" w:hAnsi="仿宋" w:eastAsia="仿宋" w:cs="仿宋"/>
          <w:spacing w:val="-2"/>
          <w:sz w:val="24"/>
        </w:rPr>
      </w:pPr>
      <w:r>
        <w:rPr>
          <w:rFonts w:hint="eastAsia" w:ascii="仿宋" w:hAnsi="仿宋" w:eastAsia="仿宋" w:cs="仿宋"/>
          <w:spacing w:val="-2"/>
          <w:sz w:val="24"/>
        </w:rPr>
        <w:t>因重大变故采购任务取消时，采购人有权拒绝任何供应商成交，且对受影响的供应商不承担任何责任。</w:t>
      </w:r>
    </w:p>
    <w:p w14:paraId="58E7E293">
      <w:pPr>
        <w:spacing w:line="360" w:lineRule="auto"/>
        <w:ind w:firstLine="482"/>
        <w:rPr>
          <w:rFonts w:hint="eastAsia" w:ascii="仿宋" w:hAnsi="仿宋" w:eastAsia="仿宋" w:cs="仿宋"/>
          <w:spacing w:val="-2"/>
          <w:sz w:val="24"/>
        </w:rPr>
      </w:pPr>
      <w:r>
        <w:rPr>
          <w:rFonts w:hint="eastAsia" w:ascii="仿宋" w:hAnsi="仿宋" w:eastAsia="仿宋" w:cs="仿宋"/>
          <w:b/>
          <w:sz w:val="24"/>
        </w:rPr>
        <w:t>30、成交通知书</w:t>
      </w:r>
    </w:p>
    <w:p w14:paraId="007F4E77">
      <w:pPr>
        <w:spacing w:line="360" w:lineRule="auto"/>
        <w:ind w:firstLine="480"/>
        <w:rPr>
          <w:rFonts w:hint="eastAsia" w:ascii="仿宋" w:hAnsi="仿宋" w:eastAsia="仿宋" w:cs="仿宋"/>
          <w:sz w:val="24"/>
        </w:rPr>
      </w:pPr>
      <w:r>
        <w:rPr>
          <w:rFonts w:hint="eastAsia" w:ascii="仿宋" w:hAnsi="仿宋" w:eastAsia="仿宋" w:cs="仿宋"/>
          <w:sz w:val="24"/>
        </w:rPr>
        <w:t>30.1采购人或者采购代理机构应当在成交供应商确定之日起2个工作日内，在媒体上公告成交结果，同时向成交供应商发出成交通知书。</w:t>
      </w:r>
    </w:p>
    <w:p w14:paraId="2A5287F4">
      <w:pPr>
        <w:spacing w:line="360" w:lineRule="auto"/>
        <w:ind w:firstLine="480"/>
        <w:rPr>
          <w:rFonts w:hint="eastAsia" w:ascii="仿宋" w:hAnsi="仿宋" w:eastAsia="仿宋" w:cs="仿宋"/>
          <w:sz w:val="24"/>
        </w:rPr>
      </w:pPr>
      <w:r>
        <w:rPr>
          <w:rFonts w:hint="eastAsia" w:ascii="仿宋" w:hAnsi="仿宋" w:eastAsia="仿宋" w:cs="仿宋"/>
          <w:sz w:val="24"/>
        </w:rPr>
        <w:t>30.2成交通知书是合同的组成部分。</w:t>
      </w:r>
    </w:p>
    <w:p w14:paraId="29B7D1B9">
      <w:pPr>
        <w:spacing w:line="360" w:lineRule="auto"/>
        <w:ind w:firstLine="482"/>
        <w:rPr>
          <w:rFonts w:hint="eastAsia" w:ascii="仿宋" w:hAnsi="仿宋" w:eastAsia="仿宋" w:cs="仿宋"/>
          <w:b/>
          <w:sz w:val="24"/>
        </w:rPr>
      </w:pPr>
      <w:r>
        <w:rPr>
          <w:rFonts w:hint="eastAsia" w:ascii="仿宋" w:hAnsi="仿宋" w:eastAsia="仿宋" w:cs="仿宋"/>
          <w:b/>
          <w:sz w:val="24"/>
        </w:rPr>
        <w:t>31、签订合同</w:t>
      </w:r>
    </w:p>
    <w:p w14:paraId="7F02323D">
      <w:pPr>
        <w:spacing w:line="360" w:lineRule="auto"/>
        <w:ind w:firstLine="480"/>
        <w:rPr>
          <w:rFonts w:hint="eastAsia" w:ascii="仿宋" w:hAnsi="仿宋" w:eastAsia="仿宋" w:cs="仿宋"/>
          <w:sz w:val="24"/>
        </w:rPr>
      </w:pPr>
      <w:r>
        <w:rPr>
          <w:rFonts w:hint="eastAsia" w:ascii="仿宋" w:hAnsi="仿宋" w:eastAsia="仿宋" w:cs="仿宋"/>
          <w:sz w:val="24"/>
        </w:rPr>
        <w:t>31.1成交供应商应当自发出成交通知书之日起30日内，按照采购文件确定的合同文本以及采购标的、规格型号、采购金额、采购数量、技术和服务要求等事项签订政府采购合同。</w:t>
      </w:r>
    </w:p>
    <w:p w14:paraId="1166E08B">
      <w:pPr>
        <w:spacing w:line="360" w:lineRule="auto"/>
        <w:ind w:firstLine="480"/>
        <w:rPr>
          <w:rFonts w:hint="eastAsia" w:ascii="仿宋" w:hAnsi="仿宋" w:eastAsia="仿宋" w:cs="仿宋"/>
          <w:sz w:val="24"/>
        </w:rPr>
      </w:pPr>
      <w:r>
        <w:rPr>
          <w:rFonts w:hint="eastAsia" w:ascii="仿宋" w:hAnsi="仿宋" w:eastAsia="仿宋" w:cs="仿宋"/>
          <w:sz w:val="24"/>
        </w:rPr>
        <w:t>31.2除不可抗力等因素外，成交通知书发出后，采购人改变成交结果，或者成交供应商拒绝签订政府采购合同的，应当承担相应的法律责任。</w:t>
      </w:r>
    </w:p>
    <w:p w14:paraId="144C34A6">
      <w:pPr>
        <w:spacing w:line="360" w:lineRule="auto"/>
        <w:ind w:firstLine="480"/>
        <w:rPr>
          <w:rFonts w:hint="eastAsia" w:ascii="仿宋" w:hAnsi="仿宋" w:eastAsia="仿宋" w:cs="仿宋"/>
          <w:sz w:val="24"/>
        </w:rPr>
      </w:pPr>
      <w:r>
        <w:rPr>
          <w:rFonts w:hint="eastAsia" w:ascii="仿宋" w:hAnsi="仿宋" w:eastAsia="仿宋" w:cs="仿宋"/>
          <w:sz w:val="24"/>
        </w:rPr>
        <w:t>31.3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规格型号、采购金额、采购数量、技术和服务要求等实质性内容的协议。</w:t>
      </w:r>
    </w:p>
    <w:p w14:paraId="14BCA7C3">
      <w:pPr>
        <w:spacing w:line="360" w:lineRule="auto"/>
        <w:ind w:firstLine="480"/>
        <w:jc w:val="left"/>
        <w:rPr>
          <w:rFonts w:hint="eastAsia" w:ascii="仿宋" w:hAnsi="仿宋" w:eastAsia="仿宋" w:cs="仿宋"/>
          <w:sz w:val="24"/>
        </w:rPr>
      </w:pPr>
      <w:r>
        <w:rPr>
          <w:rFonts w:hint="eastAsia" w:ascii="仿宋" w:hAnsi="仿宋" w:eastAsia="仿宋" w:cs="仿宋"/>
          <w:sz w:val="24"/>
        </w:rPr>
        <w:t>31.4成交供应商拒绝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p>
    <w:p w14:paraId="62BA68B0">
      <w:pPr>
        <w:spacing w:line="360" w:lineRule="auto"/>
        <w:ind w:firstLine="482"/>
        <w:rPr>
          <w:rFonts w:hint="eastAsia" w:ascii="仿宋" w:hAnsi="仿宋" w:eastAsia="仿宋" w:cs="仿宋"/>
          <w:b/>
          <w:sz w:val="24"/>
        </w:rPr>
      </w:pPr>
      <w:r>
        <w:rPr>
          <w:rFonts w:hint="eastAsia" w:ascii="仿宋" w:hAnsi="仿宋" w:eastAsia="仿宋" w:cs="仿宋"/>
          <w:b/>
          <w:sz w:val="24"/>
        </w:rPr>
        <w:t>32、履约验收</w:t>
      </w:r>
    </w:p>
    <w:p w14:paraId="5DE29DDC">
      <w:pPr>
        <w:pStyle w:val="28"/>
        <w:ind w:firstLine="480"/>
        <w:rPr>
          <w:rFonts w:hint="eastAsia" w:ascii="仿宋" w:hAnsi="仿宋" w:eastAsia="仿宋" w:cs="仿宋"/>
          <w:b/>
          <w:sz w:val="28"/>
          <w:szCs w:val="28"/>
        </w:rPr>
      </w:pPr>
      <w:r>
        <w:rPr>
          <w:rFonts w:hint="eastAsia" w:ascii="仿宋" w:hAnsi="仿宋" w:eastAsia="仿宋" w:cs="仿宋"/>
        </w:rPr>
        <w:t>本项目采购人及其委托的采购代理机构将严格按照政府采购相关法律法规的要求进行验收。</w:t>
      </w:r>
    </w:p>
    <w:p w14:paraId="71FD315B">
      <w:pPr>
        <w:pStyle w:val="28"/>
        <w:ind w:firstLine="562"/>
        <w:jc w:val="center"/>
        <w:rPr>
          <w:rFonts w:hint="eastAsia" w:ascii="仿宋" w:hAnsi="仿宋" w:eastAsia="仿宋" w:cs="仿宋"/>
        </w:rPr>
      </w:pPr>
      <w:r>
        <w:rPr>
          <w:rFonts w:hint="eastAsia" w:ascii="仿宋" w:hAnsi="仿宋" w:eastAsia="仿宋" w:cs="仿宋"/>
          <w:b/>
          <w:sz w:val="28"/>
          <w:szCs w:val="28"/>
        </w:rPr>
        <w:t>第六章质疑</w:t>
      </w:r>
    </w:p>
    <w:p w14:paraId="7D8A5FA2">
      <w:pPr>
        <w:spacing w:line="360" w:lineRule="auto"/>
        <w:ind w:firstLine="482"/>
        <w:jc w:val="left"/>
        <w:rPr>
          <w:rFonts w:hint="eastAsia" w:ascii="仿宋" w:hAnsi="仿宋" w:eastAsia="仿宋" w:cs="仿宋"/>
          <w:b/>
          <w:sz w:val="32"/>
          <w:szCs w:val="32"/>
        </w:rPr>
      </w:pPr>
      <w:r>
        <w:rPr>
          <w:rFonts w:hint="eastAsia" w:ascii="仿宋" w:hAnsi="仿宋" w:eastAsia="仿宋" w:cs="仿宋"/>
          <w:b/>
          <w:sz w:val="24"/>
        </w:rPr>
        <w:t>33、</w:t>
      </w:r>
      <w:r>
        <w:rPr>
          <w:rFonts w:hint="eastAsia" w:ascii="仿宋" w:hAnsi="仿宋" w:eastAsia="仿宋" w:cs="仿宋"/>
          <w:sz w:val="24"/>
        </w:rPr>
        <w:t>供应商认为采购文件、采购过程、中标或者成交结果使自己的权益受到损害的，可以根据中华人民共和国财政部令第94号中第十条，以书面形式向采购人、采购代理机构一次性针对同一采购程序环节提出质疑。</w:t>
      </w:r>
      <w:bookmarkStart w:id="16" w:name="_Toc11495_WPSOffice_Level1"/>
      <w:bookmarkStart w:id="17" w:name="_Toc1744_WPSOffice_Level1"/>
      <w:bookmarkStart w:id="18" w:name="_Toc4360_WPSOffice_Level1"/>
    </w:p>
    <w:p w14:paraId="5D7E87B5">
      <w:pPr>
        <w:shd w:val="clear" w:color="auto" w:fill="auto"/>
        <w:spacing w:before="101" w:line="224" w:lineRule="auto"/>
        <w:outlineLvl w:val="2"/>
        <w:rPr>
          <w:rFonts w:hint="eastAsia" w:ascii="仿宋" w:hAnsi="仿宋" w:eastAsia="仿宋" w:cs="仿宋"/>
          <w:color w:val="auto"/>
          <w:sz w:val="24"/>
          <w:highlight w:val="none"/>
        </w:rPr>
      </w:pPr>
      <w:bookmarkStart w:id="19" w:name="_Toc110010424"/>
      <w:bookmarkStart w:id="20" w:name="_Toc21178"/>
      <w:bookmarkStart w:id="21" w:name="_Toc1224"/>
      <w:r>
        <w:rPr>
          <w:rFonts w:hint="eastAsia" w:ascii="仿宋" w:hAnsi="仿宋" w:eastAsia="仿宋" w:cs="仿宋"/>
          <w:color w:val="auto"/>
          <w:spacing w:val="8"/>
          <w:sz w:val="24"/>
          <w:highlight w:val="none"/>
        </w:rPr>
        <w:t>附</w:t>
      </w:r>
      <w:r>
        <w:rPr>
          <w:rFonts w:hint="eastAsia" w:ascii="仿宋" w:hAnsi="仿宋" w:eastAsia="仿宋" w:cs="仿宋"/>
          <w:color w:val="auto"/>
          <w:spacing w:val="6"/>
          <w:sz w:val="24"/>
          <w:highlight w:val="none"/>
        </w:rPr>
        <w:t>件：质疑函范本</w:t>
      </w:r>
      <w:bookmarkEnd w:id="19"/>
      <w:bookmarkEnd w:id="20"/>
      <w:bookmarkEnd w:id="21"/>
    </w:p>
    <w:p w14:paraId="07590A8D">
      <w:pPr>
        <w:shd w:val="clear" w:color="auto" w:fill="auto"/>
        <w:spacing w:line="250" w:lineRule="auto"/>
        <w:rPr>
          <w:rFonts w:hint="eastAsia" w:ascii="仿宋" w:hAnsi="仿宋" w:eastAsia="仿宋" w:cs="仿宋"/>
          <w:color w:val="auto"/>
          <w:sz w:val="24"/>
          <w:highlight w:val="none"/>
        </w:rPr>
      </w:pPr>
    </w:p>
    <w:p w14:paraId="75FF4BB2">
      <w:pPr>
        <w:shd w:val="clear" w:color="auto" w:fill="auto"/>
        <w:spacing w:before="101" w:line="225" w:lineRule="auto"/>
        <w:ind w:left="3656"/>
        <w:rPr>
          <w:rFonts w:hint="eastAsia" w:ascii="仿宋" w:hAnsi="仿宋" w:eastAsia="仿宋" w:cs="仿宋"/>
          <w:color w:val="auto"/>
          <w:sz w:val="24"/>
          <w:highlight w:val="none"/>
        </w:rPr>
      </w:pPr>
      <w:r>
        <w:rPr>
          <w:rFonts w:hint="eastAsia" w:ascii="仿宋" w:hAnsi="仿宋" w:eastAsia="仿宋" w:cs="仿宋"/>
          <w:color w:val="auto"/>
          <w:spacing w:val="25"/>
          <w:sz w:val="24"/>
          <w:highlight w:val="none"/>
        </w:rPr>
        <w:t>质</w:t>
      </w:r>
      <w:r>
        <w:rPr>
          <w:rFonts w:hint="eastAsia" w:ascii="仿宋" w:hAnsi="仿宋" w:eastAsia="仿宋" w:cs="仿宋"/>
          <w:color w:val="auto"/>
          <w:spacing w:val="24"/>
          <w:sz w:val="24"/>
          <w:highlight w:val="none"/>
        </w:rPr>
        <w:t>疑函</w:t>
      </w:r>
    </w:p>
    <w:p w14:paraId="57290912">
      <w:pPr>
        <w:shd w:val="clear" w:color="auto" w:fill="auto"/>
        <w:spacing w:before="237" w:line="468" w:lineRule="exact"/>
        <w:ind w:left="27"/>
        <w:outlineLvl w:val="2"/>
        <w:rPr>
          <w:rFonts w:hint="eastAsia" w:ascii="仿宋" w:hAnsi="仿宋" w:eastAsia="仿宋" w:cs="仿宋"/>
          <w:color w:val="auto"/>
          <w:sz w:val="24"/>
          <w:highlight w:val="none"/>
        </w:rPr>
      </w:pPr>
      <w:bookmarkStart w:id="22" w:name="_Toc110010425"/>
      <w:bookmarkStart w:id="23" w:name="_Toc5896"/>
      <w:bookmarkStart w:id="24" w:name="_Toc25739"/>
      <w:bookmarkStart w:id="25" w:name="_Toc1299"/>
      <w:r>
        <w:rPr>
          <w:rFonts w:hint="eastAsia" w:ascii="仿宋" w:hAnsi="仿宋" w:eastAsia="仿宋" w:cs="仿宋"/>
          <w:color w:val="auto"/>
          <w:spacing w:val="-2"/>
          <w:position w:val="2"/>
          <w:sz w:val="24"/>
          <w:highlight w:val="none"/>
        </w:rPr>
        <w:t>一、质</w:t>
      </w:r>
      <w:r>
        <w:rPr>
          <w:rFonts w:hint="eastAsia" w:ascii="仿宋" w:hAnsi="仿宋" w:eastAsia="仿宋" w:cs="仿宋"/>
          <w:color w:val="auto"/>
          <w:spacing w:val="-1"/>
          <w:position w:val="2"/>
          <w:sz w:val="24"/>
          <w:highlight w:val="none"/>
        </w:rPr>
        <w:t>疑供应商基本信息</w:t>
      </w:r>
      <w:bookmarkEnd w:id="22"/>
      <w:bookmarkEnd w:id="23"/>
      <w:bookmarkEnd w:id="24"/>
      <w:bookmarkEnd w:id="25"/>
    </w:p>
    <w:p w14:paraId="53AE3362">
      <w:pPr>
        <w:shd w:val="clear" w:color="auto" w:fill="auto"/>
        <w:spacing w:before="77" w:line="219" w:lineRule="auto"/>
        <w:ind w:left="506"/>
        <w:rPr>
          <w:rFonts w:hint="eastAsia" w:ascii="仿宋" w:hAnsi="仿宋" w:eastAsia="仿宋" w:cs="仿宋"/>
          <w:color w:val="auto"/>
          <w:sz w:val="24"/>
          <w:highlight w:val="none"/>
          <w:lang w:eastAsia="zh-CN"/>
        </w:rPr>
      </w:pPr>
      <w:r>
        <w:rPr>
          <w:rFonts w:hint="eastAsia" w:ascii="仿宋" w:hAnsi="仿宋" w:eastAsia="仿宋" w:cs="仿宋"/>
          <w:color w:val="auto"/>
          <w:spacing w:val="-3"/>
          <w:sz w:val="24"/>
          <w:highlight w:val="none"/>
        </w:rPr>
        <w:t>质</w:t>
      </w:r>
      <w:r>
        <w:rPr>
          <w:rFonts w:hint="eastAsia" w:ascii="仿宋" w:hAnsi="仿宋" w:eastAsia="仿宋" w:cs="仿宋"/>
          <w:color w:val="auto"/>
          <w:spacing w:val="-2"/>
          <w:sz w:val="24"/>
          <w:highlight w:val="none"/>
        </w:rPr>
        <w:t>疑供应商：</w:t>
      </w:r>
    </w:p>
    <w:p w14:paraId="794835A5">
      <w:pPr>
        <w:shd w:val="clear" w:color="auto" w:fill="auto"/>
        <w:spacing w:before="212" w:line="220" w:lineRule="auto"/>
        <w:ind w:left="505"/>
        <w:rPr>
          <w:rFonts w:hint="eastAsia" w:ascii="仿宋" w:hAnsi="仿宋" w:eastAsia="仿宋" w:cs="仿宋"/>
          <w:color w:val="auto"/>
          <w:sz w:val="24"/>
          <w:highlight w:val="none"/>
          <w:lang w:eastAsia="zh-CN"/>
        </w:rPr>
      </w:pPr>
      <w:r>
        <w:rPr>
          <w:rFonts w:hint="eastAsia" w:ascii="仿宋" w:hAnsi="仿宋" w:eastAsia="仿宋" w:cs="仿宋"/>
          <w:color w:val="auto"/>
          <w:spacing w:val="-8"/>
          <w:sz w:val="24"/>
          <w:highlight w:val="none"/>
        </w:rPr>
        <w:t>地址：</w:t>
      </w:r>
      <w:r>
        <w:rPr>
          <w:rFonts w:hint="eastAsia" w:ascii="仿宋" w:hAnsi="仿宋" w:eastAsia="仿宋" w:cs="仿宋"/>
          <w:color w:val="auto"/>
          <w:spacing w:val="-4"/>
          <w:sz w:val="24"/>
          <w:highlight w:val="none"/>
        </w:rPr>
        <w:t>邮编：</w:t>
      </w:r>
    </w:p>
    <w:p w14:paraId="28F1611A">
      <w:pPr>
        <w:shd w:val="clear" w:color="auto" w:fill="auto"/>
        <w:spacing w:before="211" w:line="222" w:lineRule="auto"/>
        <w:ind w:left="506"/>
        <w:rPr>
          <w:rFonts w:hint="eastAsia" w:ascii="仿宋" w:hAnsi="仿宋" w:eastAsia="仿宋" w:cs="仿宋"/>
          <w:color w:val="auto"/>
          <w:sz w:val="24"/>
          <w:highlight w:val="none"/>
          <w:lang w:eastAsia="zh-CN"/>
        </w:rPr>
      </w:pPr>
      <w:r>
        <w:rPr>
          <w:rFonts w:hint="eastAsia" w:ascii="仿宋" w:hAnsi="仿宋" w:eastAsia="仿宋" w:cs="仿宋"/>
          <w:color w:val="auto"/>
          <w:spacing w:val="-8"/>
          <w:sz w:val="24"/>
          <w:highlight w:val="none"/>
        </w:rPr>
        <w:t>联系人：</w:t>
      </w:r>
      <w:r>
        <w:rPr>
          <w:rFonts w:hint="eastAsia" w:ascii="仿宋" w:hAnsi="仿宋" w:eastAsia="仿宋" w:cs="仿宋"/>
          <w:color w:val="auto"/>
          <w:spacing w:val="-4"/>
          <w:sz w:val="24"/>
          <w:highlight w:val="none"/>
        </w:rPr>
        <w:t>联系电话：</w:t>
      </w:r>
    </w:p>
    <w:p w14:paraId="54B8CF52">
      <w:pPr>
        <w:shd w:val="clear" w:color="auto" w:fill="auto"/>
        <w:spacing w:before="205" w:line="220" w:lineRule="auto"/>
        <w:ind w:left="503"/>
        <w:rPr>
          <w:rFonts w:hint="eastAsia" w:ascii="仿宋" w:hAnsi="仿宋" w:eastAsia="仿宋" w:cs="仿宋"/>
          <w:color w:val="auto"/>
          <w:sz w:val="24"/>
          <w:highlight w:val="none"/>
          <w:lang w:eastAsia="zh-CN"/>
        </w:rPr>
      </w:pPr>
      <w:r>
        <w:rPr>
          <w:rFonts w:hint="eastAsia" w:ascii="仿宋" w:hAnsi="仿宋" w:eastAsia="仿宋" w:cs="仿宋"/>
          <w:color w:val="auto"/>
          <w:spacing w:val="-3"/>
          <w:sz w:val="24"/>
          <w:highlight w:val="none"/>
        </w:rPr>
        <w:t>授</w:t>
      </w:r>
      <w:r>
        <w:rPr>
          <w:rFonts w:hint="eastAsia" w:ascii="仿宋" w:hAnsi="仿宋" w:eastAsia="仿宋" w:cs="仿宋"/>
          <w:color w:val="auto"/>
          <w:spacing w:val="-2"/>
          <w:sz w:val="24"/>
          <w:highlight w:val="none"/>
        </w:rPr>
        <w:t>权代表：</w:t>
      </w:r>
    </w:p>
    <w:p w14:paraId="6F0E4F5D">
      <w:pPr>
        <w:shd w:val="clear" w:color="auto" w:fill="auto"/>
        <w:spacing w:before="214" w:line="222" w:lineRule="auto"/>
        <w:ind w:left="506"/>
        <w:rPr>
          <w:rFonts w:hint="eastAsia" w:ascii="仿宋" w:hAnsi="仿宋" w:eastAsia="仿宋" w:cs="仿宋"/>
          <w:color w:val="auto"/>
          <w:sz w:val="24"/>
          <w:highlight w:val="none"/>
          <w:lang w:eastAsia="zh-CN"/>
        </w:rPr>
      </w:pPr>
      <w:r>
        <w:rPr>
          <w:rFonts w:hint="eastAsia" w:ascii="仿宋" w:hAnsi="仿宋" w:eastAsia="仿宋" w:cs="仿宋"/>
          <w:color w:val="auto"/>
          <w:spacing w:val="-4"/>
          <w:sz w:val="24"/>
          <w:highlight w:val="none"/>
        </w:rPr>
        <w:t>联系</w:t>
      </w:r>
      <w:r>
        <w:rPr>
          <w:rFonts w:hint="eastAsia" w:ascii="仿宋" w:hAnsi="仿宋" w:eastAsia="仿宋" w:cs="仿宋"/>
          <w:color w:val="auto"/>
          <w:spacing w:val="-2"/>
          <w:sz w:val="24"/>
          <w:highlight w:val="none"/>
        </w:rPr>
        <w:t>电话：</w:t>
      </w:r>
    </w:p>
    <w:p w14:paraId="041819EF">
      <w:pPr>
        <w:shd w:val="clear" w:color="auto" w:fill="auto"/>
        <w:spacing w:before="208" w:line="220" w:lineRule="auto"/>
        <w:ind w:left="505"/>
        <w:rPr>
          <w:rFonts w:hint="eastAsia" w:ascii="仿宋" w:hAnsi="仿宋" w:eastAsia="仿宋" w:cs="仿宋"/>
          <w:color w:val="auto"/>
          <w:sz w:val="24"/>
          <w:highlight w:val="none"/>
          <w:lang w:eastAsia="zh-CN"/>
        </w:rPr>
      </w:pPr>
      <w:r>
        <w:rPr>
          <w:rFonts w:hint="eastAsia" w:ascii="仿宋" w:hAnsi="仿宋" w:eastAsia="仿宋" w:cs="仿宋"/>
          <w:color w:val="auto"/>
          <w:spacing w:val="-8"/>
          <w:sz w:val="24"/>
          <w:highlight w:val="none"/>
        </w:rPr>
        <w:t>地址：</w:t>
      </w:r>
      <w:r>
        <w:rPr>
          <w:rFonts w:hint="eastAsia" w:ascii="仿宋" w:hAnsi="仿宋" w:eastAsia="仿宋" w:cs="仿宋"/>
          <w:color w:val="auto"/>
          <w:spacing w:val="-4"/>
          <w:sz w:val="24"/>
          <w:highlight w:val="none"/>
        </w:rPr>
        <w:t>邮编：</w:t>
      </w:r>
    </w:p>
    <w:p w14:paraId="340999D0">
      <w:pPr>
        <w:shd w:val="clear" w:color="auto" w:fill="auto"/>
        <w:spacing w:before="209" w:line="371" w:lineRule="exact"/>
        <w:ind w:left="27"/>
        <w:outlineLvl w:val="2"/>
        <w:rPr>
          <w:rFonts w:hint="eastAsia" w:ascii="仿宋" w:hAnsi="仿宋" w:eastAsia="仿宋" w:cs="仿宋"/>
          <w:color w:val="auto"/>
          <w:sz w:val="24"/>
          <w:highlight w:val="none"/>
        </w:rPr>
      </w:pPr>
      <w:bookmarkStart w:id="26" w:name="_Toc1061"/>
      <w:bookmarkStart w:id="27" w:name="_Toc15098"/>
      <w:bookmarkStart w:id="28" w:name="_Toc110010426"/>
      <w:bookmarkStart w:id="29" w:name="_Toc3585"/>
      <w:r>
        <w:rPr>
          <w:rFonts w:hint="eastAsia" w:ascii="仿宋" w:hAnsi="仿宋" w:eastAsia="仿宋" w:cs="仿宋"/>
          <w:color w:val="auto"/>
          <w:spacing w:val="-2"/>
          <w:position w:val="1"/>
          <w:sz w:val="24"/>
          <w:highlight w:val="none"/>
        </w:rPr>
        <w:t>二、质疑项</w:t>
      </w:r>
      <w:r>
        <w:rPr>
          <w:rFonts w:hint="eastAsia" w:ascii="仿宋" w:hAnsi="仿宋" w:eastAsia="仿宋" w:cs="仿宋"/>
          <w:color w:val="auto"/>
          <w:spacing w:val="-1"/>
          <w:position w:val="1"/>
          <w:sz w:val="24"/>
          <w:highlight w:val="none"/>
        </w:rPr>
        <w:t>目基本情况</w:t>
      </w:r>
      <w:bookmarkEnd w:id="26"/>
      <w:bookmarkEnd w:id="27"/>
      <w:bookmarkEnd w:id="28"/>
      <w:bookmarkEnd w:id="29"/>
    </w:p>
    <w:p w14:paraId="08A04997">
      <w:pPr>
        <w:shd w:val="clear" w:color="auto" w:fill="auto"/>
        <w:spacing w:before="173" w:line="221" w:lineRule="auto"/>
        <w:ind w:left="506"/>
        <w:rPr>
          <w:rFonts w:hint="eastAsia" w:ascii="仿宋" w:hAnsi="仿宋" w:eastAsia="仿宋" w:cs="仿宋"/>
          <w:color w:val="auto"/>
          <w:sz w:val="24"/>
          <w:highlight w:val="none"/>
          <w:lang w:eastAsia="zh-CN"/>
        </w:rPr>
      </w:pPr>
      <w:r>
        <w:rPr>
          <w:rFonts w:hint="eastAsia" w:ascii="仿宋" w:hAnsi="仿宋" w:eastAsia="仿宋" w:cs="仿宋"/>
          <w:color w:val="auto"/>
          <w:spacing w:val="-2"/>
          <w:sz w:val="24"/>
          <w:highlight w:val="none"/>
        </w:rPr>
        <w:t>质疑项目</w:t>
      </w:r>
      <w:r>
        <w:rPr>
          <w:rFonts w:hint="eastAsia" w:ascii="仿宋" w:hAnsi="仿宋" w:eastAsia="仿宋" w:cs="仿宋"/>
          <w:color w:val="auto"/>
          <w:spacing w:val="-1"/>
          <w:sz w:val="24"/>
          <w:highlight w:val="none"/>
        </w:rPr>
        <w:t>的名称：</w:t>
      </w:r>
    </w:p>
    <w:p w14:paraId="4D4D103B">
      <w:pPr>
        <w:shd w:val="clear" w:color="auto" w:fill="auto"/>
        <w:spacing w:before="210" w:line="220" w:lineRule="auto"/>
        <w:ind w:left="506"/>
        <w:rPr>
          <w:rFonts w:hint="eastAsia" w:ascii="仿宋" w:hAnsi="仿宋" w:eastAsia="仿宋" w:cs="仿宋"/>
          <w:color w:val="auto"/>
          <w:sz w:val="24"/>
          <w:highlight w:val="none"/>
          <w:lang w:eastAsia="zh-CN"/>
        </w:rPr>
      </w:pPr>
      <w:r>
        <w:rPr>
          <w:rFonts w:hint="eastAsia" w:ascii="仿宋" w:hAnsi="仿宋" w:eastAsia="仿宋" w:cs="仿宋"/>
          <w:color w:val="auto"/>
          <w:spacing w:val="-10"/>
          <w:sz w:val="24"/>
          <w:highlight w:val="none"/>
        </w:rPr>
        <w:t>质疑项</w:t>
      </w:r>
      <w:r>
        <w:rPr>
          <w:rFonts w:hint="eastAsia" w:ascii="仿宋" w:hAnsi="仿宋" w:eastAsia="仿宋" w:cs="仿宋"/>
          <w:color w:val="auto"/>
          <w:spacing w:val="-9"/>
          <w:sz w:val="24"/>
          <w:highlight w:val="none"/>
        </w:rPr>
        <w:t>目</w:t>
      </w:r>
      <w:r>
        <w:rPr>
          <w:rFonts w:hint="eastAsia" w:ascii="仿宋" w:hAnsi="仿宋" w:eastAsia="仿宋" w:cs="仿宋"/>
          <w:color w:val="auto"/>
          <w:spacing w:val="-5"/>
          <w:sz w:val="24"/>
          <w:highlight w:val="none"/>
        </w:rPr>
        <w:t>的编号：包号：</w:t>
      </w:r>
    </w:p>
    <w:p w14:paraId="17EC62E2">
      <w:pPr>
        <w:shd w:val="clear" w:color="auto" w:fill="auto"/>
        <w:spacing w:before="212" w:line="219" w:lineRule="auto"/>
        <w:ind w:left="503"/>
        <w:rPr>
          <w:rFonts w:hint="eastAsia" w:ascii="仿宋" w:hAnsi="仿宋" w:eastAsia="仿宋" w:cs="仿宋"/>
          <w:color w:val="auto"/>
          <w:sz w:val="24"/>
          <w:highlight w:val="none"/>
          <w:lang w:eastAsia="zh-CN"/>
        </w:rPr>
      </w:pPr>
      <w:r>
        <w:rPr>
          <w:rFonts w:hint="eastAsia" w:ascii="仿宋" w:hAnsi="仿宋" w:eastAsia="仿宋" w:cs="仿宋"/>
          <w:color w:val="auto"/>
          <w:spacing w:val="-2"/>
          <w:sz w:val="24"/>
          <w:highlight w:val="none"/>
        </w:rPr>
        <w:t>采购人名</w:t>
      </w:r>
      <w:r>
        <w:rPr>
          <w:rFonts w:hint="eastAsia" w:ascii="仿宋" w:hAnsi="仿宋" w:eastAsia="仿宋" w:cs="仿宋"/>
          <w:color w:val="auto"/>
          <w:spacing w:val="-1"/>
          <w:sz w:val="24"/>
          <w:highlight w:val="none"/>
        </w:rPr>
        <w:t>称：</w:t>
      </w:r>
    </w:p>
    <w:p w14:paraId="2AC03045">
      <w:pPr>
        <w:shd w:val="clear" w:color="auto" w:fill="auto"/>
        <w:spacing w:before="212" w:line="219" w:lineRule="auto"/>
        <w:ind w:left="503"/>
        <w:rPr>
          <w:rFonts w:hint="eastAsia" w:ascii="仿宋" w:hAnsi="仿宋" w:eastAsia="仿宋" w:cs="仿宋"/>
          <w:color w:val="auto"/>
          <w:sz w:val="24"/>
          <w:highlight w:val="none"/>
          <w:lang w:eastAsia="zh-CN"/>
        </w:rPr>
      </w:pPr>
      <w:r>
        <w:rPr>
          <w:rFonts w:hint="eastAsia" w:ascii="仿宋" w:hAnsi="仿宋" w:eastAsia="仿宋" w:cs="仿宋"/>
          <w:color w:val="auto"/>
          <w:spacing w:val="-2"/>
          <w:sz w:val="24"/>
          <w:highlight w:val="none"/>
        </w:rPr>
        <w:t>采购</w:t>
      </w:r>
      <w:r>
        <w:rPr>
          <w:rFonts w:hint="eastAsia" w:ascii="仿宋" w:hAnsi="仿宋" w:eastAsia="仿宋" w:cs="仿宋"/>
          <w:color w:val="auto"/>
          <w:spacing w:val="-1"/>
          <w:sz w:val="24"/>
          <w:highlight w:val="none"/>
        </w:rPr>
        <w:t>文件获取日期：</w:t>
      </w:r>
    </w:p>
    <w:p w14:paraId="460A58FA">
      <w:pPr>
        <w:shd w:val="clear" w:color="auto" w:fill="auto"/>
        <w:spacing w:before="213" w:line="237" w:lineRule="auto"/>
        <w:ind w:left="22"/>
        <w:outlineLvl w:val="2"/>
        <w:rPr>
          <w:rFonts w:hint="eastAsia" w:ascii="仿宋" w:hAnsi="仿宋" w:eastAsia="仿宋" w:cs="仿宋"/>
          <w:color w:val="auto"/>
          <w:sz w:val="24"/>
          <w:highlight w:val="none"/>
        </w:rPr>
      </w:pPr>
      <w:bookmarkStart w:id="30" w:name="_Toc14686"/>
      <w:bookmarkStart w:id="31" w:name="_Toc110010427"/>
      <w:bookmarkStart w:id="32" w:name="_Toc22496"/>
      <w:bookmarkStart w:id="33" w:name="_Toc32569"/>
      <w:r>
        <w:rPr>
          <w:rFonts w:hint="eastAsia" w:ascii="仿宋" w:hAnsi="仿宋" w:eastAsia="仿宋" w:cs="仿宋"/>
          <w:color w:val="auto"/>
          <w:spacing w:val="-2"/>
          <w:sz w:val="24"/>
          <w:highlight w:val="none"/>
        </w:rPr>
        <w:t>三</w:t>
      </w:r>
      <w:r>
        <w:rPr>
          <w:rFonts w:hint="eastAsia" w:ascii="仿宋" w:hAnsi="仿宋" w:eastAsia="仿宋" w:cs="仿宋"/>
          <w:color w:val="auto"/>
          <w:spacing w:val="-1"/>
          <w:sz w:val="24"/>
          <w:highlight w:val="none"/>
        </w:rPr>
        <w:t>、质疑事项具体内容</w:t>
      </w:r>
      <w:bookmarkEnd w:id="30"/>
      <w:bookmarkEnd w:id="31"/>
      <w:bookmarkEnd w:id="32"/>
      <w:bookmarkEnd w:id="33"/>
    </w:p>
    <w:p w14:paraId="73D2D426">
      <w:pPr>
        <w:shd w:val="clear" w:color="auto" w:fill="auto"/>
        <w:spacing w:before="184" w:line="221" w:lineRule="auto"/>
        <w:ind w:left="506"/>
        <w:rPr>
          <w:rFonts w:hint="eastAsia" w:ascii="仿宋" w:hAnsi="仿宋" w:eastAsia="仿宋" w:cs="仿宋"/>
          <w:color w:val="auto"/>
          <w:sz w:val="24"/>
          <w:highlight w:val="none"/>
          <w:lang w:eastAsia="zh-CN"/>
        </w:rPr>
      </w:pPr>
      <w:r>
        <w:rPr>
          <w:rFonts w:hint="eastAsia" w:ascii="仿宋" w:hAnsi="仿宋" w:eastAsia="仿宋" w:cs="仿宋"/>
          <w:color w:val="auto"/>
          <w:spacing w:val="-17"/>
          <w:sz w:val="24"/>
          <w:highlight w:val="none"/>
        </w:rPr>
        <w:t>质</w:t>
      </w:r>
      <w:r>
        <w:rPr>
          <w:rFonts w:hint="eastAsia" w:ascii="仿宋" w:hAnsi="仿宋" w:eastAsia="仿宋" w:cs="仿宋"/>
          <w:color w:val="auto"/>
          <w:spacing w:val="-11"/>
          <w:sz w:val="24"/>
          <w:highlight w:val="none"/>
        </w:rPr>
        <w:t>疑事项1：</w:t>
      </w:r>
    </w:p>
    <w:p w14:paraId="30A3BFFE">
      <w:pPr>
        <w:shd w:val="clear" w:color="auto" w:fill="auto"/>
        <w:spacing w:before="211" w:line="219" w:lineRule="auto"/>
        <w:ind w:left="505"/>
        <w:rPr>
          <w:rFonts w:hint="eastAsia" w:ascii="仿宋" w:hAnsi="仿宋" w:eastAsia="仿宋" w:cs="仿宋"/>
          <w:color w:val="auto"/>
          <w:sz w:val="24"/>
          <w:highlight w:val="none"/>
          <w:lang w:eastAsia="zh-CN"/>
        </w:rPr>
      </w:pPr>
      <w:r>
        <w:rPr>
          <w:rFonts w:hint="eastAsia" w:ascii="仿宋" w:hAnsi="仿宋" w:eastAsia="仿宋" w:cs="仿宋"/>
          <w:color w:val="auto"/>
          <w:spacing w:val="-4"/>
          <w:sz w:val="24"/>
          <w:highlight w:val="none"/>
        </w:rPr>
        <w:t>事</w:t>
      </w:r>
      <w:r>
        <w:rPr>
          <w:rFonts w:hint="eastAsia" w:ascii="仿宋" w:hAnsi="仿宋" w:eastAsia="仿宋" w:cs="仿宋"/>
          <w:color w:val="auto"/>
          <w:spacing w:val="-2"/>
          <w:sz w:val="24"/>
          <w:highlight w:val="none"/>
        </w:rPr>
        <w:t>实依据：</w:t>
      </w:r>
    </w:p>
    <w:p w14:paraId="148F72FB">
      <w:pPr>
        <w:shd w:val="clear" w:color="auto" w:fill="auto"/>
        <w:spacing w:before="230" w:line="219" w:lineRule="auto"/>
        <w:ind w:left="506"/>
        <w:rPr>
          <w:rFonts w:hint="eastAsia" w:ascii="仿宋" w:hAnsi="仿宋" w:eastAsia="仿宋" w:cs="仿宋"/>
          <w:color w:val="auto"/>
          <w:sz w:val="24"/>
          <w:highlight w:val="none"/>
          <w:lang w:eastAsia="zh-CN"/>
        </w:rPr>
      </w:pPr>
      <w:r>
        <w:rPr>
          <w:rFonts w:hint="eastAsia" w:ascii="仿宋" w:hAnsi="仿宋" w:eastAsia="仿宋" w:cs="仿宋"/>
          <w:color w:val="auto"/>
          <w:spacing w:val="-4"/>
          <w:sz w:val="24"/>
          <w:highlight w:val="none"/>
        </w:rPr>
        <w:t>法律</w:t>
      </w:r>
      <w:r>
        <w:rPr>
          <w:rFonts w:hint="eastAsia" w:ascii="仿宋" w:hAnsi="仿宋" w:eastAsia="仿宋" w:cs="仿宋"/>
          <w:color w:val="auto"/>
          <w:spacing w:val="-2"/>
          <w:sz w:val="24"/>
          <w:highlight w:val="none"/>
        </w:rPr>
        <w:t>依据：</w:t>
      </w:r>
    </w:p>
    <w:p w14:paraId="58A1D842">
      <w:pPr>
        <w:shd w:val="clear" w:color="auto" w:fill="auto"/>
        <w:spacing w:before="227" w:line="545" w:lineRule="exact"/>
        <w:ind w:left="506"/>
        <w:rPr>
          <w:rFonts w:hint="eastAsia" w:ascii="仿宋" w:hAnsi="仿宋" w:eastAsia="仿宋" w:cs="仿宋"/>
          <w:color w:val="auto"/>
          <w:sz w:val="24"/>
          <w:highlight w:val="none"/>
        </w:rPr>
      </w:pPr>
      <w:r>
        <w:rPr>
          <w:rFonts w:hint="eastAsia" w:ascii="仿宋" w:hAnsi="仿宋" w:eastAsia="仿宋" w:cs="仿宋"/>
          <w:color w:val="auto"/>
          <w:spacing w:val="-15"/>
          <w:position w:val="19"/>
          <w:sz w:val="24"/>
          <w:highlight w:val="none"/>
        </w:rPr>
        <w:t>质</w:t>
      </w:r>
      <w:r>
        <w:rPr>
          <w:rFonts w:hint="eastAsia" w:ascii="仿宋" w:hAnsi="仿宋" w:eastAsia="仿宋" w:cs="仿宋"/>
          <w:color w:val="auto"/>
          <w:spacing w:val="-11"/>
          <w:position w:val="19"/>
          <w:sz w:val="24"/>
          <w:highlight w:val="none"/>
        </w:rPr>
        <w:t>疑事项2</w:t>
      </w:r>
    </w:p>
    <w:p w14:paraId="3ABE4D66">
      <w:pPr>
        <w:shd w:val="clear" w:color="auto" w:fill="auto"/>
        <w:spacing w:line="442" w:lineRule="exact"/>
        <w:ind w:left="522"/>
        <w:rPr>
          <w:rFonts w:hint="eastAsia" w:ascii="仿宋" w:hAnsi="仿宋" w:eastAsia="仿宋" w:cs="仿宋"/>
          <w:color w:val="auto"/>
          <w:sz w:val="24"/>
          <w:highlight w:val="none"/>
        </w:rPr>
      </w:pPr>
      <w:r>
        <w:rPr>
          <w:rFonts w:hint="eastAsia" w:ascii="仿宋" w:hAnsi="仿宋" w:eastAsia="仿宋" w:cs="仿宋"/>
          <w:color w:val="auto"/>
          <w:position w:val="3"/>
          <w:sz w:val="24"/>
          <w:highlight w:val="none"/>
        </w:rPr>
        <w:t>……</w:t>
      </w:r>
    </w:p>
    <w:p w14:paraId="52CD17A8">
      <w:pPr>
        <w:shd w:val="clear" w:color="auto" w:fill="auto"/>
        <w:jc w:val="center"/>
        <w:rPr>
          <w:rFonts w:hint="eastAsia" w:ascii="仿宋" w:hAnsi="仿宋" w:eastAsia="仿宋" w:cs="仿宋"/>
          <w:color w:val="auto"/>
          <w:sz w:val="24"/>
          <w:highlight w:val="none"/>
        </w:rPr>
      </w:pPr>
    </w:p>
    <w:p w14:paraId="05687227">
      <w:pPr>
        <w:shd w:val="clear" w:color="auto" w:fill="auto"/>
        <w:spacing w:line="442" w:lineRule="exact"/>
        <w:ind w:left="522"/>
        <w:rPr>
          <w:rFonts w:hint="eastAsia" w:ascii="仿宋" w:hAnsi="仿宋" w:eastAsia="仿宋" w:cs="仿宋"/>
          <w:color w:val="auto"/>
          <w:position w:val="3"/>
          <w:sz w:val="24"/>
          <w:highlight w:val="none"/>
        </w:rPr>
      </w:pPr>
      <w:r>
        <w:rPr>
          <w:rFonts w:hint="eastAsia" w:ascii="仿宋" w:hAnsi="仿宋" w:eastAsia="仿宋" w:cs="仿宋"/>
          <w:color w:val="auto"/>
          <w:position w:val="3"/>
          <w:sz w:val="24"/>
          <w:highlight w:val="none"/>
        </w:rPr>
        <w:t>签字</w:t>
      </w:r>
      <w:r>
        <w:rPr>
          <w:rFonts w:hint="eastAsia" w:ascii="仿宋" w:hAnsi="仿宋" w:eastAsia="仿宋" w:cs="仿宋"/>
          <w:color w:val="auto"/>
          <w:position w:val="3"/>
          <w:sz w:val="24"/>
          <w:highlight w:val="none"/>
          <w:lang w:eastAsia="zh-CN"/>
        </w:rPr>
        <w:t>（</w:t>
      </w:r>
      <w:r>
        <w:rPr>
          <w:rFonts w:hint="eastAsia" w:ascii="仿宋" w:hAnsi="仿宋" w:eastAsia="仿宋" w:cs="仿宋"/>
          <w:color w:val="auto"/>
          <w:position w:val="3"/>
          <w:sz w:val="24"/>
          <w:highlight w:val="none"/>
        </w:rPr>
        <w:t>签章</w:t>
      </w:r>
      <w:r>
        <w:rPr>
          <w:rFonts w:hint="eastAsia" w:ascii="仿宋" w:hAnsi="仿宋" w:eastAsia="仿宋" w:cs="仿宋"/>
          <w:color w:val="auto"/>
          <w:position w:val="3"/>
          <w:sz w:val="24"/>
          <w:highlight w:val="none"/>
          <w:lang w:eastAsia="zh-CN"/>
        </w:rPr>
        <w:t>）</w:t>
      </w:r>
      <w:r>
        <w:rPr>
          <w:rFonts w:hint="eastAsia" w:ascii="仿宋" w:hAnsi="仿宋" w:eastAsia="仿宋" w:cs="仿宋"/>
          <w:color w:val="auto"/>
          <w:position w:val="3"/>
          <w:sz w:val="24"/>
          <w:highlight w:val="none"/>
        </w:rPr>
        <w:t>：日期：</w:t>
      </w:r>
    </w:p>
    <w:p w14:paraId="250853C9">
      <w:pPr>
        <w:shd w:val="clear" w:color="auto" w:fill="auto"/>
        <w:spacing w:before="56" w:line="185" w:lineRule="auto"/>
        <w:rPr>
          <w:rFonts w:hint="eastAsia" w:ascii="仿宋" w:hAnsi="仿宋" w:eastAsia="仿宋" w:cs="仿宋"/>
          <w:color w:val="auto"/>
          <w:sz w:val="24"/>
          <w:highlight w:val="none"/>
        </w:rPr>
      </w:pPr>
    </w:p>
    <w:p w14:paraId="38C85033">
      <w:pPr>
        <w:shd w:val="clear" w:color="auto" w:fill="auto"/>
        <w:spacing w:line="14" w:lineRule="auto"/>
        <w:rPr>
          <w:rFonts w:hint="eastAsia" w:ascii="仿宋" w:hAnsi="仿宋" w:eastAsia="仿宋" w:cs="仿宋"/>
          <w:color w:val="auto"/>
          <w:sz w:val="24"/>
          <w:highlight w:val="none"/>
        </w:rPr>
        <w:sectPr>
          <w:headerReference r:id="rId11" w:type="default"/>
          <w:footerReference r:id="rId12" w:type="default"/>
          <w:pgSz w:w="11905" w:h="16838"/>
          <w:pgMar w:top="1304" w:right="964" w:bottom="1020" w:left="1191" w:header="567" w:footer="454" w:gutter="0"/>
          <w:pgNumType w:fmt="decimal"/>
          <w:cols w:space="720" w:num="1"/>
          <w:rtlGutter w:val="0"/>
          <w:docGrid w:type="lines" w:linePitch="317" w:charSpace="0"/>
        </w:sectPr>
      </w:pPr>
    </w:p>
    <w:p w14:paraId="7F70D269">
      <w:pPr>
        <w:shd w:val="clear" w:color="auto" w:fill="auto"/>
        <w:rPr>
          <w:rFonts w:hint="eastAsia" w:ascii="仿宋" w:hAnsi="仿宋" w:eastAsia="仿宋" w:cs="仿宋"/>
          <w:color w:val="auto"/>
          <w:sz w:val="24"/>
          <w:highlight w:val="none"/>
        </w:rPr>
        <w:sectPr>
          <w:footerReference r:id="rId13" w:type="default"/>
          <w:type w:val="continuous"/>
          <w:pgSz w:w="11905" w:h="16838"/>
          <w:pgMar w:top="1304" w:right="964" w:bottom="1020" w:left="1191" w:header="567" w:footer="454" w:gutter="0"/>
          <w:pgNumType w:fmt="decimal"/>
          <w:cols w:space="720" w:num="1"/>
          <w:rtlGutter w:val="0"/>
          <w:docGrid w:type="lines" w:linePitch="317" w:charSpace="0"/>
        </w:sectPr>
      </w:pPr>
    </w:p>
    <w:p w14:paraId="0C990AA0">
      <w:pPr>
        <w:shd w:val="clear" w:color="auto" w:fill="auto"/>
        <w:spacing w:line="478" w:lineRule="auto"/>
        <w:rPr>
          <w:rFonts w:hint="eastAsia" w:ascii="仿宋" w:hAnsi="仿宋" w:eastAsia="仿宋" w:cs="仿宋"/>
          <w:color w:val="auto"/>
          <w:sz w:val="24"/>
          <w:highlight w:val="none"/>
        </w:rPr>
      </w:pPr>
    </w:p>
    <w:p w14:paraId="4AE16E24">
      <w:pPr>
        <w:shd w:val="clear" w:color="auto" w:fill="auto"/>
        <w:spacing w:before="91" w:line="220" w:lineRule="auto"/>
        <w:ind w:left="506"/>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质疑函制</w:t>
      </w:r>
      <w:r>
        <w:rPr>
          <w:rFonts w:hint="eastAsia" w:ascii="仿宋" w:hAnsi="仿宋" w:eastAsia="仿宋" w:cs="仿宋"/>
          <w:color w:val="auto"/>
          <w:spacing w:val="-1"/>
          <w:sz w:val="24"/>
          <w:highlight w:val="none"/>
        </w:rPr>
        <w:t>作说明：</w:t>
      </w:r>
    </w:p>
    <w:p w14:paraId="28E7BA10">
      <w:pPr>
        <w:shd w:val="clear" w:color="auto" w:fill="auto"/>
        <w:spacing w:before="31" w:line="239" w:lineRule="auto"/>
        <w:ind w:left="525"/>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1.供应商提出质疑时，应提交质疑函和必要的证明材料。</w:t>
      </w:r>
    </w:p>
    <w:p w14:paraId="0D19C9EA">
      <w:pPr>
        <w:shd w:val="clear" w:color="auto" w:fill="auto"/>
        <w:spacing w:before="31" w:line="239" w:lineRule="auto"/>
        <w:ind w:left="525"/>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0954B78">
      <w:pPr>
        <w:shd w:val="clear" w:color="auto" w:fill="auto"/>
        <w:spacing w:before="31" w:line="239" w:lineRule="auto"/>
        <w:ind w:left="525"/>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3.质疑供应商若对项目的某一分包进行质疑，质疑函中应列明具体分包号。</w:t>
      </w:r>
    </w:p>
    <w:p w14:paraId="36C50B88">
      <w:pPr>
        <w:shd w:val="clear" w:color="auto" w:fill="auto"/>
        <w:spacing w:before="31" w:line="239" w:lineRule="auto"/>
        <w:ind w:left="525"/>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4.质疑函的质疑事项应具体、明确，并有必要的事实依据和法律依据。</w:t>
      </w:r>
    </w:p>
    <w:p w14:paraId="07CE9897">
      <w:pPr>
        <w:shd w:val="clear" w:color="auto" w:fill="auto"/>
        <w:spacing w:before="31" w:line="239" w:lineRule="auto"/>
        <w:ind w:left="525"/>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5.质疑函的质疑请求应与质疑事项相关。</w:t>
      </w:r>
    </w:p>
    <w:p w14:paraId="50F17B95">
      <w:pPr>
        <w:shd w:val="clear" w:color="auto" w:fill="auto"/>
        <w:spacing w:before="31" w:line="239" w:lineRule="auto"/>
        <w:ind w:left="525"/>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6.质疑供应商为自然人的，质疑函应由本人签字；质疑供应商为法人或者其他组织的，质疑函应由法定代表人、主要负责人，或者其授权代表签字或者盖章，并加盖公章。</w:t>
      </w:r>
    </w:p>
    <w:p w14:paraId="08713FEC">
      <w:pPr>
        <w:shd w:val="clear" w:color="auto" w:fill="auto"/>
        <w:spacing w:line="360" w:lineRule="auto"/>
        <w:jc w:val="center"/>
        <w:rPr>
          <w:rFonts w:hint="eastAsia" w:ascii="仿宋" w:hAnsi="仿宋" w:eastAsia="仿宋" w:cs="仿宋"/>
          <w:color w:val="auto"/>
          <w:kern w:val="0"/>
          <w:sz w:val="24"/>
          <w:highlight w:val="none"/>
        </w:rPr>
      </w:pPr>
    </w:p>
    <w:p w14:paraId="30E2BAC0">
      <w:pPr>
        <w:shd w:val="clear" w:color="auto" w:fill="auto"/>
        <w:spacing w:before="101" w:line="224" w:lineRule="auto"/>
        <w:ind w:left="49"/>
        <w:outlineLvl w:val="2"/>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rPr>
        <w:br w:type="page"/>
      </w:r>
      <w:bookmarkStart w:id="34" w:name="_Toc23110"/>
      <w:bookmarkStart w:id="35" w:name="_Toc22150"/>
      <w:bookmarkStart w:id="36" w:name="_Toc110010428"/>
      <w:bookmarkStart w:id="37" w:name="_Toc31259"/>
      <w:r>
        <w:rPr>
          <w:rFonts w:hint="eastAsia" w:ascii="仿宋" w:hAnsi="仿宋" w:eastAsia="仿宋" w:cs="仿宋"/>
          <w:color w:val="auto"/>
          <w:spacing w:val="8"/>
          <w:sz w:val="24"/>
          <w:highlight w:val="none"/>
        </w:rPr>
        <w:t>附</w:t>
      </w:r>
      <w:r>
        <w:rPr>
          <w:rFonts w:hint="eastAsia" w:ascii="仿宋" w:hAnsi="仿宋" w:eastAsia="仿宋" w:cs="仿宋"/>
          <w:color w:val="auto"/>
          <w:spacing w:val="6"/>
          <w:sz w:val="24"/>
          <w:highlight w:val="none"/>
        </w:rPr>
        <w:t>件：投诉书范本</w:t>
      </w:r>
      <w:bookmarkEnd w:id="34"/>
      <w:bookmarkEnd w:id="35"/>
      <w:bookmarkEnd w:id="36"/>
      <w:bookmarkEnd w:id="37"/>
    </w:p>
    <w:p w14:paraId="7D29F409">
      <w:pPr>
        <w:shd w:val="clear" w:color="auto" w:fill="auto"/>
        <w:spacing w:line="393" w:lineRule="auto"/>
        <w:rPr>
          <w:rFonts w:hint="eastAsia" w:ascii="仿宋" w:hAnsi="仿宋" w:eastAsia="仿宋" w:cs="仿宋"/>
          <w:color w:val="auto"/>
          <w:sz w:val="24"/>
          <w:highlight w:val="none"/>
        </w:rPr>
      </w:pPr>
    </w:p>
    <w:p w14:paraId="0C637E2F">
      <w:pPr>
        <w:shd w:val="clear" w:color="auto" w:fill="auto"/>
        <w:spacing w:before="115" w:line="224" w:lineRule="auto"/>
        <w:jc w:val="center"/>
        <w:rPr>
          <w:rFonts w:hint="eastAsia" w:ascii="仿宋" w:hAnsi="仿宋" w:eastAsia="仿宋" w:cs="仿宋"/>
          <w:color w:val="auto"/>
          <w:sz w:val="24"/>
          <w:highlight w:val="none"/>
        </w:rPr>
      </w:pPr>
      <w:r>
        <w:rPr>
          <w:rFonts w:hint="eastAsia" w:ascii="仿宋" w:hAnsi="仿宋" w:eastAsia="仿宋" w:cs="仿宋"/>
          <w:color w:val="auto"/>
          <w:spacing w:val="24"/>
          <w:sz w:val="24"/>
          <w:highlight w:val="none"/>
        </w:rPr>
        <w:t>投诉</w:t>
      </w:r>
      <w:r>
        <w:rPr>
          <w:rFonts w:hint="eastAsia" w:ascii="仿宋" w:hAnsi="仿宋" w:eastAsia="仿宋" w:cs="仿宋"/>
          <w:color w:val="auto"/>
          <w:spacing w:val="23"/>
          <w:sz w:val="24"/>
          <w:highlight w:val="none"/>
        </w:rPr>
        <w:t>书</w:t>
      </w:r>
    </w:p>
    <w:p w14:paraId="648AB034">
      <w:pPr>
        <w:shd w:val="clear" w:color="auto" w:fill="auto"/>
        <w:spacing w:before="265" w:line="434" w:lineRule="exact"/>
        <w:ind w:left="27"/>
        <w:outlineLvl w:val="2"/>
        <w:rPr>
          <w:rFonts w:hint="eastAsia" w:ascii="仿宋" w:hAnsi="仿宋" w:eastAsia="仿宋" w:cs="仿宋"/>
          <w:color w:val="auto"/>
          <w:sz w:val="24"/>
          <w:highlight w:val="none"/>
        </w:rPr>
      </w:pPr>
      <w:bookmarkStart w:id="38" w:name="_Toc21592"/>
      <w:bookmarkStart w:id="39" w:name="_Toc5746"/>
      <w:bookmarkStart w:id="40" w:name="_Toc110010429"/>
      <w:bookmarkStart w:id="41" w:name="_Toc26371"/>
      <w:r>
        <w:rPr>
          <w:rFonts w:hint="eastAsia" w:ascii="仿宋" w:hAnsi="仿宋" w:eastAsia="仿宋" w:cs="仿宋"/>
          <w:color w:val="auto"/>
          <w:spacing w:val="-2"/>
          <w:position w:val="1"/>
          <w:sz w:val="24"/>
          <w:highlight w:val="none"/>
        </w:rPr>
        <w:t>一、投诉</w:t>
      </w:r>
      <w:r>
        <w:rPr>
          <w:rFonts w:hint="eastAsia" w:ascii="仿宋" w:hAnsi="仿宋" w:eastAsia="仿宋" w:cs="仿宋"/>
          <w:color w:val="auto"/>
          <w:spacing w:val="-1"/>
          <w:position w:val="1"/>
          <w:sz w:val="24"/>
          <w:highlight w:val="none"/>
        </w:rPr>
        <w:t>相关主体基本情况</w:t>
      </w:r>
      <w:bookmarkEnd w:id="38"/>
      <w:bookmarkEnd w:id="39"/>
      <w:bookmarkEnd w:id="40"/>
      <w:bookmarkEnd w:id="41"/>
    </w:p>
    <w:p w14:paraId="1DF5504D">
      <w:pPr>
        <w:shd w:val="clear" w:color="auto" w:fill="auto"/>
        <w:spacing w:before="1" w:line="220" w:lineRule="auto"/>
        <w:ind w:left="508"/>
        <w:rPr>
          <w:rFonts w:hint="eastAsia" w:ascii="仿宋" w:hAnsi="仿宋" w:eastAsia="仿宋" w:cs="仿宋"/>
          <w:color w:val="auto"/>
          <w:sz w:val="24"/>
          <w:highlight w:val="none"/>
          <w:lang w:eastAsia="zh-CN"/>
        </w:rPr>
      </w:pPr>
      <w:r>
        <w:rPr>
          <w:rFonts w:hint="eastAsia" w:ascii="仿宋" w:hAnsi="仿宋" w:eastAsia="仿宋" w:cs="仿宋"/>
          <w:color w:val="auto"/>
          <w:spacing w:val="-6"/>
          <w:sz w:val="24"/>
          <w:highlight w:val="none"/>
        </w:rPr>
        <w:t>投</w:t>
      </w:r>
      <w:r>
        <w:rPr>
          <w:rFonts w:hint="eastAsia" w:ascii="仿宋" w:hAnsi="仿宋" w:eastAsia="仿宋" w:cs="仿宋"/>
          <w:color w:val="auto"/>
          <w:spacing w:val="-3"/>
          <w:sz w:val="24"/>
          <w:highlight w:val="none"/>
        </w:rPr>
        <w:t>诉人：</w:t>
      </w:r>
    </w:p>
    <w:p w14:paraId="47C95936">
      <w:pPr>
        <w:shd w:val="clear" w:color="auto" w:fill="auto"/>
        <w:spacing w:before="102" w:line="220" w:lineRule="auto"/>
        <w:ind w:left="505"/>
        <w:rPr>
          <w:rFonts w:hint="eastAsia" w:ascii="仿宋" w:hAnsi="仿宋" w:eastAsia="仿宋" w:cs="仿宋"/>
          <w:color w:val="auto"/>
          <w:sz w:val="24"/>
          <w:highlight w:val="none"/>
          <w:lang w:eastAsia="zh-CN"/>
        </w:rPr>
      </w:pPr>
      <w:r>
        <w:rPr>
          <w:rFonts w:hint="eastAsia" w:ascii="仿宋" w:hAnsi="仿宋" w:eastAsia="仿宋" w:cs="仿宋"/>
          <w:color w:val="auto"/>
          <w:spacing w:val="-8"/>
          <w:sz w:val="24"/>
          <w:highlight w:val="none"/>
        </w:rPr>
        <w:t>地址：</w:t>
      </w:r>
      <w:r>
        <w:rPr>
          <w:rFonts w:hint="eastAsia" w:ascii="仿宋" w:hAnsi="仿宋" w:eastAsia="仿宋" w:cs="仿宋"/>
          <w:color w:val="auto"/>
          <w:spacing w:val="-4"/>
          <w:sz w:val="24"/>
          <w:highlight w:val="none"/>
        </w:rPr>
        <w:t>邮编：</w:t>
      </w:r>
    </w:p>
    <w:p w14:paraId="29D0C4EE">
      <w:pPr>
        <w:shd w:val="clear" w:color="auto" w:fill="auto"/>
        <w:spacing w:before="101" w:line="220" w:lineRule="auto"/>
        <w:ind w:left="506"/>
        <w:rPr>
          <w:rFonts w:hint="eastAsia" w:ascii="仿宋" w:hAnsi="仿宋" w:eastAsia="仿宋" w:cs="仿宋"/>
          <w:color w:val="auto"/>
          <w:sz w:val="24"/>
          <w:highlight w:val="none"/>
          <w:lang w:eastAsia="zh-CN"/>
        </w:rPr>
      </w:pPr>
      <w:r>
        <w:rPr>
          <w:rFonts w:hint="eastAsia" w:ascii="仿宋" w:hAnsi="仿宋" w:eastAsia="仿宋" w:cs="仿宋"/>
          <w:color w:val="auto"/>
          <w:spacing w:val="-2"/>
          <w:sz w:val="24"/>
          <w:highlight w:val="none"/>
        </w:rPr>
        <w:t>法定代</w:t>
      </w:r>
      <w:r>
        <w:rPr>
          <w:rFonts w:hint="eastAsia" w:ascii="仿宋" w:hAnsi="仿宋" w:eastAsia="仿宋" w:cs="仿宋"/>
          <w:color w:val="auto"/>
          <w:spacing w:val="-1"/>
          <w:sz w:val="24"/>
          <w:highlight w:val="none"/>
        </w:rPr>
        <w:t>表人/主要负责人：</w:t>
      </w:r>
    </w:p>
    <w:p w14:paraId="7847F46B">
      <w:pPr>
        <w:shd w:val="clear" w:color="auto" w:fill="auto"/>
        <w:spacing w:before="104" w:line="222" w:lineRule="auto"/>
        <w:ind w:left="506"/>
        <w:rPr>
          <w:rFonts w:hint="eastAsia" w:ascii="仿宋" w:hAnsi="仿宋" w:eastAsia="仿宋" w:cs="仿宋"/>
          <w:color w:val="auto"/>
          <w:sz w:val="24"/>
          <w:highlight w:val="none"/>
          <w:lang w:eastAsia="zh-CN"/>
        </w:rPr>
      </w:pPr>
      <w:r>
        <w:rPr>
          <w:rFonts w:hint="eastAsia" w:ascii="仿宋" w:hAnsi="仿宋" w:eastAsia="仿宋" w:cs="仿宋"/>
          <w:color w:val="auto"/>
          <w:spacing w:val="-4"/>
          <w:sz w:val="24"/>
          <w:highlight w:val="none"/>
        </w:rPr>
        <w:t>联系</w:t>
      </w:r>
      <w:r>
        <w:rPr>
          <w:rFonts w:hint="eastAsia" w:ascii="仿宋" w:hAnsi="仿宋" w:eastAsia="仿宋" w:cs="仿宋"/>
          <w:color w:val="auto"/>
          <w:spacing w:val="-2"/>
          <w:sz w:val="24"/>
          <w:highlight w:val="none"/>
        </w:rPr>
        <w:t>电话：</w:t>
      </w:r>
    </w:p>
    <w:p w14:paraId="06391920">
      <w:pPr>
        <w:shd w:val="clear" w:color="auto" w:fill="auto"/>
        <w:spacing w:before="99" w:line="220" w:lineRule="auto"/>
        <w:ind w:left="503"/>
        <w:rPr>
          <w:rFonts w:hint="eastAsia" w:ascii="仿宋" w:hAnsi="仿宋" w:eastAsia="仿宋" w:cs="仿宋"/>
          <w:color w:val="auto"/>
          <w:sz w:val="24"/>
          <w:highlight w:val="none"/>
          <w:lang w:eastAsia="zh-CN"/>
        </w:rPr>
      </w:pPr>
      <w:r>
        <w:rPr>
          <w:rFonts w:hint="eastAsia" w:ascii="仿宋" w:hAnsi="仿宋" w:eastAsia="仿宋" w:cs="仿宋"/>
          <w:color w:val="auto"/>
          <w:spacing w:val="-8"/>
          <w:sz w:val="24"/>
          <w:highlight w:val="none"/>
        </w:rPr>
        <w:t>授权代表：</w:t>
      </w:r>
      <w:r>
        <w:rPr>
          <w:rFonts w:hint="eastAsia" w:ascii="仿宋" w:hAnsi="仿宋" w:eastAsia="仿宋" w:cs="仿宋"/>
          <w:color w:val="auto"/>
          <w:spacing w:val="-4"/>
          <w:sz w:val="24"/>
          <w:highlight w:val="none"/>
        </w:rPr>
        <w:t>联系电话：</w:t>
      </w:r>
    </w:p>
    <w:p w14:paraId="0F8F4C4F">
      <w:pPr>
        <w:shd w:val="clear" w:color="auto" w:fill="auto"/>
        <w:spacing w:before="101" w:line="220" w:lineRule="auto"/>
        <w:ind w:left="505"/>
        <w:rPr>
          <w:rFonts w:hint="eastAsia" w:ascii="仿宋" w:hAnsi="仿宋" w:eastAsia="仿宋" w:cs="仿宋"/>
          <w:color w:val="auto"/>
          <w:sz w:val="24"/>
          <w:highlight w:val="none"/>
          <w:lang w:eastAsia="zh-CN"/>
        </w:rPr>
      </w:pPr>
      <w:r>
        <w:rPr>
          <w:rFonts w:hint="eastAsia" w:ascii="仿宋" w:hAnsi="仿宋" w:eastAsia="仿宋" w:cs="仿宋"/>
          <w:color w:val="auto"/>
          <w:spacing w:val="-8"/>
          <w:sz w:val="24"/>
          <w:highlight w:val="none"/>
        </w:rPr>
        <w:t>地址：</w:t>
      </w:r>
      <w:r>
        <w:rPr>
          <w:rFonts w:hint="eastAsia" w:ascii="仿宋" w:hAnsi="仿宋" w:eastAsia="仿宋" w:cs="仿宋"/>
          <w:color w:val="auto"/>
          <w:spacing w:val="-4"/>
          <w:sz w:val="24"/>
          <w:highlight w:val="none"/>
        </w:rPr>
        <w:t>邮编：</w:t>
      </w:r>
    </w:p>
    <w:p w14:paraId="10C229E0">
      <w:pPr>
        <w:shd w:val="clear" w:color="auto" w:fill="auto"/>
        <w:spacing w:before="103" w:line="220" w:lineRule="auto"/>
        <w:ind w:left="505"/>
        <w:rPr>
          <w:rFonts w:hint="eastAsia" w:ascii="仿宋" w:hAnsi="仿宋" w:eastAsia="仿宋" w:cs="仿宋"/>
          <w:color w:val="auto"/>
          <w:sz w:val="24"/>
          <w:highlight w:val="none"/>
        </w:rPr>
      </w:pPr>
      <w:r>
        <w:rPr>
          <w:rFonts w:hint="eastAsia" w:ascii="仿宋" w:hAnsi="仿宋" w:eastAsia="仿宋" w:cs="仿宋"/>
          <w:color w:val="auto"/>
          <w:spacing w:val="-17"/>
          <w:sz w:val="24"/>
          <w:highlight w:val="none"/>
        </w:rPr>
        <w:t>被</w:t>
      </w:r>
      <w:r>
        <w:rPr>
          <w:rFonts w:hint="eastAsia" w:ascii="仿宋" w:hAnsi="仿宋" w:eastAsia="仿宋" w:cs="仿宋"/>
          <w:color w:val="auto"/>
          <w:spacing w:val="-11"/>
          <w:sz w:val="24"/>
          <w:highlight w:val="none"/>
        </w:rPr>
        <w:t>投诉人1：</w:t>
      </w:r>
    </w:p>
    <w:p w14:paraId="7423A553">
      <w:pPr>
        <w:shd w:val="clear" w:color="auto" w:fill="auto"/>
        <w:spacing w:before="101" w:line="185" w:lineRule="auto"/>
        <w:ind w:left="505"/>
        <w:rPr>
          <w:rFonts w:hint="eastAsia" w:ascii="仿宋" w:hAnsi="仿宋" w:eastAsia="仿宋" w:cs="仿宋"/>
          <w:color w:val="auto"/>
          <w:sz w:val="24"/>
          <w:highlight w:val="none"/>
          <w:lang w:eastAsia="zh-CN"/>
        </w:rPr>
      </w:pPr>
      <w:r>
        <w:rPr>
          <w:rFonts w:hint="eastAsia" w:ascii="仿宋" w:hAnsi="仿宋" w:eastAsia="仿宋" w:cs="仿宋"/>
          <w:color w:val="auto"/>
          <w:spacing w:val="-8"/>
          <w:sz w:val="24"/>
          <w:highlight w:val="none"/>
        </w:rPr>
        <w:t>地址：</w:t>
      </w:r>
      <w:r>
        <w:rPr>
          <w:rFonts w:hint="eastAsia" w:ascii="仿宋" w:hAnsi="仿宋" w:eastAsia="仿宋" w:cs="仿宋"/>
          <w:color w:val="auto"/>
          <w:spacing w:val="-4"/>
          <w:sz w:val="24"/>
          <w:highlight w:val="none"/>
        </w:rPr>
        <w:t>邮编：</w:t>
      </w:r>
    </w:p>
    <w:p w14:paraId="6C6C16CA">
      <w:pPr>
        <w:shd w:val="clear" w:color="auto" w:fill="auto"/>
        <w:rPr>
          <w:rFonts w:hint="eastAsia" w:ascii="仿宋" w:hAnsi="仿宋" w:eastAsia="仿宋" w:cs="仿宋"/>
          <w:color w:val="auto"/>
          <w:sz w:val="24"/>
          <w:highlight w:val="none"/>
        </w:rPr>
      </w:pPr>
    </w:p>
    <w:p w14:paraId="36043C66">
      <w:pPr>
        <w:shd w:val="clear" w:color="auto" w:fill="auto"/>
        <w:spacing w:before="103" w:line="220" w:lineRule="auto"/>
        <w:ind w:left="505"/>
        <w:rPr>
          <w:rFonts w:hint="eastAsia" w:ascii="仿宋" w:hAnsi="仿宋" w:eastAsia="仿宋" w:cs="仿宋"/>
          <w:color w:val="auto"/>
          <w:spacing w:val="-17"/>
          <w:sz w:val="24"/>
          <w:highlight w:val="none"/>
          <w:lang w:eastAsia="zh-CN"/>
        </w:rPr>
      </w:pPr>
      <w:r>
        <w:rPr>
          <w:rFonts w:hint="eastAsia" w:ascii="仿宋" w:hAnsi="仿宋" w:eastAsia="仿宋" w:cs="仿宋"/>
          <w:color w:val="auto"/>
          <w:spacing w:val="-17"/>
          <w:sz w:val="24"/>
          <w:highlight w:val="none"/>
        </w:rPr>
        <w:t>联系人：联系电话：</w:t>
      </w:r>
    </w:p>
    <w:p w14:paraId="38A7103A">
      <w:pPr>
        <w:shd w:val="clear" w:color="auto" w:fill="auto"/>
        <w:spacing w:before="103" w:line="220" w:lineRule="auto"/>
        <w:ind w:left="505"/>
        <w:rPr>
          <w:rFonts w:hint="eastAsia" w:ascii="仿宋" w:hAnsi="仿宋" w:eastAsia="仿宋" w:cs="仿宋"/>
          <w:color w:val="auto"/>
          <w:sz w:val="24"/>
          <w:highlight w:val="none"/>
          <w:lang w:eastAsia="zh-CN"/>
        </w:rPr>
      </w:pPr>
      <w:r>
        <w:rPr>
          <w:rFonts w:hint="eastAsia" w:ascii="仿宋" w:hAnsi="仿宋" w:eastAsia="仿宋" w:cs="仿宋"/>
          <w:color w:val="auto"/>
          <w:spacing w:val="-17"/>
          <w:sz w:val="24"/>
          <w:highlight w:val="none"/>
        </w:rPr>
        <w:t>联系人：联系电话：</w:t>
      </w:r>
    </w:p>
    <w:p w14:paraId="78EC4627">
      <w:pPr>
        <w:shd w:val="clear" w:color="auto" w:fill="auto"/>
        <w:spacing w:before="100" w:line="371" w:lineRule="exact"/>
        <w:ind w:left="27"/>
        <w:outlineLvl w:val="2"/>
        <w:rPr>
          <w:rFonts w:hint="eastAsia" w:ascii="仿宋" w:hAnsi="仿宋" w:eastAsia="仿宋" w:cs="仿宋"/>
          <w:color w:val="auto"/>
          <w:sz w:val="24"/>
          <w:highlight w:val="none"/>
        </w:rPr>
      </w:pPr>
      <w:bookmarkStart w:id="42" w:name="_Toc110010430"/>
      <w:bookmarkStart w:id="43" w:name="_Toc377"/>
      <w:bookmarkStart w:id="44" w:name="_Toc27620"/>
      <w:bookmarkStart w:id="45" w:name="_Toc25199"/>
      <w:r>
        <w:rPr>
          <w:rFonts w:hint="eastAsia" w:ascii="仿宋" w:hAnsi="仿宋" w:eastAsia="仿宋" w:cs="仿宋"/>
          <w:color w:val="auto"/>
          <w:spacing w:val="-2"/>
          <w:position w:val="1"/>
          <w:sz w:val="24"/>
          <w:highlight w:val="none"/>
        </w:rPr>
        <w:t>二、投诉项目</w:t>
      </w:r>
      <w:r>
        <w:rPr>
          <w:rFonts w:hint="eastAsia" w:ascii="仿宋" w:hAnsi="仿宋" w:eastAsia="仿宋" w:cs="仿宋"/>
          <w:color w:val="auto"/>
          <w:spacing w:val="-1"/>
          <w:position w:val="1"/>
          <w:sz w:val="24"/>
          <w:highlight w:val="none"/>
        </w:rPr>
        <w:t>基本情况</w:t>
      </w:r>
      <w:bookmarkEnd w:id="42"/>
      <w:bookmarkEnd w:id="43"/>
      <w:bookmarkEnd w:id="44"/>
      <w:bookmarkEnd w:id="45"/>
    </w:p>
    <w:p w14:paraId="74379D63">
      <w:pPr>
        <w:shd w:val="clear" w:color="auto" w:fill="auto"/>
        <w:spacing w:before="64" w:line="219" w:lineRule="auto"/>
        <w:ind w:left="503"/>
        <w:rPr>
          <w:rFonts w:hint="eastAsia" w:ascii="仿宋" w:hAnsi="仿宋" w:eastAsia="仿宋" w:cs="仿宋"/>
          <w:color w:val="auto"/>
          <w:sz w:val="24"/>
          <w:highlight w:val="none"/>
          <w:lang w:eastAsia="zh-CN"/>
        </w:rPr>
      </w:pPr>
      <w:r>
        <w:rPr>
          <w:rFonts w:hint="eastAsia" w:ascii="仿宋" w:hAnsi="仿宋" w:eastAsia="仿宋" w:cs="仿宋"/>
          <w:color w:val="auto"/>
          <w:spacing w:val="-2"/>
          <w:sz w:val="24"/>
          <w:highlight w:val="none"/>
        </w:rPr>
        <w:t>采购项</w:t>
      </w:r>
      <w:r>
        <w:rPr>
          <w:rFonts w:hint="eastAsia" w:ascii="仿宋" w:hAnsi="仿宋" w:eastAsia="仿宋" w:cs="仿宋"/>
          <w:color w:val="auto"/>
          <w:spacing w:val="-1"/>
          <w:sz w:val="24"/>
          <w:highlight w:val="none"/>
        </w:rPr>
        <w:t>目名称：</w:t>
      </w:r>
    </w:p>
    <w:p w14:paraId="15ED547E">
      <w:pPr>
        <w:shd w:val="clear" w:color="auto" w:fill="auto"/>
        <w:spacing w:before="104" w:line="219" w:lineRule="auto"/>
        <w:ind w:left="503"/>
        <w:rPr>
          <w:rFonts w:hint="eastAsia" w:ascii="仿宋" w:hAnsi="仿宋" w:eastAsia="仿宋" w:cs="仿宋"/>
          <w:color w:val="auto"/>
          <w:sz w:val="24"/>
          <w:highlight w:val="none"/>
          <w:lang w:eastAsia="zh-CN"/>
        </w:rPr>
      </w:pPr>
      <w:r>
        <w:rPr>
          <w:rFonts w:hint="eastAsia" w:ascii="仿宋" w:hAnsi="仿宋" w:eastAsia="仿宋" w:cs="仿宋"/>
          <w:color w:val="auto"/>
          <w:spacing w:val="-8"/>
          <w:sz w:val="24"/>
          <w:highlight w:val="none"/>
        </w:rPr>
        <w:t>采购项目</w:t>
      </w:r>
      <w:r>
        <w:rPr>
          <w:rFonts w:hint="eastAsia" w:ascii="仿宋" w:hAnsi="仿宋" w:eastAsia="仿宋" w:cs="仿宋"/>
          <w:color w:val="auto"/>
          <w:spacing w:val="-4"/>
          <w:sz w:val="24"/>
          <w:highlight w:val="none"/>
        </w:rPr>
        <w:t>编号：包号：</w:t>
      </w:r>
    </w:p>
    <w:p w14:paraId="2F4055CC">
      <w:pPr>
        <w:shd w:val="clear" w:color="auto" w:fill="auto"/>
        <w:spacing w:before="102" w:line="219" w:lineRule="auto"/>
        <w:ind w:left="503"/>
        <w:rPr>
          <w:rFonts w:hint="eastAsia" w:ascii="仿宋" w:hAnsi="仿宋" w:eastAsia="仿宋" w:cs="仿宋"/>
          <w:color w:val="auto"/>
          <w:sz w:val="24"/>
          <w:highlight w:val="none"/>
          <w:lang w:eastAsia="zh-CN"/>
        </w:rPr>
      </w:pPr>
      <w:r>
        <w:rPr>
          <w:rFonts w:hint="eastAsia" w:ascii="仿宋" w:hAnsi="仿宋" w:eastAsia="仿宋" w:cs="仿宋"/>
          <w:color w:val="auto"/>
          <w:spacing w:val="-2"/>
          <w:sz w:val="24"/>
          <w:highlight w:val="none"/>
        </w:rPr>
        <w:t>采购人名</w:t>
      </w:r>
      <w:r>
        <w:rPr>
          <w:rFonts w:hint="eastAsia" w:ascii="仿宋" w:hAnsi="仿宋" w:eastAsia="仿宋" w:cs="仿宋"/>
          <w:color w:val="auto"/>
          <w:spacing w:val="-1"/>
          <w:sz w:val="24"/>
          <w:highlight w:val="none"/>
        </w:rPr>
        <w:t>称：</w:t>
      </w:r>
    </w:p>
    <w:p w14:paraId="027EAF82">
      <w:pPr>
        <w:shd w:val="clear" w:color="auto" w:fill="auto"/>
        <w:spacing w:before="105" w:line="219" w:lineRule="auto"/>
        <w:ind w:left="503"/>
        <w:rPr>
          <w:rFonts w:hint="eastAsia" w:ascii="仿宋" w:hAnsi="仿宋" w:eastAsia="仿宋" w:cs="仿宋"/>
          <w:color w:val="auto"/>
          <w:sz w:val="24"/>
          <w:highlight w:val="none"/>
          <w:lang w:eastAsia="zh-CN"/>
        </w:rPr>
      </w:pPr>
      <w:r>
        <w:rPr>
          <w:rFonts w:hint="eastAsia" w:ascii="仿宋" w:hAnsi="仿宋" w:eastAsia="仿宋" w:cs="仿宋"/>
          <w:color w:val="auto"/>
          <w:spacing w:val="-2"/>
          <w:sz w:val="24"/>
          <w:highlight w:val="none"/>
        </w:rPr>
        <w:t>代理机构名</w:t>
      </w:r>
      <w:r>
        <w:rPr>
          <w:rFonts w:hint="eastAsia" w:ascii="仿宋" w:hAnsi="仿宋" w:eastAsia="仿宋" w:cs="仿宋"/>
          <w:color w:val="auto"/>
          <w:spacing w:val="-1"/>
          <w:sz w:val="24"/>
          <w:highlight w:val="none"/>
        </w:rPr>
        <w:t>称：</w:t>
      </w:r>
    </w:p>
    <w:p w14:paraId="08EC3917">
      <w:pPr>
        <w:shd w:val="clear" w:color="auto" w:fill="auto"/>
        <w:spacing w:before="104" w:line="219" w:lineRule="auto"/>
        <w:ind w:left="503"/>
        <w:rPr>
          <w:rFonts w:hint="eastAsia" w:ascii="仿宋" w:hAnsi="仿宋" w:eastAsia="仿宋" w:cs="仿宋"/>
          <w:color w:val="auto"/>
          <w:sz w:val="24"/>
          <w:highlight w:val="none"/>
          <w:lang w:eastAsia="zh-CN"/>
        </w:rPr>
      </w:pPr>
      <w:r>
        <w:rPr>
          <w:rFonts w:hint="eastAsia" w:ascii="仿宋" w:hAnsi="仿宋" w:eastAsia="仿宋" w:cs="仿宋"/>
          <w:color w:val="auto"/>
          <w:spacing w:val="7"/>
          <w:sz w:val="24"/>
          <w:highlight w:val="none"/>
        </w:rPr>
        <w:t>采购文件公告</w:t>
      </w:r>
      <w:r>
        <w:rPr>
          <w:rFonts w:hint="eastAsia" w:ascii="仿宋" w:hAnsi="仿宋" w:eastAsia="仿宋" w:cs="仿宋"/>
          <w:color w:val="auto"/>
          <w:spacing w:val="7"/>
          <w:sz w:val="24"/>
          <w:highlight w:val="none"/>
          <w:lang w:eastAsia="zh-CN"/>
        </w:rPr>
        <w:t>：</w:t>
      </w:r>
      <w:r>
        <w:rPr>
          <w:rFonts w:hint="eastAsia" w:ascii="仿宋" w:hAnsi="仿宋" w:eastAsia="仿宋" w:cs="仿宋"/>
          <w:color w:val="auto"/>
          <w:spacing w:val="7"/>
          <w:sz w:val="24"/>
          <w:highlight w:val="none"/>
          <w:u w:val="single"/>
        </w:rPr>
        <w:t>是/否</w:t>
      </w:r>
      <w:r>
        <w:rPr>
          <w:rFonts w:hint="eastAsia" w:ascii="仿宋" w:hAnsi="仿宋" w:eastAsia="仿宋" w:cs="仿宋"/>
          <w:color w:val="auto"/>
          <w:spacing w:val="7"/>
          <w:sz w:val="24"/>
          <w:highlight w:val="none"/>
        </w:rPr>
        <w:t>公告期限</w:t>
      </w:r>
      <w:r>
        <w:rPr>
          <w:rFonts w:hint="eastAsia" w:ascii="仿宋" w:hAnsi="仿宋" w:eastAsia="仿宋" w:cs="仿宋"/>
          <w:color w:val="auto"/>
          <w:spacing w:val="3"/>
          <w:sz w:val="24"/>
          <w:highlight w:val="none"/>
        </w:rPr>
        <w:t>：</w:t>
      </w:r>
    </w:p>
    <w:p w14:paraId="7CEC5DC9">
      <w:pPr>
        <w:shd w:val="clear" w:color="auto" w:fill="auto"/>
        <w:spacing w:before="103" w:line="287" w:lineRule="auto"/>
        <w:ind w:left="22" w:right="12" w:firstLine="481"/>
        <w:rPr>
          <w:rFonts w:hint="eastAsia" w:ascii="仿宋" w:hAnsi="仿宋" w:eastAsia="仿宋" w:cs="仿宋"/>
          <w:color w:val="auto"/>
          <w:sz w:val="24"/>
          <w:highlight w:val="none"/>
          <w:lang w:eastAsia="zh-CN"/>
        </w:rPr>
      </w:pPr>
      <w:r>
        <w:rPr>
          <w:rFonts w:hint="eastAsia" w:ascii="仿宋" w:hAnsi="仿宋" w:eastAsia="仿宋" w:cs="仿宋"/>
          <w:color w:val="auto"/>
          <w:spacing w:val="-1"/>
          <w:sz w:val="24"/>
          <w:highlight w:val="none"/>
        </w:rPr>
        <w:t>采购结果公告：</w:t>
      </w:r>
      <w:r>
        <w:rPr>
          <w:rFonts w:hint="eastAsia" w:ascii="仿宋" w:hAnsi="仿宋" w:eastAsia="仿宋" w:cs="仿宋"/>
          <w:color w:val="auto"/>
          <w:spacing w:val="-1"/>
          <w:sz w:val="24"/>
          <w:highlight w:val="none"/>
          <w:u w:val="single"/>
        </w:rPr>
        <w:t>是/否</w:t>
      </w:r>
      <w:r>
        <w:rPr>
          <w:rFonts w:hint="eastAsia" w:ascii="仿宋" w:hAnsi="仿宋" w:eastAsia="仿宋" w:cs="仿宋"/>
          <w:color w:val="auto"/>
          <w:spacing w:val="-1"/>
          <w:sz w:val="24"/>
          <w:highlight w:val="none"/>
        </w:rPr>
        <w:t>公告期限：</w:t>
      </w:r>
    </w:p>
    <w:p w14:paraId="4867F810">
      <w:pPr>
        <w:shd w:val="clear" w:color="auto" w:fill="auto"/>
        <w:spacing w:before="100" w:line="371" w:lineRule="exact"/>
        <w:ind w:left="27" w:right="0" w:firstLine="0"/>
        <w:outlineLvl w:val="2"/>
        <w:rPr>
          <w:rFonts w:hint="eastAsia" w:ascii="仿宋" w:hAnsi="仿宋" w:eastAsia="仿宋" w:cs="仿宋"/>
          <w:color w:val="auto"/>
          <w:spacing w:val="-2"/>
          <w:position w:val="1"/>
          <w:sz w:val="24"/>
          <w:highlight w:val="none"/>
        </w:rPr>
      </w:pPr>
      <w:r>
        <w:rPr>
          <w:rFonts w:hint="eastAsia" w:ascii="仿宋" w:hAnsi="仿宋" w:eastAsia="仿宋" w:cs="仿宋"/>
          <w:color w:val="auto"/>
          <w:spacing w:val="-2"/>
          <w:position w:val="1"/>
          <w:sz w:val="24"/>
          <w:highlight w:val="none"/>
        </w:rPr>
        <w:t>三、质疑基本情况</w:t>
      </w:r>
    </w:p>
    <w:p w14:paraId="7DFB6DEB">
      <w:pPr>
        <w:shd w:val="clear" w:color="auto" w:fill="auto"/>
        <w:spacing w:before="1" w:line="287" w:lineRule="auto"/>
        <w:ind w:left="23" w:right="11" w:firstLine="484"/>
        <w:rPr>
          <w:rFonts w:hint="eastAsia" w:ascii="仿宋" w:hAnsi="仿宋" w:eastAsia="仿宋" w:cs="仿宋"/>
          <w:color w:val="auto"/>
          <w:sz w:val="24"/>
          <w:highlight w:val="none"/>
        </w:rPr>
      </w:pPr>
      <w:r>
        <w:rPr>
          <w:rFonts w:hint="eastAsia" w:ascii="仿宋" w:hAnsi="仿宋" w:eastAsia="仿宋" w:cs="仿宋"/>
          <w:color w:val="auto"/>
          <w:spacing w:val="-12"/>
          <w:sz w:val="24"/>
          <w:highlight w:val="none"/>
        </w:rPr>
        <w:t>投</w:t>
      </w:r>
      <w:r>
        <w:rPr>
          <w:rFonts w:hint="eastAsia" w:ascii="仿宋" w:hAnsi="仿宋" w:eastAsia="仿宋" w:cs="仿宋"/>
          <w:color w:val="auto"/>
          <w:spacing w:val="-6"/>
          <w:sz w:val="24"/>
          <w:highlight w:val="none"/>
        </w:rPr>
        <w:t>诉人于年月日，向</w:t>
      </w:r>
      <w:r>
        <w:rPr>
          <w:rFonts w:hint="eastAsia" w:ascii="仿宋" w:hAnsi="仿宋" w:eastAsia="仿宋" w:cs="仿宋"/>
          <w:color w:val="auto"/>
          <w:spacing w:val="-4"/>
          <w:sz w:val="24"/>
          <w:highlight w:val="none"/>
        </w:rPr>
        <w:t>提</w:t>
      </w:r>
      <w:r>
        <w:rPr>
          <w:rFonts w:hint="eastAsia" w:ascii="仿宋" w:hAnsi="仿宋" w:eastAsia="仿宋" w:cs="仿宋"/>
          <w:color w:val="auto"/>
          <w:spacing w:val="-2"/>
          <w:sz w:val="24"/>
          <w:highlight w:val="none"/>
        </w:rPr>
        <w:t>出质疑，</w:t>
      </w:r>
    </w:p>
    <w:p w14:paraId="665651D1">
      <w:pPr>
        <w:shd w:val="clear" w:color="auto" w:fill="auto"/>
        <w:spacing w:before="1" w:line="220" w:lineRule="auto"/>
        <w:ind w:left="506"/>
        <w:rPr>
          <w:rFonts w:hint="eastAsia" w:ascii="仿宋" w:hAnsi="仿宋" w:eastAsia="仿宋" w:cs="仿宋"/>
          <w:color w:val="auto"/>
          <w:sz w:val="24"/>
          <w:highlight w:val="none"/>
          <w:lang w:eastAsia="zh-CN"/>
        </w:rPr>
      </w:pPr>
      <w:r>
        <w:rPr>
          <w:rFonts w:hint="eastAsia" w:ascii="仿宋" w:hAnsi="仿宋" w:eastAsia="仿宋" w:cs="仿宋"/>
          <w:color w:val="auto"/>
          <w:spacing w:val="-3"/>
          <w:sz w:val="24"/>
          <w:highlight w:val="none"/>
        </w:rPr>
        <w:t>质</w:t>
      </w:r>
      <w:r>
        <w:rPr>
          <w:rFonts w:hint="eastAsia" w:ascii="仿宋" w:hAnsi="仿宋" w:eastAsia="仿宋" w:cs="仿宋"/>
          <w:color w:val="auto"/>
          <w:spacing w:val="-2"/>
          <w:sz w:val="24"/>
          <w:highlight w:val="none"/>
        </w:rPr>
        <w:t>疑事项为：</w:t>
      </w:r>
    </w:p>
    <w:p w14:paraId="049F25F7">
      <w:pPr>
        <w:shd w:val="clear" w:color="auto" w:fill="auto"/>
        <w:spacing w:before="103" w:line="287" w:lineRule="auto"/>
        <w:ind w:left="459" w:right="11" w:firstLine="109"/>
        <w:rPr>
          <w:rFonts w:hint="eastAsia" w:ascii="仿宋" w:hAnsi="仿宋" w:eastAsia="仿宋" w:cs="仿宋"/>
          <w:color w:val="auto"/>
          <w:sz w:val="24"/>
          <w:highlight w:val="none"/>
        </w:rPr>
      </w:pPr>
      <w:r>
        <w:rPr>
          <w:rFonts w:hint="eastAsia" w:ascii="仿宋" w:hAnsi="仿宋" w:eastAsia="仿宋" w:cs="仿宋"/>
          <w:color w:val="auto"/>
          <w:spacing w:val="-4"/>
          <w:sz w:val="24"/>
          <w:highlight w:val="none"/>
        </w:rPr>
        <w:t>采购人/</w:t>
      </w:r>
      <w:r>
        <w:rPr>
          <w:rFonts w:hint="eastAsia" w:ascii="仿宋" w:hAnsi="仿宋" w:eastAsia="仿宋" w:cs="仿宋"/>
          <w:color w:val="auto"/>
          <w:spacing w:val="-2"/>
          <w:sz w:val="24"/>
          <w:highlight w:val="none"/>
        </w:rPr>
        <w:t>采购代理机构于年月日，就质疑</w:t>
      </w:r>
      <w:r>
        <w:rPr>
          <w:rFonts w:hint="eastAsia" w:ascii="仿宋" w:hAnsi="仿宋" w:eastAsia="仿宋" w:cs="仿宋"/>
          <w:color w:val="auto"/>
          <w:spacing w:val="-1"/>
          <w:sz w:val="24"/>
          <w:highlight w:val="none"/>
        </w:rPr>
        <w:t>事项</w:t>
      </w:r>
      <w:r>
        <w:rPr>
          <w:rFonts w:hint="eastAsia" w:ascii="仿宋" w:hAnsi="仿宋" w:eastAsia="仿宋" w:cs="仿宋"/>
          <w:color w:val="auto"/>
          <w:spacing w:val="-1"/>
          <w:sz w:val="24"/>
          <w:highlight w:val="none"/>
          <w:lang w:eastAsia="zh-CN"/>
        </w:rPr>
        <w:t>作出</w:t>
      </w:r>
      <w:r>
        <w:rPr>
          <w:rFonts w:hint="eastAsia" w:ascii="仿宋" w:hAnsi="仿宋" w:eastAsia="仿宋" w:cs="仿宋"/>
          <w:color w:val="auto"/>
          <w:spacing w:val="-1"/>
          <w:sz w:val="24"/>
          <w:highlight w:val="none"/>
        </w:rPr>
        <w:t>了答复/没有在</w:t>
      </w:r>
      <w:r>
        <w:rPr>
          <w:rFonts w:hint="eastAsia" w:ascii="仿宋" w:hAnsi="仿宋" w:eastAsia="仿宋" w:cs="仿宋"/>
          <w:color w:val="auto"/>
          <w:sz w:val="24"/>
          <w:highlight w:val="none"/>
        </w:rPr>
        <w:t>法定期限内</w:t>
      </w:r>
      <w:r>
        <w:rPr>
          <w:rFonts w:hint="eastAsia" w:ascii="仿宋" w:hAnsi="仿宋" w:eastAsia="仿宋" w:cs="仿宋"/>
          <w:color w:val="auto"/>
          <w:sz w:val="24"/>
          <w:highlight w:val="none"/>
          <w:lang w:eastAsia="zh-CN"/>
        </w:rPr>
        <w:t>作</w:t>
      </w:r>
      <w:r>
        <w:rPr>
          <w:rFonts w:hint="eastAsia" w:ascii="仿宋" w:hAnsi="仿宋" w:eastAsia="仿宋" w:cs="仿宋"/>
          <w:color w:val="auto"/>
          <w:sz w:val="24"/>
          <w:highlight w:val="none"/>
        </w:rPr>
        <w:t>出答复。</w:t>
      </w:r>
    </w:p>
    <w:p w14:paraId="3D98CB06">
      <w:pPr>
        <w:shd w:val="clear" w:color="auto" w:fill="auto"/>
        <w:spacing w:before="100" w:line="371" w:lineRule="exact"/>
        <w:ind w:left="27"/>
        <w:outlineLvl w:val="2"/>
        <w:rPr>
          <w:rFonts w:hint="eastAsia" w:ascii="仿宋" w:hAnsi="仿宋" w:eastAsia="仿宋" w:cs="仿宋"/>
          <w:color w:val="auto"/>
          <w:spacing w:val="-2"/>
          <w:position w:val="1"/>
          <w:sz w:val="24"/>
          <w:highlight w:val="none"/>
        </w:rPr>
      </w:pPr>
      <w:r>
        <w:rPr>
          <w:rFonts w:hint="eastAsia" w:ascii="仿宋" w:hAnsi="仿宋" w:eastAsia="仿宋" w:cs="仿宋"/>
          <w:color w:val="auto"/>
          <w:spacing w:val="-2"/>
          <w:position w:val="1"/>
          <w:sz w:val="24"/>
          <w:highlight w:val="none"/>
          <w:lang w:val="en-US" w:eastAsia="zh-CN"/>
        </w:rPr>
        <w:t>四</w:t>
      </w:r>
      <w:r>
        <w:rPr>
          <w:rFonts w:hint="eastAsia" w:ascii="仿宋" w:hAnsi="仿宋" w:eastAsia="仿宋" w:cs="仿宋"/>
          <w:color w:val="auto"/>
          <w:spacing w:val="-2"/>
          <w:position w:val="1"/>
          <w:sz w:val="24"/>
          <w:highlight w:val="none"/>
        </w:rPr>
        <w:t>、投诉事项具体内容</w:t>
      </w:r>
    </w:p>
    <w:p w14:paraId="3F9C75F4">
      <w:pPr>
        <w:shd w:val="clear" w:color="auto" w:fill="auto"/>
        <w:spacing w:before="98" w:line="221" w:lineRule="auto"/>
        <w:ind w:left="508"/>
        <w:rPr>
          <w:rFonts w:hint="eastAsia" w:ascii="仿宋" w:hAnsi="仿宋" w:eastAsia="仿宋" w:cs="仿宋"/>
          <w:color w:val="auto"/>
          <w:sz w:val="24"/>
          <w:highlight w:val="none"/>
          <w:lang w:eastAsia="zh-CN"/>
        </w:rPr>
      </w:pPr>
      <w:r>
        <w:rPr>
          <w:rFonts w:hint="eastAsia" w:ascii="仿宋" w:hAnsi="仿宋" w:eastAsia="仿宋" w:cs="仿宋"/>
          <w:color w:val="auto"/>
          <w:spacing w:val="-16"/>
          <w:sz w:val="24"/>
          <w:highlight w:val="none"/>
        </w:rPr>
        <w:t>投</w:t>
      </w:r>
      <w:r>
        <w:rPr>
          <w:rFonts w:hint="eastAsia" w:ascii="仿宋" w:hAnsi="仿宋" w:eastAsia="仿宋" w:cs="仿宋"/>
          <w:color w:val="auto"/>
          <w:spacing w:val="-10"/>
          <w:sz w:val="24"/>
          <w:highlight w:val="none"/>
        </w:rPr>
        <w:t>诉事项1：</w:t>
      </w:r>
    </w:p>
    <w:p w14:paraId="0391D495">
      <w:pPr>
        <w:shd w:val="clear" w:color="auto" w:fill="auto"/>
        <w:spacing w:before="100" w:line="219" w:lineRule="auto"/>
        <w:ind w:left="505"/>
        <w:rPr>
          <w:rFonts w:hint="eastAsia" w:ascii="仿宋" w:hAnsi="仿宋" w:eastAsia="仿宋" w:cs="仿宋"/>
          <w:color w:val="auto"/>
          <w:sz w:val="24"/>
          <w:highlight w:val="none"/>
          <w:lang w:eastAsia="zh-CN"/>
        </w:rPr>
      </w:pPr>
      <w:r>
        <w:rPr>
          <w:rFonts w:hint="eastAsia" w:ascii="仿宋" w:hAnsi="仿宋" w:eastAsia="仿宋" w:cs="仿宋"/>
          <w:color w:val="auto"/>
          <w:spacing w:val="-4"/>
          <w:sz w:val="24"/>
          <w:highlight w:val="none"/>
        </w:rPr>
        <w:t>事</w:t>
      </w:r>
      <w:r>
        <w:rPr>
          <w:rFonts w:hint="eastAsia" w:ascii="仿宋" w:hAnsi="仿宋" w:eastAsia="仿宋" w:cs="仿宋"/>
          <w:color w:val="auto"/>
          <w:spacing w:val="-2"/>
          <w:sz w:val="24"/>
          <w:highlight w:val="none"/>
        </w:rPr>
        <w:t>实依据：</w:t>
      </w:r>
    </w:p>
    <w:p w14:paraId="3C00DD53">
      <w:pPr>
        <w:shd w:val="clear" w:color="auto" w:fill="auto"/>
        <w:tabs>
          <w:tab w:val="left" w:pos="8322"/>
        </w:tabs>
        <w:spacing w:before="179" w:line="242" w:lineRule="exact"/>
        <w:ind w:left="494"/>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ab/>
      </w:r>
    </w:p>
    <w:p w14:paraId="05DB7430">
      <w:pPr>
        <w:shd w:val="clear" w:color="auto" w:fill="auto"/>
        <w:spacing w:before="118" w:line="219" w:lineRule="auto"/>
        <w:ind w:left="506"/>
        <w:rPr>
          <w:rFonts w:hint="eastAsia" w:ascii="仿宋" w:hAnsi="仿宋" w:eastAsia="仿宋" w:cs="仿宋"/>
          <w:color w:val="auto"/>
          <w:sz w:val="24"/>
          <w:highlight w:val="none"/>
          <w:lang w:eastAsia="zh-CN"/>
        </w:rPr>
      </w:pPr>
      <w:r>
        <w:rPr>
          <w:rFonts w:hint="eastAsia" w:ascii="仿宋" w:hAnsi="仿宋" w:eastAsia="仿宋" w:cs="仿宋"/>
          <w:color w:val="auto"/>
          <w:spacing w:val="-4"/>
          <w:sz w:val="24"/>
          <w:highlight w:val="none"/>
        </w:rPr>
        <w:t>法律</w:t>
      </w:r>
      <w:r>
        <w:rPr>
          <w:rFonts w:hint="eastAsia" w:ascii="仿宋" w:hAnsi="仿宋" w:eastAsia="仿宋" w:cs="仿宋"/>
          <w:color w:val="auto"/>
          <w:spacing w:val="-2"/>
          <w:sz w:val="24"/>
          <w:highlight w:val="none"/>
        </w:rPr>
        <w:t>依据：</w:t>
      </w:r>
    </w:p>
    <w:p w14:paraId="73BED1E8">
      <w:pPr>
        <w:shd w:val="clear" w:color="auto" w:fill="auto"/>
        <w:tabs>
          <w:tab w:val="left" w:pos="8322"/>
        </w:tabs>
        <w:spacing w:before="179" w:line="242" w:lineRule="exact"/>
        <w:ind w:left="494"/>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ab/>
      </w:r>
    </w:p>
    <w:p w14:paraId="62AE0AD8">
      <w:pPr>
        <w:shd w:val="clear" w:color="auto" w:fill="auto"/>
        <w:spacing w:before="118" w:line="437" w:lineRule="exact"/>
        <w:ind w:left="508"/>
        <w:rPr>
          <w:rFonts w:hint="eastAsia" w:ascii="仿宋" w:hAnsi="仿宋" w:eastAsia="仿宋" w:cs="仿宋"/>
          <w:color w:val="auto"/>
          <w:sz w:val="24"/>
          <w:highlight w:val="none"/>
        </w:rPr>
      </w:pPr>
      <w:r>
        <w:rPr>
          <w:rFonts w:hint="eastAsia" w:ascii="仿宋" w:hAnsi="仿宋" w:eastAsia="仿宋" w:cs="仿宋"/>
          <w:color w:val="auto"/>
          <w:spacing w:val="-13"/>
          <w:position w:val="11"/>
          <w:sz w:val="24"/>
          <w:highlight w:val="none"/>
        </w:rPr>
        <w:t>投</w:t>
      </w:r>
      <w:r>
        <w:rPr>
          <w:rFonts w:hint="eastAsia" w:ascii="仿宋" w:hAnsi="仿宋" w:eastAsia="仿宋" w:cs="仿宋"/>
          <w:color w:val="auto"/>
          <w:spacing w:val="-12"/>
          <w:position w:val="11"/>
          <w:sz w:val="24"/>
          <w:highlight w:val="none"/>
        </w:rPr>
        <w:t>诉事项2</w:t>
      </w:r>
    </w:p>
    <w:p w14:paraId="6BD1CE23">
      <w:pPr>
        <w:shd w:val="clear" w:color="auto" w:fill="auto"/>
        <w:spacing w:line="437" w:lineRule="exact"/>
        <w:ind w:left="522"/>
        <w:rPr>
          <w:rFonts w:hint="eastAsia" w:ascii="仿宋" w:hAnsi="仿宋" w:eastAsia="仿宋" w:cs="仿宋"/>
          <w:color w:val="auto"/>
          <w:sz w:val="24"/>
          <w:highlight w:val="none"/>
        </w:rPr>
      </w:pPr>
      <w:r>
        <w:rPr>
          <w:rFonts w:hint="eastAsia" w:ascii="仿宋" w:hAnsi="仿宋" w:eastAsia="仿宋" w:cs="仿宋"/>
          <w:color w:val="auto"/>
          <w:position w:val="3"/>
          <w:sz w:val="24"/>
          <w:highlight w:val="none"/>
        </w:rPr>
        <w:t>……</w:t>
      </w:r>
    </w:p>
    <w:p w14:paraId="7CD6F794">
      <w:pPr>
        <w:shd w:val="clear" w:color="auto" w:fill="auto"/>
        <w:spacing w:line="239" w:lineRule="exact"/>
        <w:rPr>
          <w:rFonts w:hint="eastAsia" w:ascii="仿宋" w:hAnsi="仿宋" w:eastAsia="仿宋" w:cs="仿宋"/>
          <w:color w:val="auto"/>
          <w:sz w:val="24"/>
          <w:highlight w:val="none"/>
        </w:rPr>
      </w:pPr>
    </w:p>
    <w:p w14:paraId="3E6E84DB">
      <w:pPr>
        <w:shd w:val="clear" w:color="auto" w:fill="auto"/>
        <w:spacing w:before="56" w:line="437" w:lineRule="exact"/>
        <w:ind w:left="505"/>
        <w:rPr>
          <w:rFonts w:hint="eastAsia" w:ascii="仿宋" w:hAnsi="仿宋" w:eastAsia="仿宋" w:cs="仿宋"/>
          <w:color w:val="auto"/>
          <w:spacing w:val="-1"/>
          <w:position w:val="11"/>
          <w:sz w:val="24"/>
          <w:highlight w:val="none"/>
          <w:lang w:eastAsia="zh-CN"/>
        </w:rPr>
      </w:pPr>
      <w:r>
        <w:rPr>
          <w:rFonts w:hint="eastAsia" w:ascii="仿宋" w:hAnsi="仿宋" w:eastAsia="仿宋" w:cs="仿宋"/>
          <w:color w:val="auto"/>
          <w:spacing w:val="-2"/>
          <w:position w:val="11"/>
          <w:sz w:val="24"/>
          <w:highlight w:val="none"/>
        </w:rPr>
        <w:t>签字</w:t>
      </w:r>
      <w:r>
        <w:rPr>
          <w:rFonts w:hint="eastAsia" w:ascii="仿宋" w:hAnsi="仿宋" w:eastAsia="仿宋" w:cs="仿宋"/>
          <w:color w:val="auto"/>
          <w:spacing w:val="-2"/>
          <w:position w:val="11"/>
          <w:sz w:val="24"/>
          <w:highlight w:val="none"/>
          <w:lang w:eastAsia="zh-CN"/>
        </w:rPr>
        <w:t>（</w:t>
      </w:r>
      <w:r>
        <w:rPr>
          <w:rFonts w:hint="eastAsia" w:ascii="仿宋" w:hAnsi="仿宋" w:eastAsia="仿宋" w:cs="仿宋"/>
          <w:color w:val="auto"/>
          <w:spacing w:val="-2"/>
          <w:position w:val="11"/>
          <w:sz w:val="24"/>
          <w:highlight w:val="none"/>
        </w:rPr>
        <w:t>签</w:t>
      </w:r>
      <w:r>
        <w:rPr>
          <w:rFonts w:hint="eastAsia" w:ascii="仿宋" w:hAnsi="仿宋" w:eastAsia="仿宋" w:cs="仿宋"/>
          <w:color w:val="auto"/>
          <w:spacing w:val="-1"/>
          <w:position w:val="11"/>
          <w:sz w:val="24"/>
          <w:highlight w:val="none"/>
        </w:rPr>
        <w:t>章</w:t>
      </w:r>
      <w:r>
        <w:rPr>
          <w:rFonts w:hint="eastAsia" w:ascii="仿宋" w:hAnsi="仿宋" w:eastAsia="仿宋" w:cs="仿宋"/>
          <w:color w:val="auto"/>
          <w:spacing w:val="-1"/>
          <w:position w:val="11"/>
          <w:sz w:val="24"/>
          <w:highlight w:val="none"/>
          <w:lang w:eastAsia="zh-CN"/>
        </w:rPr>
        <w:t>）</w:t>
      </w:r>
      <w:r>
        <w:rPr>
          <w:rFonts w:hint="eastAsia" w:ascii="仿宋" w:hAnsi="仿宋" w:eastAsia="仿宋" w:cs="仿宋"/>
          <w:color w:val="auto"/>
          <w:spacing w:val="-1"/>
          <w:position w:val="11"/>
          <w:sz w:val="24"/>
          <w:highlight w:val="none"/>
        </w:rPr>
        <w:t>：</w:t>
      </w:r>
    </w:p>
    <w:p w14:paraId="38D3C3AE">
      <w:pPr>
        <w:shd w:val="clear" w:color="auto" w:fill="auto"/>
        <w:spacing w:before="56" w:line="437" w:lineRule="exact"/>
        <w:ind w:left="505"/>
        <w:rPr>
          <w:rFonts w:hint="eastAsia" w:ascii="仿宋" w:hAnsi="仿宋" w:eastAsia="仿宋" w:cs="仿宋"/>
          <w:color w:val="auto"/>
          <w:spacing w:val="-1"/>
          <w:position w:val="11"/>
          <w:sz w:val="24"/>
          <w:highlight w:val="none"/>
          <w:lang w:eastAsia="zh-CN"/>
        </w:rPr>
      </w:pPr>
      <w:r>
        <w:rPr>
          <w:rFonts w:hint="eastAsia" w:ascii="仿宋" w:hAnsi="仿宋" w:eastAsia="仿宋" w:cs="仿宋"/>
          <w:color w:val="auto"/>
          <w:spacing w:val="-20"/>
          <w:sz w:val="24"/>
          <w:highlight w:val="none"/>
        </w:rPr>
        <w:t>日</w:t>
      </w:r>
      <w:r>
        <w:rPr>
          <w:rFonts w:hint="eastAsia" w:ascii="仿宋" w:hAnsi="仿宋" w:eastAsia="仿宋" w:cs="仿宋"/>
          <w:color w:val="auto"/>
          <w:spacing w:val="-19"/>
          <w:sz w:val="24"/>
          <w:highlight w:val="none"/>
        </w:rPr>
        <w:t>期：</w:t>
      </w:r>
    </w:p>
    <w:p w14:paraId="3D925AF5">
      <w:pPr>
        <w:shd w:val="clear" w:color="auto" w:fill="auto"/>
        <w:spacing w:line="392" w:lineRule="auto"/>
        <w:rPr>
          <w:rFonts w:hint="eastAsia" w:ascii="仿宋" w:hAnsi="仿宋" w:eastAsia="仿宋" w:cs="仿宋"/>
          <w:color w:val="auto"/>
          <w:sz w:val="24"/>
          <w:highlight w:val="none"/>
        </w:rPr>
      </w:pPr>
    </w:p>
    <w:p w14:paraId="08214A92">
      <w:pPr>
        <w:shd w:val="clear" w:color="auto" w:fill="auto"/>
        <w:spacing w:before="91" w:line="219" w:lineRule="auto"/>
        <w:ind w:left="508"/>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投诉书制作说</w:t>
      </w:r>
      <w:r>
        <w:rPr>
          <w:rFonts w:hint="eastAsia" w:ascii="仿宋" w:hAnsi="仿宋" w:eastAsia="仿宋" w:cs="仿宋"/>
          <w:color w:val="auto"/>
          <w:spacing w:val="-1"/>
          <w:sz w:val="24"/>
          <w:highlight w:val="none"/>
        </w:rPr>
        <w:t>明：</w:t>
      </w:r>
    </w:p>
    <w:p w14:paraId="025A7CC2">
      <w:pPr>
        <w:shd w:val="clear" w:color="auto" w:fill="auto"/>
        <w:spacing w:before="31" w:line="239" w:lineRule="auto"/>
        <w:ind w:left="525"/>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1.投诉人提起投诉时，应当提交投诉书和必要的证明材料，并按照被投诉人和与投诉事项有关的供应商数量提供投诉书副本。</w:t>
      </w:r>
    </w:p>
    <w:p w14:paraId="34673D92">
      <w:pPr>
        <w:shd w:val="clear" w:color="auto" w:fill="auto"/>
        <w:spacing w:before="31" w:line="239" w:lineRule="auto"/>
        <w:ind w:left="525"/>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投诉人若委托代理人进行投诉的，投诉书应按要求列明“授权代表”的有关内容，并在附件中提交由投诉人签署的授权委托书。授权委托书应载明代理人的姓名或者名称、代理事项、具体权限、期限和相关事项。</w:t>
      </w:r>
    </w:p>
    <w:p w14:paraId="653C4082">
      <w:pPr>
        <w:shd w:val="clear" w:color="auto" w:fill="auto"/>
        <w:spacing w:before="31" w:line="239" w:lineRule="auto"/>
        <w:ind w:left="525"/>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3.投诉人若对项目的某一分包进行投诉，投诉书中应列明具体分包号。</w:t>
      </w:r>
    </w:p>
    <w:p w14:paraId="06B53E57">
      <w:pPr>
        <w:shd w:val="clear" w:color="auto" w:fill="auto"/>
        <w:spacing w:before="31" w:line="239" w:lineRule="auto"/>
        <w:ind w:left="525"/>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4.投诉书应简要列明质疑事项，质疑函、质疑答复等作为附件材料提供。</w:t>
      </w:r>
    </w:p>
    <w:p w14:paraId="3D14C618">
      <w:pPr>
        <w:shd w:val="clear" w:color="auto" w:fill="auto"/>
        <w:spacing w:before="31" w:line="239" w:lineRule="auto"/>
        <w:ind w:left="525"/>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5.投诉书的投诉事项应具体、明确，并有必要的事实依据和法律依据。</w:t>
      </w:r>
    </w:p>
    <w:p w14:paraId="316841C0">
      <w:pPr>
        <w:shd w:val="clear" w:color="auto" w:fill="auto"/>
        <w:spacing w:before="31" w:line="239" w:lineRule="auto"/>
        <w:ind w:left="525"/>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6.投诉书的投诉请求应与投诉事项相关。</w:t>
      </w:r>
    </w:p>
    <w:p w14:paraId="40C32ED5">
      <w:pPr>
        <w:shd w:val="clear" w:color="auto" w:fill="auto"/>
        <w:spacing w:before="31" w:line="239" w:lineRule="auto"/>
        <w:ind w:left="525"/>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7.投诉人为自然人的，投诉书应由本人签字；投诉人为法人或者其他组织的，投诉书应当由法定代表人、主要负责人，或者其授权代表签字或者盖章，并加盖公章。</w:t>
      </w:r>
    </w:p>
    <w:p w14:paraId="6FF45CC9">
      <w:pPr>
        <w:spacing w:line="360" w:lineRule="auto"/>
        <w:ind w:firstLine="0" w:firstLineChars="0"/>
        <w:jc w:val="center"/>
        <w:outlineLvl w:val="0"/>
        <w:rPr>
          <w:rFonts w:hint="eastAsia" w:ascii="仿宋" w:hAnsi="仿宋" w:eastAsia="仿宋" w:cs="仿宋"/>
          <w:b/>
          <w:sz w:val="32"/>
          <w:szCs w:val="32"/>
        </w:rPr>
      </w:pPr>
      <w:r>
        <w:rPr>
          <w:rFonts w:hint="eastAsia" w:ascii="仿宋" w:hAnsi="仿宋" w:eastAsia="仿宋" w:cs="仿宋"/>
          <w:b/>
          <w:sz w:val="32"/>
          <w:szCs w:val="32"/>
        </w:rPr>
        <w:br w:type="page"/>
      </w:r>
      <w:r>
        <w:rPr>
          <w:rFonts w:hint="eastAsia" w:ascii="仿宋" w:hAnsi="仿宋" w:eastAsia="仿宋" w:cs="仿宋"/>
          <w:b/>
          <w:sz w:val="32"/>
          <w:szCs w:val="32"/>
        </w:rPr>
        <w:t>第五部分</w:t>
      </w:r>
      <w:bookmarkEnd w:id="16"/>
      <w:bookmarkEnd w:id="17"/>
      <w:bookmarkEnd w:id="18"/>
      <w:r>
        <w:rPr>
          <w:rFonts w:hint="eastAsia" w:ascii="仿宋" w:hAnsi="仿宋" w:eastAsia="仿宋" w:cs="仿宋"/>
          <w:b/>
          <w:sz w:val="32"/>
          <w:szCs w:val="32"/>
        </w:rPr>
        <w:t>商务部分</w:t>
      </w:r>
    </w:p>
    <w:p w14:paraId="018EA567">
      <w:pPr>
        <w:pStyle w:val="35"/>
        <w:spacing w:after="0"/>
        <w:jc w:val="center"/>
        <w:rPr>
          <w:rFonts w:hint="eastAsia" w:ascii="宋体" w:hAnsi="宋体" w:eastAsia="宋体" w:cs="宋体"/>
          <w:b/>
          <w:bCs/>
          <w:color w:val="auto"/>
          <w:spacing w:val="0"/>
          <w:kern w:val="44"/>
          <w:sz w:val="48"/>
          <w:szCs w:val="48"/>
          <w:highlight w:val="none"/>
        </w:rPr>
      </w:pPr>
    </w:p>
    <w:p w14:paraId="1A3DBAEC">
      <w:pPr>
        <w:pStyle w:val="35"/>
        <w:spacing w:after="0"/>
        <w:jc w:val="center"/>
        <w:rPr>
          <w:rFonts w:hint="eastAsia" w:ascii="宋体" w:hAnsi="宋体" w:eastAsia="宋体" w:cs="宋体"/>
          <w:b/>
          <w:bCs/>
          <w:color w:val="auto"/>
          <w:spacing w:val="0"/>
          <w:kern w:val="44"/>
          <w:sz w:val="48"/>
          <w:szCs w:val="48"/>
          <w:highlight w:val="none"/>
        </w:rPr>
      </w:pPr>
      <w:r>
        <w:rPr>
          <w:rFonts w:hint="eastAsia" w:ascii="宋体" w:hAnsi="宋体" w:eastAsia="宋体" w:cs="宋体"/>
          <w:b/>
          <w:bCs/>
          <w:color w:val="auto"/>
          <w:spacing w:val="0"/>
          <w:kern w:val="44"/>
          <w:sz w:val="48"/>
          <w:szCs w:val="48"/>
          <w:highlight w:val="none"/>
        </w:rPr>
        <w:t>政府采购</w:t>
      </w:r>
      <w:r>
        <w:rPr>
          <w:rFonts w:hint="eastAsia" w:ascii="宋体" w:hAnsi="宋体" w:eastAsia="宋体" w:cs="宋体"/>
          <w:b/>
          <w:bCs/>
          <w:color w:val="auto"/>
          <w:spacing w:val="0"/>
          <w:kern w:val="44"/>
          <w:sz w:val="48"/>
          <w:szCs w:val="48"/>
          <w:highlight w:val="none"/>
          <w:lang w:eastAsia="zh-CN"/>
        </w:rPr>
        <w:t>货物买卖</w:t>
      </w:r>
      <w:r>
        <w:rPr>
          <w:rFonts w:hint="eastAsia" w:ascii="宋体" w:hAnsi="宋体" w:eastAsia="宋体" w:cs="宋体"/>
          <w:b/>
          <w:bCs/>
          <w:color w:val="auto"/>
          <w:spacing w:val="0"/>
          <w:kern w:val="44"/>
          <w:sz w:val="48"/>
          <w:szCs w:val="48"/>
          <w:highlight w:val="none"/>
        </w:rPr>
        <w:t>合同</w:t>
      </w:r>
    </w:p>
    <w:p w14:paraId="7A1DA143">
      <w:pPr>
        <w:pStyle w:val="35"/>
        <w:spacing w:after="0"/>
        <w:jc w:val="center"/>
        <w:rPr>
          <w:rFonts w:hint="eastAsia" w:ascii="宋体" w:hAnsi="宋体" w:eastAsia="宋体" w:cs="宋体"/>
          <w:b/>
          <w:bCs/>
          <w:color w:val="auto"/>
          <w:spacing w:val="0"/>
          <w:kern w:val="44"/>
          <w:sz w:val="48"/>
          <w:szCs w:val="48"/>
          <w:highlight w:val="none"/>
          <w:lang w:eastAsia="zh-CN"/>
        </w:rPr>
      </w:pPr>
      <w:r>
        <w:rPr>
          <w:rFonts w:hint="eastAsia" w:ascii="宋体" w:hAnsi="宋体" w:eastAsia="宋体" w:cs="宋体"/>
          <w:b/>
          <w:bCs/>
          <w:color w:val="auto"/>
          <w:spacing w:val="0"/>
          <w:kern w:val="44"/>
          <w:sz w:val="48"/>
          <w:szCs w:val="48"/>
          <w:highlight w:val="none"/>
          <w:lang w:eastAsia="zh-CN"/>
        </w:rPr>
        <w:t>（试行）</w:t>
      </w:r>
    </w:p>
    <w:p w14:paraId="16A4755C">
      <w:pPr>
        <w:rPr>
          <w:rFonts w:hint="eastAsia" w:ascii="宋体" w:hAnsi="宋体" w:eastAsia="宋体" w:cs="宋体"/>
          <w:b/>
          <w:bCs/>
          <w:color w:val="auto"/>
          <w:spacing w:val="0"/>
          <w:kern w:val="44"/>
          <w:sz w:val="40"/>
          <w:szCs w:val="40"/>
          <w:highlight w:val="none"/>
        </w:rPr>
      </w:pPr>
    </w:p>
    <w:p w14:paraId="2395C908">
      <w:pPr>
        <w:rPr>
          <w:rFonts w:hint="eastAsia" w:ascii="宋体" w:hAnsi="宋体" w:eastAsia="宋体" w:cs="宋体"/>
          <w:b/>
          <w:bCs/>
          <w:color w:val="auto"/>
          <w:spacing w:val="0"/>
          <w:kern w:val="44"/>
          <w:sz w:val="40"/>
          <w:szCs w:val="40"/>
          <w:highlight w:val="none"/>
        </w:rPr>
      </w:pPr>
    </w:p>
    <w:p w14:paraId="39B9CB6E">
      <w:pPr>
        <w:rPr>
          <w:rFonts w:hint="eastAsia" w:ascii="宋体" w:hAnsi="宋体" w:eastAsia="宋体" w:cs="宋体"/>
          <w:b/>
          <w:bCs/>
          <w:color w:val="auto"/>
          <w:spacing w:val="0"/>
          <w:kern w:val="44"/>
          <w:sz w:val="40"/>
          <w:szCs w:val="40"/>
          <w:highlight w:val="none"/>
        </w:rPr>
      </w:pPr>
    </w:p>
    <w:p w14:paraId="24F22F34">
      <w:pPr>
        <w:spacing w:line="360" w:lineRule="auto"/>
        <w:ind w:left="420" w:leftChars="200"/>
        <w:rPr>
          <w:rFonts w:hint="eastAsia" w:ascii="宋体" w:hAnsi="宋体" w:eastAsia="宋体" w:cs="宋体"/>
          <w:color w:val="auto"/>
          <w:spacing w:val="0"/>
          <w:sz w:val="32"/>
          <w:szCs w:val="32"/>
          <w:highlight w:val="none"/>
        </w:rPr>
      </w:pPr>
      <w:r>
        <w:rPr>
          <w:rFonts w:hint="eastAsia" w:ascii="宋体" w:hAnsi="宋体" w:eastAsia="宋体" w:cs="宋体"/>
          <w:color w:val="auto"/>
          <w:spacing w:val="0"/>
          <w:kern w:val="0"/>
          <w:sz w:val="32"/>
          <w:szCs w:val="32"/>
          <w:highlight w:val="none"/>
        </w:rPr>
        <w:t>项目名称：</w:t>
      </w:r>
      <w:r>
        <w:rPr>
          <w:rFonts w:hint="eastAsia" w:ascii="宋体" w:hAnsi="宋体" w:eastAsia="宋体" w:cs="宋体"/>
          <w:color w:val="auto"/>
          <w:spacing w:val="0"/>
          <w:sz w:val="32"/>
          <w:szCs w:val="32"/>
          <w:highlight w:val="none"/>
          <w:u w:val="single"/>
        </w:rPr>
        <w:t xml:space="preserve">                             </w:t>
      </w:r>
    </w:p>
    <w:p w14:paraId="137B73F3">
      <w:pPr>
        <w:spacing w:line="360" w:lineRule="auto"/>
        <w:ind w:left="420" w:leftChars="200"/>
        <w:rPr>
          <w:rFonts w:hint="eastAsia" w:ascii="宋体" w:hAnsi="宋体" w:eastAsia="宋体" w:cs="宋体"/>
          <w:color w:val="auto"/>
          <w:spacing w:val="0"/>
          <w:sz w:val="32"/>
          <w:szCs w:val="32"/>
          <w:highlight w:val="none"/>
          <w:u w:val="single"/>
        </w:rPr>
      </w:pPr>
      <w:r>
        <w:rPr>
          <w:rFonts w:hint="eastAsia" w:ascii="宋体" w:hAnsi="宋体" w:eastAsia="宋体" w:cs="宋体"/>
          <w:color w:val="auto"/>
          <w:spacing w:val="0"/>
          <w:sz w:val="32"/>
          <w:szCs w:val="32"/>
          <w:highlight w:val="none"/>
        </w:rPr>
        <w:t>合同编号：</w:t>
      </w:r>
      <w:r>
        <w:rPr>
          <w:rFonts w:hint="eastAsia" w:ascii="宋体" w:hAnsi="宋体" w:eastAsia="宋体" w:cs="宋体"/>
          <w:color w:val="auto"/>
          <w:spacing w:val="0"/>
          <w:sz w:val="32"/>
          <w:szCs w:val="32"/>
          <w:highlight w:val="none"/>
          <w:u w:val="single"/>
        </w:rPr>
        <w:t xml:space="preserve">                             </w:t>
      </w:r>
    </w:p>
    <w:p w14:paraId="5E62F4CA">
      <w:pPr>
        <w:spacing w:line="360" w:lineRule="auto"/>
        <w:ind w:left="420" w:leftChars="200"/>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rPr>
        <w:t>甲    方：</w:t>
      </w:r>
      <w:r>
        <w:rPr>
          <w:rFonts w:hint="eastAsia" w:ascii="宋体" w:hAnsi="宋体" w:eastAsia="宋体" w:cs="宋体"/>
          <w:color w:val="auto"/>
          <w:spacing w:val="0"/>
          <w:sz w:val="32"/>
          <w:szCs w:val="32"/>
          <w:highlight w:val="none"/>
          <w:u w:val="single"/>
        </w:rPr>
        <w:t xml:space="preserve">                             </w:t>
      </w:r>
    </w:p>
    <w:p w14:paraId="1D74315B">
      <w:pPr>
        <w:spacing w:line="360" w:lineRule="auto"/>
        <w:ind w:left="420" w:leftChars="200"/>
        <w:rPr>
          <w:rFonts w:hint="eastAsia" w:ascii="宋体" w:hAnsi="宋体" w:eastAsia="宋体" w:cs="宋体"/>
          <w:color w:val="auto"/>
          <w:spacing w:val="0"/>
          <w:sz w:val="32"/>
          <w:szCs w:val="32"/>
          <w:highlight w:val="none"/>
          <w:u w:val="single"/>
        </w:rPr>
      </w:pPr>
      <w:r>
        <w:rPr>
          <w:rFonts w:hint="eastAsia" w:ascii="宋体" w:hAnsi="宋体" w:eastAsia="宋体" w:cs="宋体"/>
          <w:color w:val="auto"/>
          <w:spacing w:val="0"/>
          <w:sz w:val="32"/>
          <w:szCs w:val="32"/>
          <w:highlight w:val="none"/>
        </w:rPr>
        <w:t>乙    方：</w:t>
      </w:r>
      <w:r>
        <w:rPr>
          <w:rFonts w:hint="eastAsia" w:ascii="宋体" w:hAnsi="宋体" w:eastAsia="宋体" w:cs="宋体"/>
          <w:color w:val="auto"/>
          <w:spacing w:val="0"/>
          <w:sz w:val="32"/>
          <w:szCs w:val="32"/>
          <w:highlight w:val="none"/>
          <w:u w:val="single"/>
        </w:rPr>
        <w:t xml:space="preserve">                             </w:t>
      </w:r>
    </w:p>
    <w:p w14:paraId="2550538C">
      <w:pPr>
        <w:spacing w:line="360" w:lineRule="auto"/>
        <w:ind w:left="420" w:leftChars="200"/>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rPr>
        <w:t>签订时间：</w:t>
      </w:r>
      <w:r>
        <w:rPr>
          <w:rFonts w:hint="eastAsia" w:ascii="宋体" w:hAnsi="宋体" w:eastAsia="宋体" w:cs="宋体"/>
          <w:color w:val="auto"/>
          <w:spacing w:val="0"/>
          <w:sz w:val="32"/>
          <w:szCs w:val="32"/>
          <w:highlight w:val="none"/>
          <w:u w:val="single"/>
        </w:rPr>
        <w:t xml:space="preserve">                             </w:t>
      </w:r>
    </w:p>
    <w:p w14:paraId="41EE04BD">
      <w:pPr>
        <w:rPr>
          <w:rFonts w:hint="eastAsia" w:ascii="宋体" w:hAnsi="宋体" w:eastAsia="宋体" w:cs="宋体"/>
          <w:color w:val="auto"/>
          <w:spacing w:val="0"/>
          <w:highlight w:val="none"/>
        </w:rPr>
      </w:pPr>
    </w:p>
    <w:p w14:paraId="3DE5D8AA">
      <w:pPr>
        <w:rPr>
          <w:rFonts w:hint="eastAsia" w:ascii="宋体" w:hAnsi="宋体" w:eastAsia="宋体" w:cs="宋体"/>
          <w:color w:val="auto"/>
          <w:spacing w:val="0"/>
          <w:sz w:val="44"/>
          <w:szCs w:val="44"/>
          <w:highlight w:val="none"/>
        </w:rPr>
      </w:pPr>
      <w:r>
        <w:rPr>
          <w:rFonts w:hint="eastAsia" w:ascii="宋体" w:hAnsi="宋体" w:eastAsia="宋体" w:cs="宋体"/>
          <w:color w:val="auto"/>
          <w:spacing w:val="0"/>
          <w:sz w:val="44"/>
          <w:szCs w:val="44"/>
          <w:highlight w:val="none"/>
        </w:rPr>
        <w:br w:type="page"/>
      </w:r>
    </w:p>
    <w:p w14:paraId="095075DB">
      <w:pPr>
        <w:rPr>
          <w:rFonts w:hint="eastAsia" w:ascii="宋体" w:hAnsi="宋体" w:eastAsia="宋体" w:cs="宋体"/>
          <w:color w:val="auto"/>
          <w:spacing w:val="0"/>
          <w:sz w:val="44"/>
          <w:szCs w:val="44"/>
          <w:highlight w:val="none"/>
        </w:rPr>
      </w:pPr>
    </w:p>
    <w:p w14:paraId="476D05E6">
      <w:pPr>
        <w:rPr>
          <w:rFonts w:hint="eastAsia" w:ascii="宋体" w:hAnsi="宋体" w:eastAsia="宋体" w:cs="宋体"/>
          <w:color w:val="auto"/>
          <w:spacing w:val="0"/>
          <w:sz w:val="44"/>
          <w:szCs w:val="44"/>
          <w:highlight w:val="none"/>
        </w:rPr>
      </w:pPr>
    </w:p>
    <w:p w14:paraId="2BA65A7E">
      <w:pPr>
        <w:jc w:val="center"/>
        <w:rPr>
          <w:rFonts w:hint="eastAsia" w:ascii="宋体" w:hAnsi="宋体" w:eastAsia="宋体" w:cs="宋体"/>
          <w:color w:val="auto"/>
          <w:spacing w:val="0"/>
          <w:sz w:val="44"/>
          <w:szCs w:val="44"/>
          <w:highlight w:val="none"/>
          <w:lang w:eastAsia="zh-CN"/>
        </w:rPr>
      </w:pPr>
      <w:r>
        <w:rPr>
          <w:rFonts w:hint="eastAsia" w:ascii="宋体" w:hAnsi="宋体" w:eastAsia="宋体" w:cs="宋体"/>
          <w:color w:val="auto"/>
          <w:spacing w:val="0"/>
          <w:sz w:val="44"/>
          <w:szCs w:val="44"/>
          <w:highlight w:val="none"/>
          <w:lang w:eastAsia="zh-CN"/>
        </w:rPr>
        <w:t>使</w:t>
      </w:r>
      <w:r>
        <w:rPr>
          <w:rFonts w:hint="eastAsia" w:ascii="宋体" w:hAnsi="宋体" w:eastAsia="宋体" w:cs="宋体"/>
          <w:color w:val="auto"/>
          <w:spacing w:val="0"/>
          <w:sz w:val="44"/>
          <w:szCs w:val="44"/>
          <w:highlight w:val="none"/>
          <w:lang w:val="en-US" w:eastAsia="zh-CN"/>
        </w:rPr>
        <w:t xml:space="preserve"> </w:t>
      </w:r>
      <w:r>
        <w:rPr>
          <w:rFonts w:hint="eastAsia" w:ascii="宋体" w:hAnsi="宋体" w:eastAsia="宋体" w:cs="宋体"/>
          <w:color w:val="auto"/>
          <w:spacing w:val="0"/>
          <w:sz w:val="44"/>
          <w:szCs w:val="44"/>
          <w:highlight w:val="none"/>
          <w:lang w:eastAsia="zh-CN"/>
        </w:rPr>
        <w:t>用</w:t>
      </w:r>
      <w:r>
        <w:rPr>
          <w:rFonts w:hint="eastAsia" w:ascii="宋体" w:hAnsi="宋体" w:eastAsia="宋体" w:cs="宋体"/>
          <w:color w:val="auto"/>
          <w:spacing w:val="0"/>
          <w:sz w:val="44"/>
          <w:szCs w:val="44"/>
          <w:highlight w:val="none"/>
          <w:lang w:val="en-US" w:eastAsia="zh-CN"/>
        </w:rPr>
        <w:t xml:space="preserve"> </w:t>
      </w:r>
      <w:r>
        <w:rPr>
          <w:rFonts w:hint="eastAsia" w:ascii="宋体" w:hAnsi="宋体" w:eastAsia="宋体" w:cs="宋体"/>
          <w:color w:val="auto"/>
          <w:spacing w:val="0"/>
          <w:sz w:val="44"/>
          <w:szCs w:val="44"/>
          <w:highlight w:val="none"/>
          <w:lang w:eastAsia="zh-CN"/>
        </w:rPr>
        <w:t>说</w:t>
      </w:r>
      <w:r>
        <w:rPr>
          <w:rFonts w:hint="eastAsia" w:ascii="宋体" w:hAnsi="宋体" w:eastAsia="宋体" w:cs="宋体"/>
          <w:color w:val="auto"/>
          <w:spacing w:val="0"/>
          <w:sz w:val="44"/>
          <w:szCs w:val="44"/>
          <w:highlight w:val="none"/>
          <w:lang w:val="en-US" w:eastAsia="zh-CN"/>
        </w:rPr>
        <w:t xml:space="preserve"> </w:t>
      </w:r>
      <w:r>
        <w:rPr>
          <w:rFonts w:hint="eastAsia" w:ascii="宋体" w:hAnsi="宋体" w:eastAsia="宋体" w:cs="宋体"/>
          <w:color w:val="auto"/>
          <w:spacing w:val="0"/>
          <w:sz w:val="44"/>
          <w:szCs w:val="44"/>
          <w:highlight w:val="none"/>
          <w:lang w:eastAsia="zh-CN"/>
        </w:rPr>
        <w:t>明</w:t>
      </w:r>
    </w:p>
    <w:p w14:paraId="1E9D55E0">
      <w:pPr>
        <w:ind w:firstLine="640" w:firstLineChars="200"/>
        <w:rPr>
          <w:rFonts w:hint="eastAsia" w:ascii="宋体" w:hAnsi="宋体" w:eastAsia="宋体" w:cs="宋体"/>
          <w:color w:val="auto"/>
          <w:spacing w:val="0"/>
          <w:sz w:val="32"/>
          <w:szCs w:val="32"/>
          <w:highlight w:val="none"/>
          <w:lang w:val="en-US" w:eastAsia="zh-CN"/>
        </w:rPr>
      </w:pPr>
    </w:p>
    <w:p w14:paraId="4BE7860E">
      <w:pPr>
        <w:ind w:firstLine="640" w:firstLineChars="200"/>
        <w:rPr>
          <w:rFonts w:hint="eastAsia" w:ascii="宋体" w:hAnsi="宋体" w:eastAsia="宋体" w:cs="宋体"/>
          <w:color w:val="auto"/>
          <w:spacing w:val="0"/>
          <w:sz w:val="32"/>
          <w:szCs w:val="32"/>
          <w:highlight w:val="none"/>
          <w:lang w:val="en-US" w:eastAsia="zh-CN"/>
        </w:rPr>
      </w:pPr>
      <w:r>
        <w:rPr>
          <w:rFonts w:hint="eastAsia" w:ascii="宋体" w:hAnsi="宋体" w:eastAsia="宋体" w:cs="宋体"/>
          <w:color w:val="auto"/>
          <w:spacing w:val="0"/>
          <w:sz w:val="32"/>
          <w:szCs w:val="32"/>
          <w:highlight w:val="none"/>
          <w:lang w:val="en-US" w:eastAsia="zh-CN"/>
        </w:rPr>
        <w:t>1.本合同标准文本适用于购买现成货物的采购项目，不包括需要供应商定制开发、创新研发的货物采购项目。</w:t>
      </w:r>
    </w:p>
    <w:p w14:paraId="6EDEA15D">
      <w:pPr>
        <w:ind w:firstLine="0" w:firstLineChars="0"/>
        <w:rPr>
          <w:rFonts w:hint="eastAsia" w:ascii="宋体" w:hAnsi="宋体" w:eastAsia="宋体" w:cs="宋体"/>
          <w:color w:val="auto"/>
          <w:spacing w:val="0"/>
          <w:sz w:val="44"/>
          <w:szCs w:val="44"/>
          <w:highlight w:val="none"/>
          <w:lang w:val="en-US" w:eastAsia="zh-CN"/>
        </w:rPr>
      </w:pPr>
      <w:r>
        <w:rPr>
          <w:rFonts w:hint="eastAsia" w:ascii="宋体" w:hAnsi="宋体" w:eastAsia="宋体" w:cs="宋体"/>
          <w:color w:val="auto"/>
          <w:spacing w:val="0"/>
          <w:sz w:val="44"/>
          <w:szCs w:val="44"/>
          <w:highlight w:val="none"/>
          <w:lang w:val="en-US" w:eastAsia="zh-CN"/>
        </w:rPr>
        <w:t xml:space="preserve">   </w:t>
      </w:r>
      <w:r>
        <w:rPr>
          <w:rFonts w:hint="eastAsia" w:ascii="宋体" w:hAnsi="宋体" w:eastAsia="宋体" w:cs="宋体"/>
          <w:color w:val="auto"/>
          <w:spacing w:val="0"/>
          <w:sz w:val="32"/>
          <w:szCs w:val="32"/>
          <w:highlight w:val="none"/>
          <w:lang w:val="en-US" w:eastAsia="zh-CN"/>
        </w:rPr>
        <w:t>2.本合同标准文本为政府采购货物买卖合同编制提供参考，可以结合采购项目具体情况，对文本作必要的调整修订后使用。</w:t>
      </w:r>
    </w:p>
    <w:p w14:paraId="610D0322">
      <w:pPr>
        <w:ind w:firstLine="640" w:firstLineChars="200"/>
        <w:rPr>
          <w:rFonts w:hint="eastAsia" w:ascii="宋体" w:hAnsi="宋体" w:eastAsia="宋体" w:cs="宋体"/>
          <w:color w:val="auto"/>
          <w:spacing w:val="0"/>
          <w:sz w:val="32"/>
          <w:szCs w:val="32"/>
          <w:highlight w:val="none"/>
          <w:lang w:val="en-US" w:eastAsia="zh-CN"/>
        </w:rPr>
      </w:pPr>
      <w:r>
        <w:rPr>
          <w:rFonts w:hint="eastAsia" w:ascii="宋体" w:hAnsi="宋体" w:eastAsia="宋体" w:cs="宋体"/>
          <w:color w:val="auto"/>
          <w:spacing w:val="0"/>
          <w:sz w:val="32"/>
          <w:szCs w:val="32"/>
          <w:highlight w:val="none"/>
          <w:lang w:val="en-US" w:eastAsia="zh-CN"/>
        </w:rPr>
        <w:t>3.本合同标准文本各条款中，如涉及填写多家供应商、制造商，多种采购标的、分包主要内容等信息的，可根据采购项目具体情况添加信息项。</w:t>
      </w:r>
    </w:p>
    <w:p w14:paraId="7088FD45">
      <w:pPr>
        <w:ind w:firstLine="880" w:firstLineChars="200"/>
        <w:jc w:val="both"/>
        <w:rPr>
          <w:rFonts w:hint="eastAsia" w:ascii="宋体" w:hAnsi="宋体" w:eastAsia="宋体" w:cs="宋体"/>
          <w:color w:val="auto"/>
          <w:spacing w:val="0"/>
          <w:sz w:val="44"/>
          <w:szCs w:val="44"/>
          <w:highlight w:val="none"/>
        </w:rPr>
        <w:sectPr>
          <w:headerReference r:id="rId14" w:type="default"/>
          <w:footerReference r:id="rId15"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76007CBF">
      <w:pPr>
        <w:pStyle w:val="4"/>
        <w:adjustRightInd w:val="0"/>
        <w:snapToGrid w:val="0"/>
        <w:spacing w:beforeLines="0" w:line="400" w:lineRule="exact"/>
        <w:jc w:val="center"/>
        <w:rPr>
          <w:rFonts w:hint="eastAsia" w:ascii="宋体" w:hAnsi="宋体" w:eastAsia="宋体" w:cs="宋体"/>
          <w:color w:val="auto"/>
          <w:spacing w:val="0"/>
          <w:sz w:val="28"/>
          <w:szCs w:val="28"/>
          <w:highlight w:val="none"/>
        </w:rPr>
      </w:pPr>
      <w:bookmarkStart w:id="46" w:name="_Toc22209"/>
    </w:p>
    <w:p w14:paraId="42D1BFB8">
      <w:pPr>
        <w:pStyle w:val="4"/>
        <w:adjustRightInd w:val="0"/>
        <w:snapToGrid w:val="0"/>
        <w:spacing w:beforeLines="0" w:line="400" w:lineRule="exact"/>
        <w:jc w:val="center"/>
        <w:rPr>
          <w:rFonts w:hint="eastAsia" w:ascii="宋体" w:hAnsi="宋体" w:eastAsia="宋体" w:cs="宋体"/>
          <w:b w:val="0"/>
          <w:bCs w:val="0"/>
          <w:color w:val="auto"/>
          <w:spacing w:val="0"/>
          <w:sz w:val="28"/>
          <w:szCs w:val="28"/>
          <w:highlight w:val="none"/>
        </w:rPr>
      </w:pPr>
      <w:r>
        <w:rPr>
          <w:rFonts w:hint="eastAsia" w:ascii="宋体" w:hAnsi="宋体" w:eastAsia="宋体" w:cs="宋体"/>
          <w:b w:val="0"/>
          <w:bCs w:val="0"/>
          <w:color w:val="auto"/>
          <w:spacing w:val="0"/>
          <w:sz w:val="28"/>
          <w:szCs w:val="28"/>
          <w:highlight w:val="none"/>
        </w:rPr>
        <w:t>第一节 政府采购合同协议书</w:t>
      </w:r>
      <w:bookmarkEnd w:id="46"/>
    </w:p>
    <w:p w14:paraId="0BFF6A13">
      <w:pPr>
        <w:pStyle w:val="4"/>
        <w:adjustRightInd w:val="0"/>
        <w:snapToGrid w:val="0"/>
        <w:spacing w:beforeLines="0" w:line="400" w:lineRule="exact"/>
        <w:jc w:val="center"/>
        <w:rPr>
          <w:rFonts w:hint="eastAsia" w:ascii="宋体" w:hAnsi="宋体" w:eastAsia="宋体" w:cs="宋体"/>
          <w:b w:val="0"/>
          <w:bCs w:val="0"/>
          <w:color w:val="auto"/>
          <w:spacing w:val="0"/>
          <w:sz w:val="28"/>
          <w:szCs w:val="28"/>
          <w:highlight w:val="none"/>
        </w:rPr>
      </w:pPr>
    </w:p>
    <w:p w14:paraId="3D92B570">
      <w:pPr>
        <w:adjustRightInd w:val="0"/>
        <w:snapToGrid w:val="0"/>
        <w:spacing w:before="0" w:beforeLines="0" w:line="400" w:lineRule="exac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甲方（全称）：</w:t>
      </w:r>
      <w:r>
        <w:rPr>
          <w:rFonts w:hint="eastAsia" w:ascii="宋体" w:hAnsi="宋体" w:eastAsia="宋体" w:cs="宋体"/>
          <w:color w:val="auto"/>
          <w:spacing w:val="0"/>
          <w:szCs w:val="21"/>
          <w:highlight w:val="none"/>
          <w:u w:val="single"/>
        </w:rPr>
        <w:t xml:space="preserve">                        </w:t>
      </w:r>
      <w:r>
        <w:rPr>
          <w:rFonts w:hint="eastAsia" w:ascii="宋体" w:hAnsi="宋体" w:eastAsia="宋体" w:cs="宋体"/>
          <w:color w:val="auto"/>
          <w:spacing w:val="0"/>
          <w:szCs w:val="21"/>
          <w:highlight w:val="none"/>
        </w:rPr>
        <w:t>（采购人</w:t>
      </w:r>
      <w:r>
        <w:rPr>
          <w:rFonts w:hint="eastAsia" w:ascii="宋体" w:hAnsi="宋体" w:eastAsia="宋体" w:cs="宋体"/>
          <w:color w:val="auto"/>
          <w:spacing w:val="0"/>
          <w:szCs w:val="21"/>
          <w:highlight w:val="none"/>
          <w:lang w:eastAsia="zh-CN"/>
        </w:rPr>
        <w:t>、受采购人委托签订合同的单位</w:t>
      </w:r>
      <w:r>
        <w:rPr>
          <w:rFonts w:hint="eastAsia" w:ascii="宋体" w:hAnsi="宋体" w:eastAsia="宋体" w:cs="宋体"/>
          <w:color w:val="auto"/>
          <w:spacing w:val="0"/>
          <w:szCs w:val="21"/>
          <w:highlight w:val="none"/>
        </w:rPr>
        <w:t>或采购</w:t>
      </w:r>
      <w:r>
        <w:rPr>
          <w:rFonts w:hint="eastAsia" w:ascii="宋体" w:hAnsi="宋体" w:eastAsia="宋体" w:cs="宋体"/>
          <w:color w:val="auto"/>
          <w:spacing w:val="0"/>
          <w:szCs w:val="21"/>
          <w:highlight w:val="none"/>
          <w:lang w:val="en-US" w:eastAsia="zh-CN"/>
        </w:rPr>
        <w:tab/>
      </w:r>
      <w:r>
        <w:rPr>
          <w:rFonts w:hint="eastAsia" w:ascii="宋体" w:hAnsi="宋体" w:eastAsia="宋体" w:cs="宋体"/>
          <w:color w:val="auto"/>
          <w:spacing w:val="0"/>
          <w:szCs w:val="21"/>
          <w:highlight w:val="none"/>
          <w:lang w:val="en-US" w:eastAsia="zh-CN"/>
        </w:rPr>
        <w:t xml:space="preserve">                                   </w:t>
      </w:r>
      <w:r>
        <w:rPr>
          <w:rFonts w:hint="eastAsia" w:ascii="宋体" w:hAnsi="宋体" w:eastAsia="宋体" w:cs="宋体"/>
          <w:color w:val="auto"/>
          <w:spacing w:val="0"/>
          <w:szCs w:val="21"/>
          <w:highlight w:val="none"/>
        </w:rPr>
        <w:t>文件约定的合同甲方）</w:t>
      </w:r>
    </w:p>
    <w:p w14:paraId="428027BD">
      <w:pPr>
        <w:adjustRightInd w:val="0"/>
        <w:snapToGrid w:val="0"/>
        <w:spacing w:before="0" w:beforeLines="0" w:line="400" w:lineRule="exac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乙方</w:t>
      </w:r>
      <w:r>
        <w:rPr>
          <w:rFonts w:hint="eastAsia" w:ascii="宋体" w:hAnsi="宋体" w:eastAsia="宋体" w:cs="宋体"/>
          <w:color w:val="auto"/>
          <w:spacing w:val="0"/>
          <w:szCs w:val="21"/>
          <w:highlight w:val="none"/>
          <w:lang w:val="en-US" w:eastAsia="zh-CN"/>
        </w:rPr>
        <w:t>1</w:t>
      </w:r>
      <w:r>
        <w:rPr>
          <w:rFonts w:hint="eastAsia" w:ascii="宋体" w:hAnsi="宋体" w:eastAsia="宋体" w:cs="宋体"/>
          <w:color w:val="auto"/>
          <w:spacing w:val="0"/>
          <w:szCs w:val="21"/>
          <w:highlight w:val="none"/>
        </w:rPr>
        <w:t>（全称）：</w:t>
      </w:r>
      <w:r>
        <w:rPr>
          <w:rFonts w:hint="eastAsia" w:ascii="宋体" w:hAnsi="宋体" w:eastAsia="宋体" w:cs="宋体"/>
          <w:color w:val="auto"/>
          <w:spacing w:val="0"/>
          <w:szCs w:val="21"/>
          <w:highlight w:val="none"/>
          <w:u w:val="single"/>
        </w:rPr>
        <w:t xml:space="preserve">                       </w:t>
      </w:r>
      <w:r>
        <w:rPr>
          <w:rFonts w:hint="eastAsia" w:ascii="宋体" w:hAnsi="宋体" w:eastAsia="宋体" w:cs="宋体"/>
          <w:color w:val="auto"/>
          <w:spacing w:val="0"/>
          <w:szCs w:val="21"/>
          <w:highlight w:val="none"/>
        </w:rPr>
        <w:t>（供应商）</w:t>
      </w:r>
    </w:p>
    <w:p w14:paraId="78778EE7">
      <w:pPr>
        <w:adjustRightInd w:val="0"/>
        <w:snapToGrid w:val="0"/>
        <w:spacing w:before="0" w:beforeLines="0" w:line="400" w:lineRule="exac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乙方2（全称）：</w:t>
      </w:r>
      <w:r>
        <w:rPr>
          <w:rFonts w:hint="eastAsia" w:ascii="宋体" w:hAnsi="宋体" w:eastAsia="宋体" w:cs="宋体"/>
          <w:color w:val="auto"/>
          <w:spacing w:val="0"/>
          <w:szCs w:val="21"/>
          <w:highlight w:val="none"/>
          <w:u w:val="single"/>
        </w:rPr>
        <w:t xml:space="preserve">                        </w:t>
      </w:r>
      <w:r>
        <w:rPr>
          <w:rFonts w:hint="eastAsia" w:ascii="宋体" w:hAnsi="宋体" w:eastAsia="宋体" w:cs="宋体"/>
          <w:color w:val="auto"/>
          <w:spacing w:val="0"/>
          <w:szCs w:val="21"/>
          <w:highlight w:val="none"/>
        </w:rPr>
        <w:t>（联合体成员供应商或其他合同主体）（如有）</w:t>
      </w:r>
    </w:p>
    <w:p w14:paraId="2FDBC2E5">
      <w:pPr>
        <w:adjustRightInd w:val="0"/>
        <w:snapToGrid w:val="0"/>
        <w:spacing w:before="0" w:beforeLines="0" w:line="400" w:lineRule="exact"/>
        <w:rPr>
          <w:rFonts w:hint="eastAsia" w:ascii="宋体" w:hAnsi="宋体" w:eastAsia="宋体" w:cs="宋体"/>
          <w:color w:val="auto"/>
          <w:spacing w:val="0"/>
          <w:szCs w:val="21"/>
          <w:highlight w:val="none"/>
        </w:rPr>
      </w:pPr>
      <w:r>
        <w:rPr>
          <w:rFonts w:hint="eastAsia" w:ascii="宋体" w:hAnsi="宋体" w:eastAsia="宋体" w:cs="宋体"/>
          <w:color w:val="auto"/>
          <w:spacing w:val="0"/>
          <w:highlight w:val="none"/>
          <w:lang w:eastAsia="zh-CN"/>
        </w:rPr>
        <w:t>乙方</w:t>
      </w:r>
      <w:r>
        <w:rPr>
          <w:rFonts w:hint="eastAsia" w:ascii="宋体" w:hAnsi="宋体" w:eastAsia="宋体" w:cs="宋体"/>
          <w:color w:val="auto"/>
          <w:spacing w:val="0"/>
          <w:szCs w:val="21"/>
          <w:highlight w:val="none"/>
          <w:lang w:val="en-US" w:eastAsia="zh-CN"/>
        </w:rPr>
        <w:t>3</w:t>
      </w:r>
      <w:r>
        <w:rPr>
          <w:rFonts w:hint="eastAsia" w:ascii="宋体" w:hAnsi="宋体" w:eastAsia="宋体" w:cs="宋体"/>
          <w:color w:val="auto"/>
          <w:spacing w:val="0"/>
          <w:highlight w:val="none"/>
          <w:lang w:val="en-US" w:eastAsia="zh-CN"/>
        </w:rPr>
        <w:t>（全称）</w:t>
      </w:r>
      <w:r>
        <w:rPr>
          <w:rFonts w:hint="eastAsia" w:ascii="宋体" w:hAnsi="宋体" w:eastAsia="宋体" w:cs="宋体"/>
          <w:color w:val="auto"/>
          <w:spacing w:val="0"/>
          <w:szCs w:val="21"/>
          <w:highlight w:val="none"/>
          <w:u w:val="single"/>
        </w:rPr>
        <w:t xml:space="preserve">                          </w:t>
      </w:r>
      <w:r>
        <w:rPr>
          <w:rFonts w:hint="eastAsia" w:ascii="宋体" w:hAnsi="宋体" w:eastAsia="宋体" w:cs="宋体"/>
          <w:color w:val="auto"/>
          <w:spacing w:val="0"/>
          <w:szCs w:val="21"/>
          <w:highlight w:val="none"/>
        </w:rPr>
        <w:t>（联合体成员供应商或其他合同主体）（如有）</w:t>
      </w:r>
    </w:p>
    <w:p w14:paraId="57C4D7E6">
      <w:pPr>
        <w:spacing w:beforeLines="0" w:line="400" w:lineRule="exact"/>
        <w:rPr>
          <w:rFonts w:hint="eastAsia" w:ascii="宋体" w:hAnsi="宋体" w:eastAsia="宋体" w:cs="宋体"/>
          <w:color w:val="auto"/>
          <w:spacing w:val="0"/>
          <w:highlight w:val="none"/>
          <w:lang w:val="en-US" w:eastAsia="zh-CN"/>
        </w:rPr>
      </w:pPr>
    </w:p>
    <w:p w14:paraId="69FCA25D">
      <w:pPr>
        <w:pStyle w:val="36"/>
        <w:adjustRightInd w:val="0"/>
        <w:snapToGrid w:val="0"/>
        <w:spacing w:before="0" w:beforeLines="0" w:after="0" w:line="400" w:lineRule="exact"/>
        <w:ind w:left="0" w:leftChars="0" w:firstLine="482"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依据《中华人民共和国民法典》</w:t>
      </w:r>
      <w:r>
        <w:rPr>
          <w:rFonts w:hint="eastAsia" w:ascii="宋体" w:hAnsi="宋体" w:eastAsia="宋体" w:cs="宋体"/>
          <w:color w:val="auto"/>
          <w:spacing w:val="0"/>
          <w:szCs w:val="21"/>
          <w:highlight w:val="none"/>
          <w:lang w:eastAsia="zh-CN"/>
        </w:rPr>
        <w:t>、</w:t>
      </w:r>
      <w:r>
        <w:rPr>
          <w:rFonts w:hint="eastAsia" w:ascii="宋体" w:hAnsi="宋体" w:eastAsia="宋体" w:cs="宋体"/>
          <w:color w:val="auto"/>
          <w:spacing w:val="0"/>
          <w:szCs w:val="21"/>
          <w:highlight w:val="none"/>
        </w:rPr>
        <w:t>《中华人民共和国政府采购法》等有关的法律法规，以及</w:t>
      </w:r>
      <w:r>
        <w:rPr>
          <w:rFonts w:hint="eastAsia" w:ascii="宋体" w:hAnsi="宋体" w:eastAsia="宋体" w:cs="宋体"/>
          <w:i w:val="0"/>
          <w:iCs w:val="0"/>
          <w:color w:val="auto"/>
          <w:spacing w:val="0"/>
          <w:szCs w:val="21"/>
          <w:highlight w:val="none"/>
          <w:u w:val="none"/>
          <w:lang w:eastAsia="zh-CN"/>
        </w:rPr>
        <w:t>本采购项目</w:t>
      </w:r>
      <w:r>
        <w:rPr>
          <w:rFonts w:hint="eastAsia" w:ascii="宋体" w:hAnsi="宋体" w:eastAsia="宋体" w:cs="宋体"/>
          <w:color w:val="auto"/>
          <w:spacing w:val="0"/>
          <w:szCs w:val="21"/>
          <w:highlight w:val="none"/>
        </w:rPr>
        <w:t>的</w:t>
      </w:r>
      <w:r>
        <w:rPr>
          <w:rFonts w:hint="eastAsia" w:ascii="宋体" w:hAnsi="宋体" w:eastAsia="宋体" w:cs="宋体"/>
          <w:color w:val="auto"/>
          <w:spacing w:val="0"/>
          <w:szCs w:val="21"/>
          <w:highlight w:val="none"/>
          <w:lang w:eastAsia="zh-CN"/>
        </w:rPr>
        <w:t>招标</w:t>
      </w:r>
      <w:r>
        <w:rPr>
          <w:rFonts w:hint="eastAsia" w:ascii="宋体" w:hAnsi="宋体" w:eastAsia="宋体" w:cs="宋体"/>
          <w:color w:val="auto"/>
          <w:spacing w:val="0"/>
          <w:szCs w:val="21"/>
          <w:highlight w:val="none"/>
          <w:lang w:val="en-US" w:eastAsia="zh-CN"/>
        </w:rPr>
        <w:t>/谈判</w:t>
      </w:r>
      <w:r>
        <w:rPr>
          <w:rFonts w:hint="eastAsia" w:ascii="宋体" w:hAnsi="宋体" w:eastAsia="宋体" w:cs="宋体"/>
          <w:color w:val="auto"/>
          <w:spacing w:val="0"/>
          <w:szCs w:val="21"/>
          <w:highlight w:val="none"/>
          <w:lang w:eastAsia="zh-CN"/>
        </w:rPr>
        <w:t>文件等</w:t>
      </w:r>
      <w:r>
        <w:rPr>
          <w:rFonts w:hint="eastAsia" w:ascii="宋体" w:hAnsi="宋体" w:eastAsia="宋体" w:cs="宋体"/>
          <w:color w:val="auto"/>
          <w:spacing w:val="0"/>
          <w:szCs w:val="21"/>
          <w:highlight w:val="none"/>
        </w:rPr>
        <w:t>采购文件</w:t>
      </w:r>
      <w:r>
        <w:rPr>
          <w:rFonts w:hint="eastAsia" w:ascii="宋体" w:hAnsi="宋体" w:eastAsia="宋体" w:cs="宋体"/>
          <w:color w:val="auto"/>
          <w:spacing w:val="0"/>
          <w:szCs w:val="21"/>
          <w:highlight w:val="none"/>
          <w:lang w:eastAsia="zh-CN"/>
        </w:rPr>
        <w:t>、</w:t>
      </w:r>
      <w:r>
        <w:rPr>
          <w:rFonts w:hint="eastAsia" w:ascii="宋体" w:hAnsi="宋体" w:eastAsia="宋体" w:cs="宋体"/>
          <w:color w:val="auto"/>
          <w:spacing w:val="0"/>
          <w:szCs w:val="21"/>
          <w:highlight w:val="none"/>
        </w:rPr>
        <w:t xml:space="preserve">乙方的《投标（响应）文件》及《中标（成交）通知书》，甲乙双方同意签订本合同。具体情况及要求如下：     </w:t>
      </w:r>
    </w:p>
    <w:p w14:paraId="0988A001">
      <w:pPr>
        <w:numPr>
          <w:ilvl w:val="0"/>
          <w:numId w:val="26"/>
        </w:numPr>
        <w:adjustRightInd w:val="0"/>
        <w:snapToGrid w:val="0"/>
        <w:spacing w:before="0" w:beforeLines="0" w:line="400" w:lineRule="exact"/>
        <w:ind w:firstLine="422" w:firstLineChars="200"/>
        <w:rPr>
          <w:rFonts w:hint="eastAsia"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rPr>
        <w:t>项目信息</w:t>
      </w:r>
    </w:p>
    <w:p w14:paraId="0D637CE6">
      <w:pPr>
        <w:pStyle w:val="36"/>
        <w:numPr>
          <w:ilvl w:val="0"/>
          <w:numId w:val="27"/>
        </w:numPr>
        <w:adjustRightInd w:val="0"/>
        <w:snapToGrid w:val="0"/>
        <w:spacing w:before="0" w:beforeLines="0" w:after="0" w:line="400" w:lineRule="exact"/>
        <w:ind w:left="0" w:leftChars="0" w:firstLine="482" w:firstLineChars="200"/>
        <w:rPr>
          <w:rFonts w:hint="eastAsia" w:ascii="宋体" w:hAnsi="宋体" w:eastAsia="宋体" w:cs="宋体"/>
          <w:color w:val="auto"/>
          <w:spacing w:val="0"/>
          <w:szCs w:val="21"/>
          <w:highlight w:val="none"/>
          <w:u w:val="single"/>
        </w:rPr>
      </w:pPr>
      <w:r>
        <w:rPr>
          <w:rFonts w:hint="eastAsia" w:ascii="宋体" w:hAnsi="宋体" w:eastAsia="宋体" w:cs="宋体"/>
          <w:color w:val="auto"/>
          <w:spacing w:val="0"/>
          <w:szCs w:val="21"/>
          <w:highlight w:val="none"/>
        </w:rPr>
        <w:t>采购项目名称：</w:t>
      </w:r>
      <w:r>
        <w:rPr>
          <w:rFonts w:hint="eastAsia" w:ascii="宋体" w:hAnsi="宋体" w:eastAsia="宋体" w:cs="宋体"/>
          <w:color w:val="auto"/>
          <w:spacing w:val="0"/>
          <w:szCs w:val="21"/>
          <w:highlight w:val="none"/>
          <w:u w:val="single"/>
        </w:rPr>
        <w:t xml:space="preserve">                                          </w:t>
      </w:r>
    </w:p>
    <w:p w14:paraId="7F9646DB">
      <w:pPr>
        <w:pStyle w:val="36"/>
        <w:numPr>
          <w:ilvl w:val="0"/>
          <w:numId w:val="0"/>
        </w:numPr>
        <w:tabs>
          <w:tab w:val="left" w:pos="999"/>
        </w:tabs>
        <w:adjustRightInd w:val="0"/>
        <w:snapToGrid w:val="0"/>
        <w:spacing w:before="0" w:beforeLines="0" w:after="0" w:line="400" w:lineRule="exact"/>
        <w:ind w:left="0" w:leftChars="0" w:firstLine="0" w:firstLineChars="0"/>
        <w:rPr>
          <w:rFonts w:hint="eastAsia" w:ascii="宋体" w:hAnsi="宋体" w:eastAsia="宋体" w:cs="宋体"/>
          <w:color w:val="auto"/>
          <w:spacing w:val="0"/>
          <w:szCs w:val="21"/>
          <w:highlight w:val="none"/>
          <w:u w:val="none"/>
          <w:lang w:val="en-US" w:eastAsia="zh-CN"/>
        </w:rPr>
      </w:pPr>
      <w:r>
        <w:rPr>
          <w:rFonts w:hint="eastAsia" w:ascii="宋体" w:hAnsi="宋体" w:eastAsia="宋体" w:cs="宋体"/>
          <w:color w:val="auto"/>
          <w:spacing w:val="0"/>
          <w:szCs w:val="21"/>
          <w:highlight w:val="none"/>
          <w:u w:val="none"/>
          <w:lang w:val="en-US" w:eastAsia="zh-CN"/>
        </w:rPr>
        <w:t xml:space="preserve">         采购项目编号：</w:t>
      </w:r>
      <w:r>
        <w:rPr>
          <w:rFonts w:hint="eastAsia" w:ascii="宋体" w:hAnsi="宋体" w:eastAsia="宋体" w:cs="宋体"/>
          <w:color w:val="auto"/>
          <w:spacing w:val="0"/>
          <w:szCs w:val="21"/>
          <w:highlight w:val="none"/>
          <w:u w:val="single"/>
        </w:rPr>
        <w:t xml:space="preserve">                                          </w:t>
      </w:r>
    </w:p>
    <w:p w14:paraId="1125D629">
      <w:pPr>
        <w:pStyle w:val="36"/>
        <w:adjustRightInd w:val="0"/>
        <w:snapToGrid w:val="0"/>
        <w:spacing w:before="0" w:beforeLines="0" w:after="0" w:line="400" w:lineRule="exact"/>
        <w:ind w:left="0" w:leftChars="0" w:firstLine="482"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（2）采购计划编号：</w:t>
      </w:r>
      <w:r>
        <w:rPr>
          <w:rFonts w:hint="eastAsia" w:ascii="宋体" w:hAnsi="宋体" w:eastAsia="宋体" w:cs="宋体"/>
          <w:color w:val="auto"/>
          <w:spacing w:val="0"/>
          <w:szCs w:val="21"/>
          <w:highlight w:val="none"/>
          <w:u w:val="single"/>
        </w:rPr>
        <w:t xml:space="preserve">                                          </w:t>
      </w:r>
      <w:r>
        <w:rPr>
          <w:rFonts w:hint="eastAsia" w:ascii="宋体" w:hAnsi="宋体" w:eastAsia="宋体" w:cs="宋体"/>
          <w:color w:val="auto"/>
          <w:spacing w:val="0"/>
          <w:szCs w:val="21"/>
          <w:highlight w:val="none"/>
        </w:rPr>
        <w:t xml:space="preserve"> </w:t>
      </w:r>
    </w:p>
    <w:p w14:paraId="49E9B3C5">
      <w:pPr>
        <w:adjustRightInd w:val="0"/>
        <w:snapToGrid w:val="0"/>
        <w:spacing w:before="0" w:beforeLines="0" w:line="400" w:lineRule="exact"/>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（3）项目内容：</w:t>
      </w:r>
    </w:p>
    <w:p w14:paraId="52546F8C">
      <w:pPr>
        <w:adjustRightInd w:val="0"/>
        <w:snapToGrid w:val="0"/>
        <w:spacing w:before="0" w:beforeLines="0" w:line="400" w:lineRule="exact"/>
        <w:ind w:firstLine="420" w:firstLineChars="200"/>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 xml:space="preserve">     </w:t>
      </w:r>
      <w:r>
        <w:rPr>
          <w:rFonts w:hint="eastAsia" w:ascii="宋体" w:hAnsi="宋体" w:eastAsia="宋体" w:cs="宋体"/>
          <w:color w:val="auto"/>
          <w:spacing w:val="0"/>
          <w:szCs w:val="21"/>
          <w:highlight w:val="none"/>
          <w:lang w:eastAsia="zh-CN"/>
        </w:rPr>
        <w:t>采购标的及数量</w:t>
      </w:r>
      <w:r>
        <w:rPr>
          <w:rFonts w:hint="eastAsia" w:ascii="宋体" w:hAnsi="宋体" w:eastAsia="宋体" w:cs="宋体"/>
          <w:color w:val="auto"/>
          <w:spacing w:val="0"/>
          <w:szCs w:val="21"/>
          <w:highlight w:val="none"/>
          <w:lang w:val="en-US" w:eastAsia="zh-CN"/>
        </w:rPr>
        <w:t>（台/套</w:t>
      </w:r>
      <w:r>
        <w:rPr>
          <w:rFonts w:hint="eastAsia" w:ascii="宋体" w:hAnsi="宋体" w:eastAsia="宋体" w:cs="宋体"/>
          <w:color w:val="auto"/>
          <w:spacing w:val="0"/>
          <w:szCs w:val="21"/>
          <w:highlight w:val="none"/>
          <w:lang w:val="en" w:eastAsia="zh-CN"/>
        </w:rPr>
        <w:t>/个/架/组等</w:t>
      </w:r>
      <w:r>
        <w:rPr>
          <w:rFonts w:hint="eastAsia" w:ascii="宋体" w:hAnsi="宋体" w:eastAsia="宋体" w:cs="宋体"/>
          <w:color w:val="auto"/>
          <w:spacing w:val="0"/>
          <w:szCs w:val="21"/>
          <w:highlight w:val="none"/>
          <w:lang w:val="en-US" w:eastAsia="zh-CN"/>
        </w:rPr>
        <w:t>）</w:t>
      </w:r>
      <w:r>
        <w:rPr>
          <w:rFonts w:hint="eastAsia" w:ascii="宋体" w:hAnsi="宋体" w:eastAsia="宋体" w:cs="宋体"/>
          <w:color w:val="auto"/>
          <w:spacing w:val="0"/>
          <w:szCs w:val="21"/>
          <w:highlight w:val="none"/>
          <w:lang w:eastAsia="zh-CN"/>
        </w:rPr>
        <w:t>：</w:t>
      </w:r>
      <w:r>
        <w:rPr>
          <w:rFonts w:hint="eastAsia" w:ascii="宋体" w:hAnsi="宋体" w:eastAsia="宋体" w:cs="宋体"/>
          <w:color w:val="auto"/>
          <w:spacing w:val="0"/>
          <w:szCs w:val="21"/>
          <w:highlight w:val="none"/>
          <w:u w:val="single"/>
          <w:lang w:val="en-US" w:eastAsia="zh-CN"/>
        </w:rPr>
        <w:t xml:space="preserve">                       </w:t>
      </w:r>
      <w:r>
        <w:rPr>
          <w:rFonts w:hint="eastAsia" w:ascii="宋体" w:hAnsi="宋体" w:eastAsia="宋体" w:cs="宋体"/>
          <w:color w:val="auto"/>
          <w:spacing w:val="0"/>
          <w:szCs w:val="21"/>
          <w:highlight w:val="none"/>
          <w:u w:val="none"/>
          <w:lang w:val="en-US" w:eastAsia="zh-CN"/>
        </w:rPr>
        <w:t xml:space="preserve">            </w:t>
      </w:r>
      <w:r>
        <w:rPr>
          <w:rFonts w:hint="eastAsia" w:ascii="宋体" w:hAnsi="宋体" w:eastAsia="宋体" w:cs="宋体"/>
          <w:color w:val="auto"/>
          <w:spacing w:val="0"/>
          <w:szCs w:val="21"/>
          <w:highlight w:val="none"/>
          <w:u w:val="single"/>
          <w:lang w:val="en-US" w:eastAsia="zh-CN"/>
        </w:rPr>
        <w:t xml:space="preserve">                  </w:t>
      </w:r>
      <w:r>
        <w:rPr>
          <w:rFonts w:hint="eastAsia" w:ascii="宋体" w:hAnsi="宋体" w:eastAsia="宋体" w:cs="宋体"/>
          <w:color w:val="auto"/>
          <w:spacing w:val="0"/>
          <w:szCs w:val="21"/>
          <w:highlight w:val="none"/>
          <w:lang w:val="en-US" w:eastAsia="zh-CN"/>
        </w:rPr>
        <w:t xml:space="preserve"> </w:t>
      </w:r>
    </w:p>
    <w:p w14:paraId="6FA0BBC0">
      <w:pPr>
        <w:numPr>
          <w:ilvl w:val="0"/>
          <w:numId w:val="0"/>
        </w:numPr>
        <w:adjustRightInd w:val="0"/>
        <w:snapToGrid w:val="0"/>
        <w:spacing w:before="0" w:beforeLines="0" w:line="400" w:lineRule="exact"/>
        <w:ind w:firstLine="420" w:firstLineChars="200"/>
        <w:rPr>
          <w:rFonts w:hint="eastAsia" w:ascii="宋体" w:hAnsi="宋体" w:eastAsia="宋体" w:cs="宋体"/>
          <w:color w:val="auto"/>
          <w:spacing w:val="0"/>
          <w:szCs w:val="21"/>
          <w:highlight w:val="none"/>
          <w:lang w:val="en" w:eastAsia="zh-CN"/>
        </w:rPr>
      </w:pPr>
      <w:r>
        <w:rPr>
          <w:rFonts w:hint="eastAsia" w:ascii="宋体" w:hAnsi="宋体" w:eastAsia="宋体" w:cs="宋体"/>
          <w:color w:val="auto"/>
          <w:spacing w:val="0"/>
          <w:szCs w:val="21"/>
          <w:highlight w:val="none"/>
          <w:u w:val="none"/>
          <w:lang w:val="en-US" w:eastAsia="zh-CN"/>
        </w:rPr>
        <w:t xml:space="preserve">     </w:t>
      </w:r>
      <w:r>
        <w:rPr>
          <w:rFonts w:hint="eastAsia" w:ascii="宋体" w:hAnsi="宋体" w:eastAsia="宋体" w:cs="宋体"/>
          <w:color w:val="auto"/>
          <w:spacing w:val="0"/>
          <w:szCs w:val="21"/>
          <w:highlight w:val="none"/>
          <w:lang w:val="en-US" w:eastAsia="zh-CN"/>
        </w:rPr>
        <w:t>品牌：</w:t>
      </w:r>
      <w:r>
        <w:rPr>
          <w:rFonts w:hint="eastAsia" w:ascii="宋体" w:hAnsi="宋体" w:eastAsia="宋体" w:cs="宋体"/>
          <w:color w:val="auto"/>
          <w:spacing w:val="0"/>
          <w:szCs w:val="21"/>
          <w:highlight w:val="none"/>
          <w:u w:val="single"/>
          <w:lang w:val="en-US" w:eastAsia="zh-CN"/>
        </w:rPr>
        <w:t xml:space="preserve">      </w:t>
      </w:r>
      <w:r>
        <w:rPr>
          <w:rFonts w:hint="eastAsia" w:ascii="宋体" w:hAnsi="宋体" w:eastAsia="宋体" w:cs="宋体"/>
          <w:color w:val="auto"/>
          <w:spacing w:val="0"/>
          <w:szCs w:val="21"/>
          <w:highlight w:val="none"/>
          <w:u w:val="single"/>
          <w:lang w:val="en" w:eastAsia="zh-CN"/>
        </w:rPr>
        <w:t xml:space="preserve">   </w:t>
      </w:r>
      <w:r>
        <w:rPr>
          <w:rFonts w:hint="eastAsia" w:ascii="宋体" w:hAnsi="宋体" w:eastAsia="宋体" w:cs="宋体"/>
          <w:color w:val="auto"/>
          <w:spacing w:val="0"/>
          <w:szCs w:val="21"/>
          <w:highlight w:val="none"/>
          <w:u w:val="single"/>
          <w:lang w:val="en-US" w:eastAsia="zh-CN"/>
        </w:rPr>
        <w:t xml:space="preserve">    </w:t>
      </w:r>
      <w:r>
        <w:rPr>
          <w:rFonts w:hint="eastAsia" w:ascii="宋体" w:hAnsi="宋体" w:eastAsia="宋体" w:cs="宋体"/>
          <w:color w:val="auto"/>
          <w:spacing w:val="0"/>
          <w:szCs w:val="21"/>
          <w:highlight w:val="none"/>
          <w:u w:val="single"/>
          <w:lang w:val="en" w:eastAsia="zh-CN"/>
        </w:rPr>
        <w:t xml:space="preserve"> </w:t>
      </w:r>
      <w:r>
        <w:rPr>
          <w:rFonts w:hint="eastAsia" w:ascii="宋体" w:hAnsi="宋体" w:eastAsia="宋体" w:cs="宋体"/>
          <w:color w:val="auto"/>
          <w:spacing w:val="0"/>
          <w:szCs w:val="21"/>
          <w:highlight w:val="none"/>
          <w:u w:val="single"/>
          <w:lang w:val="en-US" w:eastAsia="zh-CN"/>
        </w:rPr>
        <w:t xml:space="preserve"> </w:t>
      </w:r>
      <w:r>
        <w:rPr>
          <w:rFonts w:hint="eastAsia" w:ascii="宋体" w:hAnsi="宋体" w:eastAsia="宋体" w:cs="宋体"/>
          <w:color w:val="auto"/>
          <w:spacing w:val="0"/>
          <w:szCs w:val="21"/>
          <w:highlight w:val="none"/>
          <w:u w:val="none"/>
          <w:lang w:val="en" w:eastAsia="zh-CN"/>
        </w:rPr>
        <w:t xml:space="preserve">     </w:t>
      </w:r>
      <w:r>
        <w:rPr>
          <w:rFonts w:hint="eastAsia" w:ascii="宋体" w:hAnsi="宋体" w:eastAsia="宋体" w:cs="宋体"/>
          <w:color w:val="auto"/>
          <w:spacing w:val="0"/>
          <w:szCs w:val="21"/>
          <w:highlight w:val="none"/>
          <w:lang w:val="en-US" w:eastAsia="zh-CN"/>
        </w:rPr>
        <w:t>规格型号：</w:t>
      </w:r>
      <w:r>
        <w:rPr>
          <w:rFonts w:hint="eastAsia" w:ascii="宋体" w:hAnsi="宋体" w:eastAsia="宋体" w:cs="宋体"/>
          <w:color w:val="auto"/>
          <w:spacing w:val="0"/>
          <w:szCs w:val="21"/>
          <w:highlight w:val="none"/>
          <w:u w:val="single"/>
          <w:lang w:val="en-US" w:eastAsia="zh-CN"/>
        </w:rPr>
        <w:t xml:space="preserve">   </w:t>
      </w:r>
      <w:r>
        <w:rPr>
          <w:rFonts w:hint="eastAsia" w:ascii="宋体" w:hAnsi="宋体" w:eastAsia="宋体" w:cs="宋体"/>
          <w:color w:val="auto"/>
          <w:spacing w:val="0"/>
          <w:szCs w:val="21"/>
          <w:highlight w:val="none"/>
          <w:u w:val="single"/>
          <w:lang w:val="en" w:eastAsia="zh-CN"/>
        </w:rPr>
        <w:t xml:space="preserve">  </w:t>
      </w:r>
      <w:r>
        <w:rPr>
          <w:rFonts w:hint="eastAsia" w:ascii="宋体" w:hAnsi="宋体" w:eastAsia="宋体" w:cs="宋体"/>
          <w:color w:val="auto"/>
          <w:spacing w:val="0"/>
          <w:szCs w:val="21"/>
          <w:highlight w:val="none"/>
          <w:u w:val="single"/>
          <w:lang w:val="en-US" w:eastAsia="zh-CN"/>
        </w:rPr>
        <w:t xml:space="preserve">       </w:t>
      </w:r>
      <w:r>
        <w:rPr>
          <w:rFonts w:hint="eastAsia" w:ascii="宋体" w:hAnsi="宋体" w:eastAsia="宋体" w:cs="宋体"/>
          <w:color w:val="auto"/>
          <w:spacing w:val="0"/>
          <w:szCs w:val="21"/>
          <w:highlight w:val="none"/>
          <w:u w:val="single"/>
          <w:lang w:val="en" w:eastAsia="zh-CN"/>
        </w:rPr>
        <w:t xml:space="preserve">   </w:t>
      </w:r>
    </w:p>
    <w:p w14:paraId="519A1528">
      <w:pPr>
        <w:adjustRightInd w:val="0"/>
        <w:snapToGrid w:val="0"/>
        <w:spacing w:before="0" w:beforeLines="0" w:line="400" w:lineRule="exact"/>
        <w:ind w:firstLine="945" w:firstLineChars="450"/>
        <w:rPr>
          <w:rFonts w:hint="eastAsia" w:ascii="宋体" w:hAnsi="宋体" w:eastAsia="宋体" w:cs="宋体"/>
          <w:color w:val="auto"/>
          <w:spacing w:val="0"/>
          <w:szCs w:val="21"/>
          <w:highlight w:val="none"/>
          <w:u w:val="single"/>
        </w:rPr>
      </w:pPr>
      <w:r>
        <w:rPr>
          <w:rFonts w:hint="eastAsia" w:ascii="宋体" w:hAnsi="宋体" w:eastAsia="宋体" w:cs="宋体"/>
          <w:color w:val="auto"/>
          <w:spacing w:val="0"/>
          <w:szCs w:val="21"/>
          <w:highlight w:val="none"/>
          <w:u w:val="none"/>
          <w:lang w:val="en-US" w:eastAsia="zh-CN"/>
        </w:rPr>
        <w:t>采购标的的技术要求、商务要求具体见附件。</w:t>
      </w:r>
    </w:p>
    <w:p w14:paraId="5B2B0D54">
      <w:pPr>
        <w:numPr>
          <w:ilvl w:val="0"/>
          <w:numId w:val="0"/>
        </w:numPr>
        <w:adjustRightInd w:val="0"/>
        <w:snapToGrid w:val="0"/>
        <w:spacing w:before="0" w:beforeLines="0" w:line="400" w:lineRule="exact"/>
        <w:ind w:firstLine="945" w:firstLineChars="450"/>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①涉及信息类产品，请填写该产品关键部件的品牌、型号：</w:t>
      </w:r>
    </w:p>
    <w:p w14:paraId="2B1AB2B8">
      <w:pPr>
        <w:numPr>
          <w:ilvl w:val="0"/>
          <w:numId w:val="0"/>
        </w:numPr>
        <w:adjustRightInd w:val="0"/>
        <w:snapToGrid w:val="0"/>
        <w:spacing w:before="0" w:beforeLines="0" w:line="400" w:lineRule="exact"/>
        <w:ind w:firstLine="420" w:firstLineChars="200"/>
        <w:rPr>
          <w:rFonts w:hint="eastAsia" w:ascii="宋体" w:hAnsi="宋体" w:eastAsia="宋体" w:cs="宋体"/>
          <w:color w:val="auto"/>
          <w:spacing w:val="0"/>
          <w:kern w:val="0"/>
          <w:szCs w:val="21"/>
          <w:highlight w:val="none"/>
          <w:u w:val="single"/>
          <w:lang w:val="en-US" w:eastAsia="zh-CN"/>
        </w:rPr>
      </w:pPr>
      <w:r>
        <w:rPr>
          <w:rFonts w:hint="eastAsia" w:ascii="宋体" w:hAnsi="宋体" w:eastAsia="宋体" w:cs="宋体"/>
          <w:color w:val="auto"/>
          <w:spacing w:val="0"/>
          <w:szCs w:val="21"/>
          <w:highlight w:val="none"/>
          <w:lang w:val="en-US" w:eastAsia="zh-CN"/>
        </w:rPr>
        <w:t xml:space="preserve">     标的名称：</w:t>
      </w:r>
      <w:r>
        <w:rPr>
          <w:rFonts w:hint="eastAsia" w:ascii="宋体" w:hAnsi="宋体" w:eastAsia="宋体" w:cs="宋体"/>
          <w:color w:val="auto"/>
          <w:spacing w:val="0"/>
          <w:kern w:val="0"/>
          <w:szCs w:val="21"/>
          <w:highlight w:val="none"/>
          <w:u w:val="single"/>
          <w:lang w:val="en-US" w:eastAsia="zh-CN"/>
        </w:rPr>
        <w:t xml:space="preserve">      </w:t>
      </w:r>
      <w:r>
        <w:rPr>
          <w:rFonts w:hint="eastAsia" w:ascii="宋体" w:hAnsi="宋体" w:eastAsia="宋体" w:cs="宋体"/>
          <w:color w:val="auto"/>
          <w:spacing w:val="0"/>
          <w:kern w:val="0"/>
          <w:szCs w:val="21"/>
          <w:highlight w:val="none"/>
          <w:u w:val="single"/>
          <w:lang w:val="en" w:eastAsia="zh-CN"/>
        </w:rPr>
        <w:t xml:space="preserve">               </w:t>
      </w:r>
      <w:r>
        <w:rPr>
          <w:rFonts w:hint="eastAsia" w:ascii="宋体" w:hAnsi="宋体" w:eastAsia="宋体" w:cs="宋体"/>
          <w:color w:val="auto"/>
          <w:spacing w:val="0"/>
          <w:kern w:val="0"/>
          <w:szCs w:val="21"/>
          <w:highlight w:val="none"/>
          <w:u w:val="single"/>
          <w:lang w:val="en-US" w:eastAsia="zh-CN"/>
        </w:rPr>
        <w:t xml:space="preserve">    </w:t>
      </w:r>
    </w:p>
    <w:p w14:paraId="33AED686">
      <w:pPr>
        <w:numPr>
          <w:ilvl w:val="0"/>
          <w:numId w:val="0"/>
        </w:numPr>
        <w:adjustRightInd w:val="0"/>
        <w:snapToGrid w:val="0"/>
        <w:spacing w:before="0" w:beforeLines="0" w:line="400" w:lineRule="exact"/>
        <w:ind w:firstLine="420" w:firstLineChars="200"/>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 xml:space="preserve">     关键部件：</w:t>
      </w:r>
      <w:r>
        <w:rPr>
          <w:rFonts w:hint="eastAsia" w:ascii="宋体" w:hAnsi="宋体" w:eastAsia="宋体" w:cs="宋体"/>
          <w:color w:val="auto"/>
          <w:spacing w:val="0"/>
          <w:kern w:val="0"/>
          <w:szCs w:val="21"/>
          <w:highlight w:val="none"/>
          <w:u w:val="single"/>
          <w:lang w:val="en-US" w:eastAsia="zh-CN"/>
        </w:rPr>
        <w:t xml:space="preserve">          </w:t>
      </w:r>
      <w:r>
        <w:rPr>
          <w:rFonts w:hint="eastAsia" w:ascii="宋体" w:hAnsi="宋体" w:eastAsia="宋体" w:cs="宋体"/>
          <w:color w:val="auto"/>
          <w:spacing w:val="0"/>
          <w:kern w:val="0"/>
          <w:szCs w:val="21"/>
          <w:highlight w:val="none"/>
          <w:u w:val="none"/>
          <w:lang w:val="en-US" w:eastAsia="zh-CN"/>
        </w:rPr>
        <w:t xml:space="preserve"> </w:t>
      </w:r>
      <w:r>
        <w:rPr>
          <w:rFonts w:hint="eastAsia" w:ascii="宋体" w:hAnsi="宋体" w:eastAsia="宋体" w:cs="宋体"/>
          <w:color w:val="auto"/>
          <w:spacing w:val="0"/>
          <w:szCs w:val="21"/>
          <w:highlight w:val="none"/>
          <w:lang w:val="en-US" w:eastAsia="zh-CN"/>
        </w:rPr>
        <w:t>品牌：</w:t>
      </w:r>
      <w:r>
        <w:rPr>
          <w:rFonts w:hint="eastAsia" w:ascii="宋体" w:hAnsi="宋体" w:eastAsia="宋体" w:cs="宋体"/>
          <w:color w:val="auto"/>
          <w:spacing w:val="0"/>
          <w:szCs w:val="21"/>
          <w:highlight w:val="none"/>
          <w:u w:val="single"/>
          <w:lang w:val="en-US" w:eastAsia="zh-CN"/>
        </w:rPr>
        <w:t xml:space="preserve">        </w:t>
      </w:r>
      <w:r>
        <w:rPr>
          <w:rFonts w:hint="eastAsia" w:ascii="宋体" w:hAnsi="宋体" w:eastAsia="宋体" w:cs="宋体"/>
          <w:color w:val="auto"/>
          <w:spacing w:val="0"/>
          <w:szCs w:val="21"/>
          <w:highlight w:val="none"/>
          <w:u w:val="none"/>
          <w:lang w:val="en-US" w:eastAsia="zh-CN"/>
        </w:rPr>
        <w:t xml:space="preserve"> </w:t>
      </w:r>
      <w:r>
        <w:rPr>
          <w:rFonts w:hint="eastAsia" w:ascii="宋体" w:hAnsi="宋体" w:eastAsia="宋体" w:cs="宋体"/>
          <w:color w:val="auto"/>
          <w:spacing w:val="0"/>
          <w:szCs w:val="21"/>
          <w:highlight w:val="none"/>
          <w:lang w:val="en-US" w:eastAsia="zh-CN"/>
        </w:rPr>
        <w:t>型号：</w:t>
      </w:r>
      <w:r>
        <w:rPr>
          <w:rFonts w:hint="eastAsia" w:ascii="宋体" w:hAnsi="宋体" w:eastAsia="宋体" w:cs="宋体"/>
          <w:color w:val="auto"/>
          <w:spacing w:val="0"/>
          <w:szCs w:val="21"/>
          <w:highlight w:val="none"/>
          <w:u w:val="single"/>
          <w:lang w:val="en-US" w:eastAsia="zh-CN"/>
        </w:rPr>
        <w:t xml:space="preserve">       </w:t>
      </w:r>
      <w:r>
        <w:rPr>
          <w:rFonts w:hint="eastAsia" w:ascii="宋体" w:hAnsi="宋体" w:eastAsia="宋体" w:cs="宋体"/>
          <w:color w:val="auto"/>
          <w:spacing w:val="0"/>
          <w:szCs w:val="21"/>
          <w:highlight w:val="none"/>
          <w:lang w:val="en-US" w:eastAsia="zh-CN"/>
        </w:rPr>
        <w:t xml:space="preserve"> </w:t>
      </w:r>
    </w:p>
    <w:p w14:paraId="1948CC32">
      <w:pPr>
        <w:pStyle w:val="483"/>
        <w:spacing w:beforeLines="0"/>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 xml:space="preserve">     </w:t>
      </w:r>
      <w:r>
        <w:rPr>
          <w:rFonts w:hint="eastAsia" w:ascii="宋体" w:hAnsi="宋体" w:eastAsia="宋体" w:cs="宋体"/>
          <w:color w:val="auto"/>
          <w:spacing w:val="0"/>
          <w:kern w:val="2"/>
          <w:sz w:val="21"/>
          <w:szCs w:val="21"/>
          <w:highlight w:val="none"/>
          <w:lang w:val="en-US" w:eastAsia="zh-CN"/>
        </w:rPr>
        <w:t>关键部件</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u w:val="none"/>
          <w:lang w:val="en-US" w:eastAsia="zh-CN"/>
        </w:rPr>
        <w:t xml:space="preserve"> </w:t>
      </w:r>
      <w:r>
        <w:rPr>
          <w:rFonts w:hint="eastAsia" w:ascii="宋体" w:hAnsi="宋体" w:eastAsia="宋体" w:cs="宋体"/>
          <w:color w:val="auto"/>
          <w:spacing w:val="0"/>
          <w:sz w:val="21"/>
          <w:szCs w:val="21"/>
          <w:highlight w:val="none"/>
          <w:lang w:val="en-US" w:eastAsia="zh-CN"/>
        </w:rPr>
        <w:t>品牌：</w:t>
      </w: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u w:val="none"/>
          <w:lang w:val="en-US" w:eastAsia="zh-CN"/>
        </w:rPr>
        <w:t xml:space="preserve"> </w:t>
      </w:r>
      <w:r>
        <w:rPr>
          <w:rFonts w:hint="eastAsia" w:ascii="宋体" w:hAnsi="宋体" w:eastAsia="宋体" w:cs="宋体"/>
          <w:color w:val="auto"/>
          <w:spacing w:val="0"/>
          <w:sz w:val="21"/>
          <w:szCs w:val="21"/>
          <w:highlight w:val="none"/>
          <w:lang w:val="en-US" w:eastAsia="zh-CN"/>
        </w:rPr>
        <w:t>型号：</w:t>
      </w: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lang w:val="en-US" w:eastAsia="zh-CN"/>
        </w:rPr>
        <w:t xml:space="preserve"> </w:t>
      </w:r>
    </w:p>
    <w:p w14:paraId="5547AE84">
      <w:pPr>
        <w:pStyle w:val="483"/>
        <w:spacing w:beforeLines="0"/>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 xml:space="preserve">     关键部件：</w:t>
      </w: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u w:val="none"/>
          <w:lang w:val="en-US" w:eastAsia="zh-CN"/>
        </w:rPr>
        <w:t xml:space="preserve"> </w:t>
      </w:r>
      <w:r>
        <w:rPr>
          <w:rFonts w:hint="eastAsia" w:ascii="宋体" w:hAnsi="宋体" w:eastAsia="宋体" w:cs="宋体"/>
          <w:color w:val="auto"/>
          <w:spacing w:val="0"/>
          <w:sz w:val="21"/>
          <w:szCs w:val="21"/>
          <w:highlight w:val="none"/>
          <w:lang w:val="en-US" w:eastAsia="zh-CN"/>
        </w:rPr>
        <w:t>品牌：</w:t>
      </w: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u w:val="none"/>
          <w:lang w:val="en-US" w:eastAsia="zh-CN"/>
        </w:rPr>
        <w:t xml:space="preserve"> </w:t>
      </w:r>
      <w:r>
        <w:rPr>
          <w:rFonts w:hint="eastAsia" w:ascii="宋体" w:hAnsi="宋体" w:eastAsia="宋体" w:cs="宋体"/>
          <w:color w:val="auto"/>
          <w:spacing w:val="0"/>
          <w:sz w:val="21"/>
          <w:szCs w:val="21"/>
          <w:highlight w:val="none"/>
          <w:lang w:val="en-US" w:eastAsia="zh-CN"/>
        </w:rPr>
        <w:t>型号：</w:t>
      </w:r>
      <w:r>
        <w:rPr>
          <w:rFonts w:hint="eastAsia" w:ascii="宋体" w:hAnsi="宋体" w:eastAsia="宋体" w:cs="宋体"/>
          <w:color w:val="auto"/>
          <w:spacing w:val="0"/>
          <w:sz w:val="21"/>
          <w:szCs w:val="21"/>
          <w:highlight w:val="none"/>
          <w:u w:val="single"/>
          <w:lang w:val="en-US" w:eastAsia="zh-CN"/>
        </w:rPr>
        <w:t xml:space="preserve">       </w:t>
      </w:r>
    </w:p>
    <w:p w14:paraId="7E03BEA4">
      <w:pPr>
        <w:pStyle w:val="483"/>
        <w:numPr>
          <w:ilvl w:val="0"/>
          <w:numId w:val="0"/>
        </w:numPr>
        <w:adjustRightInd w:val="0"/>
        <w:snapToGrid w:val="0"/>
        <w:spacing w:before="0" w:beforeLines="0" w:line="400" w:lineRule="exact"/>
        <w:ind w:firstLine="0" w:firstLineChars="0"/>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00346AAF">
      <w:pPr>
        <w:pStyle w:val="483"/>
        <w:numPr>
          <w:ilvl w:val="0"/>
          <w:numId w:val="0"/>
        </w:numPr>
        <w:adjustRightInd w:val="0"/>
        <w:snapToGrid w:val="0"/>
        <w:spacing w:before="0" w:beforeLines="0" w:line="400" w:lineRule="exact"/>
        <w:ind w:firstLine="0" w:firstLineChars="0"/>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 xml:space="preserve">         ②涉及车辆采购，请填写是否属于新能源汽车：</w:t>
      </w:r>
    </w:p>
    <w:p w14:paraId="601F133D">
      <w:pPr>
        <w:pStyle w:val="483"/>
        <w:numPr>
          <w:ilvl w:val="0"/>
          <w:numId w:val="0"/>
        </w:numPr>
        <w:adjustRightInd w:val="0"/>
        <w:snapToGrid w:val="0"/>
        <w:spacing w:before="0" w:beforeLines="0" w:line="400" w:lineRule="exact"/>
        <w:ind w:firstLine="0" w:firstLineChars="0"/>
        <w:rPr>
          <w:rFonts w:hint="eastAsia" w:ascii="宋体" w:hAnsi="宋体" w:eastAsia="宋体" w:cs="宋体"/>
          <w:iCs w:val="0"/>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 xml:space="preserve">         </w:t>
      </w:r>
      <w:r>
        <w:rPr>
          <w:rFonts w:hint="eastAsia" w:ascii="宋体" w:hAnsi="宋体" w:eastAsia="宋体" w:cs="宋体"/>
          <w:iCs w:val="0"/>
          <w:color w:val="auto"/>
          <w:spacing w:val="0"/>
          <w:sz w:val="21"/>
          <w:szCs w:val="21"/>
          <w:highlight w:val="none"/>
        </w:rPr>
        <w:sym w:font="Wingdings" w:char="00A8"/>
      </w:r>
      <w:r>
        <w:rPr>
          <w:rFonts w:hint="eastAsia" w:ascii="宋体" w:hAnsi="宋体" w:eastAsia="宋体" w:cs="宋体"/>
          <w:iCs w:val="0"/>
          <w:color w:val="auto"/>
          <w:spacing w:val="0"/>
          <w:sz w:val="21"/>
          <w:szCs w:val="21"/>
          <w:highlight w:val="none"/>
        </w:rPr>
        <w:t>是</w:t>
      </w:r>
      <w:r>
        <w:rPr>
          <w:rFonts w:hint="eastAsia" w:ascii="宋体" w:hAnsi="宋体" w:eastAsia="宋体" w:cs="宋体"/>
          <w:iCs w:val="0"/>
          <w:color w:val="auto"/>
          <w:spacing w:val="0"/>
          <w:sz w:val="21"/>
          <w:szCs w:val="21"/>
          <w:highlight w:val="none"/>
          <w:lang w:eastAsia="zh-CN"/>
        </w:rPr>
        <w:t>，《政府采购品目分类目录》底级品目名称</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lang w:val="en-US" w:eastAsia="zh-CN"/>
        </w:rPr>
        <w:t xml:space="preserve"> 数量：</w:t>
      </w: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lang w:val="en-US" w:eastAsia="zh-CN"/>
        </w:rPr>
        <w:t xml:space="preserve"> 金额：</w:t>
      </w: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iCs w:val="0"/>
          <w:color w:val="auto"/>
          <w:spacing w:val="0"/>
          <w:sz w:val="21"/>
          <w:szCs w:val="21"/>
          <w:highlight w:val="none"/>
          <w:lang w:val="en-US" w:eastAsia="zh-CN"/>
        </w:rPr>
        <w:t xml:space="preserve"> </w:t>
      </w:r>
    </w:p>
    <w:p w14:paraId="112586F9">
      <w:pPr>
        <w:pStyle w:val="483"/>
        <w:numPr>
          <w:ilvl w:val="0"/>
          <w:numId w:val="0"/>
        </w:numPr>
        <w:adjustRightInd w:val="0"/>
        <w:snapToGrid w:val="0"/>
        <w:spacing w:before="0" w:beforeLines="0" w:line="400" w:lineRule="exact"/>
        <w:ind w:firstLine="0" w:firstLineChars="0"/>
        <w:rPr>
          <w:rFonts w:hint="eastAsia" w:ascii="宋体" w:hAnsi="宋体" w:eastAsia="宋体" w:cs="宋体"/>
          <w:iCs w:val="0"/>
          <w:color w:val="auto"/>
          <w:spacing w:val="0"/>
          <w:sz w:val="21"/>
          <w:szCs w:val="21"/>
          <w:highlight w:val="none"/>
          <w:lang w:eastAsia="zh-CN"/>
        </w:rPr>
      </w:pPr>
      <w:r>
        <w:rPr>
          <w:rFonts w:hint="eastAsia" w:ascii="宋体" w:hAnsi="宋体" w:eastAsia="宋体" w:cs="宋体"/>
          <w:iCs w:val="0"/>
          <w:color w:val="auto"/>
          <w:spacing w:val="0"/>
          <w:sz w:val="21"/>
          <w:szCs w:val="21"/>
          <w:highlight w:val="none"/>
          <w:lang w:val="en-US" w:eastAsia="zh-CN"/>
        </w:rPr>
        <w:t xml:space="preserve">         </w:t>
      </w:r>
      <w:r>
        <w:rPr>
          <w:rFonts w:hint="eastAsia" w:ascii="宋体" w:hAnsi="宋体" w:eastAsia="宋体" w:cs="宋体"/>
          <w:iCs w:val="0"/>
          <w:color w:val="auto"/>
          <w:spacing w:val="0"/>
          <w:sz w:val="21"/>
          <w:szCs w:val="21"/>
          <w:highlight w:val="none"/>
        </w:rPr>
        <w:sym w:font="Wingdings" w:char="00A8"/>
      </w:r>
      <w:r>
        <w:rPr>
          <w:rFonts w:hint="eastAsia" w:ascii="宋体" w:hAnsi="宋体" w:eastAsia="宋体" w:cs="宋体"/>
          <w:iCs w:val="0"/>
          <w:color w:val="auto"/>
          <w:spacing w:val="0"/>
          <w:sz w:val="21"/>
          <w:szCs w:val="21"/>
          <w:highlight w:val="none"/>
          <w:lang w:eastAsia="zh-CN"/>
        </w:rPr>
        <w:t>否</w:t>
      </w:r>
    </w:p>
    <w:p w14:paraId="5D511F9A">
      <w:pPr>
        <w:pStyle w:val="483"/>
        <w:numPr>
          <w:ilvl w:val="0"/>
          <w:numId w:val="0"/>
        </w:numPr>
        <w:adjustRightInd w:val="0"/>
        <w:snapToGrid w:val="0"/>
        <w:spacing w:before="0" w:beforeLines="0" w:line="400" w:lineRule="exact"/>
        <w:ind w:left="0" w:firstLine="0" w:firstLineChars="0"/>
        <w:rPr>
          <w:rFonts w:hint="eastAsia" w:ascii="宋体" w:hAnsi="宋体" w:eastAsia="宋体" w:cs="宋体"/>
          <w:iCs w:val="0"/>
          <w:color w:val="auto"/>
          <w:spacing w:val="0"/>
          <w:sz w:val="21"/>
          <w:szCs w:val="21"/>
          <w:highlight w:val="none"/>
          <w:lang w:val="en-US" w:eastAsia="zh-CN"/>
        </w:rPr>
      </w:pPr>
      <w:r>
        <w:rPr>
          <w:rFonts w:hint="eastAsia" w:ascii="宋体" w:hAnsi="宋体" w:eastAsia="宋体" w:cs="宋体"/>
          <w:iCs w:val="0"/>
          <w:color w:val="auto"/>
          <w:spacing w:val="0"/>
          <w:sz w:val="21"/>
          <w:szCs w:val="21"/>
          <w:highlight w:val="none"/>
          <w:lang w:val="en-US" w:eastAsia="zh-CN"/>
        </w:rPr>
        <w:t xml:space="preserve">    （</w:t>
      </w:r>
      <w:r>
        <w:rPr>
          <w:rFonts w:hint="eastAsia" w:ascii="宋体" w:hAnsi="宋体" w:eastAsia="宋体" w:cs="宋体"/>
          <w:iCs w:val="0"/>
          <w:color w:val="auto"/>
          <w:spacing w:val="0"/>
          <w:sz w:val="21"/>
          <w:szCs w:val="21"/>
          <w:highlight w:val="none"/>
          <w:lang w:val="en" w:eastAsia="zh-CN"/>
        </w:rPr>
        <w:t>4</w:t>
      </w:r>
      <w:r>
        <w:rPr>
          <w:rFonts w:hint="eastAsia" w:ascii="宋体" w:hAnsi="宋体" w:eastAsia="宋体" w:cs="宋体"/>
          <w:iCs w:val="0"/>
          <w:color w:val="auto"/>
          <w:spacing w:val="0"/>
          <w:sz w:val="21"/>
          <w:szCs w:val="21"/>
          <w:highlight w:val="none"/>
          <w:lang w:val="en-US" w:eastAsia="zh-CN"/>
        </w:rPr>
        <w:t>）政府采购组织形式：</w:t>
      </w:r>
      <w:r>
        <w:rPr>
          <w:rFonts w:hint="eastAsia" w:ascii="宋体" w:hAnsi="宋体" w:eastAsia="宋体" w:cs="宋体"/>
          <w:iCs w:val="0"/>
          <w:color w:val="auto"/>
          <w:spacing w:val="0"/>
          <w:sz w:val="21"/>
          <w:szCs w:val="21"/>
          <w:highlight w:val="none"/>
        </w:rPr>
        <w:sym w:font="Wingdings" w:char="00A8"/>
      </w:r>
      <w:r>
        <w:rPr>
          <w:rFonts w:hint="eastAsia" w:ascii="宋体" w:hAnsi="宋体" w:eastAsia="宋体" w:cs="宋体"/>
          <w:iCs w:val="0"/>
          <w:color w:val="auto"/>
          <w:spacing w:val="0"/>
          <w:sz w:val="21"/>
          <w:szCs w:val="21"/>
          <w:highlight w:val="none"/>
          <w:lang w:eastAsia="zh-CN"/>
        </w:rPr>
        <w:t>政府集中采购</w:t>
      </w:r>
      <w:r>
        <w:rPr>
          <w:rFonts w:hint="eastAsia" w:ascii="宋体" w:hAnsi="宋体" w:eastAsia="宋体" w:cs="宋体"/>
          <w:iCs w:val="0"/>
          <w:color w:val="auto"/>
          <w:spacing w:val="0"/>
          <w:sz w:val="21"/>
          <w:szCs w:val="21"/>
          <w:highlight w:val="none"/>
          <w:lang w:val="en-US" w:eastAsia="zh-CN"/>
        </w:rPr>
        <w:t xml:space="preserve">  </w:t>
      </w:r>
      <w:r>
        <w:rPr>
          <w:rFonts w:hint="eastAsia" w:ascii="宋体" w:hAnsi="宋体" w:eastAsia="宋体" w:cs="宋体"/>
          <w:iCs w:val="0"/>
          <w:color w:val="auto"/>
          <w:spacing w:val="0"/>
          <w:sz w:val="21"/>
          <w:szCs w:val="21"/>
          <w:highlight w:val="none"/>
        </w:rPr>
        <w:sym w:font="Wingdings" w:char="00A8"/>
      </w:r>
      <w:r>
        <w:rPr>
          <w:rFonts w:hint="eastAsia" w:ascii="宋体" w:hAnsi="宋体" w:eastAsia="宋体" w:cs="宋体"/>
          <w:iCs w:val="0"/>
          <w:color w:val="auto"/>
          <w:spacing w:val="0"/>
          <w:sz w:val="21"/>
          <w:szCs w:val="21"/>
          <w:highlight w:val="none"/>
          <w:lang w:val="en-US" w:eastAsia="zh-CN"/>
        </w:rPr>
        <w:t xml:space="preserve">部门集中采购  </w:t>
      </w:r>
      <w:r>
        <w:rPr>
          <w:rFonts w:hint="eastAsia" w:ascii="宋体" w:hAnsi="宋体" w:eastAsia="宋体" w:cs="宋体"/>
          <w:iCs w:val="0"/>
          <w:color w:val="auto"/>
          <w:spacing w:val="0"/>
          <w:sz w:val="21"/>
          <w:szCs w:val="21"/>
          <w:highlight w:val="none"/>
        </w:rPr>
        <w:sym w:font="Wingdings" w:char="00A8"/>
      </w:r>
      <w:r>
        <w:rPr>
          <w:rFonts w:hint="eastAsia" w:ascii="宋体" w:hAnsi="宋体" w:eastAsia="宋体" w:cs="宋体"/>
          <w:iCs w:val="0"/>
          <w:color w:val="auto"/>
          <w:spacing w:val="0"/>
          <w:sz w:val="21"/>
          <w:szCs w:val="21"/>
          <w:highlight w:val="none"/>
          <w:lang w:val="en-US" w:eastAsia="zh-CN"/>
        </w:rPr>
        <w:t>分散采购</w:t>
      </w:r>
    </w:p>
    <w:p w14:paraId="01931E6F">
      <w:pPr>
        <w:pStyle w:val="483"/>
        <w:numPr>
          <w:ilvl w:val="0"/>
          <w:numId w:val="0"/>
        </w:numPr>
        <w:adjustRightInd w:val="0"/>
        <w:snapToGrid w:val="0"/>
        <w:spacing w:before="0" w:beforeLines="0" w:line="400" w:lineRule="exact"/>
        <w:ind w:left="0" w:firstLine="420" w:firstLineChars="0"/>
        <w:rPr>
          <w:rFonts w:hint="eastAsia" w:ascii="宋体" w:hAnsi="宋体" w:eastAsia="宋体" w:cs="宋体"/>
          <w:iCs w:val="0"/>
          <w:color w:val="auto"/>
          <w:spacing w:val="0"/>
          <w:sz w:val="21"/>
          <w:szCs w:val="21"/>
          <w:highlight w:val="none"/>
          <w:lang w:eastAsia="zh-CN"/>
        </w:rPr>
      </w:pPr>
      <w:r>
        <w:rPr>
          <w:rFonts w:hint="eastAsia" w:ascii="宋体" w:hAnsi="宋体" w:eastAsia="宋体" w:cs="宋体"/>
          <w:iCs w:val="0"/>
          <w:color w:val="auto"/>
          <w:spacing w:val="0"/>
          <w:sz w:val="21"/>
          <w:szCs w:val="21"/>
          <w:highlight w:val="none"/>
          <w:lang w:val="en-US" w:eastAsia="zh-CN"/>
        </w:rPr>
        <w:t>（</w:t>
      </w:r>
      <w:r>
        <w:rPr>
          <w:rFonts w:hint="eastAsia" w:ascii="宋体" w:hAnsi="宋体" w:eastAsia="宋体" w:cs="宋体"/>
          <w:iCs w:val="0"/>
          <w:color w:val="auto"/>
          <w:spacing w:val="0"/>
          <w:sz w:val="21"/>
          <w:szCs w:val="21"/>
          <w:highlight w:val="none"/>
          <w:lang w:val="en" w:eastAsia="zh-CN"/>
        </w:rPr>
        <w:t>5</w:t>
      </w:r>
      <w:r>
        <w:rPr>
          <w:rFonts w:hint="eastAsia" w:ascii="宋体" w:hAnsi="宋体" w:eastAsia="宋体" w:cs="宋体"/>
          <w:iCs w:val="0"/>
          <w:color w:val="auto"/>
          <w:spacing w:val="0"/>
          <w:sz w:val="21"/>
          <w:szCs w:val="21"/>
          <w:highlight w:val="none"/>
          <w:lang w:val="en-US" w:eastAsia="zh-CN"/>
        </w:rPr>
        <w:t>）政府采购方式：</w:t>
      </w:r>
      <w:r>
        <w:rPr>
          <w:rFonts w:hint="eastAsia" w:ascii="宋体" w:hAnsi="宋体" w:eastAsia="宋体" w:cs="宋体"/>
          <w:iCs w:val="0"/>
          <w:color w:val="auto"/>
          <w:spacing w:val="0"/>
          <w:sz w:val="21"/>
          <w:szCs w:val="21"/>
          <w:highlight w:val="none"/>
        </w:rPr>
        <w:sym w:font="Wingdings" w:char="00A8"/>
      </w:r>
      <w:r>
        <w:rPr>
          <w:rFonts w:hint="eastAsia" w:ascii="宋体" w:hAnsi="宋体" w:eastAsia="宋体" w:cs="宋体"/>
          <w:iCs w:val="0"/>
          <w:color w:val="auto"/>
          <w:spacing w:val="0"/>
          <w:sz w:val="21"/>
          <w:szCs w:val="21"/>
          <w:highlight w:val="none"/>
          <w:lang w:eastAsia="zh-CN"/>
        </w:rPr>
        <w:t>公开招标</w:t>
      </w:r>
      <w:r>
        <w:rPr>
          <w:rFonts w:hint="eastAsia" w:ascii="宋体" w:hAnsi="宋体" w:eastAsia="宋体" w:cs="宋体"/>
          <w:iCs w:val="0"/>
          <w:color w:val="auto"/>
          <w:spacing w:val="0"/>
          <w:sz w:val="21"/>
          <w:szCs w:val="21"/>
          <w:highlight w:val="none"/>
          <w:lang w:val="en-US" w:eastAsia="zh-CN"/>
        </w:rPr>
        <w:t xml:space="preserve"> </w:t>
      </w:r>
      <w:r>
        <w:rPr>
          <w:rFonts w:hint="eastAsia" w:ascii="宋体" w:hAnsi="宋体" w:eastAsia="宋体" w:cs="宋体"/>
          <w:iCs w:val="0"/>
          <w:color w:val="auto"/>
          <w:spacing w:val="0"/>
          <w:sz w:val="21"/>
          <w:szCs w:val="21"/>
          <w:highlight w:val="none"/>
        </w:rPr>
        <w:sym w:font="Wingdings" w:char="00A8"/>
      </w:r>
      <w:r>
        <w:rPr>
          <w:rFonts w:hint="eastAsia" w:ascii="宋体" w:hAnsi="宋体" w:eastAsia="宋体" w:cs="宋体"/>
          <w:iCs w:val="0"/>
          <w:color w:val="auto"/>
          <w:spacing w:val="0"/>
          <w:sz w:val="21"/>
          <w:szCs w:val="21"/>
          <w:highlight w:val="none"/>
          <w:lang w:eastAsia="zh-CN"/>
        </w:rPr>
        <w:t>邀请招标</w:t>
      </w:r>
      <w:r>
        <w:rPr>
          <w:rFonts w:hint="eastAsia" w:ascii="宋体" w:hAnsi="宋体" w:eastAsia="宋体" w:cs="宋体"/>
          <w:iCs w:val="0"/>
          <w:color w:val="auto"/>
          <w:spacing w:val="0"/>
          <w:sz w:val="21"/>
          <w:szCs w:val="21"/>
          <w:highlight w:val="none"/>
          <w:lang w:val="en-US" w:eastAsia="zh-CN"/>
        </w:rPr>
        <w:t xml:space="preserve"> </w:t>
      </w:r>
      <w:r>
        <w:rPr>
          <w:rFonts w:hint="eastAsia" w:ascii="宋体" w:hAnsi="宋体" w:eastAsia="宋体" w:cs="宋体"/>
          <w:iCs w:val="0"/>
          <w:color w:val="auto"/>
          <w:spacing w:val="0"/>
          <w:sz w:val="21"/>
          <w:szCs w:val="21"/>
          <w:highlight w:val="none"/>
        </w:rPr>
        <w:sym w:font="Wingdings" w:char="00A8"/>
      </w:r>
      <w:r>
        <w:rPr>
          <w:rFonts w:hint="eastAsia" w:ascii="宋体" w:hAnsi="宋体" w:eastAsia="宋体" w:cs="宋体"/>
          <w:iCs w:val="0"/>
          <w:color w:val="auto"/>
          <w:spacing w:val="0"/>
          <w:sz w:val="21"/>
          <w:szCs w:val="21"/>
          <w:highlight w:val="none"/>
          <w:lang w:eastAsia="zh-CN"/>
        </w:rPr>
        <w:t>竞争性谈判</w:t>
      </w:r>
      <w:r>
        <w:rPr>
          <w:rFonts w:hint="eastAsia" w:ascii="宋体" w:hAnsi="宋体" w:eastAsia="宋体" w:cs="宋体"/>
          <w:iCs w:val="0"/>
          <w:color w:val="auto"/>
          <w:spacing w:val="0"/>
          <w:sz w:val="21"/>
          <w:szCs w:val="21"/>
          <w:highlight w:val="none"/>
          <w:lang w:val="en-US" w:eastAsia="zh-CN"/>
        </w:rPr>
        <w:t xml:space="preserve"> </w:t>
      </w:r>
      <w:r>
        <w:rPr>
          <w:rFonts w:hint="eastAsia" w:ascii="宋体" w:hAnsi="宋体" w:eastAsia="宋体" w:cs="宋体"/>
          <w:iCs w:val="0"/>
          <w:color w:val="auto"/>
          <w:spacing w:val="0"/>
          <w:sz w:val="21"/>
          <w:szCs w:val="21"/>
          <w:highlight w:val="none"/>
        </w:rPr>
        <w:sym w:font="Wingdings" w:char="00A8"/>
      </w:r>
      <w:r>
        <w:rPr>
          <w:rFonts w:hint="eastAsia" w:ascii="宋体" w:hAnsi="宋体" w:eastAsia="宋体" w:cs="宋体"/>
          <w:iCs w:val="0"/>
          <w:color w:val="auto"/>
          <w:spacing w:val="0"/>
          <w:sz w:val="21"/>
          <w:szCs w:val="21"/>
          <w:highlight w:val="none"/>
          <w:lang w:eastAsia="zh-CN"/>
        </w:rPr>
        <w:t>竞争性磋商</w:t>
      </w:r>
    </w:p>
    <w:p w14:paraId="5208C20E">
      <w:pPr>
        <w:pStyle w:val="483"/>
        <w:numPr>
          <w:ilvl w:val="0"/>
          <w:numId w:val="0"/>
        </w:numPr>
        <w:adjustRightInd w:val="0"/>
        <w:snapToGrid w:val="0"/>
        <w:spacing w:before="0" w:beforeLines="0" w:line="400" w:lineRule="exact"/>
        <w:ind w:left="0" w:firstLine="420" w:firstLineChars="0"/>
        <w:rPr>
          <w:rFonts w:hint="eastAsia" w:ascii="宋体" w:hAnsi="宋体" w:eastAsia="宋体" w:cs="宋体"/>
          <w:iCs w:val="0"/>
          <w:color w:val="auto"/>
          <w:spacing w:val="0"/>
          <w:sz w:val="21"/>
          <w:szCs w:val="21"/>
          <w:highlight w:val="none"/>
          <w:u w:val="single"/>
          <w:lang w:val="en-US" w:eastAsia="zh-CN"/>
        </w:rPr>
      </w:pPr>
      <w:r>
        <w:rPr>
          <w:rFonts w:hint="eastAsia" w:ascii="宋体" w:hAnsi="宋体" w:eastAsia="宋体" w:cs="宋体"/>
          <w:color w:val="auto"/>
          <w:spacing w:val="0"/>
          <w:szCs w:val="21"/>
          <w:highlight w:val="none"/>
          <w:u w:val="none"/>
          <w:lang w:val="en-US" w:eastAsia="zh-CN"/>
        </w:rPr>
        <w:t xml:space="preserve">                  </w:t>
      </w:r>
      <w:r>
        <w:rPr>
          <w:rFonts w:hint="eastAsia" w:ascii="宋体" w:hAnsi="宋体" w:eastAsia="宋体" w:cs="宋体"/>
          <w:iCs w:val="0"/>
          <w:color w:val="auto"/>
          <w:spacing w:val="0"/>
          <w:sz w:val="21"/>
          <w:szCs w:val="21"/>
          <w:highlight w:val="none"/>
        </w:rPr>
        <w:sym w:font="Wingdings" w:char="00A8"/>
      </w:r>
      <w:r>
        <w:rPr>
          <w:rFonts w:hint="eastAsia" w:ascii="宋体" w:hAnsi="宋体" w:eastAsia="宋体" w:cs="宋体"/>
          <w:iCs w:val="0"/>
          <w:color w:val="auto"/>
          <w:spacing w:val="0"/>
          <w:sz w:val="21"/>
          <w:szCs w:val="21"/>
          <w:highlight w:val="none"/>
          <w:lang w:eastAsia="zh-CN"/>
        </w:rPr>
        <w:t>询价</w:t>
      </w:r>
      <w:r>
        <w:rPr>
          <w:rFonts w:hint="eastAsia" w:ascii="宋体" w:hAnsi="宋体" w:eastAsia="宋体" w:cs="宋体"/>
          <w:iCs w:val="0"/>
          <w:color w:val="auto"/>
          <w:spacing w:val="0"/>
          <w:sz w:val="21"/>
          <w:szCs w:val="21"/>
          <w:highlight w:val="none"/>
          <w:lang w:val="en-US" w:eastAsia="zh-CN"/>
        </w:rPr>
        <w:t xml:space="preserve"> </w:t>
      </w:r>
      <w:r>
        <w:rPr>
          <w:rFonts w:hint="eastAsia" w:ascii="宋体" w:hAnsi="宋体" w:eastAsia="宋体" w:cs="宋体"/>
          <w:iCs w:val="0"/>
          <w:color w:val="auto"/>
          <w:spacing w:val="0"/>
          <w:sz w:val="21"/>
          <w:szCs w:val="21"/>
          <w:highlight w:val="none"/>
        </w:rPr>
        <w:sym w:font="Wingdings" w:char="00A8"/>
      </w:r>
      <w:r>
        <w:rPr>
          <w:rFonts w:hint="eastAsia" w:ascii="宋体" w:hAnsi="宋体" w:eastAsia="宋体" w:cs="宋体"/>
          <w:iCs w:val="0"/>
          <w:color w:val="auto"/>
          <w:spacing w:val="0"/>
          <w:sz w:val="21"/>
          <w:szCs w:val="21"/>
          <w:highlight w:val="none"/>
          <w:lang w:eastAsia="zh-CN"/>
        </w:rPr>
        <w:t>单一来源</w:t>
      </w:r>
      <w:r>
        <w:rPr>
          <w:rFonts w:hint="eastAsia" w:ascii="宋体" w:hAnsi="宋体" w:eastAsia="宋体" w:cs="宋体"/>
          <w:iCs w:val="0"/>
          <w:color w:val="auto"/>
          <w:spacing w:val="0"/>
          <w:sz w:val="21"/>
          <w:szCs w:val="21"/>
          <w:highlight w:val="none"/>
          <w:lang w:val="en-US" w:eastAsia="zh-CN"/>
        </w:rPr>
        <w:t xml:space="preserve"> </w:t>
      </w:r>
      <w:r>
        <w:rPr>
          <w:rFonts w:hint="eastAsia" w:ascii="宋体" w:hAnsi="宋体" w:eastAsia="宋体" w:cs="宋体"/>
          <w:iCs w:val="0"/>
          <w:color w:val="auto"/>
          <w:spacing w:val="0"/>
          <w:sz w:val="21"/>
          <w:szCs w:val="21"/>
          <w:highlight w:val="none"/>
        </w:rPr>
        <w:sym w:font="Wingdings" w:char="00A8"/>
      </w:r>
      <w:r>
        <w:rPr>
          <w:rFonts w:hint="eastAsia" w:ascii="宋体" w:hAnsi="宋体" w:eastAsia="宋体" w:cs="宋体"/>
          <w:iCs w:val="0"/>
          <w:color w:val="auto"/>
          <w:spacing w:val="0"/>
          <w:sz w:val="21"/>
          <w:szCs w:val="21"/>
          <w:highlight w:val="none"/>
          <w:lang w:eastAsia="zh-CN"/>
        </w:rPr>
        <w:t>框架协议</w:t>
      </w:r>
      <w:r>
        <w:rPr>
          <w:rFonts w:hint="eastAsia" w:ascii="宋体" w:hAnsi="宋体" w:eastAsia="宋体" w:cs="宋体"/>
          <w:iCs w:val="0"/>
          <w:color w:val="auto"/>
          <w:spacing w:val="0"/>
          <w:sz w:val="21"/>
          <w:szCs w:val="21"/>
          <w:highlight w:val="none"/>
          <w:lang w:val="en-US" w:eastAsia="zh-CN"/>
        </w:rPr>
        <w:t xml:space="preserve"> </w:t>
      </w:r>
      <w:r>
        <w:rPr>
          <w:rFonts w:hint="eastAsia" w:ascii="宋体" w:hAnsi="宋体" w:eastAsia="宋体" w:cs="宋体"/>
          <w:iCs w:val="0"/>
          <w:color w:val="auto"/>
          <w:spacing w:val="0"/>
          <w:sz w:val="21"/>
          <w:szCs w:val="21"/>
          <w:highlight w:val="none"/>
        </w:rPr>
        <w:sym w:font="Wingdings" w:char="00A8"/>
      </w:r>
      <w:r>
        <w:rPr>
          <w:rFonts w:hint="eastAsia" w:ascii="宋体" w:hAnsi="宋体" w:eastAsia="宋体" w:cs="宋体"/>
          <w:iCs w:val="0"/>
          <w:color w:val="auto"/>
          <w:spacing w:val="0"/>
          <w:sz w:val="21"/>
          <w:szCs w:val="21"/>
          <w:highlight w:val="none"/>
          <w:lang w:eastAsia="zh-CN"/>
        </w:rPr>
        <w:t>其他：</w:t>
      </w:r>
      <w:r>
        <w:rPr>
          <w:rFonts w:hint="eastAsia" w:ascii="宋体" w:hAnsi="宋体" w:eastAsia="宋体" w:cs="宋体"/>
          <w:iCs w:val="0"/>
          <w:color w:val="auto"/>
          <w:spacing w:val="0"/>
          <w:sz w:val="21"/>
          <w:szCs w:val="21"/>
          <w:highlight w:val="none"/>
          <w:u w:val="single"/>
          <w:lang w:val="en-US" w:eastAsia="zh-CN"/>
        </w:rPr>
        <w:t xml:space="preserve">          </w:t>
      </w:r>
    </w:p>
    <w:p w14:paraId="49D9173C">
      <w:pPr>
        <w:pStyle w:val="483"/>
        <w:numPr>
          <w:ilvl w:val="0"/>
          <w:numId w:val="0"/>
        </w:numPr>
        <w:adjustRightInd w:val="0"/>
        <w:snapToGrid w:val="0"/>
        <w:spacing w:before="0" w:beforeLines="0" w:line="400" w:lineRule="exact"/>
        <w:ind w:left="0" w:firstLine="420" w:firstLineChars="0"/>
        <w:rPr>
          <w:rFonts w:hint="eastAsia" w:ascii="宋体" w:hAnsi="宋体" w:eastAsia="宋体" w:cs="宋体"/>
          <w:iCs w:val="0"/>
          <w:color w:val="auto"/>
          <w:spacing w:val="0"/>
          <w:sz w:val="21"/>
          <w:szCs w:val="21"/>
          <w:highlight w:val="none"/>
          <w:u w:val="none"/>
          <w:lang w:val="en-US" w:eastAsia="zh-CN"/>
        </w:rPr>
      </w:pPr>
      <w:r>
        <w:rPr>
          <w:rFonts w:hint="eastAsia" w:ascii="宋体" w:hAnsi="宋体" w:eastAsia="宋体" w:cs="宋体"/>
          <w:iCs w:val="0"/>
          <w:color w:val="auto"/>
          <w:spacing w:val="0"/>
          <w:sz w:val="21"/>
          <w:szCs w:val="21"/>
          <w:highlight w:val="none"/>
          <w:u w:val="none"/>
          <w:lang w:val="en-US" w:eastAsia="zh-CN"/>
        </w:rPr>
        <w:t>（注：在框架协议采购的第二阶段，可选择使用该合同文本）</w:t>
      </w:r>
    </w:p>
    <w:p w14:paraId="4DA8BE2B">
      <w:pPr>
        <w:pStyle w:val="483"/>
        <w:numPr>
          <w:ilvl w:val="0"/>
          <w:numId w:val="0"/>
        </w:numPr>
        <w:adjustRightInd w:val="0"/>
        <w:snapToGrid w:val="0"/>
        <w:spacing w:before="0" w:beforeLines="0" w:line="400" w:lineRule="exact"/>
        <w:ind w:firstLine="220" w:firstLineChars="100"/>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szCs w:val="21"/>
          <w:highlight w:val="none"/>
          <w:lang w:val="en-US" w:eastAsia="zh-CN"/>
        </w:rPr>
        <w:t xml:space="preserve"> （</w:t>
      </w:r>
      <w:r>
        <w:rPr>
          <w:rFonts w:hint="eastAsia" w:ascii="宋体" w:hAnsi="宋体" w:eastAsia="宋体" w:cs="宋体"/>
          <w:color w:val="auto"/>
          <w:spacing w:val="0"/>
          <w:szCs w:val="21"/>
          <w:highlight w:val="none"/>
          <w:lang w:val="en" w:eastAsia="zh-CN"/>
        </w:rPr>
        <w:t>6</w:t>
      </w:r>
      <w:r>
        <w:rPr>
          <w:rFonts w:hint="eastAsia" w:ascii="宋体" w:hAnsi="宋体" w:eastAsia="宋体" w:cs="宋体"/>
          <w:color w:val="auto"/>
          <w:spacing w:val="0"/>
          <w:szCs w:val="21"/>
          <w:highlight w:val="none"/>
          <w:lang w:val="en-US" w:eastAsia="zh-CN"/>
        </w:rPr>
        <w:t>）</w:t>
      </w:r>
      <w:r>
        <w:rPr>
          <w:rFonts w:hint="eastAsia" w:ascii="宋体" w:hAnsi="宋体" w:eastAsia="宋体" w:cs="宋体"/>
          <w:color w:val="auto"/>
          <w:spacing w:val="0"/>
          <w:w w:val="100"/>
          <w:kern w:val="2"/>
          <w:sz w:val="21"/>
          <w:szCs w:val="21"/>
          <w:highlight w:val="none"/>
          <w:lang w:val="en-US" w:eastAsia="zh-CN" w:bidi="ar-SA"/>
        </w:rPr>
        <w:t>中标（成交）采购标的制造商是否为中小企业：</w:t>
      </w:r>
      <w:r>
        <w:rPr>
          <w:rFonts w:hint="eastAsia" w:ascii="宋体" w:hAnsi="宋体" w:eastAsia="宋体" w:cs="宋体"/>
          <w:color w:val="auto"/>
          <w:spacing w:val="0"/>
          <w:w w:val="100"/>
          <w:kern w:val="2"/>
          <w:sz w:val="21"/>
          <w:szCs w:val="21"/>
          <w:highlight w:val="none"/>
          <w:lang w:val="en-US" w:eastAsia="zh-CN" w:bidi="ar-SA"/>
        </w:rPr>
        <w:sym w:font="Wingdings" w:char="00A8"/>
      </w:r>
      <w:r>
        <w:rPr>
          <w:rFonts w:hint="eastAsia" w:ascii="宋体" w:hAnsi="宋体" w:eastAsia="宋体" w:cs="宋体"/>
          <w:color w:val="auto"/>
          <w:spacing w:val="0"/>
          <w:w w:val="100"/>
          <w:kern w:val="2"/>
          <w:sz w:val="21"/>
          <w:szCs w:val="21"/>
          <w:highlight w:val="none"/>
          <w:lang w:val="en-US" w:eastAsia="zh-CN" w:bidi="ar-SA"/>
        </w:rPr>
        <w:t xml:space="preserve">是      </w:t>
      </w:r>
      <w:r>
        <w:rPr>
          <w:rFonts w:hint="eastAsia" w:ascii="宋体" w:hAnsi="宋体" w:eastAsia="宋体" w:cs="宋体"/>
          <w:color w:val="auto"/>
          <w:spacing w:val="0"/>
          <w:w w:val="100"/>
          <w:kern w:val="2"/>
          <w:sz w:val="21"/>
          <w:szCs w:val="21"/>
          <w:highlight w:val="none"/>
          <w:lang w:val="en-US" w:eastAsia="zh-CN" w:bidi="ar-SA"/>
        </w:rPr>
        <w:sym w:font="Wingdings" w:char="00A8"/>
      </w:r>
      <w:r>
        <w:rPr>
          <w:rFonts w:hint="eastAsia" w:ascii="宋体" w:hAnsi="宋体" w:eastAsia="宋体" w:cs="宋体"/>
          <w:color w:val="auto"/>
          <w:spacing w:val="0"/>
          <w:w w:val="100"/>
          <w:kern w:val="2"/>
          <w:sz w:val="21"/>
          <w:szCs w:val="21"/>
          <w:highlight w:val="none"/>
          <w:lang w:val="en-US" w:eastAsia="zh-CN" w:bidi="ar-SA"/>
        </w:rPr>
        <w:t>否</w:t>
      </w:r>
    </w:p>
    <w:p w14:paraId="31E6268A">
      <w:pPr>
        <w:numPr>
          <w:ilvl w:val="0"/>
          <w:numId w:val="0"/>
        </w:numPr>
        <w:adjustRightInd w:val="0"/>
        <w:snapToGrid w:val="0"/>
        <w:spacing w:before="0" w:beforeLines="0" w:line="400" w:lineRule="exact"/>
        <w:ind w:left="0" w:leftChars="0" w:firstLine="0" w:firstLineChars="0"/>
        <w:rPr>
          <w:rFonts w:hint="eastAsia" w:ascii="宋体" w:hAnsi="宋体" w:eastAsia="宋体" w:cs="宋体"/>
          <w:iCs/>
          <w:color w:val="auto"/>
          <w:spacing w:val="0"/>
          <w:szCs w:val="21"/>
          <w:highlight w:val="none"/>
        </w:rPr>
      </w:pPr>
      <w:r>
        <w:rPr>
          <w:rFonts w:hint="eastAsia" w:ascii="宋体" w:hAnsi="宋体" w:eastAsia="宋体" w:cs="宋体"/>
          <w:color w:val="auto"/>
          <w:spacing w:val="0"/>
          <w:w w:val="100"/>
          <w:szCs w:val="21"/>
          <w:highlight w:val="none"/>
          <w:lang w:val="en-US" w:eastAsia="zh-CN"/>
        </w:rPr>
        <w:t xml:space="preserve">         本合同</w:t>
      </w:r>
      <w:r>
        <w:rPr>
          <w:rFonts w:hint="eastAsia" w:ascii="宋体" w:hAnsi="宋体" w:eastAsia="宋体" w:cs="宋体"/>
          <w:color w:val="auto"/>
          <w:spacing w:val="0"/>
          <w:w w:val="100"/>
          <w:szCs w:val="21"/>
          <w:highlight w:val="none"/>
        </w:rPr>
        <w:t>是否</w:t>
      </w:r>
      <w:r>
        <w:rPr>
          <w:rFonts w:hint="eastAsia" w:ascii="宋体" w:hAnsi="宋体" w:eastAsia="宋体" w:cs="宋体"/>
          <w:color w:val="auto"/>
          <w:spacing w:val="0"/>
          <w:w w:val="100"/>
          <w:szCs w:val="21"/>
          <w:highlight w:val="none"/>
          <w:lang w:eastAsia="zh-CN"/>
        </w:rPr>
        <w:t>为专门面向</w:t>
      </w:r>
      <w:r>
        <w:rPr>
          <w:rFonts w:hint="eastAsia" w:ascii="宋体" w:hAnsi="宋体" w:eastAsia="宋体" w:cs="宋体"/>
          <w:color w:val="auto"/>
          <w:spacing w:val="0"/>
          <w:w w:val="100"/>
          <w:szCs w:val="21"/>
          <w:highlight w:val="none"/>
        </w:rPr>
        <w:t>中小企业</w:t>
      </w:r>
      <w:r>
        <w:rPr>
          <w:rFonts w:hint="eastAsia" w:ascii="宋体" w:hAnsi="宋体" w:eastAsia="宋体" w:cs="宋体"/>
          <w:color w:val="auto"/>
          <w:spacing w:val="0"/>
          <w:w w:val="100"/>
          <w:szCs w:val="21"/>
          <w:highlight w:val="none"/>
          <w:lang w:eastAsia="zh-CN"/>
        </w:rPr>
        <w:t>的采</w:t>
      </w:r>
      <w:r>
        <w:rPr>
          <w:rFonts w:hint="eastAsia" w:ascii="宋体" w:hAnsi="宋体" w:eastAsia="宋体" w:cs="宋体"/>
          <w:color w:val="auto"/>
          <w:spacing w:val="0"/>
          <w:w w:val="100"/>
          <w:szCs w:val="21"/>
          <w:highlight w:val="none"/>
          <w:shd w:val="clear" w:color="auto" w:fill="auto"/>
          <w:lang w:eastAsia="zh-CN"/>
        </w:rPr>
        <w:t>购</w:t>
      </w:r>
      <w:r>
        <w:rPr>
          <w:rFonts w:hint="eastAsia" w:ascii="宋体" w:hAnsi="宋体" w:eastAsia="宋体" w:cs="宋体"/>
          <w:color w:val="auto"/>
          <w:spacing w:val="0"/>
          <w:w w:val="100"/>
          <w:szCs w:val="21"/>
          <w:highlight w:val="none"/>
          <w:shd w:val="clear" w:color="auto" w:fill="auto"/>
        </w:rPr>
        <w:t>合同</w:t>
      </w:r>
      <w:r>
        <w:rPr>
          <w:rFonts w:hint="eastAsia" w:ascii="宋体" w:hAnsi="宋体" w:eastAsia="宋体" w:cs="宋体"/>
          <w:color w:val="auto"/>
          <w:spacing w:val="0"/>
          <w:w w:val="100"/>
          <w:szCs w:val="21"/>
          <w:highlight w:val="none"/>
          <w:shd w:val="clear" w:color="auto" w:fill="auto"/>
          <w:lang w:eastAsia="zh-CN"/>
        </w:rPr>
        <w:t>（中小企业预留合同）</w:t>
      </w:r>
      <w:r>
        <w:rPr>
          <w:rFonts w:hint="eastAsia" w:ascii="宋体" w:hAnsi="宋体" w:eastAsia="宋体" w:cs="宋体"/>
          <w:color w:val="auto"/>
          <w:spacing w:val="0"/>
          <w:szCs w:val="21"/>
          <w:highlight w:val="none"/>
          <w:shd w:val="clear" w:color="auto" w:fill="auto"/>
        </w:rPr>
        <w:t>：</w:t>
      </w:r>
      <w:r>
        <w:rPr>
          <w:rFonts w:hint="eastAsia" w:ascii="宋体" w:hAnsi="宋体" w:eastAsia="宋体" w:cs="宋体"/>
          <w:iCs/>
          <w:color w:val="auto"/>
          <w:spacing w:val="0"/>
          <w:szCs w:val="21"/>
          <w:highlight w:val="none"/>
        </w:rPr>
        <w:sym w:font="Wingdings" w:char="00A8"/>
      </w:r>
      <w:r>
        <w:rPr>
          <w:rFonts w:hint="eastAsia" w:ascii="宋体" w:hAnsi="宋体" w:eastAsia="宋体" w:cs="宋体"/>
          <w:iCs/>
          <w:color w:val="auto"/>
          <w:spacing w:val="0"/>
          <w:szCs w:val="21"/>
          <w:highlight w:val="none"/>
        </w:rPr>
        <w:t xml:space="preserve">是 </w:t>
      </w:r>
      <w:r>
        <w:rPr>
          <w:rFonts w:hint="eastAsia" w:ascii="宋体" w:hAnsi="宋体" w:eastAsia="宋体" w:cs="宋体"/>
          <w:iCs/>
          <w:color w:val="auto"/>
          <w:spacing w:val="0"/>
          <w:szCs w:val="21"/>
          <w:highlight w:val="none"/>
          <w:lang w:val="en-US" w:eastAsia="zh-CN"/>
        </w:rPr>
        <w:t xml:space="preserve">  </w:t>
      </w:r>
      <w:r>
        <w:rPr>
          <w:rFonts w:hint="eastAsia" w:ascii="宋体" w:hAnsi="宋体" w:eastAsia="宋体" w:cs="宋体"/>
          <w:iCs/>
          <w:color w:val="auto"/>
          <w:spacing w:val="0"/>
          <w:szCs w:val="21"/>
          <w:highlight w:val="none"/>
        </w:rPr>
        <w:t xml:space="preserve"> </w:t>
      </w:r>
      <w:r>
        <w:rPr>
          <w:rFonts w:hint="eastAsia" w:ascii="宋体" w:hAnsi="宋体" w:eastAsia="宋体" w:cs="宋体"/>
          <w:iCs/>
          <w:color w:val="auto"/>
          <w:spacing w:val="0"/>
          <w:szCs w:val="21"/>
          <w:highlight w:val="none"/>
        </w:rPr>
        <w:sym w:font="Wingdings" w:char="00A8"/>
      </w:r>
      <w:r>
        <w:rPr>
          <w:rFonts w:hint="eastAsia" w:ascii="宋体" w:hAnsi="宋体" w:eastAsia="宋体" w:cs="宋体"/>
          <w:iCs/>
          <w:color w:val="auto"/>
          <w:spacing w:val="0"/>
          <w:szCs w:val="21"/>
          <w:highlight w:val="none"/>
        </w:rPr>
        <w:t>否</w:t>
      </w:r>
    </w:p>
    <w:p w14:paraId="154A3B90">
      <w:pPr>
        <w:numPr>
          <w:ilvl w:val="0"/>
          <w:numId w:val="0"/>
        </w:numPr>
        <w:adjustRightInd w:val="0"/>
        <w:snapToGrid w:val="0"/>
        <w:spacing w:before="0" w:beforeLines="0" w:line="400" w:lineRule="exact"/>
        <w:ind w:firstLine="0" w:firstLineChars="0"/>
        <w:rPr>
          <w:rFonts w:hint="eastAsia" w:ascii="宋体" w:hAnsi="宋体" w:eastAsia="宋体" w:cs="宋体"/>
          <w:iCs/>
          <w:color w:val="auto"/>
          <w:spacing w:val="0"/>
          <w:szCs w:val="21"/>
          <w:highlight w:val="none"/>
        </w:rPr>
      </w:pPr>
      <w:r>
        <w:rPr>
          <w:rFonts w:hint="eastAsia" w:ascii="宋体" w:hAnsi="宋体" w:eastAsia="宋体" w:cs="宋体"/>
          <w:color w:val="auto"/>
          <w:spacing w:val="0"/>
          <w:highlight w:val="none"/>
          <w:lang w:val="en-US" w:eastAsia="zh-CN"/>
        </w:rPr>
        <w:t xml:space="preserve">         若本项目不专门面向中小企业采购，是否给予小微企业评审优惠：</w:t>
      </w:r>
      <w:r>
        <w:rPr>
          <w:rFonts w:hint="eastAsia" w:ascii="宋体" w:hAnsi="宋体" w:eastAsia="宋体" w:cs="宋体"/>
          <w:iCs/>
          <w:color w:val="auto"/>
          <w:spacing w:val="0"/>
          <w:szCs w:val="21"/>
          <w:highlight w:val="none"/>
        </w:rPr>
        <w:sym w:font="Wingdings" w:char="00A8"/>
      </w:r>
      <w:r>
        <w:rPr>
          <w:rFonts w:hint="eastAsia" w:ascii="宋体" w:hAnsi="宋体" w:eastAsia="宋体" w:cs="宋体"/>
          <w:iCs/>
          <w:color w:val="auto"/>
          <w:spacing w:val="0"/>
          <w:szCs w:val="21"/>
          <w:highlight w:val="none"/>
        </w:rPr>
        <w:t xml:space="preserve">是   </w:t>
      </w:r>
      <w:r>
        <w:rPr>
          <w:rFonts w:hint="eastAsia" w:ascii="宋体" w:hAnsi="宋体" w:eastAsia="宋体" w:cs="宋体"/>
          <w:iCs/>
          <w:color w:val="auto"/>
          <w:spacing w:val="0"/>
          <w:szCs w:val="21"/>
          <w:highlight w:val="none"/>
        </w:rPr>
        <w:sym w:font="Wingdings" w:char="00A8"/>
      </w:r>
      <w:r>
        <w:rPr>
          <w:rFonts w:hint="eastAsia" w:ascii="宋体" w:hAnsi="宋体" w:eastAsia="宋体" w:cs="宋体"/>
          <w:iCs/>
          <w:color w:val="auto"/>
          <w:spacing w:val="0"/>
          <w:szCs w:val="21"/>
          <w:highlight w:val="none"/>
        </w:rPr>
        <w:t>否</w:t>
      </w:r>
    </w:p>
    <w:p w14:paraId="051B2F12">
      <w:pPr>
        <w:numPr>
          <w:ilvl w:val="0"/>
          <w:numId w:val="0"/>
        </w:numPr>
        <w:adjustRightInd w:val="0"/>
        <w:snapToGrid w:val="0"/>
        <w:spacing w:before="0" w:beforeLines="0" w:line="400" w:lineRule="exact"/>
        <w:ind w:firstLine="0" w:firstLineChars="0"/>
        <w:rPr>
          <w:rFonts w:hint="eastAsia" w:ascii="宋体" w:hAnsi="宋体" w:eastAsia="宋体" w:cs="宋体"/>
          <w:iCs/>
          <w:color w:val="auto"/>
          <w:spacing w:val="0"/>
          <w:szCs w:val="21"/>
          <w:highlight w:val="none"/>
        </w:rPr>
      </w:pPr>
      <w:r>
        <w:rPr>
          <w:rFonts w:hint="eastAsia" w:ascii="宋体" w:hAnsi="宋体" w:eastAsia="宋体" w:cs="宋体"/>
          <w:color w:val="auto"/>
          <w:spacing w:val="0"/>
          <w:highlight w:val="none"/>
          <w:lang w:val="en-US" w:eastAsia="zh-CN"/>
        </w:rPr>
        <w:t xml:space="preserve">         中标（成交）采购标的制造商是否为残疾人福利性单位：</w:t>
      </w:r>
      <w:r>
        <w:rPr>
          <w:rFonts w:hint="eastAsia" w:ascii="宋体" w:hAnsi="宋体" w:eastAsia="宋体" w:cs="宋体"/>
          <w:iCs/>
          <w:color w:val="auto"/>
          <w:spacing w:val="0"/>
          <w:szCs w:val="21"/>
          <w:highlight w:val="none"/>
        </w:rPr>
        <w:sym w:font="Wingdings" w:char="00A8"/>
      </w:r>
      <w:r>
        <w:rPr>
          <w:rFonts w:hint="eastAsia" w:ascii="宋体" w:hAnsi="宋体" w:eastAsia="宋体" w:cs="宋体"/>
          <w:iCs/>
          <w:color w:val="auto"/>
          <w:spacing w:val="0"/>
          <w:szCs w:val="21"/>
          <w:highlight w:val="none"/>
        </w:rPr>
        <w:t xml:space="preserve">是   </w:t>
      </w:r>
      <w:r>
        <w:rPr>
          <w:rFonts w:hint="eastAsia" w:ascii="宋体" w:hAnsi="宋体" w:eastAsia="宋体" w:cs="宋体"/>
          <w:iCs/>
          <w:color w:val="auto"/>
          <w:spacing w:val="0"/>
          <w:szCs w:val="21"/>
          <w:highlight w:val="none"/>
        </w:rPr>
        <w:sym w:font="Wingdings" w:char="00A8"/>
      </w:r>
      <w:r>
        <w:rPr>
          <w:rFonts w:hint="eastAsia" w:ascii="宋体" w:hAnsi="宋体" w:eastAsia="宋体" w:cs="宋体"/>
          <w:iCs/>
          <w:color w:val="auto"/>
          <w:spacing w:val="0"/>
          <w:szCs w:val="21"/>
          <w:highlight w:val="none"/>
        </w:rPr>
        <w:t>否</w:t>
      </w:r>
    </w:p>
    <w:p w14:paraId="7DB9ECA0">
      <w:pPr>
        <w:numPr>
          <w:ilvl w:val="0"/>
          <w:numId w:val="0"/>
        </w:numPr>
        <w:snapToGrid w:val="0"/>
        <w:spacing w:beforeLines="0" w:line="400" w:lineRule="exact"/>
        <w:ind w:firstLine="0" w:firstLineChars="0"/>
        <w:rPr>
          <w:rFonts w:hint="eastAsia" w:ascii="宋体" w:hAnsi="宋体" w:eastAsia="宋体" w:cs="宋体"/>
          <w:color w:val="auto"/>
          <w:spacing w:val="0"/>
          <w:highlight w:val="none"/>
          <w:lang w:val="en-US" w:eastAsia="zh-CN"/>
        </w:rPr>
      </w:pPr>
      <w:r>
        <w:rPr>
          <w:rFonts w:hint="eastAsia" w:ascii="宋体" w:hAnsi="宋体" w:eastAsia="宋体" w:cs="宋体"/>
          <w:color w:val="auto"/>
          <w:spacing w:val="0"/>
          <w:highlight w:val="none"/>
          <w:lang w:val="en-US" w:eastAsia="zh-CN"/>
        </w:rPr>
        <w:t xml:space="preserve">         中标（成交）采购标的制造商是否为监狱企业：</w:t>
      </w:r>
      <w:r>
        <w:rPr>
          <w:rFonts w:hint="eastAsia" w:ascii="宋体" w:hAnsi="宋体" w:eastAsia="宋体" w:cs="宋体"/>
          <w:iCs/>
          <w:color w:val="auto"/>
          <w:spacing w:val="0"/>
          <w:szCs w:val="21"/>
          <w:highlight w:val="none"/>
        </w:rPr>
        <w:sym w:font="Wingdings" w:char="00A8"/>
      </w:r>
      <w:r>
        <w:rPr>
          <w:rFonts w:hint="eastAsia" w:ascii="宋体" w:hAnsi="宋体" w:eastAsia="宋体" w:cs="宋体"/>
          <w:iCs/>
          <w:color w:val="auto"/>
          <w:spacing w:val="0"/>
          <w:szCs w:val="21"/>
          <w:highlight w:val="none"/>
        </w:rPr>
        <w:t xml:space="preserve">是       </w:t>
      </w:r>
      <w:r>
        <w:rPr>
          <w:rFonts w:hint="eastAsia" w:ascii="宋体" w:hAnsi="宋体" w:eastAsia="宋体" w:cs="宋体"/>
          <w:iCs/>
          <w:color w:val="auto"/>
          <w:spacing w:val="0"/>
          <w:szCs w:val="21"/>
          <w:highlight w:val="none"/>
        </w:rPr>
        <w:sym w:font="Wingdings" w:char="00A8"/>
      </w:r>
      <w:r>
        <w:rPr>
          <w:rFonts w:hint="eastAsia" w:ascii="宋体" w:hAnsi="宋体" w:eastAsia="宋体" w:cs="宋体"/>
          <w:iCs/>
          <w:color w:val="auto"/>
          <w:spacing w:val="0"/>
          <w:szCs w:val="21"/>
          <w:highlight w:val="none"/>
        </w:rPr>
        <w:t>否</w:t>
      </w:r>
    </w:p>
    <w:p w14:paraId="6F9DAF5F">
      <w:pPr>
        <w:adjustRightInd w:val="0"/>
        <w:snapToGrid w:val="0"/>
        <w:spacing w:before="0" w:beforeLines="0" w:line="400" w:lineRule="exact"/>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w:t>
      </w:r>
      <w:r>
        <w:rPr>
          <w:rFonts w:hint="eastAsia" w:ascii="宋体" w:hAnsi="宋体" w:eastAsia="宋体" w:cs="宋体"/>
          <w:color w:val="auto"/>
          <w:spacing w:val="0"/>
          <w:szCs w:val="21"/>
          <w:highlight w:val="none"/>
          <w:lang w:val="en" w:eastAsia="zh-CN"/>
        </w:rPr>
        <w:t>7</w:t>
      </w:r>
      <w:r>
        <w:rPr>
          <w:rFonts w:hint="eastAsia" w:ascii="宋体" w:hAnsi="宋体" w:eastAsia="宋体" w:cs="宋体"/>
          <w:color w:val="auto"/>
          <w:spacing w:val="0"/>
          <w:szCs w:val="21"/>
          <w:highlight w:val="none"/>
        </w:rPr>
        <w:t>）合同是否分包：</w:t>
      </w:r>
      <w:r>
        <w:rPr>
          <w:rFonts w:hint="eastAsia" w:ascii="宋体" w:hAnsi="宋体" w:eastAsia="宋体" w:cs="宋体"/>
          <w:iCs/>
          <w:color w:val="auto"/>
          <w:spacing w:val="0"/>
          <w:szCs w:val="21"/>
          <w:highlight w:val="none"/>
        </w:rPr>
        <w:sym w:font="Wingdings" w:char="00A8"/>
      </w:r>
      <w:r>
        <w:rPr>
          <w:rFonts w:hint="eastAsia" w:ascii="宋体" w:hAnsi="宋体" w:eastAsia="宋体" w:cs="宋体"/>
          <w:iCs/>
          <w:color w:val="auto"/>
          <w:spacing w:val="0"/>
          <w:szCs w:val="21"/>
          <w:highlight w:val="none"/>
        </w:rPr>
        <w:t xml:space="preserve">是       </w:t>
      </w:r>
      <w:r>
        <w:rPr>
          <w:rFonts w:hint="eastAsia" w:ascii="宋体" w:hAnsi="宋体" w:eastAsia="宋体" w:cs="宋体"/>
          <w:iCs/>
          <w:color w:val="auto"/>
          <w:spacing w:val="0"/>
          <w:szCs w:val="21"/>
          <w:highlight w:val="none"/>
        </w:rPr>
        <w:sym w:font="Wingdings" w:char="00A8"/>
      </w:r>
      <w:r>
        <w:rPr>
          <w:rFonts w:hint="eastAsia" w:ascii="宋体" w:hAnsi="宋体" w:eastAsia="宋体" w:cs="宋体"/>
          <w:iCs/>
          <w:color w:val="auto"/>
          <w:spacing w:val="0"/>
          <w:szCs w:val="21"/>
          <w:highlight w:val="none"/>
        </w:rPr>
        <w:t>否</w:t>
      </w:r>
    </w:p>
    <w:p w14:paraId="66AAE7B2">
      <w:pPr>
        <w:adjustRightInd w:val="0"/>
        <w:snapToGrid w:val="0"/>
        <w:spacing w:before="0" w:beforeLines="0" w:line="400" w:lineRule="exact"/>
        <w:ind w:firstLine="840" w:firstLineChars="400"/>
        <w:rPr>
          <w:rFonts w:hint="eastAsia" w:ascii="宋体" w:hAnsi="宋体" w:eastAsia="宋体" w:cs="宋体"/>
          <w:color w:val="auto"/>
          <w:spacing w:val="0"/>
          <w:szCs w:val="21"/>
          <w:highlight w:val="none"/>
          <w:u w:val="single"/>
        </w:rPr>
      </w:pPr>
      <w:r>
        <w:rPr>
          <w:rFonts w:hint="eastAsia" w:ascii="宋体" w:hAnsi="宋体" w:eastAsia="宋体" w:cs="宋体"/>
          <w:color w:val="auto"/>
          <w:spacing w:val="0"/>
          <w:szCs w:val="21"/>
          <w:highlight w:val="none"/>
          <w:lang w:val="en-US" w:eastAsia="zh-CN"/>
        </w:rPr>
        <w:t xml:space="preserve"> </w:t>
      </w:r>
      <w:r>
        <w:rPr>
          <w:rFonts w:hint="eastAsia" w:ascii="宋体" w:hAnsi="宋体" w:eastAsia="宋体" w:cs="宋体"/>
          <w:color w:val="auto"/>
          <w:spacing w:val="0"/>
          <w:szCs w:val="21"/>
          <w:highlight w:val="none"/>
        </w:rPr>
        <w:t>分包主要内容：</w:t>
      </w:r>
      <w:r>
        <w:rPr>
          <w:rFonts w:hint="eastAsia" w:ascii="宋体" w:hAnsi="宋体" w:eastAsia="宋体" w:cs="宋体"/>
          <w:color w:val="auto"/>
          <w:spacing w:val="0"/>
          <w:szCs w:val="21"/>
          <w:highlight w:val="none"/>
          <w:u w:val="single"/>
        </w:rPr>
        <w:t xml:space="preserve">                                        </w:t>
      </w:r>
      <w:r>
        <w:rPr>
          <w:rFonts w:hint="eastAsia" w:ascii="宋体" w:hAnsi="宋体" w:eastAsia="宋体" w:cs="宋体"/>
          <w:color w:val="auto"/>
          <w:spacing w:val="0"/>
          <w:szCs w:val="21"/>
          <w:highlight w:val="none"/>
          <w:u w:val="single"/>
          <w:lang w:val="en-US" w:eastAsia="zh-CN"/>
        </w:rPr>
        <w:t xml:space="preserve"> </w:t>
      </w:r>
      <w:r>
        <w:rPr>
          <w:rFonts w:hint="eastAsia" w:ascii="宋体" w:hAnsi="宋体" w:eastAsia="宋体" w:cs="宋体"/>
          <w:color w:val="auto"/>
          <w:spacing w:val="0"/>
          <w:szCs w:val="21"/>
          <w:highlight w:val="none"/>
          <w:u w:val="single"/>
        </w:rPr>
        <w:t xml:space="preserve">   </w:t>
      </w:r>
    </w:p>
    <w:p w14:paraId="351D9B61">
      <w:pPr>
        <w:adjustRightInd w:val="0"/>
        <w:snapToGrid w:val="0"/>
        <w:spacing w:before="0" w:beforeLines="0" w:line="400" w:lineRule="exact"/>
        <w:ind w:firstLine="840" w:firstLineChars="4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u w:val="none"/>
          <w:lang w:val="en-US" w:eastAsia="zh-CN"/>
        </w:rPr>
        <w:t xml:space="preserve"> </w:t>
      </w:r>
      <w:r>
        <w:rPr>
          <w:rFonts w:hint="eastAsia" w:ascii="宋体" w:hAnsi="宋体" w:eastAsia="宋体" w:cs="宋体"/>
          <w:color w:val="auto"/>
          <w:spacing w:val="0"/>
          <w:szCs w:val="21"/>
          <w:highlight w:val="none"/>
        </w:rPr>
        <w:t>分包供应商</w:t>
      </w:r>
      <w:r>
        <w:rPr>
          <w:rFonts w:hint="eastAsia" w:ascii="宋体" w:hAnsi="宋体" w:eastAsia="宋体" w:cs="宋体"/>
          <w:color w:val="auto"/>
          <w:spacing w:val="0"/>
          <w:szCs w:val="21"/>
          <w:highlight w:val="none"/>
          <w:lang w:eastAsia="zh-CN"/>
        </w:rPr>
        <w:t>/制造商</w:t>
      </w:r>
      <w:r>
        <w:rPr>
          <w:rFonts w:hint="eastAsia" w:ascii="宋体" w:hAnsi="宋体" w:eastAsia="宋体" w:cs="宋体"/>
          <w:color w:val="auto"/>
          <w:spacing w:val="0"/>
          <w:szCs w:val="21"/>
          <w:highlight w:val="none"/>
        </w:rPr>
        <w:t>名称</w:t>
      </w:r>
      <w:r>
        <w:rPr>
          <w:rFonts w:hint="eastAsia" w:ascii="宋体" w:hAnsi="宋体" w:eastAsia="宋体" w:cs="宋体"/>
          <w:color w:val="auto"/>
          <w:spacing w:val="0"/>
          <w:szCs w:val="21"/>
          <w:highlight w:val="none"/>
          <w:lang w:eastAsia="zh-CN"/>
        </w:rPr>
        <w:t>（如供应商和制造商不同，请分别填写）</w:t>
      </w:r>
      <w:r>
        <w:rPr>
          <w:rFonts w:hint="eastAsia" w:ascii="宋体" w:hAnsi="宋体" w:eastAsia="宋体" w:cs="宋体"/>
          <w:color w:val="auto"/>
          <w:spacing w:val="0"/>
          <w:szCs w:val="21"/>
          <w:highlight w:val="none"/>
        </w:rPr>
        <w:t>：</w:t>
      </w:r>
    </w:p>
    <w:p w14:paraId="066AEAE6">
      <w:pPr>
        <w:adjustRightInd w:val="0"/>
        <w:snapToGrid w:val="0"/>
        <w:spacing w:before="0" w:beforeLines="0" w:line="400" w:lineRule="exact"/>
        <w:ind w:firstLine="840" w:firstLineChars="400"/>
        <w:rPr>
          <w:rFonts w:hint="eastAsia" w:ascii="宋体" w:hAnsi="宋体" w:eastAsia="宋体" w:cs="宋体"/>
          <w:color w:val="auto"/>
          <w:spacing w:val="0"/>
          <w:szCs w:val="21"/>
          <w:highlight w:val="none"/>
          <w:u w:val="single"/>
        </w:rPr>
      </w:pPr>
      <w:r>
        <w:rPr>
          <w:rFonts w:hint="eastAsia" w:ascii="宋体" w:hAnsi="宋体" w:eastAsia="宋体" w:cs="宋体"/>
          <w:color w:val="auto"/>
          <w:spacing w:val="0"/>
          <w:szCs w:val="21"/>
          <w:highlight w:val="none"/>
          <w:u w:val="none"/>
        </w:rPr>
        <w:t xml:space="preserve"> </w:t>
      </w:r>
      <w:r>
        <w:rPr>
          <w:rFonts w:hint="eastAsia" w:ascii="宋体" w:hAnsi="宋体" w:eastAsia="宋体" w:cs="宋体"/>
          <w:color w:val="auto"/>
          <w:spacing w:val="0"/>
          <w:szCs w:val="21"/>
          <w:highlight w:val="none"/>
          <w:u w:val="single"/>
          <w:lang w:val="en-US" w:eastAsia="zh-CN"/>
        </w:rPr>
        <w:t xml:space="preserve">  </w:t>
      </w:r>
      <w:r>
        <w:rPr>
          <w:rFonts w:hint="eastAsia" w:ascii="宋体" w:hAnsi="宋体" w:eastAsia="宋体" w:cs="宋体"/>
          <w:color w:val="auto"/>
          <w:spacing w:val="0"/>
          <w:szCs w:val="21"/>
          <w:highlight w:val="none"/>
          <w:u w:val="single"/>
        </w:rPr>
        <w:t xml:space="preserve">                                 </w:t>
      </w:r>
      <w:r>
        <w:rPr>
          <w:rFonts w:hint="eastAsia" w:ascii="宋体" w:hAnsi="宋体" w:eastAsia="宋体" w:cs="宋体"/>
          <w:color w:val="auto"/>
          <w:spacing w:val="0"/>
          <w:szCs w:val="21"/>
          <w:highlight w:val="none"/>
          <w:u w:val="single"/>
          <w:lang w:val="en-US" w:eastAsia="zh-CN"/>
        </w:rPr>
        <w:t xml:space="preserve">                       </w:t>
      </w:r>
    </w:p>
    <w:p w14:paraId="31DC6A11">
      <w:pPr>
        <w:adjustRightInd w:val="0"/>
        <w:snapToGrid w:val="0"/>
        <w:spacing w:before="0" w:beforeLines="0" w:line="400" w:lineRule="exact"/>
        <w:ind w:firstLine="840" w:firstLineChars="4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val="en-US" w:eastAsia="zh-CN"/>
        </w:rPr>
        <w:t xml:space="preserve"> </w:t>
      </w:r>
      <w:r>
        <w:rPr>
          <w:rFonts w:hint="eastAsia" w:ascii="宋体" w:hAnsi="宋体" w:eastAsia="宋体" w:cs="宋体"/>
          <w:color w:val="auto"/>
          <w:spacing w:val="0"/>
          <w:szCs w:val="21"/>
          <w:highlight w:val="none"/>
        </w:rPr>
        <w:t>分包供应商</w:t>
      </w:r>
      <w:r>
        <w:rPr>
          <w:rFonts w:hint="eastAsia" w:ascii="宋体" w:hAnsi="宋体" w:eastAsia="宋体" w:cs="宋体"/>
          <w:color w:val="auto"/>
          <w:spacing w:val="0"/>
          <w:szCs w:val="21"/>
          <w:highlight w:val="none"/>
          <w:lang w:val="en-US" w:eastAsia="zh-CN"/>
        </w:rPr>
        <w:t>/</w:t>
      </w:r>
      <w:r>
        <w:rPr>
          <w:rFonts w:hint="eastAsia" w:ascii="宋体" w:hAnsi="宋体" w:eastAsia="宋体" w:cs="宋体"/>
          <w:color w:val="auto"/>
          <w:spacing w:val="0"/>
          <w:szCs w:val="21"/>
          <w:highlight w:val="none"/>
          <w:lang w:eastAsia="zh-CN"/>
        </w:rPr>
        <w:t>制造商</w:t>
      </w:r>
      <w:r>
        <w:rPr>
          <w:rFonts w:hint="eastAsia" w:ascii="宋体" w:hAnsi="宋体" w:eastAsia="宋体" w:cs="宋体"/>
          <w:color w:val="auto"/>
          <w:spacing w:val="0"/>
          <w:szCs w:val="21"/>
          <w:highlight w:val="none"/>
        </w:rPr>
        <w:t>类型</w:t>
      </w:r>
      <w:r>
        <w:rPr>
          <w:rFonts w:hint="eastAsia" w:ascii="宋体" w:hAnsi="宋体" w:eastAsia="宋体" w:cs="宋体"/>
          <w:color w:val="auto"/>
          <w:spacing w:val="0"/>
          <w:szCs w:val="21"/>
          <w:highlight w:val="none"/>
          <w:lang w:eastAsia="zh-CN"/>
        </w:rPr>
        <w:t>（如果供应商和制造商不同，只填写制造商类型）</w:t>
      </w:r>
      <w:r>
        <w:rPr>
          <w:rFonts w:hint="eastAsia" w:ascii="宋体" w:hAnsi="宋体" w:eastAsia="宋体" w:cs="宋体"/>
          <w:color w:val="auto"/>
          <w:spacing w:val="0"/>
          <w:szCs w:val="21"/>
          <w:highlight w:val="none"/>
        </w:rPr>
        <w:t>：</w:t>
      </w:r>
    </w:p>
    <w:p w14:paraId="37D2BC4B">
      <w:pPr>
        <w:adjustRightInd w:val="0"/>
        <w:snapToGrid w:val="0"/>
        <w:spacing w:beforeLines="0" w:line="400" w:lineRule="exact"/>
        <w:ind w:firstLine="840" w:firstLineChars="400"/>
        <w:rPr>
          <w:rFonts w:hint="eastAsia" w:ascii="宋体" w:hAnsi="宋体" w:eastAsia="宋体" w:cs="宋体"/>
          <w:iCs/>
          <w:color w:val="auto"/>
          <w:spacing w:val="0"/>
          <w:szCs w:val="21"/>
          <w:highlight w:val="none"/>
          <w:lang w:val="en-US" w:eastAsia="zh-CN"/>
        </w:rPr>
      </w:pPr>
      <w:r>
        <w:rPr>
          <w:rFonts w:hint="eastAsia" w:ascii="宋体" w:hAnsi="宋体" w:eastAsia="宋体" w:cs="宋体"/>
          <w:iCs/>
          <w:color w:val="auto"/>
          <w:spacing w:val="0"/>
          <w:szCs w:val="21"/>
          <w:highlight w:val="none"/>
          <w:lang w:val="en-US" w:eastAsia="zh-CN"/>
        </w:rPr>
        <w:t xml:space="preserve"> </w:t>
      </w:r>
      <w:r>
        <w:rPr>
          <w:rFonts w:hint="eastAsia" w:ascii="宋体" w:hAnsi="宋体" w:eastAsia="宋体" w:cs="宋体"/>
          <w:iCs/>
          <w:color w:val="auto"/>
          <w:spacing w:val="0"/>
          <w:szCs w:val="21"/>
          <w:highlight w:val="none"/>
        </w:rPr>
        <w:sym w:font="Wingdings" w:char="00A8"/>
      </w:r>
      <w:r>
        <w:rPr>
          <w:rFonts w:hint="eastAsia" w:ascii="宋体" w:hAnsi="宋体" w:eastAsia="宋体" w:cs="宋体"/>
          <w:iCs/>
          <w:color w:val="auto"/>
          <w:spacing w:val="0"/>
          <w:szCs w:val="21"/>
          <w:highlight w:val="none"/>
        </w:rPr>
        <w:t xml:space="preserve">大型企业  </w:t>
      </w:r>
      <w:r>
        <w:rPr>
          <w:rFonts w:hint="eastAsia" w:ascii="宋体" w:hAnsi="宋体" w:eastAsia="宋体" w:cs="宋体"/>
          <w:iCs/>
          <w:color w:val="auto"/>
          <w:spacing w:val="0"/>
          <w:szCs w:val="21"/>
          <w:highlight w:val="none"/>
        </w:rPr>
        <w:sym w:font="Wingdings" w:char="00A8"/>
      </w:r>
      <w:r>
        <w:rPr>
          <w:rFonts w:hint="eastAsia" w:ascii="宋体" w:hAnsi="宋体" w:eastAsia="宋体" w:cs="宋体"/>
          <w:iCs/>
          <w:color w:val="auto"/>
          <w:spacing w:val="0"/>
          <w:szCs w:val="21"/>
          <w:highlight w:val="none"/>
        </w:rPr>
        <w:t xml:space="preserve">中型企业  </w:t>
      </w:r>
      <w:r>
        <w:rPr>
          <w:rFonts w:hint="eastAsia" w:ascii="宋体" w:hAnsi="宋体" w:eastAsia="宋体" w:cs="宋体"/>
          <w:iCs/>
          <w:color w:val="auto"/>
          <w:spacing w:val="0"/>
          <w:szCs w:val="21"/>
          <w:highlight w:val="none"/>
        </w:rPr>
        <w:sym w:font="Wingdings" w:char="00A8"/>
      </w:r>
      <w:r>
        <w:rPr>
          <w:rFonts w:hint="eastAsia" w:ascii="宋体" w:hAnsi="宋体" w:eastAsia="宋体" w:cs="宋体"/>
          <w:iCs/>
          <w:color w:val="auto"/>
          <w:spacing w:val="0"/>
          <w:szCs w:val="21"/>
          <w:highlight w:val="none"/>
        </w:rPr>
        <w:t>小微型企业</w:t>
      </w:r>
      <w:r>
        <w:rPr>
          <w:rFonts w:hint="eastAsia" w:ascii="宋体" w:hAnsi="宋体" w:eastAsia="宋体" w:cs="宋体"/>
          <w:iCs/>
          <w:color w:val="auto"/>
          <w:spacing w:val="0"/>
          <w:szCs w:val="21"/>
          <w:highlight w:val="none"/>
          <w:lang w:val="en-US" w:eastAsia="zh-CN"/>
        </w:rPr>
        <w:t xml:space="preserve">  </w:t>
      </w:r>
    </w:p>
    <w:p w14:paraId="34E0568B">
      <w:pPr>
        <w:adjustRightInd w:val="0"/>
        <w:snapToGrid w:val="0"/>
        <w:spacing w:beforeLines="0" w:line="400" w:lineRule="exact"/>
        <w:ind w:firstLine="840" w:firstLineChars="400"/>
        <w:rPr>
          <w:rFonts w:hint="eastAsia" w:ascii="宋体" w:hAnsi="宋体" w:eastAsia="宋体" w:cs="宋体"/>
          <w:color w:val="auto"/>
          <w:spacing w:val="0"/>
          <w:highlight w:val="none"/>
          <w:u w:val="none"/>
          <w:lang w:val="en-US" w:eastAsia="zh-CN"/>
        </w:rPr>
      </w:pPr>
      <w:r>
        <w:rPr>
          <w:rFonts w:hint="eastAsia" w:ascii="宋体" w:hAnsi="宋体" w:eastAsia="宋体" w:cs="宋体"/>
          <w:iCs/>
          <w:color w:val="auto"/>
          <w:spacing w:val="0"/>
          <w:szCs w:val="21"/>
          <w:highlight w:val="none"/>
          <w:lang w:val="en-US" w:eastAsia="zh-CN"/>
        </w:rPr>
        <w:t xml:space="preserve"> </w:t>
      </w:r>
      <w:r>
        <w:rPr>
          <w:rFonts w:hint="eastAsia" w:ascii="宋体" w:hAnsi="宋体" w:eastAsia="宋体" w:cs="宋体"/>
          <w:iCs/>
          <w:color w:val="auto"/>
          <w:spacing w:val="0"/>
          <w:szCs w:val="21"/>
          <w:highlight w:val="none"/>
        </w:rPr>
        <w:sym w:font="Wingdings" w:char="00A8"/>
      </w:r>
      <w:r>
        <w:rPr>
          <w:rFonts w:hint="eastAsia" w:ascii="宋体" w:hAnsi="宋体" w:eastAsia="宋体" w:cs="宋体"/>
          <w:iCs/>
          <w:color w:val="auto"/>
          <w:spacing w:val="0"/>
          <w:szCs w:val="21"/>
          <w:highlight w:val="none"/>
          <w:lang w:eastAsia="zh-CN"/>
        </w:rPr>
        <w:t>残疾人福利性单位</w:t>
      </w:r>
      <w:r>
        <w:rPr>
          <w:rFonts w:hint="eastAsia" w:ascii="宋体" w:hAnsi="宋体" w:eastAsia="宋体" w:cs="宋体"/>
          <w:iCs/>
          <w:color w:val="auto"/>
          <w:spacing w:val="0"/>
          <w:szCs w:val="21"/>
          <w:highlight w:val="none"/>
          <w:lang w:val="en-US" w:eastAsia="zh-CN"/>
        </w:rPr>
        <w:t xml:space="preserve"> </w:t>
      </w:r>
      <w:r>
        <w:rPr>
          <w:rFonts w:hint="eastAsia" w:ascii="宋体" w:hAnsi="宋体" w:eastAsia="宋体" w:cs="宋体"/>
          <w:iCs/>
          <w:color w:val="auto"/>
          <w:spacing w:val="0"/>
          <w:szCs w:val="21"/>
          <w:highlight w:val="none"/>
        </w:rPr>
        <w:sym w:font="Wingdings" w:char="00A8"/>
      </w:r>
      <w:r>
        <w:rPr>
          <w:rFonts w:hint="eastAsia" w:ascii="宋体" w:hAnsi="宋体" w:eastAsia="宋体" w:cs="宋体"/>
          <w:iCs/>
          <w:color w:val="auto"/>
          <w:spacing w:val="0"/>
          <w:szCs w:val="21"/>
          <w:highlight w:val="none"/>
          <w:lang w:eastAsia="zh-CN"/>
        </w:rPr>
        <w:t>监狱</w:t>
      </w:r>
      <w:r>
        <w:rPr>
          <w:rFonts w:hint="eastAsia" w:ascii="宋体" w:hAnsi="宋体" w:eastAsia="宋体" w:cs="宋体"/>
          <w:iCs/>
          <w:color w:val="auto"/>
          <w:spacing w:val="0"/>
          <w:szCs w:val="21"/>
          <w:highlight w:val="none"/>
        </w:rPr>
        <w:t>企业</w:t>
      </w:r>
      <w:r>
        <w:rPr>
          <w:rFonts w:hint="eastAsia" w:ascii="宋体" w:hAnsi="宋体" w:eastAsia="宋体" w:cs="宋体"/>
          <w:iCs/>
          <w:color w:val="auto"/>
          <w:spacing w:val="0"/>
          <w:szCs w:val="21"/>
          <w:highlight w:val="none"/>
          <w:lang w:val="en-US" w:eastAsia="zh-CN"/>
        </w:rPr>
        <w:t xml:space="preserve"> </w:t>
      </w:r>
      <w:r>
        <w:rPr>
          <w:rFonts w:hint="eastAsia" w:ascii="宋体" w:hAnsi="宋体" w:eastAsia="宋体" w:cs="宋体"/>
          <w:iCs/>
          <w:color w:val="auto"/>
          <w:spacing w:val="0"/>
          <w:szCs w:val="21"/>
          <w:highlight w:val="none"/>
        </w:rPr>
        <w:sym w:font="Wingdings" w:char="00A8"/>
      </w:r>
      <w:r>
        <w:rPr>
          <w:rFonts w:hint="eastAsia" w:ascii="宋体" w:hAnsi="宋体" w:eastAsia="宋体" w:cs="宋体"/>
          <w:iCs/>
          <w:color w:val="auto"/>
          <w:spacing w:val="0"/>
          <w:szCs w:val="21"/>
          <w:highlight w:val="none"/>
          <w:lang w:eastAsia="zh-CN"/>
        </w:rPr>
        <w:t>其他</w:t>
      </w:r>
    </w:p>
    <w:p w14:paraId="7B254303">
      <w:pPr>
        <w:numPr>
          <w:ilvl w:val="0"/>
          <w:numId w:val="0"/>
        </w:numPr>
        <w:adjustRightInd w:val="0"/>
        <w:snapToGrid w:val="0"/>
        <w:spacing w:before="0" w:beforeLines="0" w:line="400" w:lineRule="exact"/>
        <w:ind w:left="0" w:leftChars="0" w:firstLine="0" w:firstLineChars="0"/>
        <w:rPr>
          <w:rFonts w:hint="eastAsia" w:ascii="宋体" w:hAnsi="宋体" w:eastAsia="宋体" w:cs="宋体"/>
          <w:iCs/>
          <w:color w:val="auto"/>
          <w:spacing w:val="0"/>
          <w:szCs w:val="21"/>
          <w:highlight w:val="none"/>
        </w:rPr>
      </w:pPr>
      <w:r>
        <w:rPr>
          <w:rFonts w:hint="eastAsia" w:ascii="宋体" w:hAnsi="宋体" w:eastAsia="宋体" w:cs="宋体"/>
          <w:color w:val="auto"/>
          <w:spacing w:val="0"/>
          <w:szCs w:val="21"/>
          <w:highlight w:val="none"/>
          <w:u w:val="none"/>
          <w:lang w:val="en-US" w:eastAsia="zh-CN"/>
        </w:rPr>
        <w:t xml:space="preserve">    （</w:t>
      </w:r>
      <w:r>
        <w:rPr>
          <w:rFonts w:hint="eastAsia" w:ascii="宋体" w:hAnsi="宋体" w:eastAsia="宋体" w:cs="宋体"/>
          <w:color w:val="auto"/>
          <w:spacing w:val="0"/>
          <w:szCs w:val="21"/>
          <w:highlight w:val="none"/>
          <w:u w:val="none"/>
          <w:lang w:val="en" w:eastAsia="zh-CN"/>
        </w:rPr>
        <w:t>8</w:t>
      </w:r>
      <w:r>
        <w:rPr>
          <w:rFonts w:hint="eastAsia" w:ascii="宋体" w:hAnsi="宋体" w:eastAsia="宋体" w:cs="宋体"/>
          <w:color w:val="auto"/>
          <w:spacing w:val="0"/>
          <w:szCs w:val="21"/>
          <w:highlight w:val="none"/>
          <w:u w:val="none"/>
          <w:lang w:val="en-US" w:eastAsia="zh-CN"/>
        </w:rPr>
        <w:t>）中标（成交）供应商是否为外商投资企业：</w:t>
      </w:r>
      <w:r>
        <w:rPr>
          <w:rFonts w:hint="eastAsia" w:ascii="宋体" w:hAnsi="宋体" w:eastAsia="宋体" w:cs="宋体"/>
          <w:iCs/>
          <w:color w:val="auto"/>
          <w:spacing w:val="0"/>
          <w:szCs w:val="21"/>
          <w:highlight w:val="none"/>
        </w:rPr>
        <w:sym w:font="Wingdings" w:char="00A8"/>
      </w:r>
      <w:r>
        <w:rPr>
          <w:rFonts w:hint="eastAsia" w:ascii="宋体" w:hAnsi="宋体" w:eastAsia="宋体" w:cs="宋体"/>
          <w:iCs/>
          <w:color w:val="auto"/>
          <w:spacing w:val="0"/>
          <w:szCs w:val="21"/>
          <w:highlight w:val="none"/>
        </w:rPr>
        <w:t xml:space="preserve">是       </w:t>
      </w:r>
      <w:r>
        <w:rPr>
          <w:rFonts w:hint="eastAsia" w:ascii="宋体" w:hAnsi="宋体" w:eastAsia="宋体" w:cs="宋体"/>
          <w:iCs/>
          <w:color w:val="auto"/>
          <w:spacing w:val="0"/>
          <w:szCs w:val="21"/>
          <w:highlight w:val="none"/>
        </w:rPr>
        <w:sym w:font="Wingdings" w:char="00A8"/>
      </w:r>
      <w:r>
        <w:rPr>
          <w:rFonts w:hint="eastAsia" w:ascii="宋体" w:hAnsi="宋体" w:eastAsia="宋体" w:cs="宋体"/>
          <w:iCs/>
          <w:color w:val="auto"/>
          <w:spacing w:val="0"/>
          <w:szCs w:val="21"/>
          <w:highlight w:val="none"/>
        </w:rPr>
        <w:t>否</w:t>
      </w:r>
    </w:p>
    <w:p w14:paraId="389B7E71">
      <w:pPr>
        <w:pStyle w:val="483"/>
        <w:tabs>
          <w:tab w:val="left" w:pos="1340"/>
        </w:tabs>
        <w:spacing w:beforeLines="0"/>
        <w:rPr>
          <w:rFonts w:hint="eastAsia" w:ascii="宋体" w:hAnsi="宋体" w:eastAsia="宋体" w:cs="宋体"/>
          <w:color w:val="auto"/>
          <w:spacing w:val="0"/>
          <w:sz w:val="21"/>
          <w:szCs w:val="21"/>
          <w:highlight w:val="none"/>
          <w:u w:val="single"/>
        </w:rPr>
      </w:pPr>
      <w:r>
        <w:rPr>
          <w:rFonts w:hint="eastAsia" w:ascii="宋体" w:hAnsi="宋体" w:eastAsia="宋体" w:cs="宋体"/>
          <w:color w:val="auto"/>
          <w:spacing w:val="0"/>
          <w:sz w:val="21"/>
          <w:szCs w:val="21"/>
          <w:highlight w:val="none"/>
          <w:u w:val="none"/>
          <w:lang w:val="en-US" w:eastAsia="zh-CN"/>
        </w:rPr>
        <w:t xml:space="preserve">     外商投资企业类型：</w:t>
      </w:r>
      <w:r>
        <w:rPr>
          <w:rFonts w:hint="eastAsia" w:ascii="宋体" w:hAnsi="宋体" w:eastAsia="宋体" w:cs="宋体"/>
          <w:iCs/>
          <w:color w:val="auto"/>
          <w:spacing w:val="0"/>
          <w:sz w:val="21"/>
          <w:szCs w:val="21"/>
          <w:highlight w:val="none"/>
        </w:rPr>
        <w:sym w:font="Wingdings" w:char="00A8"/>
      </w:r>
      <w:r>
        <w:rPr>
          <w:rFonts w:hint="eastAsia" w:ascii="宋体" w:hAnsi="宋体" w:eastAsia="宋体" w:cs="宋体"/>
          <w:color w:val="auto"/>
          <w:spacing w:val="0"/>
          <w:sz w:val="21"/>
          <w:szCs w:val="21"/>
          <w:highlight w:val="none"/>
          <w:u w:val="none"/>
          <w:lang w:val="en-US" w:eastAsia="zh-CN"/>
        </w:rPr>
        <w:t xml:space="preserve">全部由外国投资者投资  </w:t>
      </w:r>
      <w:r>
        <w:rPr>
          <w:rFonts w:hint="eastAsia" w:ascii="宋体" w:hAnsi="宋体" w:eastAsia="宋体" w:cs="宋体"/>
          <w:iCs/>
          <w:color w:val="auto"/>
          <w:spacing w:val="0"/>
          <w:sz w:val="21"/>
          <w:szCs w:val="21"/>
          <w:highlight w:val="none"/>
        </w:rPr>
        <w:sym w:font="Wingdings" w:char="00A8"/>
      </w:r>
      <w:r>
        <w:rPr>
          <w:rFonts w:hint="eastAsia" w:ascii="宋体" w:hAnsi="宋体" w:eastAsia="宋体" w:cs="宋体"/>
          <w:iCs/>
          <w:color w:val="auto"/>
          <w:spacing w:val="0"/>
          <w:sz w:val="21"/>
          <w:szCs w:val="21"/>
          <w:highlight w:val="none"/>
          <w:lang w:val="en-US" w:eastAsia="zh-CN"/>
        </w:rPr>
        <w:t>部分由外国投资者投资</w:t>
      </w:r>
    </w:p>
    <w:p w14:paraId="53619CB0">
      <w:pPr>
        <w:numPr>
          <w:ilvl w:val="0"/>
          <w:numId w:val="0"/>
        </w:numPr>
        <w:adjustRightInd w:val="0"/>
        <w:snapToGrid w:val="0"/>
        <w:spacing w:before="0" w:beforeLines="0" w:line="400" w:lineRule="exact"/>
        <w:ind w:firstLine="420" w:firstLineChars="200"/>
        <w:rPr>
          <w:rFonts w:hint="eastAsia" w:ascii="宋体" w:hAnsi="宋体" w:eastAsia="宋体" w:cs="宋体"/>
          <w:b w:val="0"/>
          <w:bCs w:val="0"/>
          <w:color w:val="auto"/>
          <w:spacing w:val="0"/>
          <w:sz w:val="21"/>
          <w:szCs w:val="21"/>
          <w:highlight w:val="none"/>
          <w:u w:val="none"/>
          <w:lang w:val="en-US" w:eastAsia="zh-CN"/>
        </w:rPr>
      </w:pPr>
      <w:r>
        <w:rPr>
          <w:rFonts w:hint="eastAsia" w:ascii="宋体" w:hAnsi="宋体" w:eastAsia="宋体" w:cs="宋体"/>
          <w:b w:val="0"/>
          <w:bCs w:val="0"/>
          <w:color w:val="auto"/>
          <w:spacing w:val="0"/>
          <w:sz w:val="21"/>
          <w:szCs w:val="21"/>
          <w:highlight w:val="none"/>
          <w:u w:val="none"/>
          <w:lang w:val="en-US" w:eastAsia="zh-CN"/>
        </w:rPr>
        <w:t>（</w:t>
      </w:r>
      <w:r>
        <w:rPr>
          <w:rFonts w:hint="eastAsia" w:ascii="宋体" w:hAnsi="宋体" w:eastAsia="宋体" w:cs="宋体"/>
          <w:b w:val="0"/>
          <w:bCs w:val="0"/>
          <w:color w:val="auto"/>
          <w:spacing w:val="0"/>
          <w:sz w:val="21"/>
          <w:szCs w:val="21"/>
          <w:highlight w:val="none"/>
          <w:u w:val="none"/>
          <w:lang w:val="en" w:eastAsia="zh-CN"/>
        </w:rPr>
        <w:t>9</w:t>
      </w:r>
      <w:r>
        <w:rPr>
          <w:rFonts w:hint="eastAsia" w:ascii="宋体" w:hAnsi="宋体" w:eastAsia="宋体" w:cs="宋体"/>
          <w:b w:val="0"/>
          <w:bCs w:val="0"/>
          <w:color w:val="auto"/>
          <w:spacing w:val="0"/>
          <w:sz w:val="21"/>
          <w:szCs w:val="21"/>
          <w:highlight w:val="none"/>
          <w:u w:val="none"/>
          <w:lang w:val="en-US" w:eastAsia="zh-CN"/>
        </w:rPr>
        <w:t>）是否涉及进口产品：</w:t>
      </w:r>
    </w:p>
    <w:p w14:paraId="1DAE85B2">
      <w:pPr>
        <w:numPr>
          <w:ilvl w:val="0"/>
          <w:numId w:val="0"/>
        </w:numPr>
        <w:adjustRightInd w:val="0"/>
        <w:snapToGrid w:val="0"/>
        <w:spacing w:before="0" w:beforeLines="0" w:line="400" w:lineRule="exact"/>
        <w:ind w:firstLine="840" w:firstLineChars="400"/>
        <w:rPr>
          <w:rFonts w:hint="eastAsia" w:ascii="宋体" w:hAnsi="宋体" w:eastAsia="宋体" w:cs="宋体"/>
          <w:color w:val="auto"/>
          <w:spacing w:val="0"/>
          <w:szCs w:val="21"/>
          <w:highlight w:val="none"/>
          <w:u w:val="single"/>
          <w:lang w:val="en-US" w:eastAsia="zh-CN"/>
        </w:rPr>
      </w:pPr>
      <w:r>
        <w:rPr>
          <w:rFonts w:hint="eastAsia" w:ascii="宋体" w:hAnsi="宋体" w:eastAsia="宋体" w:cs="宋体"/>
          <w:iCs w:val="0"/>
          <w:color w:val="auto"/>
          <w:spacing w:val="0"/>
          <w:szCs w:val="21"/>
          <w:highlight w:val="none"/>
          <w:lang w:val="en-US" w:eastAsia="zh-CN"/>
        </w:rPr>
        <w:t xml:space="preserve"> </w:t>
      </w:r>
      <w:r>
        <w:rPr>
          <w:rFonts w:hint="eastAsia" w:ascii="宋体" w:hAnsi="宋体" w:eastAsia="宋体" w:cs="宋体"/>
          <w:iCs w:val="0"/>
          <w:color w:val="auto"/>
          <w:spacing w:val="0"/>
          <w:szCs w:val="21"/>
          <w:highlight w:val="none"/>
        </w:rPr>
        <w:sym w:font="Wingdings" w:char="00A8"/>
      </w:r>
      <w:r>
        <w:rPr>
          <w:rFonts w:hint="eastAsia" w:ascii="宋体" w:hAnsi="宋体" w:eastAsia="宋体" w:cs="宋体"/>
          <w:iCs w:val="0"/>
          <w:color w:val="auto"/>
          <w:spacing w:val="0"/>
          <w:szCs w:val="21"/>
          <w:highlight w:val="none"/>
        </w:rPr>
        <w:t>是</w:t>
      </w:r>
      <w:r>
        <w:rPr>
          <w:rFonts w:hint="eastAsia" w:ascii="宋体" w:hAnsi="宋体" w:eastAsia="宋体" w:cs="宋体"/>
          <w:iCs w:val="0"/>
          <w:color w:val="auto"/>
          <w:spacing w:val="0"/>
          <w:szCs w:val="21"/>
          <w:highlight w:val="none"/>
          <w:lang w:eastAsia="zh-CN"/>
        </w:rPr>
        <w:t>，《政府采购品目分类目录》底级品目名称</w:t>
      </w:r>
      <w:r>
        <w:rPr>
          <w:rFonts w:hint="eastAsia" w:ascii="宋体" w:hAnsi="宋体" w:eastAsia="宋体" w:cs="宋体"/>
          <w:color w:val="auto"/>
          <w:spacing w:val="0"/>
          <w:szCs w:val="21"/>
          <w:highlight w:val="none"/>
          <w:lang w:val="en-US" w:eastAsia="zh-CN"/>
        </w:rPr>
        <w:t>：</w:t>
      </w:r>
      <w:r>
        <w:rPr>
          <w:rFonts w:hint="eastAsia" w:ascii="宋体" w:hAnsi="宋体" w:eastAsia="宋体" w:cs="宋体"/>
          <w:color w:val="auto"/>
          <w:spacing w:val="0"/>
          <w:szCs w:val="21"/>
          <w:highlight w:val="none"/>
          <w:u w:val="single"/>
          <w:lang w:val="en-US" w:eastAsia="zh-CN"/>
        </w:rPr>
        <w:t xml:space="preserve">         </w:t>
      </w:r>
      <w:r>
        <w:rPr>
          <w:rFonts w:hint="eastAsia" w:ascii="宋体" w:hAnsi="宋体" w:eastAsia="宋体" w:cs="宋体"/>
          <w:color w:val="auto"/>
          <w:spacing w:val="0"/>
          <w:szCs w:val="21"/>
          <w:highlight w:val="none"/>
          <w:lang w:val="en-US" w:eastAsia="zh-CN"/>
        </w:rPr>
        <w:t xml:space="preserve"> 金额：</w:t>
      </w:r>
      <w:r>
        <w:rPr>
          <w:rFonts w:hint="eastAsia" w:ascii="宋体" w:hAnsi="宋体" w:eastAsia="宋体" w:cs="宋体"/>
          <w:color w:val="auto"/>
          <w:spacing w:val="0"/>
          <w:szCs w:val="21"/>
          <w:highlight w:val="none"/>
          <w:u w:val="single"/>
          <w:lang w:val="en-US" w:eastAsia="zh-CN"/>
        </w:rPr>
        <w:t xml:space="preserve">        </w:t>
      </w:r>
    </w:p>
    <w:p w14:paraId="4340951C">
      <w:pPr>
        <w:numPr>
          <w:ilvl w:val="0"/>
          <w:numId w:val="0"/>
        </w:numPr>
        <w:adjustRightInd w:val="0"/>
        <w:snapToGrid w:val="0"/>
        <w:spacing w:before="0" w:beforeLines="0" w:line="400" w:lineRule="exact"/>
        <w:ind w:firstLine="840" w:firstLineChars="400"/>
        <w:rPr>
          <w:rFonts w:hint="eastAsia" w:ascii="宋体" w:hAnsi="宋体" w:eastAsia="宋体" w:cs="宋体"/>
          <w:iCs w:val="0"/>
          <w:color w:val="auto"/>
          <w:spacing w:val="0"/>
          <w:szCs w:val="21"/>
          <w:highlight w:val="none"/>
        </w:rPr>
      </w:pPr>
      <w:r>
        <w:rPr>
          <w:rFonts w:hint="eastAsia" w:ascii="宋体" w:hAnsi="宋体" w:eastAsia="宋体" w:cs="宋体"/>
          <w:color w:val="auto"/>
          <w:spacing w:val="0"/>
          <w:szCs w:val="21"/>
          <w:highlight w:val="none"/>
          <w:lang w:val="en-US" w:eastAsia="zh-CN"/>
        </w:rPr>
        <w:t xml:space="preserve">        国别：</w:t>
      </w:r>
      <w:r>
        <w:rPr>
          <w:rFonts w:hint="eastAsia" w:ascii="宋体" w:hAnsi="宋体" w:eastAsia="宋体" w:cs="宋体"/>
          <w:color w:val="auto"/>
          <w:spacing w:val="0"/>
          <w:szCs w:val="21"/>
          <w:highlight w:val="none"/>
          <w:u w:val="single"/>
          <w:lang w:val="en-US" w:eastAsia="zh-CN"/>
        </w:rPr>
        <w:t xml:space="preserve">        </w:t>
      </w:r>
      <w:r>
        <w:rPr>
          <w:rFonts w:hint="eastAsia" w:ascii="宋体" w:hAnsi="宋体" w:eastAsia="宋体" w:cs="宋体"/>
          <w:color w:val="auto"/>
          <w:spacing w:val="0"/>
          <w:szCs w:val="21"/>
          <w:highlight w:val="none"/>
          <w:lang w:val="en-US" w:eastAsia="zh-CN"/>
        </w:rPr>
        <w:t xml:space="preserve"> 品牌：</w:t>
      </w:r>
      <w:r>
        <w:rPr>
          <w:rFonts w:hint="eastAsia" w:ascii="宋体" w:hAnsi="宋体" w:eastAsia="宋体" w:cs="宋体"/>
          <w:color w:val="auto"/>
          <w:spacing w:val="0"/>
          <w:szCs w:val="21"/>
          <w:highlight w:val="none"/>
          <w:u w:val="single"/>
          <w:lang w:val="en-US" w:eastAsia="zh-CN"/>
        </w:rPr>
        <w:t xml:space="preserve">        </w:t>
      </w:r>
      <w:r>
        <w:rPr>
          <w:rFonts w:hint="eastAsia" w:ascii="宋体" w:hAnsi="宋体" w:eastAsia="宋体" w:cs="宋体"/>
          <w:color w:val="auto"/>
          <w:spacing w:val="0"/>
          <w:szCs w:val="21"/>
          <w:highlight w:val="none"/>
          <w:u w:val="none"/>
          <w:lang w:val="en-US" w:eastAsia="zh-CN"/>
        </w:rPr>
        <w:t xml:space="preserve"> 规格型号：</w:t>
      </w:r>
      <w:r>
        <w:rPr>
          <w:rFonts w:hint="eastAsia" w:ascii="宋体" w:hAnsi="宋体" w:eastAsia="宋体" w:cs="宋体"/>
          <w:color w:val="auto"/>
          <w:spacing w:val="0"/>
          <w:szCs w:val="21"/>
          <w:highlight w:val="none"/>
          <w:u w:val="single"/>
          <w:lang w:val="en-US" w:eastAsia="zh-CN"/>
        </w:rPr>
        <w:t xml:space="preserve">        </w:t>
      </w:r>
      <w:r>
        <w:rPr>
          <w:rFonts w:hint="eastAsia" w:ascii="宋体" w:hAnsi="宋体" w:eastAsia="宋体" w:cs="宋体"/>
          <w:iCs w:val="0"/>
          <w:color w:val="auto"/>
          <w:spacing w:val="0"/>
          <w:szCs w:val="21"/>
          <w:highlight w:val="none"/>
        </w:rPr>
        <w:t xml:space="preserve">      </w:t>
      </w:r>
    </w:p>
    <w:p w14:paraId="641D01B0">
      <w:pPr>
        <w:adjustRightInd w:val="0"/>
        <w:snapToGrid w:val="0"/>
        <w:spacing w:before="0" w:beforeLines="0" w:line="400" w:lineRule="exact"/>
        <w:ind w:firstLine="840" w:firstLineChars="400"/>
        <w:rPr>
          <w:rFonts w:hint="eastAsia" w:ascii="宋体" w:hAnsi="宋体" w:eastAsia="宋体" w:cs="宋体"/>
          <w:color w:val="auto"/>
          <w:spacing w:val="0"/>
          <w:szCs w:val="21"/>
          <w:highlight w:val="none"/>
          <w:u w:val="none"/>
          <w:lang w:val="en-US" w:eastAsia="zh-CN"/>
        </w:rPr>
      </w:pPr>
      <w:r>
        <w:rPr>
          <w:rFonts w:hint="eastAsia" w:ascii="宋体" w:hAnsi="宋体" w:eastAsia="宋体" w:cs="宋体"/>
          <w:iCs w:val="0"/>
          <w:color w:val="auto"/>
          <w:spacing w:val="0"/>
          <w:szCs w:val="21"/>
          <w:highlight w:val="none"/>
          <w:lang w:val="en-US" w:eastAsia="zh-CN"/>
        </w:rPr>
        <w:t xml:space="preserve"> </w:t>
      </w:r>
      <w:r>
        <w:rPr>
          <w:rFonts w:hint="eastAsia" w:ascii="宋体" w:hAnsi="宋体" w:eastAsia="宋体" w:cs="宋体"/>
          <w:iCs w:val="0"/>
          <w:color w:val="auto"/>
          <w:spacing w:val="0"/>
          <w:szCs w:val="21"/>
          <w:highlight w:val="none"/>
        </w:rPr>
        <w:sym w:font="Wingdings" w:char="00A8"/>
      </w:r>
      <w:r>
        <w:rPr>
          <w:rFonts w:hint="eastAsia" w:ascii="宋体" w:hAnsi="宋体" w:eastAsia="宋体" w:cs="宋体"/>
          <w:iCs w:val="0"/>
          <w:color w:val="auto"/>
          <w:spacing w:val="0"/>
          <w:szCs w:val="21"/>
          <w:highlight w:val="none"/>
          <w:lang w:eastAsia="zh-CN"/>
        </w:rPr>
        <w:t>否</w:t>
      </w:r>
    </w:p>
    <w:p w14:paraId="20807D5B">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color w:val="auto"/>
          <w:spacing w:val="0"/>
          <w:sz w:val="21"/>
          <w:szCs w:val="21"/>
          <w:highlight w:val="none"/>
          <w:u w:val="none"/>
          <w:lang w:val="en-US" w:eastAsia="zh-CN"/>
        </w:rPr>
      </w:pPr>
      <w:r>
        <w:rPr>
          <w:rFonts w:hint="eastAsia" w:ascii="宋体" w:hAnsi="宋体" w:eastAsia="宋体" w:cs="宋体"/>
          <w:b w:val="0"/>
          <w:bCs w:val="0"/>
          <w:color w:val="auto"/>
          <w:spacing w:val="0"/>
          <w:sz w:val="21"/>
          <w:szCs w:val="21"/>
          <w:highlight w:val="none"/>
          <w:u w:val="none"/>
          <w:lang w:val="en-US" w:eastAsia="zh-CN"/>
        </w:rPr>
        <w:t xml:space="preserve">    （1</w:t>
      </w:r>
      <w:r>
        <w:rPr>
          <w:rFonts w:hint="eastAsia" w:ascii="宋体" w:hAnsi="宋体" w:eastAsia="宋体" w:cs="宋体"/>
          <w:b w:val="0"/>
          <w:bCs w:val="0"/>
          <w:color w:val="auto"/>
          <w:spacing w:val="0"/>
          <w:sz w:val="21"/>
          <w:szCs w:val="21"/>
          <w:highlight w:val="none"/>
          <w:u w:val="none"/>
          <w:lang w:val="en" w:eastAsia="zh-CN"/>
        </w:rPr>
        <w:t>0</w:t>
      </w:r>
      <w:r>
        <w:rPr>
          <w:rFonts w:hint="eastAsia" w:ascii="宋体" w:hAnsi="宋体" w:eastAsia="宋体" w:cs="宋体"/>
          <w:b w:val="0"/>
          <w:bCs w:val="0"/>
          <w:color w:val="auto"/>
          <w:spacing w:val="0"/>
          <w:sz w:val="21"/>
          <w:szCs w:val="21"/>
          <w:highlight w:val="none"/>
          <w:u w:val="none"/>
          <w:lang w:val="en-US" w:eastAsia="zh-CN"/>
        </w:rPr>
        <w:t>）是否涉及节能产品：</w:t>
      </w:r>
    </w:p>
    <w:p w14:paraId="227A0E43">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pacing w:val="0"/>
          <w:szCs w:val="21"/>
          <w:highlight w:val="none"/>
          <w:lang w:val="en-US" w:eastAsia="zh-CN"/>
        </w:rPr>
      </w:pPr>
      <w:r>
        <w:rPr>
          <w:rFonts w:hint="eastAsia" w:ascii="宋体" w:hAnsi="宋体" w:eastAsia="宋体" w:cs="宋体"/>
          <w:b w:val="0"/>
          <w:bCs w:val="0"/>
          <w:color w:val="auto"/>
          <w:spacing w:val="0"/>
          <w:sz w:val="21"/>
          <w:szCs w:val="21"/>
          <w:highlight w:val="none"/>
          <w:u w:val="none"/>
          <w:lang w:val="en-US" w:eastAsia="zh-CN"/>
        </w:rPr>
        <w:t xml:space="preserve">         </w:t>
      </w:r>
      <w:r>
        <w:rPr>
          <w:rFonts w:hint="eastAsia" w:ascii="宋体" w:hAnsi="宋体" w:eastAsia="宋体" w:cs="宋体"/>
          <w:iCs w:val="0"/>
          <w:color w:val="auto"/>
          <w:spacing w:val="0"/>
          <w:szCs w:val="21"/>
          <w:highlight w:val="none"/>
        </w:rPr>
        <w:sym w:font="Wingdings" w:char="00A8"/>
      </w:r>
      <w:r>
        <w:rPr>
          <w:rFonts w:hint="eastAsia" w:ascii="宋体" w:hAnsi="宋体" w:eastAsia="宋体" w:cs="宋体"/>
          <w:iCs w:val="0"/>
          <w:color w:val="auto"/>
          <w:spacing w:val="0"/>
          <w:szCs w:val="21"/>
          <w:highlight w:val="none"/>
        </w:rPr>
        <w:t>是</w:t>
      </w:r>
      <w:r>
        <w:rPr>
          <w:rFonts w:hint="eastAsia" w:ascii="宋体" w:hAnsi="宋体" w:eastAsia="宋体" w:cs="宋体"/>
          <w:iCs w:val="0"/>
          <w:color w:val="auto"/>
          <w:spacing w:val="0"/>
          <w:szCs w:val="21"/>
          <w:highlight w:val="none"/>
          <w:lang w:eastAsia="zh-CN"/>
        </w:rPr>
        <w:t>，《节能产品政府采购品目清单》的底级品目名称：</w:t>
      </w:r>
      <w:r>
        <w:rPr>
          <w:rFonts w:hint="eastAsia" w:ascii="宋体" w:hAnsi="宋体" w:eastAsia="宋体" w:cs="宋体"/>
          <w:color w:val="auto"/>
          <w:spacing w:val="0"/>
          <w:szCs w:val="21"/>
          <w:highlight w:val="none"/>
          <w:u w:val="single"/>
          <w:lang w:val="en-US" w:eastAsia="zh-CN"/>
        </w:rPr>
        <w:t xml:space="preserve">         </w:t>
      </w:r>
      <w:r>
        <w:rPr>
          <w:rFonts w:hint="eastAsia" w:ascii="宋体" w:hAnsi="宋体" w:eastAsia="宋体" w:cs="宋体"/>
          <w:iCs/>
          <w:color w:val="auto"/>
          <w:spacing w:val="0"/>
          <w:szCs w:val="21"/>
          <w:highlight w:val="none"/>
          <w:lang w:val="en-US" w:eastAsia="zh-CN"/>
        </w:rPr>
        <w:t xml:space="preserve">     </w:t>
      </w:r>
    </w:p>
    <w:p w14:paraId="212CAF04">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pacing w:val="0"/>
          <w:szCs w:val="21"/>
          <w:highlight w:val="none"/>
          <w:lang w:val="en-US" w:eastAsia="zh-CN"/>
        </w:rPr>
      </w:pPr>
      <w:r>
        <w:rPr>
          <w:rFonts w:hint="eastAsia" w:ascii="宋体" w:hAnsi="宋体" w:eastAsia="宋体" w:cs="宋体"/>
          <w:iCs/>
          <w:color w:val="auto"/>
          <w:spacing w:val="0"/>
          <w:szCs w:val="21"/>
          <w:highlight w:val="none"/>
          <w:lang w:val="en-US" w:eastAsia="zh-CN"/>
        </w:rPr>
        <w:t xml:space="preserve">                </w:t>
      </w:r>
      <w:r>
        <w:rPr>
          <w:rFonts w:hint="eastAsia" w:ascii="宋体" w:hAnsi="宋体" w:eastAsia="宋体" w:cs="宋体"/>
          <w:iCs/>
          <w:color w:val="auto"/>
          <w:spacing w:val="0"/>
          <w:szCs w:val="21"/>
          <w:highlight w:val="none"/>
        </w:rPr>
        <w:sym w:font="Wingdings" w:char="00A8"/>
      </w:r>
      <w:r>
        <w:rPr>
          <w:rFonts w:hint="eastAsia" w:ascii="宋体" w:hAnsi="宋体" w:eastAsia="宋体" w:cs="宋体"/>
          <w:iCs/>
          <w:color w:val="auto"/>
          <w:spacing w:val="0"/>
          <w:szCs w:val="21"/>
          <w:highlight w:val="none"/>
          <w:lang w:eastAsia="zh-CN"/>
        </w:rPr>
        <w:t>强制采购</w:t>
      </w:r>
      <w:r>
        <w:rPr>
          <w:rFonts w:hint="eastAsia" w:ascii="宋体" w:hAnsi="宋体" w:eastAsia="宋体" w:cs="宋体"/>
          <w:iCs/>
          <w:color w:val="auto"/>
          <w:spacing w:val="0"/>
          <w:szCs w:val="21"/>
          <w:highlight w:val="none"/>
          <w:lang w:val="en-US" w:eastAsia="zh-CN"/>
        </w:rPr>
        <w:t xml:space="preserve">       </w:t>
      </w:r>
      <w:r>
        <w:rPr>
          <w:rFonts w:hint="eastAsia" w:ascii="宋体" w:hAnsi="宋体" w:eastAsia="宋体" w:cs="宋体"/>
          <w:iCs/>
          <w:color w:val="auto"/>
          <w:spacing w:val="0"/>
          <w:szCs w:val="21"/>
          <w:highlight w:val="none"/>
        </w:rPr>
        <w:sym w:font="Wingdings" w:char="00A8"/>
      </w:r>
      <w:r>
        <w:rPr>
          <w:rFonts w:hint="eastAsia" w:ascii="宋体" w:hAnsi="宋体" w:eastAsia="宋体" w:cs="宋体"/>
          <w:iCs/>
          <w:color w:val="auto"/>
          <w:spacing w:val="0"/>
          <w:szCs w:val="21"/>
          <w:highlight w:val="none"/>
          <w:lang w:eastAsia="zh-CN"/>
        </w:rPr>
        <w:t>优先采购</w:t>
      </w:r>
      <w:r>
        <w:rPr>
          <w:rFonts w:hint="eastAsia" w:ascii="宋体" w:hAnsi="宋体" w:eastAsia="宋体" w:cs="宋体"/>
          <w:iCs/>
          <w:color w:val="auto"/>
          <w:spacing w:val="0"/>
          <w:szCs w:val="21"/>
          <w:highlight w:val="none"/>
          <w:lang w:val="en-US" w:eastAsia="zh-CN"/>
        </w:rPr>
        <w:t xml:space="preserve">    </w:t>
      </w:r>
    </w:p>
    <w:p w14:paraId="63673477">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val="0"/>
          <w:color w:val="auto"/>
          <w:spacing w:val="0"/>
          <w:szCs w:val="21"/>
          <w:highlight w:val="none"/>
        </w:rPr>
      </w:pPr>
      <w:r>
        <w:rPr>
          <w:rFonts w:hint="eastAsia" w:ascii="宋体" w:hAnsi="宋体" w:eastAsia="宋体" w:cs="宋体"/>
          <w:iCs/>
          <w:color w:val="auto"/>
          <w:spacing w:val="0"/>
          <w:szCs w:val="21"/>
          <w:highlight w:val="none"/>
          <w:lang w:val="en-US" w:eastAsia="zh-CN"/>
        </w:rPr>
        <w:t xml:space="preserve">         </w:t>
      </w:r>
      <w:r>
        <w:rPr>
          <w:rFonts w:hint="eastAsia" w:ascii="宋体" w:hAnsi="宋体" w:eastAsia="宋体" w:cs="宋体"/>
          <w:iCs w:val="0"/>
          <w:color w:val="auto"/>
          <w:spacing w:val="0"/>
          <w:szCs w:val="21"/>
          <w:highlight w:val="none"/>
        </w:rPr>
        <w:sym w:font="Wingdings" w:char="00A8"/>
      </w:r>
      <w:r>
        <w:rPr>
          <w:rFonts w:hint="eastAsia" w:ascii="宋体" w:hAnsi="宋体" w:eastAsia="宋体" w:cs="宋体"/>
          <w:iCs w:val="0"/>
          <w:color w:val="auto"/>
          <w:spacing w:val="0"/>
          <w:szCs w:val="21"/>
          <w:highlight w:val="none"/>
        </w:rPr>
        <w:t>否</w:t>
      </w:r>
    </w:p>
    <w:p w14:paraId="6BDCAA2E">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color w:val="auto"/>
          <w:spacing w:val="0"/>
          <w:sz w:val="21"/>
          <w:szCs w:val="21"/>
          <w:highlight w:val="none"/>
          <w:u w:val="none"/>
          <w:lang w:val="en-US" w:eastAsia="zh-CN"/>
        </w:rPr>
      </w:pPr>
      <w:r>
        <w:rPr>
          <w:rFonts w:hint="eastAsia" w:ascii="宋体" w:hAnsi="宋体" w:eastAsia="宋体" w:cs="宋体"/>
          <w:b w:val="0"/>
          <w:bCs w:val="0"/>
          <w:color w:val="auto"/>
          <w:spacing w:val="0"/>
          <w:sz w:val="21"/>
          <w:szCs w:val="21"/>
          <w:highlight w:val="none"/>
          <w:u w:val="none"/>
          <w:lang w:val="en-US" w:eastAsia="zh-CN"/>
        </w:rPr>
        <w:t xml:space="preserve">          是否涉及环境标志产品：</w:t>
      </w:r>
    </w:p>
    <w:p w14:paraId="4F339EED">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val="0"/>
          <w:color w:val="auto"/>
          <w:spacing w:val="0"/>
          <w:szCs w:val="21"/>
          <w:highlight w:val="none"/>
          <w:lang w:eastAsia="zh-CN"/>
        </w:rPr>
      </w:pPr>
      <w:r>
        <w:rPr>
          <w:rFonts w:hint="eastAsia" w:ascii="宋体" w:hAnsi="宋体" w:eastAsia="宋体" w:cs="宋体"/>
          <w:b w:val="0"/>
          <w:bCs w:val="0"/>
          <w:color w:val="auto"/>
          <w:spacing w:val="0"/>
          <w:sz w:val="21"/>
          <w:szCs w:val="21"/>
          <w:highlight w:val="none"/>
          <w:u w:val="none"/>
          <w:lang w:val="en-US" w:eastAsia="zh-CN"/>
        </w:rPr>
        <w:t xml:space="preserve">         </w:t>
      </w:r>
      <w:r>
        <w:rPr>
          <w:rFonts w:hint="eastAsia" w:ascii="宋体" w:hAnsi="宋体" w:eastAsia="宋体" w:cs="宋体"/>
          <w:iCs w:val="0"/>
          <w:color w:val="auto"/>
          <w:spacing w:val="0"/>
          <w:szCs w:val="21"/>
          <w:highlight w:val="none"/>
        </w:rPr>
        <w:sym w:font="Wingdings" w:char="00A8"/>
      </w:r>
      <w:r>
        <w:rPr>
          <w:rFonts w:hint="eastAsia" w:ascii="宋体" w:hAnsi="宋体" w:eastAsia="宋体" w:cs="宋体"/>
          <w:iCs w:val="0"/>
          <w:color w:val="auto"/>
          <w:spacing w:val="0"/>
          <w:szCs w:val="21"/>
          <w:highlight w:val="none"/>
        </w:rPr>
        <w:t>是</w:t>
      </w:r>
      <w:r>
        <w:rPr>
          <w:rFonts w:hint="eastAsia" w:ascii="宋体" w:hAnsi="宋体" w:eastAsia="宋体" w:cs="宋体"/>
          <w:iCs w:val="0"/>
          <w:color w:val="auto"/>
          <w:spacing w:val="0"/>
          <w:szCs w:val="21"/>
          <w:highlight w:val="none"/>
          <w:lang w:eastAsia="zh-CN"/>
        </w:rPr>
        <w:t>，《环境标志产品政府采购品目清单》的底级品目名称：</w:t>
      </w:r>
      <w:r>
        <w:rPr>
          <w:rFonts w:hint="eastAsia" w:ascii="宋体" w:hAnsi="宋体" w:eastAsia="宋体" w:cs="宋体"/>
          <w:color w:val="auto"/>
          <w:spacing w:val="0"/>
          <w:szCs w:val="21"/>
          <w:highlight w:val="none"/>
          <w:u w:val="single"/>
          <w:lang w:val="en-US" w:eastAsia="zh-CN"/>
        </w:rPr>
        <w:t xml:space="preserve">         </w:t>
      </w:r>
      <w:r>
        <w:rPr>
          <w:rFonts w:hint="eastAsia" w:ascii="宋体" w:hAnsi="宋体" w:eastAsia="宋体" w:cs="宋体"/>
          <w:iCs/>
          <w:color w:val="auto"/>
          <w:spacing w:val="0"/>
          <w:szCs w:val="21"/>
          <w:highlight w:val="none"/>
          <w:lang w:val="en-US" w:eastAsia="zh-CN"/>
        </w:rPr>
        <w:t xml:space="preserve"> </w:t>
      </w:r>
    </w:p>
    <w:p w14:paraId="5A867184">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pacing w:val="0"/>
          <w:szCs w:val="21"/>
          <w:highlight w:val="none"/>
          <w:lang w:val="en-US" w:eastAsia="zh-CN"/>
        </w:rPr>
      </w:pPr>
      <w:r>
        <w:rPr>
          <w:rFonts w:hint="eastAsia" w:ascii="宋体" w:hAnsi="宋体" w:eastAsia="宋体" w:cs="宋体"/>
          <w:iCs/>
          <w:color w:val="auto"/>
          <w:spacing w:val="0"/>
          <w:szCs w:val="21"/>
          <w:highlight w:val="none"/>
          <w:lang w:val="en-US" w:eastAsia="zh-CN"/>
        </w:rPr>
        <w:t xml:space="preserve">                </w:t>
      </w:r>
      <w:r>
        <w:rPr>
          <w:rFonts w:hint="eastAsia" w:ascii="宋体" w:hAnsi="宋体" w:eastAsia="宋体" w:cs="宋体"/>
          <w:iCs/>
          <w:color w:val="auto"/>
          <w:spacing w:val="0"/>
          <w:szCs w:val="21"/>
          <w:highlight w:val="none"/>
        </w:rPr>
        <w:sym w:font="Wingdings" w:char="00A8"/>
      </w:r>
      <w:r>
        <w:rPr>
          <w:rFonts w:hint="eastAsia" w:ascii="宋体" w:hAnsi="宋体" w:eastAsia="宋体" w:cs="宋体"/>
          <w:iCs/>
          <w:color w:val="auto"/>
          <w:spacing w:val="0"/>
          <w:szCs w:val="21"/>
          <w:highlight w:val="none"/>
          <w:lang w:eastAsia="zh-CN"/>
        </w:rPr>
        <w:t>强制采购</w:t>
      </w:r>
      <w:r>
        <w:rPr>
          <w:rFonts w:hint="eastAsia" w:ascii="宋体" w:hAnsi="宋体" w:eastAsia="宋体" w:cs="宋体"/>
          <w:iCs/>
          <w:color w:val="auto"/>
          <w:spacing w:val="0"/>
          <w:szCs w:val="21"/>
          <w:highlight w:val="none"/>
          <w:lang w:val="en-US" w:eastAsia="zh-CN"/>
        </w:rPr>
        <w:t xml:space="preserve">       </w:t>
      </w:r>
      <w:r>
        <w:rPr>
          <w:rFonts w:hint="eastAsia" w:ascii="宋体" w:hAnsi="宋体" w:eastAsia="宋体" w:cs="宋体"/>
          <w:iCs/>
          <w:color w:val="auto"/>
          <w:spacing w:val="0"/>
          <w:szCs w:val="21"/>
          <w:highlight w:val="none"/>
        </w:rPr>
        <w:sym w:font="Wingdings" w:char="00A8"/>
      </w:r>
      <w:r>
        <w:rPr>
          <w:rFonts w:hint="eastAsia" w:ascii="宋体" w:hAnsi="宋体" w:eastAsia="宋体" w:cs="宋体"/>
          <w:iCs/>
          <w:color w:val="auto"/>
          <w:spacing w:val="0"/>
          <w:szCs w:val="21"/>
          <w:highlight w:val="none"/>
          <w:lang w:eastAsia="zh-CN"/>
        </w:rPr>
        <w:t>优先采购</w:t>
      </w:r>
      <w:r>
        <w:rPr>
          <w:rFonts w:hint="eastAsia" w:ascii="宋体" w:hAnsi="宋体" w:eastAsia="宋体" w:cs="宋体"/>
          <w:iCs/>
          <w:color w:val="auto"/>
          <w:spacing w:val="0"/>
          <w:szCs w:val="21"/>
          <w:highlight w:val="none"/>
          <w:lang w:val="en-US" w:eastAsia="zh-CN"/>
        </w:rPr>
        <w:t xml:space="preserve">    </w:t>
      </w:r>
    </w:p>
    <w:p w14:paraId="31D95767">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b w:val="0"/>
          <w:bCs w:val="0"/>
          <w:color w:val="auto"/>
          <w:spacing w:val="0"/>
          <w:sz w:val="21"/>
          <w:szCs w:val="21"/>
          <w:highlight w:val="none"/>
          <w:u w:val="none"/>
          <w:lang w:val="en-US" w:eastAsia="zh-CN"/>
        </w:rPr>
      </w:pPr>
      <w:r>
        <w:rPr>
          <w:rFonts w:hint="eastAsia" w:ascii="宋体" w:hAnsi="宋体" w:eastAsia="宋体" w:cs="宋体"/>
          <w:iCs/>
          <w:color w:val="auto"/>
          <w:spacing w:val="0"/>
          <w:szCs w:val="21"/>
          <w:highlight w:val="none"/>
          <w:lang w:val="en-US" w:eastAsia="zh-CN"/>
        </w:rPr>
        <w:t xml:space="preserve">         </w:t>
      </w:r>
      <w:r>
        <w:rPr>
          <w:rFonts w:hint="eastAsia" w:ascii="宋体" w:hAnsi="宋体" w:eastAsia="宋体" w:cs="宋体"/>
          <w:iCs w:val="0"/>
          <w:color w:val="auto"/>
          <w:spacing w:val="0"/>
          <w:szCs w:val="21"/>
          <w:highlight w:val="none"/>
        </w:rPr>
        <w:sym w:font="Wingdings" w:char="00A8"/>
      </w:r>
      <w:r>
        <w:rPr>
          <w:rFonts w:hint="eastAsia" w:ascii="宋体" w:hAnsi="宋体" w:eastAsia="宋体" w:cs="宋体"/>
          <w:iCs w:val="0"/>
          <w:color w:val="auto"/>
          <w:spacing w:val="0"/>
          <w:szCs w:val="21"/>
          <w:highlight w:val="none"/>
        </w:rPr>
        <w:t>否</w:t>
      </w:r>
    </w:p>
    <w:p w14:paraId="1AA14C3E">
      <w:pPr>
        <w:pStyle w:val="483"/>
        <w:numPr>
          <w:ilvl w:val="0"/>
          <w:numId w:val="0"/>
        </w:numPr>
        <w:adjustRightInd w:val="0"/>
        <w:snapToGrid w:val="0"/>
        <w:spacing w:before="0" w:beforeLines="0" w:line="400" w:lineRule="exact"/>
        <w:ind w:firstLine="0" w:firstLineChars="0"/>
        <w:rPr>
          <w:rFonts w:hint="eastAsia" w:ascii="宋体" w:hAnsi="宋体" w:eastAsia="宋体" w:cs="宋体"/>
          <w:iCs w:val="0"/>
          <w:color w:val="auto"/>
          <w:spacing w:val="0"/>
          <w:kern w:val="2"/>
          <w:sz w:val="21"/>
          <w:szCs w:val="21"/>
          <w:highlight w:val="none"/>
          <w:u w:val="none"/>
          <w:lang w:val="en-US" w:eastAsia="zh-CN"/>
        </w:rPr>
      </w:pPr>
      <w:r>
        <w:rPr>
          <w:rFonts w:hint="eastAsia" w:ascii="宋体" w:hAnsi="宋体" w:eastAsia="宋体" w:cs="宋体"/>
          <w:b w:val="0"/>
          <w:bCs w:val="0"/>
          <w:color w:val="auto"/>
          <w:spacing w:val="0"/>
          <w:sz w:val="21"/>
          <w:szCs w:val="21"/>
          <w:highlight w:val="none"/>
          <w:u w:val="none"/>
          <w:lang w:val="en-US" w:eastAsia="zh-CN"/>
        </w:rPr>
        <w:t xml:space="preserve">          </w:t>
      </w:r>
      <w:r>
        <w:rPr>
          <w:rFonts w:hint="eastAsia" w:ascii="宋体" w:hAnsi="宋体" w:eastAsia="宋体" w:cs="宋体"/>
          <w:b w:val="0"/>
          <w:bCs w:val="0"/>
          <w:color w:val="auto"/>
          <w:spacing w:val="0"/>
          <w:kern w:val="2"/>
          <w:sz w:val="21"/>
          <w:szCs w:val="21"/>
          <w:highlight w:val="none"/>
          <w:u w:val="none"/>
          <w:lang w:val="en-US" w:eastAsia="zh-CN"/>
        </w:rPr>
        <w:t>是否涉及绿色产品：</w:t>
      </w:r>
      <w:r>
        <w:rPr>
          <w:rFonts w:hint="eastAsia" w:ascii="宋体" w:hAnsi="宋体" w:eastAsia="宋体" w:cs="宋体"/>
          <w:iCs w:val="0"/>
          <w:color w:val="auto"/>
          <w:spacing w:val="0"/>
          <w:kern w:val="2"/>
          <w:sz w:val="21"/>
          <w:szCs w:val="21"/>
          <w:highlight w:val="none"/>
          <w:u w:val="none"/>
          <w:lang w:val="en-US" w:eastAsia="zh-CN"/>
        </w:rPr>
        <w:t xml:space="preserve"> </w:t>
      </w:r>
    </w:p>
    <w:p w14:paraId="6E217137">
      <w:pPr>
        <w:pStyle w:val="483"/>
        <w:spacing w:beforeLines="0"/>
        <w:ind w:firstLine="420" w:firstLineChars="0"/>
        <w:rPr>
          <w:rFonts w:hint="eastAsia" w:ascii="宋体" w:hAnsi="宋体" w:eastAsia="宋体" w:cs="宋体"/>
          <w:color w:val="auto"/>
          <w:spacing w:val="0"/>
          <w:szCs w:val="21"/>
          <w:highlight w:val="none"/>
          <w:u w:val="single"/>
          <w:lang w:val="en-US" w:eastAsia="zh-CN"/>
        </w:rPr>
      </w:pPr>
      <w:r>
        <w:rPr>
          <w:rFonts w:hint="eastAsia" w:ascii="宋体" w:hAnsi="宋体" w:eastAsia="宋体" w:cs="宋体"/>
          <w:iCs w:val="0"/>
          <w:color w:val="auto"/>
          <w:spacing w:val="0"/>
          <w:kern w:val="2"/>
          <w:sz w:val="21"/>
          <w:szCs w:val="21"/>
          <w:highlight w:val="none"/>
          <w:u w:val="none"/>
          <w:lang w:val="en-US" w:eastAsia="zh-CN"/>
        </w:rPr>
        <w:t xml:space="preserve">     </w:t>
      </w:r>
      <w:r>
        <w:rPr>
          <w:rFonts w:hint="eastAsia" w:ascii="宋体" w:hAnsi="宋体" w:eastAsia="宋体" w:cs="宋体"/>
          <w:iCs w:val="0"/>
          <w:color w:val="auto"/>
          <w:spacing w:val="0"/>
          <w:kern w:val="2"/>
          <w:sz w:val="21"/>
          <w:szCs w:val="21"/>
          <w:highlight w:val="none"/>
          <w:u w:val="none"/>
        </w:rPr>
        <w:sym w:font="Wingdings" w:char="00A8"/>
      </w:r>
      <w:r>
        <w:rPr>
          <w:rFonts w:hint="eastAsia" w:ascii="宋体" w:hAnsi="宋体" w:eastAsia="宋体" w:cs="宋体"/>
          <w:iCs w:val="0"/>
          <w:color w:val="auto"/>
          <w:spacing w:val="0"/>
          <w:kern w:val="2"/>
          <w:sz w:val="21"/>
          <w:szCs w:val="21"/>
          <w:highlight w:val="none"/>
          <w:u w:val="none"/>
        </w:rPr>
        <w:t>是</w:t>
      </w:r>
      <w:r>
        <w:rPr>
          <w:rFonts w:hint="eastAsia" w:ascii="宋体" w:hAnsi="宋体" w:eastAsia="宋体" w:cs="宋体"/>
          <w:iCs w:val="0"/>
          <w:color w:val="auto"/>
          <w:spacing w:val="0"/>
          <w:kern w:val="2"/>
          <w:sz w:val="21"/>
          <w:szCs w:val="21"/>
          <w:highlight w:val="none"/>
          <w:u w:val="none"/>
          <w:lang w:eastAsia="zh-CN"/>
        </w:rPr>
        <w:t>，绿色产品政府采购相关政策确定的底级品目名称：</w:t>
      </w:r>
      <w:r>
        <w:rPr>
          <w:rFonts w:hint="eastAsia" w:ascii="宋体" w:hAnsi="宋体" w:eastAsia="宋体" w:cs="宋体"/>
          <w:color w:val="auto"/>
          <w:spacing w:val="0"/>
          <w:szCs w:val="21"/>
          <w:highlight w:val="none"/>
          <w:u w:val="single"/>
          <w:lang w:val="en-US" w:eastAsia="zh-CN"/>
        </w:rPr>
        <w:t xml:space="preserve">         </w:t>
      </w:r>
    </w:p>
    <w:p w14:paraId="6DF3A1DD">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pacing w:val="0"/>
          <w:szCs w:val="21"/>
          <w:highlight w:val="none"/>
          <w:lang w:val="en-US" w:eastAsia="zh-CN"/>
        </w:rPr>
      </w:pPr>
      <w:r>
        <w:rPr>
          <w:rFonts w:hint="eastAsia" w:ascii="宋体" w:hAnsi="宋体" w:eastAsia="宋体" w:cs="宋体"/>
          <w:iCs/>
          <w:color w:val="auto"/>
          <w:spacing w:val="0"/>
          <w:szCs w:val="21"/>
          <w:highlight w:val="none"/>
          <w:lang w:val="en-US" w:eastAsia="zh-CN"/>
        </w:rPr>
        <w:t xml:space="preserve">                </w:t>
      </w:r>
      <w:r>
        <w:rPr>
          <w:rFonts w:hint="eastAsia" w:ascii="宋体" w:hAnsi="宋体" w:eastAsia="宋体" w:cs="宋体"/>
          <w:iCs/>
          <w:color w:val="auto"/>
          <w:spacing w:val="0"/>
          <w:szCs w:val="21"/>
          <w:highlight w:val="none"/>
        </w:rPr>
        <w:sym w:font="Wingdings" w:char="00A8"/>
      </w:r>
      <w:r>
        <w:rPr>
          <w:rFonts w:hint="eastAsia" w:ascii="宋体" w:hAnsi="宋体" w:eastAsia="宋体" w:cs="宋体"/>
          <w:iCs/>
          <w:color w:val="auto"/>
          <w:spacing w:val="0"/>
          <w:szCs w:val="21"/>
          <w:highlight w:val="none"/>
          <w:lang w:eastAsia="zh-CN"/>
        </w:rPr>
        <w:t>强制采购</w:t>
      </w:r>
      <w:r>
        <w:rPr>
          <w:rFonts w:hint="eastAsia" w:ascii="宋体" w:hAnsi="宋体" w:eastAsia="宋体" w:cs="宋体"/>
          <w:iCs/>
          <w:color w:val="auto"/>
          <w:spacing w:val="0"/>
          <w:szCs w:val="21"/>
          <w:highlight w:val="none"/>
          <w:lang w:val="en-US" w:eastAsia="zh-CN"/>
        </w:rPr>
        <w:t xml:space="preserve">       </w:t>
      </w:r>
      <w:r>
        <w:rPr>
          <w:rFonts w:hint="eastAsia" w:ascii="宋体" w:hAnsi="宋体" w:eastAsia="宋体" w:cs="宋体"/>
          <w:iCs/>
          <w:color w:val="auto"/>
          <w:spacing w:val="0"/>
          <w:szCs w:val="21"/>
          <w:highlight w:val="none"/>
        </w:rPr>
        <w:sym w:font="Wingdings" w:char="00A8"/>
      </w:r>
      <w:r>
        <w:rPr>
          <w:rFonts w:hint="eastAsia" w:ascii="宋体" w:hAnsi="宋体" w:eastAsia="宋体" w:cs="宋体"/>
          <w:iCs/>
          <w:color w:val="auto"/>
          <w:spacing w:val="0"/>
          <w:szCs w:val="21"/>
          <w:highlight w:val="none"/>
          <w:lang w:eastAsia="zh-CN"/>
        </w:rPr>
        <w:t>优先采购</w:t>
      </w:r>
      <w:r>
        <w:rPr>
          <w:rFonts w:hint="eastAsia" w:ascii="宋体" w:hAnsi="宋体" w:eastAsia="宋体" w:cs="宋体"/>
          <w:iCs/>
          <w:color w:val="auto"/>
          <w:spacing w:val="0"/>
          <w:szCs w:val="21"/>
          <w:highlight w:val="none"/>
          <w:lang w:val="en-US" w:eastAsia="zh-CN"/>
        </w:rPr>
        <w:t xml:space="preserve">    </w:t>
      </w:r>
    </w:p>
    <w:p w14:paraId="6300CC5A">
      <w:pPr>
        <w:pStyle w:val="483"/>
        <w:spacing w:beforeLines="0"/>
        <w:ind w:firstLine="420" w:firstLineChars="0"/>
        <w:rPr>
          <w:rFonts w:hint="eastAsia" w:ascii="宋体" w:hAnsi="宋体" w:eastAsia="宋体" w:cs="宋体"/>
          <w:b w:val="0"/>
          <w:bCs w:val="0"/>
          <w:color w:val="auto"/>
          <w:spacing w:val="0"/>
          <w:sz w:val="21"/>
          <w:szCs w:val="21"/>
          <w:highlight w:val="none"/>
          <w:u w:val="none"/>
          <w:lang w:val="en-US" w:eastAsia="zh-CN"/>
        </w:rPr>
      </w:pPr>
      <w:r>
        <w:rPr>
          <w:rFonts w:hint="eastAsia" w:ascii="宋体" w:hAnsi="宋体" w:eastAsia="宋体" w:cs="宋体"/>
          <w:iCs w:val="0"/>
          <w:color w:val="auto"/>
          <w:spacing w:val="0"/>
          <w:kern w:val="2"/>
          <w:sz w:val="21"/>
          <w:szCs w:val="21"/>
          <w:highlight w:val="none"/>
          <w:u w:val="none"/>
          <w:lang w:val="en-US" w:eastAsia="zh-CN"/>
        </w:rPr>
        <w:t xml:space="preserve">     </w:t>
      </w:r>
      <w:r>
        <w:rPr>
          <w:rFonts w:hint="eastAsia" w:ascii="宋体" w:hAnsi="宋体" w:eastAsia="宋体" w:cs="宋体"/>
          <w:iCs w:val="0"/>
          <w:color w:val="auto"/>
          <w:spacing w:val="0"/>
          <w:kern w:val="2"/>
          <w:sz w:val="21"/>
          <w:szCs w:val="21"/>
          <w:highlight w:val="none"/>
          <w:u w:val="none"/>
        </w:rPr>
        <w:sym w:font="Wingdings" w:char="00A8"/>
      </w:r>
      <w:r>
        <w:rPr>
          <w:rFonts w:hint="eastAsia" w:ascii="宋体" w:hAnsi="宋体" w:eastAsia="宋体" w:cs="宋体"/>
          <w:iCs w:val="0"/>
          <w:color w:val="auto"/>
          <w:spacing w:val="0"/>
          <w:kern w:val="2"/>
          <w:sz w:val="21"/>
          <w:szCs w:val="21"/>
          <w:highlight w:val="none"/>
          <w:u w:val="none"/>
        </w:rPr>
        <w:t>否</w:t>
      </w:r>
    </w:p>
    <w:p w14:paraId="5C19EA58">
      <w:pPr>
        <w:numPr>
          <w:ilvl w:val="0"/>
          <w:numId w:val="0"/>
        </w:numPr>
        <w:adjustRightInd w:val="0"/>
        <w:snapToGrid w:val="0"/>
        <w:spacing w:before="0" w:beforeLines="0" w:line="400" w:lineRule="exact"/>
        <w:ind w:firstLine="0" w:firstLineChars="0"/>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 xml:space="preserve">    （1</w:t>
      </w:r>
      <w:r>
        <w:rPr>
          <w:rFonts w:hint="eastAsia" w:ascii="宋体" w:hAnsi="宋体" w:eastAsia="宋体" w:cs="宋体"/>
          <w:color w:val="auto"/>
          <w:spacing w:val="0"/>
          <w:szCs w:val="21"/>
          <w:highlight w:val="none"/>
          <w:lang w:val="en" w:eastAsia="zh-CN"/>
        </w:rPr>
        <w:t>1</w:t>
      </w:r>
      <w:r>
        <w:rPr>
          <w:rFonts w:hint="eastAsia" w:ascii="宋体" w:hAnsi="宋体" w:eastAsia="宋体" w:cs="宋体"/>
          <w:color w:val="auto"/>
          <w:spacing w:val="0"/>
          <w:szCs w:val="21"/>
          <w:highlight w:val="none"/>
          <w:lang w:val="en-US" w:eastAsia="zh-CN"/>
        </w:rPr>
        <w:t>）涉及商品包装和快递包装的，是否参考</w:t>
      </w:r>
      <w:r>
        <w:rPr>
          <w:rFonts w:hint="eastAsia" w:ascii="宋体" w:hAnsi="宋体" w:eastAsia="宋体" w:cs="宋体"/>
          <w:color w:val="auto"/>
          <w:spacing w:val="0"/>
          <w:szCs w:val="21"/>
          <w:highlight w:val="none"/>
        </w:rPr>
        <w:t>《商品包装政府采购需求标准（试行）》、《快递包装政府采购需求标准（试行）》</w:t>
      </w:r>
      <w:r>
        <w:rPr>
          <w:rFonts w:hint="eastAsia" w:ascii="宋体" w:hAnsi="宋体" w:eastAsia="宋体" w:cs="宋体"/>
          <w:color w:val="auto"/>
          <w:spacing w:val="0"/>
          <w:szCs w:val="21"/>
          <w:highlight w:val="none"/>
          <w:lang w:eastAsia="zh-CN"/>
        </w:rPr>
        <w:t>明确产品及相关快递服务的具体包装要求：</w:t>
      </w:r>
    </w:p>
    <w:p w14:paraId="1770481C">
      <w:pPr>
        <w:numPr>
          <w:ilvl w:val="0"/>
          <w:numId w:val="0"/>
        </w:numPr>
        <w:adjustRightInd w:val="0"/>
        <w:snapToGrid w:val="0"/>
        <w:spacing w:before="0" w:beforeLines="0" w:line="400" w:lineRule="exact"/>
        <w:ind w:firstLine="840" w:firstLineChars="400"/>
        <w:rPr>
          <w:rFonts w:hint="eastAsia" w:ascii="宋体" w:hAnsi="宋体" w:eastAsia="宋体" w:cs="宋体"/>
          <w:iCs w:val="0"/>
          <w:color w:val="auto"/>
          <w:spacing w:val="0"/>
          <w:szCs w:val="21"/>
          <w:highlight w:val="none"/>
          <w:lang w:val="en-US" w:eastAsia="zh-CN"/>
        </w:rPr>
      </w:pPr>
      <w:r>
        <w:rPr>
          <w:rFonts w:hint="eastAsia" w:ascii="宋体" w:hAnsi="宋体" w:eastAsia="宋体" w:cs="宋体"/>
          <w:iCs w:val="0"/>
          <w:color w:val="auto"/>
          <w:spacing w:val="0"/>
          <w:szCs w:val="21"/>
          <w:highlight w:val="none"/>
        </w:rPr>
        <w:sym w:font="Wingdings" w:char="00A8"/>
      </w:r>
      <w:r>
        <w:rPr>
          <w:rFonts w:hint="eastAsia" w:ascii="宋体" w:hAnsi="宋体" w:eastAsia="宋体" w:cs="宋体"/>
          <w:iCs w:val="0"/>
          <w:color w:val="auto"/>
          <w:spacing w:val="0"/>
          <w:szCs w:val="21"/>
          <w:highlight w:val="none"/>
        </w:rPr>
        <w:t xml:space="preserve">是       </w:t>
      </w:r>
      <w:r>
        <w:rPr>
          <w:rFonts w:hint="eastAsia" w:ascii="宋体" w:hAnsi="宋体" w:eastAsia="宋体" w:cs="宋体"/>
          <w:iCs w:val="0"/>
          <w:color w:val="auto"/>
          <w:spacing w:val="0"/>
          <w:szCs w:val="21"/>
          <w:highlight w:val="none"/>
        </w:rPr>
        <w:sym w:font="Wingdings" w:char="00A8"/>
      </w:r>
      <w:r>
        <w:rPr>
          <w:rFonts w:hint="eastAsia" w:ascii="宋体" w:hAnsi="宋体" w:eastAsia="宋体" w:cs="宋体"/>
          <w:iCs w:val="0"/>
          <w:color w:val="auto"/>
          <w:spacing w:val="0"/>
          <w:szCs w:val="21"/>
          <w:highlight w:val="none"/>
        </w:rPr>
        <w:t>否</w:t>
      </w:r>
      <w:r>
        <w:rPr>
          <w:rFonts w:hint="eastAsia" w:ascii="宋体" w:hAnsi="宋体" w:eastAsia="宋体" w:cs="宋体"/>
          <w:iCs w:val="0"/>
          <w:color w:val="auto"/>
          <w:spacing w:val="0"/>
          <w:szCs w:val="21"/>
          <w:highlight w:val="none"/>
          <w:lang w:val="en-US" w:eastAsia="zh-CN"/>
        </w:rPr>
        <w:t xml:space="preserve">      </w:t>
      </w:r>
      <w:r>
        <w:rPr>
          <w:rFonts w:hint="eastAsia" w:ascii="宋体" w:hAnsi="宋体" w:eastAsia="宋体" w:cs="宋体"/>
          <w:iCs w:val="0"/>
          <w:color w:val="auto"/>
          <w:spacing w:val="0"/>
          <w:szCs w:val="21"/>
          <w:highlight w:val="none"/>
        </w:rPr>
        <w:sym w:font="Wingdings" w:char="00A8"/>
      </w:r>
      <w:r>
        <w:rPr>
          <w:rFonts w:hint="eastAsia" w:ascii="宋体" w:hAnsi="宋体" w:eastAsia="宋体" w:cs="宋体"/>
          <w:iCs w:val="0"/>
          <w:color w:val="auto"/>
          <w:spacing w:val="0"/>
          <w:szCs w:val="21"/>
          <w:highlight w:val="none"/>
          <w:lang w:eastAsia="zh-CN"/>
        </w:rPr>
        <w:t>不涉及</w:t>
      </w:r>
    </w:p>
    <w:p w14:paraId="56E9AB66">
      <w:pPr>
        <w:numPr>
          <w:ilvl w:val="0"/>
          <w:numId w:val="26"/>
        </w:numPr>
        <w:adjustRightInd w:val="0"/>
        <w:snapToGrid w:val="0"/>
        <w:spacing w:before="0" w:beforeLines="0" w:line="400" w:lineRule="exact"/>
        <w:ind w:firstLine="422" w:firstLineChars="200"/>
        <w:rPr>
          <w:rFonts w:hint="eastAsia"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rPr>
        <w:t>合同金额</w:t>
      </w:r>
    </w:p>
    <w:p w14:paraId="2ACF5BAB">
      <w:pPr>
        <w:adjustRightInd w:val="0"/>
        <w:snapToGrid w:val="0"/>
        <w:spacing w:before="0" w:beforeLines="0" w:line="400" w:lineRule="exact"/>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（1）合同金额小写：</w:t>
      </w:r>
      <w:r>
        <w:rPr>
          <w:rFonts w:hint="eastAsia" w:ascii="宋体" w:hAnsi="宋体" w:eastAsia="宋体" w:cs="宋体"/>
          <w:color w:val="auto"/>
          <w:spacing w:val="0"/>
          <w:szCs w:val="21"/>
          <w:highlight w:val="none"/>
          <w:u w:val="single"/>
        </w:rPr>
        <w:t xml:space="preserve">                 </w:t>
      </w:r>
      <w:r>
        <w:rPr>
          <w:rFonts w:hint="eastAsia" w:ascii="宋体" w:hAnsi="宋体" w:eastAsia="宋体" w:cs="宋体"/>
          <w:color w:val="auto"/>
          <w:spacing w:val="0"/>
          <w:szCs w:val="21"/>
          <w:highlight w:val="none"/>
          <w:u w:val="single"/>
          <w:lang w:val="en-US" w:eastAsia="zh-CN"/>
        </w:rPr>
        <w:t xml:space="preserve">    </w:t>
      </w:r>
      <w:r>
        <w:rPr>
          <w:rFonts w:hint="eastAsia" w:ascii="宋体" w:hAnsi="宋体" w:eastAsia="宋体" w:cs="宋体"/>
          <w:color w:val="auto"/>
          <w:spacing w:val="0"/>
          <w:szCs w:val="21"/>
          <w:highlight w:val="none"/>
          <w:u w:val="single"/>
        </w:rPr>
        <w:t xml:space="preserve">      </w:t>
      </w:r>
    </w:p>
    <w:p w14:paraId="4B0C190F">
      <w:pPr>
        <w:adjustRightInd w:val="0"/>
        <w:snapToGrid w:val="0"/>
        <w:spacing w:before="0" w:beforeLines="0" w:line="400" w:lineRule="exact"/>
        <w:ind w:left="0" w:firstLine="0" w:firstLineChars="0"/>
        <w:rPr>
          <w:rFonts w:hint="eastAsia" w:ascii="宋体" w:hAnsi="宋体" w:eastAsia="宋体" w:cs="宋体"/>
          <w:color w:val="auto"/>
          <w:spacing w:val="0"/>
          <w:szCs w:val="21"/>
          <w:highlight w:val="none"/>
          <w:u w:val="single"/>
        </w:rPr>
      </w:pPr>
      <w:r>
        <w:rPr>
          <w:rFonts w:hint="eastAsia" w:ascii="宋体" w:hAnsi="宋体" w:eastAsia="宋体" w:cs="宋体"/>
          <w:color w:val="auto"/>
          <w:spacing w:val="0"/>
          <w:szCs w:val="21"/>
          <w:highlight w:val="none"/>
          <w:lang w:val="en-US" w:eastAsia="zh-CN"/>
        </w:rPr>
        <w:t xml:space="preserve">                 </w:t>
      </w:r>
      <w:r>
        <w:rPr>
          <w:rFonts w:hint="eastAsia" w:ascii="宋体" w:hAnsi="宋体" w:eastAsia="宋体" w:cs="宋体"/>
          <w:color w:val="auto"/>
          <w:spacing w:val="0"/>
          <w:szCs w:val="21"/>
          <w:highlight w:val="none"/>
        </w:rPr>
        <w:t>大写：</w:t>
      </w:r>
      <w:r>
        <w:rPr>
          <w:rFonts w:hint="eastAsia" w:ascii="宋体" w:hAnsi="宋体" w:eastAsia="宋体" w:cs="宋体"/>
          <w:color w:val="auto"/>
          <w:spacing w:val="0"/>
          <w:szCs w:val="21"/>
          <w:highlight w:val="none"/>
          <w:u w:val="single"/>
        </w:rPr>
        <w:t xml:space="preserve">           </w:t>
      </w:r>
      <w:r>
        <w:rPr>
          <w:rFonts w:hint="eastAsia" w:ascii="宋体" w:hAnsi="宋体" w:eastAsia="宋体" w:cs="宋体"/>
          <w:color w:val="auto"/>
          <w:spacing w:val="0"/>
          <w:szCs w:val="21"/>
          <w:highlight w:val="none"/>
          <w:u w:val="single"/>
          <w:lang w:val="en-US" w:eastAsia="zh-CN"/>
        </w:rPr>
        <w:t xml:space="preserve"> </w:t>
      </w:r>
      <w:r>
        <w:rPr>
          <w:rFonts w:hint="eastAsia" w:ascii="宋体" w:hAnsi="宋体" w:eastAsia="宋体" w:cs="宋体"/>
          <w:color w:val="auto"/>
          <w:spacing w:val="0"/>
          <w:szCs w:val="21"/>
          <w:highlight w:val="none"/>
          <w:u w:val="single"/>
        </w:rPr>
        <w:t xml:space="preserve">     </w:t>
      </w:r>
      <w:r>
        <w:rPr>
          <w:rFonts w:hint="eastAsia" w:ascii="宋体" w:hAnsi="宋体" w:eastAsia="宋体" w:cs="宋体"/>
          <w:color w:val="auto"/>
          <w:spacing w:val="0"/>
          <w:szCs w:val="21"/>
          <w:highlight w:val="none"/>
          <w:u w:val="single"/>
          <w:lang w:val="en-US" w:eastAsia="zh-CN"/>
        </w:rPr>
        <w:t xml:space="preserve">    </w:t>
      </w:r>
      <w:r>
        <w:rPr>
          <w:rFonts w:hint="eastAsia" w:ascii="宋体" w:hAnsi="宋体" w:eastAsia="宋体" w:cs="宋体"/>
          <w:color w:val="auto"/>
          <w:spacing w:val="0"/>
          <w:szCs w:val="21"/>
          <w:highlight w:val="none"/>
          <w:u w:val="single"/>
        </w:rPr>
        <w:t xml:space="preserve">      </w:t>
      </w:r>
    </w:p>
    <w:p w14:paraId="056F3AAC">
      <w:pPr>
        <w:adjustRightInd w:val="0"/>
        <w:snapToGrid w:val="0"/>
        <w:spacing w:before="0" w:beforeLines="0" w:line="400" w:lineRule="exact"/>
        <w:ind w:firstLine="0" w:firstLineChars="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val="en-US" w:eastAsia="zh-CN"/>
        </w:rPr>
        <w:t xml:space="preserve">         </w:t>
      </w:r>
      <w:r>
        <w:rPr>
          <w:rFonts w:hint="eastAsia" w:ascii="宋体" w:hAnsi="宋体" w:eastAsia="宋体" w:cs="宋体"/>
          <w:color w:val="auto"/>
          <w:spacing w:val="0"/>
          <w:szCs w:val="21"/>
          <w:highlight w:val="none"/>
        </w:rPr>
        <w:t>分包金额</w:t>
      </w:r>
      <w:r>
        <w:rPr>
          <w:rFonts w:hint="eastAsia" w:ascii="宋体" w:hAnsi="宋体" w:eastAsia="宋体" w:cs="宋体"/>
          <w:color w:val="auto"/>
          <w:spacing w:val="0"/>
          <w:szCs w:val="21"/>
          <w:highlight w:val="none"/>
          <w:lang w:eastAsia="zh-CN"/>
        </w:rPr>
        <w:t>（如有）</w:t>
      </w:r>
      <w:r>
        <w:rPr>
          <w:rFonts w:hint="eastAsia" w:ascii="宋体" w:hAnsi="宋体" w:eastAsia="宋体" w:cs="宋体"/>
          <w:color w:val="auto"/>
          <w:spacing w:val="0"/>
          <w:szCs w:val="21"/>
          <w:highlight w:val="none"/>
        </w:rPr>
        <w:t>小写：</w:t>
      </w:r>
      <w:r>
        <w:rPr>
          <w:rFonts w:hint="eastAsia" w:ascii="宋体" w:hAnsi="宋体" w:eastAsia="宋体" w:cs="宋体"/>
          <w:color w:val="auto"/>
          <w:spacing w:val="0"/>
          <w:szCs w:val="21"/>
          <w:highlight w:val="none"/>
          <w:u w:val="single"/>
        </w:rPr>
        <w:t xml:space="preserve">                   </w:t>
      </w:r>
    </w:p>
    <w:p w14:paraId="56EC4127">
      <w:pPr>
        <w:adjustRightInd w:val="0"/>
        <w:snapToGrid w:val="0"/>
        <w:spacing w:before="0" w:beforeLines="0" w:line="400" w:lineRule="exact"/>
        <w:ind w:firstLine="0" w:firstLineChars="0"/>
        <w:rPr>
          <w:rFonts w:hint="eastAsia" w:ascii="宋体" w:hAnsi="宋体" w:eastAsia="宋体" w:cs="宋体"/>
          <w:color w:val="auto"/>
          <w:spacing w:val="0"/>
          <w:szCs w:val="21"/>
          <w:highlight w:val="none"/>
          <w:u w:val="single"/>
        </w:rPr>
      </w:pPr>
      <w:r>
        <w:rPr>
          <w:rFonts w:hint="eastAsia" w:ascii="宋体" w:hAnsi="宋体" w:eastAsia="宋体" w:cs="宋体"/>
          <w:color w:val="auto"/>
          <w:spacing w:val="0"/>
          <w:szCs w:val="21"/>
          <w:highlight w:val="none"/>
          <w:lang w:val="en-US" w:eastAsia="zh-CN"/>
        </w:rPr>
        <w:t xml:space="preserve">                     </w:t>
      </w:r>
      <w:r>
        <w:rPr>
          <w:rFonts w:hint="eastAsia" w:ascii="宋体" w:hAnsi="宋体" w:eastAsia="宋体" w:cs="宋体"/>
          <w:color w:val="auto"/>
          <w:spacing w:val="0"/>
          <w:szCs w:val="21"/>
          <w:highlight w:val="none"/>
        </w:rPr>
        <w:t>大写：</w:t>
      </w:r>
      <w:r>
        <w:rPr>
          <w:rFonts w:hint="eastAsia" w:ascii="宋体" w:hAnsi="宋体" w:eastAsia="宋体" w:cs="宋体"/>
          <w:color w:val="auto"/>
          <w:spacing w:val="0"/>
          <w:szCs w:val="21"/>
          <w:highlight w:val="none"/>
          <w:u w:val="single"/>
        </w:rPr>
        <w:t xml:space="preserve">                   </w:t>
      </w:r>
      <w:r>
        <w:rPr>
          <w:rFonts w:hint="eastAsia" w:ascii="宋体" w:hAnsi="宋体" w:eastAsia="宋体" w:cs="宋体"/>
          <w:color w:val="auto"/>
          <w:spacing w:val="0"/>
          <w:szCs w:val="21"/>
          <w:highlight w:val="none"/>
          <w:u w:val="single"/>
          <w:lang w:val="en-US" w:eastAsia="zh-CN"/>
        </w:rPr>
        <w:t xml:space="preserve"> </w:t>
      </w:r>
      <w:r>
        <w:rPr>
          <w:rFonts w:hint="eastAsia" w:ascii="宋体" w:hAnsi="宋体" w:eastAsia="宋体" w:cs="宋体"/>
          <w:color w:val="auto"/>
          <w:spacing w:val="0"/>
          <w:szCs w:val="21"/>
          <w:highlight w:val="none"/>
          <w:u w:val="single"/>
        </w:rPr>
        <w:t xml:space="preserve">   </w:t>
      </w:r>
    </w:p>
    <w:p w14:paraId="52B45AA3">
      <w:pPr>
        <w:adjustRightInd w:val="0"/>
        <w:snapToGrid w:val="0"/>
        <w:spacing w:before="0" w:beforeLines="0" w:line="400" w:lineRule="exact"/>
        <w:ind w:firstLine="0" w:firstLineChars="0"/>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 xml:space="preserve">    （注：固定单价合同应填写单价和最高限价）</w:t>
      </w:r>
    </w:p>
    <w:p w14:paraId="139F306B">
      <w:pPr>
        <w:numPr>
          <w:ilvl w:val="0"/>
          <w:numId w:val="0"/>
        </w:numPr>
        <w:adjustRightInd w:val="0"/>
        <w:snapToGrid w:val="0"/>
        <w:spacing w:before="0" w:beforeLines="0" w:line="400" w:lineRule="exact"/>
        <w:ind w:firstLine="0" w:firstLineChars="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val="en-US" w:eastAsia="zh-CN"/>
        </w:rPr>
        <w:t xml:space="preserve">    </w:t>
      </w:r>
      <w:r>
        <w:rPr>
          <w:rFonts w:hint="eastAsia" w:ascii="宋体" w:hAnsi="宋体" w:eastAsia="宋体" w:cs="宋体"/>
          <w:color w:val="auto"/>
          <w:spacing w:val="0"/>
          <w:szCs w:val="21"/>
          <w:highlight w:val="none"/>
          <w:lang w:eastAsia="zh-CN"/>
        </w:rPr>
        <w:t>（</w:t>
      </w:r>
      <w:r>
        <w:rPr>
          <w:rFonts w:hint="eastAsia" w:ascii="宋体" w:hAnsi="宋体" w:eastAsia="宋体" w:cs="宋体"/>
          <w:color w:val="auto"/>
          <w:spacing w:val="0"/>
          <w:szCs w:val="21"/>
          <w:highlight w:val="none"/>
          <w:lang w:val="en-US" w:eastAsia="zh-CN"/>
        </w:rPr>
        <w:t>2</w:t>
      </w:r>
      <w:r>
        <w:rPr>
          <w:rFonts w:hint="eastAsia" w:ascii="宋体" w:hAnsi="宋体" w:eastAsia="宋体" w:cs="宋体"/>
          <w:color w:val="auto"/>
          <w:spacing w:val="0"/>
          <w:szCs w:val="21"/>
          <w:highlight w:val="none"/>
          <w:lang w:eastAsia="zh-CN"/>
        </w:rPr>
        <w:t>）</w:t>
      </w:r>
      <w:r>
        <w:rPr>
          <w:rFonts w:hint="eastAsia" w:ascii="宋体" w:hAnsi="宋体" w:eastAsia="宋体" w:cs="宋体"/>
          <w:color w:val="auto"/>
          <w:spacing w:val="0"/>
          <w:szCs w:val="21"/>
          <w:highlight w:val="none"/>
        </w:rPr>
        <w:t>合同定价方式</w:t>
      </w:r>
      <w:r>
        <w:rPr>
          <w:rFonts w:hint="eastAsia" w:ascii="宋体" w:hAnsi="宋体" w:eastAsia="宋体" w:cs="宋体"/>
          <w:color w:val="auto"/>
          <w:spacing w:val="0"/>
          <w:szCs w:val="21"/>
          <w:highlight w:val="none"/>
          <w:lang w:eastAsia="zh-CN"/>
        </w:rPr>
        <w:t>（采用组合定价方式的，可以勾选多项）</w:t>
      </w:r>
      <w:r>
        <w:rPr>
          <w:rFonts w:hint="eastAsia" w:ascii="宋体" w:hAnsi="宋体" w:eastAsia="宋体" w:cs="宋体"/>
          <w:color w:val="auto"/>
          <w:spacing w:val="0"/>
          <w:szCs w:val="21"/>
          <w:highlight w:val="none"/>
        </w:rPr>
        <w:t>：</w:t>
      </w:r>
    </w:p>
    <w:p w14:paraId="12466AAE">
      <w:pPr>
        <w:adjustRightInd w:val="0"/>
        <w:snapToGrid w:val="0"/>
        <w:spacing w:before="0" w:beforeLines="0" w:line="400" w:lineRule="exact"/>
        <w:ind w:firstLine="420" w:firstLineChars="200"/>
        <w:rPr>
          <w:rFonts w:hint="eastAsia" w:ascii="宋体" w:hAnsi="宋体" w:eastAsia="宋体" w:cs="宋体"/>
          <w:color w:val="auto"/>
          <w:spacing w:val="0"/>
          <w:szCs w:val="21"/>
          <w:highlight w:val="none"/>
          <w:lang w:eastAsia="zh-CN"/>
        </w:rPr>
      </w:pPr>
      <w:r>
        <w:rPr>
          <w:rFonts w:hint="eastAsia" w:ascii="宋体" w:hAnsi="宋体" w:eastAsia="宋体" w:cs="宋体"/>
          <w:iCs/>
          <w:color w:val="auto"/>
          <w:spacing w:val="0"/>
          <w:szCs w:val="21"/>
          <w:highlight w:val="none"/>
          <w:lang w:val="en-US" w:eastAsia="zh-CN"/>
        </w:rPr>
        <w:t xml:space="preserve">  </w:t>
      </w:r>
      <w:r>
        <w:rPr>
          <w:rFonts w:hint="eastAsia" w:ascii="宋体" w:hAnsi="宋体" w:eastAsia="宋体" w:cs="宋体"/>
          <w:iCs/>
          <w:color w:val="auto"/>
          <w:spacing w:val="0"/>
          <w:szCs w:val="21"/>
          <w:highlight w:val="none"/>
        </w:rPr>
        <w:sym w:font="Wingdings" w:char="00A8"/>
      </w:r>
      <w:r>
        <w:rPr>
          <w:rFonts w:hint="eastAsia" w:ascii="宋体" w:hAnsi="宋体" w:eastAsia="宋体" w:cs="宋体"/>
          <w:iCs/>
          <w:color w:val="auto"/>
          <w:spacing w:val="0"/>
          <w:szCs w:val="21"/>
          <w:highlight w:val="none"/>
        </w:rPr>
        <w:t xml:space="preserve">固定总价 </w:t>
      </w:r>
      <w:r>
        <w:rPr>
          <w:rFonts w:hint="eastAsia" w:ascii="宋体" w:hAnsi="宋体" w:eastAsia="宋体" w:cs="宋体"/>
          <w:iCs/>
          <w:color w:val="auto"/>
          <w:spacing w:val="0"/>
          <w:szCs w:val="21"/>
          <w:highlight w:val="none"/>
        </w:rPr>
        <w:sym w:font="Wingdings" w:char="00A8"/>
      </w:r>
      <w:r>
        <w:rPr>
          <w:rFonts w:hint="eastAsia" w:ascii="宋体" w:hAnsi="宋体" w:eastAsia="宋体" w:cs="宋体"/>
          <w:iCs/>
          <w:color w:val="auto"/>
          <w:spacing w:val="0"/>
          <w:szCs w:val="21"/>
          <w:highlight w:val="none"/>
        </w:rPr>
        <w:t>固定单价</w:t>
      </w:r>
      <w:r>
        <w:rPr>
          <w:rFonts w:hint="eastAsia" w:ascii="宋体" w:hAnsi="宋体" w:eastAsia="宋体" w:cs="宋体"/>
          <w:iCs/>
          <w:color w:val="auto"/>
          <w:spacing w:val="0"/>
          <w:szCs w:val="21"/>
          <w:highlight w:val="none"/>
          <w:lang w:val="en-US" w:eastAsia="zh-CN"/>
        </w:rPr>
        <w:t xml:space="preserve"> </w:t>
      </w:r>
      <w:r>
        <w:rPr>
          <w:rFonts w:hint="eastAsia" w:ascii="宋体" w:hAnsi="宋体" w:eastAsia="宋体" w:cs="宋体"/>
          <w:iCs/>
          <w:color w:val="auto"/>
          <w:spacing w:val="0"/>
          <w:szCs w:val="21"/>
          <w:highlight w:val="none"/>
        </w:rPr>
        <w:sym w:font="Wingdings" w:char="00A8"/>
      </w:r>
      <w:r>
        <w:rPr>
          <w:rFonts w:hint="eastAsia" w:ascii="宋体" w:hAnsi="宋体" w:eastAsia="宋体" w:cs="宋体"/>
          <w:iCs/>
          <w:color w:val="auto"/>
          <w:spacing w:val="0"/>
          <w:szCs w:val="21"/>
          <w:highlight w:val="none"/>
          <w:lang w:eastAsia="zh-CN"/>
        </w:rPr>
        <w:t>固定费率</w:t>
      </w:r>
      <w:r>
        <w:rPr>
          <w:rFonts w:hint="eastAsia" w:ascii="宋体" w:hAnsi="宋体" w:eastAsia="宋体" w:cs="宋体"/>
          <w:iCs/>
          <w:color w:val="auto"/>
          <w:spacing w:val="0"/>
          <w:szCs w:val="21"/>
          <w:highlight w:val="none"/>
        </w:rPr>
        <w:t xml:space="preserve"> </w:t>
      </w:r>
      <w:r>
        <w:rPr>
          <w:rFonts w:hint="eastAsia" w:ascii="宋体" w:hAnsi="宋体" w:eastAsia="宋体" w:cs="宋体"/>
          <w:iCs/>
          <w:color w:val="auto"/>
          <w:spacing w:val="0"/>
          <w:szCs w:val="21"/>
          <w:highlight w:val="none"/>
        </w:rPr>
        <w:sym w:font="Wingdings" w:char="00A8"/>
      </w:r>
      <w:r>
        <w:rPr>
          <w:rFonts w:hint="eastAsia" w:ascii="宋体" w:hAnsi="宋体" w:eastAsia="宋体" w:cs="宋体"/>
          <w:iCs/>
          <w:color w:val="auto"/>
          <w:spacing w:val="0"/>
          <w:szCs w:val="21"/>
          <w:highlight w:val="none"/>
        </w:rPr>
        <w:t xml:space="preserve">成本补偿 </w:t>
      </w:r>
      <w:r>
        <w:rPr>
          <w:rFonts w:hint="eastAsia" w:ascii="宋体" w:hAnsi="宋体" w:eastAsia="宋体" w:cs="宋体"/>
          <w:iCs/>
          <w:color w:val="auto"/>
          <w:spacing w:val="0"/>
          <w:szCs w:val="21"/>
          <w:highlight w:val="none"/>
        </w:rPr>
        <w:sym w:font="Wingdings" w:char="00A8"/>
      </w:r>
      <w:r>
        <w:rPr>
          <w:rFonts w:hint="eastAsia" w:ascii="宋体" w:hAnsi="宋体" w:eastAsia="宋体" w:cs="宋体"/>
          <w:iCs/>
          <w:color w:val="auto"/>
          <w:spacing w:val="0"/>
          <w:szCs w:val="21"/>
          <w:highlight w:val="none"/>
        </w:rPr>
        <w:t>绩效激励</w:t>
      </w:r>
      <w:r>
        <w:rPr>
          <w:rFonts w:hint="eastAsia" w:ascii="宋体" w:hAnsi="宋体" w:eastAsia="宋体" w:cs="宋体"/>
          <w:iCs/>
          <w:color w:val="auto"/>
          <w:spacing w:val="0"/>
          <w:szCs w:val="21"/>
          <w:highlight w:val="none"/>
          <w:lang w:val="en-US" w:eastAsia="zh-CN"/>
        </w:rPr>
        <w:t xml:space="preserve"> </w:t>
      </w:r>
      <w:r>
        <w:rPr>
          <w:rFonts w:hint="eastAsia" w:ascii="宋体" w:hAnsi="宋体" w:eastAsia="宋体" w:cs="宋体"/>
          <w:iCs/>
          <w:color w:val="auto"/>
          <w:spacing w:val="0"/>
          <w:szCs w:val="21"/>
          <w:highlight w:val="none"/>
        </w:rPr>
        <w:sym w:font="Wingdings" w:char="00A8"/>
      </w:r>
      <w:r>
        <w:rPr>
          <w:rFonts w:hint="eastAsia" w:ascii="宋体" w:hAnsi="宋体" w:eastAsia="宋体" w:cs="宋体"/>
          <w:iCs/>
          <w:color w:val="auto"/>
          <w:spacing w:val="0"/>
          <w:szCs w:val="21"/>
          <w:highlight w:val="none"/>
          <w:lang w:eastAsia="zh-CN"/>
        </w:rPr>
        <w:t>其他</w:t>
      </w:r>
      <w:r>
        <w:rPr>
          <w:rFonts w:hint="eastAsia" w:ascii="宋体" w:hAnsi="宋体" w:eastAsia="宋体" w:cs="宋体"/>
          <w:color w:val="auto"/>
          <w:spacing w:val="0"/>
          <w:szCs w:val="21"/>
          <w:highlight w:val="none"/>
          <w:u w:val="single"/>
        </w:rPr>
        <w:t xml:space="preserve">       </w:t>
      </w:r>
    </w:p>
    <w:p w14:paraId="2C3F7290">
      <w:pPr>
        <w:pStyle w:val="109"/>
        <w:spacing w:beforeLines="0" w:line="400" w:lineRule="exact"/>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w:t>
      </w:r>
      <w:r>
        <w:rPr>
          <w:rFonts w:hint="eastAsia" w:ascii="宋体" w:hAnsi="宋体" w:eastAsia="宋体" w:cs="宋体"/>
          <w:color w:val="auto"/>
          <w:spacing w:val="0"/>
          <w:highlight w:val="none"/>
          <w:lang w:val="en-US" w:eastAsia="zh-CN"/>
        </w:rPr>
        <w:t>3</w:t>
      </w:r>
      <w:r>
        <w:rPr>
          <w:rFonts w:hint="eastAsia" w:ascii="宋体" w:hAnsi="宋体" w:eastAsia="宋体" w:cs="宋体"/>
          <w:color w:val="auto"/>
          <w:spacing w:val="0"/>
          <w:highlight w:val="none"/>
        </w:rPr>
        <w:t>）付款方式（按项目实际勾选填写）：</w:t>
      </w:r>
    </w:p>
    <w:p w14:paraId="68D42418">
      <w:pPr>
        <w:adjustRightInd w:val="0"/>
        <w:snapToGrid w:val="0"/>
        <w:spacing w:before="0" w:beforeLines="0" w:line="400" w:lineRule="exact"/>
        <w:ind w:firstLine="630" w:firstLineChars="300"/>
        <w:rPr>
          <w:rFonts w:hint="eastAsia" w:ascii="宋体" w:hAnsi="宋体" w:eastAsia="宋体" w:cs="宋体"/>
          <w:color w:val="auto"/>
          <w:spacing w:val="0"/>
          <w:szCs w:val="21"/>
          <w:highlight w:val="none"/>
          <w:u w:val="single"/>
        </w:rPr>
      </w:pPr>
      <w:r>
        <w:rPr>
          <w:rFonts w:hint="eastAsia" w:ascii="宋体" w:hAnsi="宋体" w:eastAsia="宋体" w:cs="宋体"/>
          <w:color w:val="auto"/>
          <w:spacing w:val="0"/>
          <w:szCs w:val="21"/>
          <w:highlight w:val="none"/>
        </w:rPr>
        <w:sym w:font="Wingdings" w:char="00A8"/>
      </w:r>
      <w:r>
        <w:rPr>
          <w:rFonts w:hint="eastAsia" w:ascii="宋体" w:hAnsi="宋体" w:eastAsia="宋体" w:cs="宋体"/>
          <w:color w:val="auto"/>
          <w:spacing w:val="0"/>
          <w:szCs w:val="21"/>
          <w:highlight w:val="none"/>
        </w:rPr>
        <w:t>全额付款：</w:t>
      </w:r>
      <w:r>
        <w:rPr>
          <w:rFonts w:hint="eastAsia" w:ascii="宋体" w:hAnsi="宋体" w:eastAsia="宋体" w:cs="宋体"/>
          <w:color w:val="auto"/>
          <w:spacing w:val="0"/>
          <w:szCs w:val="21"/>
          <w:highlight w:val="none"/>
          <w:u w:val="single"/>
        </w:rPr>
        <w:t xml:space="preserve">     （应</w:t>
      </w:r>
      <w:r>
        <w:rPr>
          <w:rFonts w:hint="eastAsia" w:ascii="宋体" w:hAnsi="宋体" w:eastAsia="宋体" w:cs="宋体"/>
          <w:color w:val="auto"/>
          <w:spacing w:val="0"/>
          <w:szCs w:val="21"/>
          <w:highlight w:val="none"/>
          <w:u w:val="single"/>
          <w:lang w:eastAsia="zh-CN"/>
        </w:rPr>
        <w:t>明确</w:t>
      </w:r>
      <w:r>
        <w:rPr>
          <w:rFonts w:hint="eastAsia" w:ascii="宋体" w:hAnsi="宋体" w:eastAsia="宋体" w:cs="宋体"/>
          <w:color w:val="auto"/>
          <w:spacing w:val="0"/>
          <w:szCs w:val="21"/>
          <w:highlight w:val="none"/>
          <w:u w:val="single"/>
        </w:rPr>
        <w:t>一次性支付合同款项</w:t>
      </w:r>
      <w:r>
        <w:rPr>
          <w:rFonts w:hint="eastAsia" w:ascii="宋体" w:hAnsi="宋体" w:eastAsia="宋体" w:cs="宋体"/>
          <w:color w:val="auto"/>
          <w:spacing w:val="0"/>
          <w:szCs w:val="21"/>
          <w:highlight w:val="none"/>
          <w:u w:val="single"/>
          <w:lang w:eastAsia="zh-CN"/>
        </w:rPr>
        <w:t>的条件</w:t>
      </w:r>
      <w:r>
        <w:rPr>
          <w:rFonts w:hint="eastAsia" w:ascii="宋体" w:hAnsi="宋体" w:eastAsia="宋体" w:cs="宋体"/>
          <w:color w:val="auto"/>
          <w:spacing w:val="0"/>
          <w:szCs w:val="21"/>
          <w:highlight w:val="none"/>
          <w:u w:val="single"/>
        </w:rPr>
        <w:t xml:space="preserve">）                    </w:t>
      </w:r>
    </w:p>
    <w:p w14:paraId="6E9323EF">
      <w:pPr>
        <w:snapToGrid w:val="0"/>
        <w:spacing w:beforeLines="0" w:line="400" w:lineRule="exact"/>
        <w:ind w:firstLine="630" w:firstLineChars="300"/>
        <w:rPr>
          <w:rFonts w:hint="eastAsia" w:ascii="宋体" w:hAnsi="宋体" w:eastAsia="宋体" w:cs="宋体"/>
          <w:color w:val="auto"/>
          <w:spacing w:val="0"/>
          <w:highlight w:val="none"/>
        </w:rPr>
      </w:pPr>
      <w:r>
        <w:rPr>
          <w:rFonts w:hint="eastAsia" w:ascii="宋体" w:hAnsi="宋体" w:eastAsia="宋体" w:cs="宋体"/>
          <w:color w:val="auto"/>
          <w:spacing w:val="0"/>
          <w:szCs w:val="21"/>
          <w:highlight w:val="none"/>
        </w:rPr>
        <w:sym w:font="Wingdings" w:char="00A8"/>
      </w:r>
      <w:r>
        <w:rPr>
          <w:rFonts w:hint="eastAsia" w:ascii="宋体" w:hAnsi="宋体" w:eastAsia="宋体" w:cs="宋体"/>
          <w:color w:val="auto"/>
          <w:spacing w:val="0"/>
          <w:szCs w:val="21"/>
          <w:highlight w:val="none"/>
        </w:rPr>
        <w:t>分期付款：</w:t>
      </w:r>
      <w:r>
        <w:rPr>
          <w:rFonts w:hint="eastAsia" w:ascii="宋体" w:hAnsi="宋体" w:eastAsia="宋体" w:cs="宋体"/>
          <w:color w:val="auto"/>
          <w:spacing w:val="0"/>
          <w:szCs w:val="21"/>
          <w:highlight w:val="none"/>
          <w:u w:val="single"/>
        </w:rPr>
        <w:t xml:space="preserve">  （应明确分期支付合同款项的各期比例和支付条件</w:t>
      </w:r>
      <w:r>
        <w:rPr>
          <w:rFonts w:hint="eastAsia" w:ascii="宋体" w:hAnsi="宋体" w:eastAsia="宋体" w:cs="宋体"/>
          <w:color w:val="auto"/>
          <w:spacing w:val="0"/>
          <w:szCs w:val="21"/>
          <w:highlight w:val="none"/>
          <w:u w:val="single"/>
          <w:lang w:eastAsia="zh-CN"/>
        </w:rPr>
        <w:t>，各期支付条件应与分期履约验收情况挂钩</w:t>
      </w:r>
      <w:r>
        <w:rPr>
          <w:rFonts w:hint="eastAsia" w:ascii="宋体" w:hAnsi="宋体" w:eastAsia="宋体" w:cs="宋体"/>
          <w:color w:val="auto"/>
          <w:spacing w:val="0"/>
          <w:szCs w:val="21"/>
          <w:highlight w:val="none"/>
          <w:u w:val="single"/>
        </w:rPr>
        <w:t xml:space="preserve">） </w:t>
      </w:r>
      <w:r>
        <w:rPr>
          <w:rFonts w:hint="eastAsia" w:ascii="宋体" w:hAnsi="宋体" w:eastAsia="宋体" w:cs="宋体"/>
          <w:color w:val="auto"/>
          <w:spacing w:val="0"/>
          <w:szCs w:val="21"/>
          <w:highlight w:val="none"/>
          <w:u w:val="none"/>
          <w:lang w:eastAsia="zh-CN"/>
        </w:rPr>
        <w:t>，</w:t>
      </w:r>
      <w:r>
        <w:rPr>
          <w:rFonts w:hint="eastAsia" w:ascii="宋体" w:hAnsi="宋体" w:eastAsia="宋体" w:cs="宋体"/>
          <w:color w:val="auto"/>
          <w:spacing w:val="0"/>
          <w:szCs w:val="21"/>
          <w:highlight w:val="none"/>
          <w:lang w:eastAsia="zh-CN"/>
        </w:rPr>
        <w:t>其中涉及预付款的</w:t>
      </w:r>
      <w:r>
        <w:rPr>
          <w:rFonts w:hint="eastAsia" w:ascii="宋体" w:hAnsi="宋体" w:eastAsia="宋体" w:cs="宋体"/>
          <w:color w:val="auto"/>
          <w:spacing w:val="0"/>
          <w:szCs w:val="21"/>
          <w:highlight w:val="none"/>
        </w:rPr>
        <w:t>：</w:t>
      </w:r>
      <w:r>
        <w:rPr>
          <w:rFonts w:hint="eastAsia" w:ascii="宋体" w:hAnsi="宋体" w:eastAsia="宋体" w:cs="宋体"/>
          <w:color w:val="auto"/>
          <w:spacing w:val="0"/>
          <w:szCs w:val="21"/>
          <w:highlight w:val="none"/>
          <w:u w:val="single"/>
        </w:rPr>
        <w:t xml:space="preserve"> （应明确预付款的支付比例和支付条件） </w:t>
      </w:r>
    </w:p>
    <w:p w14:paraId="5C0C0A2C">
      <w:pPr>
        <w:adjustRightInd w:val="0"/>
        <w:snapToGrid w:val="0"/>
        <w:spacing w:before="0" w:beforeLines="0" w:line="400" w:lineRule="exact"/>
        <w:ind w:firstLine="630" w:firstLineChars="300"/>
        <w:rPr>
          <w:rFonts w:hint="eastAsia" w:ascii="宋体" w:hAnsi="宋体" w:eastAsia="宋体" w:cs="宋体"/>
          <w:color w:val="auto"/>
          <w:spacing w:val="0"/>
          <w:szCs w:val="21"/>
          <w:highlight w:val="none"/>
          <w:u w:val="single"/>
        </w:rPr>
      </w:pPr>
      <w:r>
        <w:rPr>
          <w:rFonts w:hint="eastAsia" w:ascii="宋体" w:hAnsi="宋体" w:eastAsia="宋体" w:cs="宋体"/>
          <w:color w:val="auto"/>
          <w:spacing w:val="0"/>
          <w:szCs w:val="21"/>
          <w:highlight w:val="none"/>
        </w:rPr>
        <w:sym w:font="Wingdings" w:char="00A8"/>
      </w:r>
      <w:r>
        <w:rPr>
          <w:rFonts w:hint="eastAsia" w:ascii="宋体" w:hAnsi="宋体" w:eastAsia="宋体" w:cs="宋体"/>
          <w:color w:val="auto"/>
          <w:spacing w:val="0"/>
          <w:szCs w:val="21"/>
          <w:highlight w:val="none"/>
        </w:rPr>
        <w:t>成本补偿：</w:t>
      </w:r>
      <w:r>
        <w:rPr>
          <w:rFonts w:hint="eastAsia" w:ascii="宋体" w:hAnsi="宋体" w:eastAsia="宋体" w:cs="宋体"/>
          <w:color w:val="auto"/>
          <w:spacing w:val="0"/>
          <w:szCs w:val="21"/>
          <w:highlight w:val="none"/>
          <w:u w:val="single"/>
        </w:rPr>
        <w:t xml:space="preserve">      （应明确按照成本补偿方式的支付方式和支付条件）   </w:t>
      </w:r>
    </w:p>
    <w:p w14:paraId="0D5C9042">
      <w:pPr>
        <w:adjustRightInd w:val="0"/>
        <w:snapToGrid w:val="0"/>
        <w:spacing w:before="0" w:beforeLines="0" w:line="400" w:lineRule="exact"/>
        <w:ind w:firstLine="630" w:firstLineChars="3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sym w:font="Wingdings" w:char="00A8"/>
      </w:r>
      <w:r>
        <w:rPr>
          <w:rFonts w:hint="eastAsia" w:ascii="宋体" w:hAnsi="宋体" w:eastAsia="宋体" w:cs="宋体"/>
          <w:color w:val="auto"/>
          <w:spacing w:val="0"/>
          <w:szCs w:val="21"/>
          <w:highlight w:val="none"/>
        </w:rPr>
        <w:t>绩效激励：</w:t>
      </w:r>
      <w:r>
        <w:rPr>
          <w:rFonts w:hint="eastAsia" w:ascii="宋体" w:hAnsi="宋体" w:eastAsia="宋体" w:cs="宋体"/>
          <w:color w:val="auto"/>
          <w:spacing w:val="0"/>
          <w:szCs w:val="21"/>
          <w:highlight w:val="none"/>
          <w:u w:val="single"/>
        </w:rPr>
        <w:t xml:space="preserve">      （应明确按照绩效激励方式的支付方式和支付条件）   </w:t>
      </w:r>
    </w:p>
    <w:p w14:paraId="78F89270">
      <w:pPr>
        <w:numPr>
          <w:ilvl w:val="0"/>
          <w:numId w:val="26"/>
        </w:numPr>
        <w:adjustRightInd w:val="0"/>
        <w:snapToGrid w:val="0"/>
        <w:spacing w:before="0" w:beforeLines="0" w:line="400" w:lineRule="exact"/>
        <w:ind w:firstLine="422" w:firstLineChars="200"/>
        <w:rPr>
          <w:rFonts w:hint="eastAsia" w:ascii="宋体" w:hAnsi="宋体" w:eastAsia="宋体" w:cs="宋体"/>
          <w:b/>
          <w:bCs w:val="0"/>
          <w:color w:val="auto"/>
          <w:spacing w:val="0"/>
          <w:szCs w:val="21"/>
          <w:highlight w:val="none"/>
          <w:u w:val="single"/>
        </w:rPr>
      </w:pPr>
      <w:r>
        <w:rPr>
          <w:rFonts w:hint="eastAsia" w:ascii="宋体" w:hAnsi="宋体" w:eastAsia="宋体" w:cs="宋体"/>
          <w:b/>
          <w:bCs w:val="0"/>
          <w:color w:val="auto"/>
          <w:spacing w:val="0"/>
          <w:szCs w:val="21"/>
          <w:highlight w:val="none"/>
        </w:rPr>
        <w:t>合同履行</w:t>
      </w:r>
    </w:p>
    <w:p w14:paraId="431ED528">
      <w:pPr>
        <w:adjustRightInd w:val="0"/>
        <w:snapToGrid w:val="0"/>
        <w:spacing w:before="0" w:beforeLines="0" w:line="400" w:lineRule="exact"/>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（1）起始日期：</w:t>
      </w:r>
      <w:r>
        <w:rPr>
          <w:rFonts w:hint="eastAsia" w:ascii="宋体" w:hAnsi="宋体" w:eastAsia="宋体" w:cs="宋体"/>
          <w:color w:val="auto"/>
          <w:spacing w:val="0"/>
          <w:szCs w:val="21"/>
          <w:highlight w:val="none"/>
          <w:u w:val="single"/>
        </w:rPr>
        <w:t xml:space="preserve">    </w:t>
      </w:r>
      <w:r>
        <w:rPr>
          <w:rFonts w:hint="eastAsia" w:ascii="宋体" w:hAnsi="宋体" w:eastAsia="宋体" w:cs="宋体"/>
          <w:color w:val="auto"/>
          <w:spacing w:val="0"/>
          <w:szCs w:val="21"/>
          <w:highlight w:val="none"/>
        </w:rPr>
        <w:t>年</w:t>
      </w:r>
      <w:r>
        <w:rPr>
          <w:rFonts w:hint="eastAsia" w:ascii="宋体" w:hAnsi="宋体" w:eastAsia="宋体" w:cs="宋体"/>
          <w:color w:val="auto"/>
          <w:spacing w:val="0"/>
          <w:szCs w:val="21"/>
          <w:highlight w:val="none"/>
          <w:u w:val="single"/>
        </w:rPr>
        <w:t xml:space="preserve">   </w:t>
      </w:r>
      <w:r>
        <w:rPr>
          <w:rFonts w:hint="eastAsia" w:ascii="宋体" w:hAnsi="宋体" w:eastAsia="宋体" w:cs="宋体"/>
          <w:color w:val="auto"/>
          <w:spacing w:val="0"/>
          <w:szCs w:val="21"/>
          <w:highlight w:val="none"/>
        </w:rPr>
        <w:t>月</w:t>
      </w:r>
      <w:r>
        <w:rPr>
          <w:rFonts w:hint="eastAsia" w:ascii="宋体" w:hAnsi="宋体" w:eastAsia="宋体" w:cs="宋体"/>
          <w:color w:val="auto"/>
          <w:spacing w:val="0"/>
          <w:szCs w:val="21"/>
          <w:highlight w:val="none"/>
          <w:u w:val="single"/>
        </w:rPr>
        <w:t xml:space="preserve">   </w:t>
      </w:r>
      <w:r>
        <w:rPr>
          <w:rFonts w:hint="eastAsia" w:ascii="宋体" w:hAnsi="宋体" w:eastAsia="宋体" w:cs="宋体"/>
          <w:color w:val="auto"/>
          <w:spacing w:val="0"/>
          <w:szCs w:val="21"/>
          <w:highlight w:val="none"/>
        </w:rPr>
        <w:t>日，完成日期：</w:t>
      </w:r>
      <w:r>
        <w:rPr>
          <w:rFonts w:hint="eastAsia" w:ascii="宋体" w:hAnsi="宋体" w:eastAsia="宋体" w:cs="宋体"/>
          <w:color w:val="auto"/>
          <w:spacing w:val="0"/>
          <w:szCs w:val="21"/>
          <w:highlight w:val="none"/>
          <w:u w:val="single"/>
        </w:rPr>
        <w:t xml:space="preserve">    </w:t>
      </w:r>
      <w:r>
        <w:rPr>
          <w:rFonts w:hint="eastAsia" w:ascii="宋体" w:hAnsi="宋体" w:eastAsia="宋体" w:cs="宋体"/>
          <w:color w:val="auto"/>
          <w:spacing w:val="0"/>
          <w:szCs w:val="21"/>
          <w:highlight w:val="none"/>
        </w:rPr>
        <w:t>年</w:t>
      </w:r>
      <w:r>
        <w:rPr>
          <w:rFonts w:hint="eastAsia" w:ascii="宋体" w:hAnsi="宋体" w:eastAsia="宋体" w:cs="宋体"/>
          <w:color w:val="auto"/>
          <w:spacing w:val="0"/>
          <w:szCs w:val="21"/>
          <w:highlight w:val="none"/>
          <w:u w:val="single"/>
        </w:rPr>
        <w:t xml:space="preserve">   </w:t>
      </w:r>
      <w:r>
        <w:rPr>
          <w:rFonts w:hint="eastAsia" w:ascii="宋体" w:hAnsi="宋体" w:eastAsia="宋体" w:cs="宋体"/>
          <w:color w:val="auto"/>
          <w:spacing w:val="0"/>
          <w:szCs w:val="21"/>
          <w:highlight w:val="none"/>
        </w:rPr>
        <w:t>月</w:t>
      </w:r>
      <w:r>
        <w:rPr>
          <w:rFonts w:hint="eastAsia" w:ascii="宋体" w:hAnsi="宋体" w:eastAsia="宋体" w:cs="宋体"/>
          <w:color w:val="auto"/>
          <w:spacing w:val="0"/>
          <w:szCs w:val="21"/>
          <w:highlight w:val="none"/>
          <w:u w:val="single"/>
        </w:rPr>
        <w:t xml:space="preserve">   </w:t>
      </w:r>
      <w:r>
        <w:rPr>
          <w:rFonts w:hint="eastAsia" w:ascii="宋体" w:hAnsi="宋体" w:eastAsia="宋体" w:cs="宋体"/>
          <w:color w:val="auto"/>
          <w:spacing w:val="0"/>
          <w:szCs w:val="21"/>
          <w:highlight w:val="none"/>
        </w:rPr>
        <w:t>日。</w:t>
      </w:r>
    </w:p>
    <w:p w14:paraId="596CD580">
      <w:pPr>
        <w:adjustRightInd w:val="0"/>
        <w:snapToGrid w:val="0"/>
        <w:spacing w:before="0" w:beforeLines="0" w:line="400" w:lineRule="exact"/>
        <w:ind w:firstLine="420" w:firstLineChars="200"/>
        <w:rPr>
          <w:rFonts w:hint="eastAsia" w:ascii="宋体" w:hAnsi="宋体" w:eastAsia="宋体" w:cs="宋体"/>
          <w:color w:val="auto"/>
          <w:spacing w:val="0"/>
          <w:szCs w:val="21"/>
          <w:highlight w:val="none"/>
          <w:u w:val="single"/>
        </w:rPr>
      </w:pPr>
      <w:r>
        <w:rPr>
          <w:rFonts w:hint="eastAsia" w:ascii="宋体" w:hAnsi="宋体" w:eastAsia="宋体" w:cs="宋体"/>
          <w:color w:val="auto"/>
          <w:spacing w:val="0"/>
          <w:szCs w:val="21"/>
          <w:highlight w:val="none"/>
        </w:rPr>
        <w:t>（2）</w:t>
      </w:r>
      <w:r>
        <w:rPr>
          <w:rFonts w:hint="eastAsia" w:ascii="宋体" w:hAnsi="宋体" w:eastAsia="宋体" w:cs="宋体"/>
          <w:color w:val="auto"/>
          <w:spacing w:val="0"/>
          <w:szCs w:val="21"/>
          <w:highlight w:val="none"/>
          <w:lang w:eastAsia="zh-CN"/>
        </w:rPr>
        <w:t>履约</w:t>
      </w:r>
      <w:r>
        <w:rPr>
          <w:rFonts w:hint="eastAsia" w:ascii="宋体" w:hAnsi="宋体" w:eastAsia="宋体" w:cs="宋体"/>
          <w:color w:val="auto"/>
          <w:spacing w:val="0"/>
          <w:szCs w:val="21"/>
          <w:highlight w:val="none"/>
        </w:rPr>
        <w:t>地点</w:t>
      </w:r>
      <w:r>
        <w:rPr>
          <w:rFonts w:hint="eastAsia" w:ascii="宋体" w:hAnsi="宋体" w:eastAsia="宋体" w:cs="宋体"/>
          <w:b w:val="0"/>
          <w:bCs/>
          <w:color w:val="auto"/>
          <w:spacing w:val="0"/>
          <w:szCs w:val="21"/>
          <w:highlight w:val="none"/>
        </w:rPr>
        <w:t>：</w:t>
      </w:r>
      <w:r>
        <w:rPr>
          <w:rFonts w:hint="eastAsia" w:ascii="宋体" w:hAnsi="宋体" w:eastAsia="宋体" w:cs="宋体"/>
          <w:color w:val="auto"/>
          <w:spacing w:val="0"/>
          <w:szCs w:val="21"/>
          <w:highlight w:val="none"/>
          <w:u w:val="single"/>
        </w:rPr>
        <w:t xml:space="preserve">                             </w:t>
      </w:r>
    </w:p>
    <w:p w14:paraId="615F8A81">
      <w:pPr>
        <w:adjustRightInd w:val="0"/>
        <w:snapToGrid w:val="0"/>
        <w:spacing w:before="0" w:beforeLines="0" w:line="400" w:lineRule="exact"/>
        <w:ind w:firstLine="420" w:firstLineChars="200"/>
        <w:rPr>
          <w:rFonts w:hint="eastAsia" w:ascii="宋体" w:hAnsi="宋体" w:eastAsia="宋体" w:cs="宋体"/>
          <w:color w:val="auto"/>
          <w:spacing w:val="0"/>
          <w:sz w:val="21"/>
          <w:szCs w:val="21"/>
          <w:highlight w:val="none"/>
          <w:lang w:eastAsia="zh-CN"/>
        </w:rPr>
      </w:pPr>
      <w:r>
        <w:rPr>
          <w:rFonts w:hint="eastAsia" w:ascii="宋体" w:hAnsi="宋体" w:eastAsia="宋体" w:cs="宋体"/>
          <w:bCs/>
          <w:color w:val="auto"/>
          <w:spacing w:val="0"/>
          <w:szCs w:val="21"/>
          <w:highlight w:val="none"/>
        </w:rPr>
        <w:t>（3）履约担保：</w:t>
      </w:r>
      <w:r>
        <w:rPr>
          <w:rFonts w:hint="eastAsia" w:ascii="宋体" w:hAnsi="宋体" w:eastAsia="宋体" w:cs="宋体"/>
          <w:color w:val="auto"/>
          <w:spacing w:val="0"/>
          <w:sz w:val="21"/>
          <w:highlight w:val="none"/>
          <w:lang w:val="en-US" w:eastAsia="zh-CN"/>
        </w:rPr>
        <w:t>是否收取履约保证金：</w:t>
      </w:r>
      <w:r>
        <w:rPr>
          <w:rFonts w:hint="eastAsia" w:ascii="宋体" w:hAnsi="宋体" w:eastAsia="宋体" w:cs="宋体"/>
          <w:color w:val="auto"/>
          <w:spacing w:val="0"/>
          <w:sz w:val="21"/>
          <w:szCs w:val="21"/>
          <w:highlight w:val="none"/>
        </w:rPr>
        <w:sym w:font="Wingdings" w:char="00A8"/>
      </w:r>
      <w:r>
        <w:rPr>
          <w:rFonts w:hint="eastAsia" w:ascii="宋体" w:hAnsi="宋体" w:eastAsia="宋体" w:cs="宋体"/>
          <w:color w:val="auto"/>
          <w:spacing w:val="0"/>
          <w:sz w:val="21"/>
          <w:szCs w:val="21"/>
          <w:highlight w:val="none"/>
          <w:lang w:eastAsia="zh-CN"/>
        </w:rPr>
        <w:t>是</w:t>
      </w:r>
      <w:r>
        <w:rPr>
          <w:rFonts w:hint="eastAsia" w:ascii="宋体" w:hAnsi="宋体" w:eastAsia="宋体" w:cs="宋体"/>
          <w:color w:val="auto"/>
          <w:spacing w:val="0"/>
          <w:sz w:val="21"/>
          <w:szCs w:val="21"/>
          <w:highlight w:val="none"/>
          <w:lang w:val="en-US" w:eastAsia="zh-CN"/>
        </w:rPr>
        <w:t xml:space="preserve">    </w:t>
      </w:r>
      <w:r>
        <w:rPr>
          <w:rFonts w:hint="eastAsia" w:ascii="宋体" w:hAnsi="宋体" w:eastAsia="宋体" w:cs="宋体"/>
          <w:color w:val="auto"/>
          <w:spacing w:val="0"/>
          <w:sz w:val="21"/>
          <w:szCs w:val="21"/>
          <w:highlight w:val="none"/>
        </w:rPr>
        <w:sym w:font="Wingdings" w:char="00A8"/>
      </w:r>
      <w:r>
        <w:rPr>
          <w:rFonts w:hint="eastAsia" w:ascii="宋体" w:hAnsi="宋体" w:eastAsia="宋体" w:cs="宋体"/>
          <w:color w:val="auto"/>
          <w:spacing w:val="0"/>
          <w:sz w:val="21"/>
          <w:szCs w:val="21"/>
          <w:highlight w:val="none"/>
          <w:lang w:eastAsia="zh-CN"/>
        </w:rPr>
        <w:t>否</w:t>
      </w:r>
    </w:p>
    <w:p w14:paraId="5BD78D27">
      <w:pPr>
        <w:pStyle w:val="483"/>
        <w:spacing w:beforeLines="0"/>
        <w:rPr>
          <w:rFonts w:hint="eastAsia" w:ascii="宋体" w:hAnsi="宋体" w:eastAsia="宋体" w:cs="宋体"/>
          <w:color w:val="auto"/>
          <w:spacing w:val="0"/>
          <w:sz w:val="21"/>
          <w:highlight w:val="none"/>
          <w:lang w:val="en-US" w:eastAsia="zh-CN"/>
        </w:rPr>
      </w:pPr>
      <w:r>
        <w:rPr>
          <w:rFonts w:hint="eastAsia" w:ascii="宋体" w:hAnsi="宋体" w:eastAsia="宋体" w:cs="宋体"/>
          <w:bCs/>
          <w:color w:val="auto"/>
          <w:spacing w:val="0"/>
          <w:szCs w:val="21"/>
          <w:highlight w:val="none"/>
          <w:u w:val="none"/>
          <w:lang w:val="en-US" w:eastAsia="zh-CN"/>
        </w:rPr>
        <w:t xml:space="preserve">  </w:t>
      </w:r>
      <w:r>
        <w:rPr>
          <w:rFonts w:hint="eastAsia" w:ascii="宋体" w:hAnsi="宋体" w:eastAsia="宋体" w:cs="宋体"/>
          <w:color w:val="auto"/>
          <w:spacing w:val="0"/>
          <w:sz w:val="21"/>
          <w:highlight w:val="none"/>
          <w:lang w:val="en-US" w:eastAsia="zh-CN"/>
        </w:rPr>
        <w:t xml:space="preserve">  收取履约保证金形式：</w:t>
      </w:r>
      <w:r>
        <w:rPr>
          <w:rFonts w:hint="eastAsia" w:ascii="宋体" w:hAnsi="宋体" w:eastAsia="宋体" w:cs="宋体"/>
          <w:bCs/>
          <w:color w:val="auto"/>
          <w:spacing w:val="0"/>
          <w:sz w:val="21"/>
          <w:szCs w:val="21"/>
          <w:highlight w:val="none"/>
          <w:u w:val="single"/>
        </w:rPr>
        <w:t xml:space="preserve">                            </w:t>
      </w:r>
    </w:p>
    <w:p w14:paraId="22B7BD46">
      <w:pPr>
        <w:pStyle w:val="483"/>
        <w:spacing w:beforeLines="0"/>
        <w:rPr>
          <w:rFonts w:hint="eastAsia" w:ascii="宋体" w:hAnsi="宋体" w:eastAsia="宋体" w:cs="宋体"/>
          <w:color w:val="auto"/>
          <w:spacing w:val="0"/>
          <w:sz w:val="21"/>
          <w:highlight w:val="none"/>
          <w:lang w:val="en-US" w:eastAsia="zh-CN"/>
        </w:rPr>
      </w:pPr>
      <w:r>
        <w:rPr>
          <w:rFonts w:hint="eastAsia" w:ascii="宋体" w:hAnsi="宋体" w:eastAsia="宋体" w:cs="宋体"/>
          <w:color w:val="auto"/>
          <w:spacing w:val="0"/>
          <w:sz w:val="21"/>
          <w:highlight w:val="none"/>
          <w:lang w:val="en-US" w:eastAsia="zh-CN"/>
        </w:rPr>
        <w:t xml:space="preserve">    收取履约保证金金额：</w:t>
      </w:r>
      <w:r>
        <w:rPr>
          <w:rFonts w:hint="eastAsia" w:ascii="宋体" w:hAnsi="宋体" w:eastAsia="宋体" w:cs="宋体"/>
          <w:bCs/>
          <w:color w:val="auto"/>
          <w:spacing w:val="0"/>
          <w:sz w:val="21"/>
          <w:szCs w:val="21"/>
          <w:highlight w:val="none"/>
          <w:u w:val="single"/>
        </w:rPr>
        <w:t xml:space="preserve">                            </w:t>
      </w:r>
    </w:p>
    <w:p w14:paraId="1E5A57C7">
      <w:pPr>
        <w:snapToGrid w:val="0"/>
        <w:spacing w:beforeLines="0" w:line="400" w:lineRule="exact"/>
        <w:ind w:firstLine="420" w:firstLineChars="200"/>
        <w:rPr>
          <w:rFonts w:hint="eastAsia" w:ascii="宋体" w:hAnsi="宋体" w:eastAsia="宋体" w:cs="宋体"/>
          <w:color w:val="auto"/>
          <w:spacing w:val="0"/>
          <w:sz w:val="21"/>
          <w:highlight w:val="none"/>
          <w:lang w:val="en-US" w:eastAsia="zh-CN"/>
        </w:rPr>
      </w:pPr>
      <w:r>
        <w:rPr>
          <w:rFonts w:hint="eastAsia" w:ascii="宋体" w:hAnsi="宋体" w:eastAsia="宋体" w:cs="宋体"/>
          <w:bCs/>
          <w:color w:val="auto"/>
          <w:spacing w:val="0"/>
          <w:szCs w:val="21"/>
          <w:highlight w:val="none"/>
          <w:u w:val="none"/>
          <w:lang w:val="en-US" w:eastAsia="zh-CN"/>
        </w:rPr>
        <w:t xml:space="preserve">    履约担保期限</w:t>
      </w:r>
      <w:r>
        <w:rPr>
          <w:rFonts w:hint="eastAsia" w:ascii="宋体" w:hAnsi="宋体" w:eastAsia="宋体" w:cs="宋体"/>
          <w:bCs/>
          <w:color w:val="auto"/>
          <w:spacing w:val="0"/>
          <w:szCs w:val="21"/>
          <w:highlight w:val="none"/>
          <w:u w:val="none"/>
          <w:lang w:eastAsia="zh-CN"/>
        </w:rPr>
        <w:t>：</w:t>
      </w: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u w:val="single"/>
          <w:lang w:val="en-US" w:eastAsia="zh-CN"/>
        </w:rPr>
        <w:t xml:space="preserve">                     </w:t>
      </w:r>
      <w:r>
        <w:rPr>
          <w:rFonts w:hint="eastAsia" w:ascii="宋体" w:hAnsi="宋体" w:eastAsia="宋体" w:cs="宋体"/>
          <w:bCs/>
          <w:color w:val="auto"/>
          <w:spacing w:val="0"/>
          <w:sz w:val="21"/>
          <w:szCs w:val="21"/>
          <w:highlight w:val="none"/>
          <w:u w:val="single"/>
        </w:rPr>
        <w:t xml:space="preserve">       </w:t>
      </w:r>
    </w:p>
    <w:p w14:paraId="592CCD38">
      <w:pPr>
        <w:adjustRightInd w:val="0"/>
        <w:snapToGrid w:val="0"/>
        <w:spacing w:before="0" w:beforeLines="0" w:line="400" w:lineRule="exact"/>
        <w:ind w:firstLine="420" w:firstLineChars="200"/>
        <w:rPr>
          <w:rFonts w:hint="eastAsia" w:ascii="宋体" w:hAnsi="宋体" w:eastAsia="宋体" w:cs="宋体"/>
          <w:bCs/>
          <w:color w:val="auto"/>
          <w:spacing w:val="0"/>
          <w:szCs w:val="21"/>
          <w:highlight w:val="none"/>
        </w:rPr>
      </w:pPr>
      <w:r>
        <w:rPr>
          <w:rFonts w:hint="eastAsia" w:ascii="宋体" w:hAnsi="宋体" w:eastAsia="宋体" w:cs="宋体"/>
          <w:bCs/>
          <w:color w:val="auto"/>
          <w:spacing w:val="0"/>
          <w:szCs w:val="21"/>
          <w:highlight w:val="none"/>
        </w:rPr>
        <w:t>（4）分期履行要求：</w:t>
      </w:r>
      <w:r>
        <w:rPr>
          <w:rFonts w:hint="eastAsia" w:ascii="宋体" w:hAnsi="宋体" w:eastAsia="宋体" w:cs="宋体"/>
          <w:bCs/>
          <w:color w:val="auto"/>
          <w:spacing w:val="0"/>
          <w:szCs w:val="21"/>
          <w:highlight w:val="none"/>
          <w:u w:val="single"/>
        </w:rPr>
        <w:t xml:space="preserve">                                                   </w:t>
      </w:r>
      <w:r>
        <w:rPr>
          <w:rFonts w:hint="eastAsia" w:ascii="宋体" w:hAnsi="宋体" w:eastAsia="宋体" w:cs="宋体"/>
          <w:bCs/>
          <w:color w:val="auto"/>
          <w:spacing w:val="0"/>
          <w:szCs w:val="21"/>
          <w:highlight w:val="none"/>
          <w:u w:val="single"/>
          <w:lang w:val="en-US" w:eastAsia="zh-CN"/>
        </w:rPr>
        <w:t xml:space="preserve">    </w:t>
      </w:r>
      <w:r>
        <w:rPr>
          <w:rFonts w:hint="eastAsia" w:ascii="宋体" w:hAnsi="宋体" w:eastAsia="宋体" w:cs="宋体"/>
          <w:bCs/>
          <w:color w:val="auto"/>
          <w:spacing w:val="0"/>
          <w:szCs w:val="21"/>
          <w:highlight w:val="none"/>
          <w:u w:val="single"/>
        </w:rPr>
        <w:t xml:space="preserve"> </w:t>
      </w:r>
    </w:p>
    <w:p w14:paraId="39C2FDE8">
      <w:pPr>
        <w:adjustRightInd w:val="0"/>
        <w:snapToGrid w:val="0"/>
        <w:spacing w:before="0" w:beforeLines="0" w:line="400" w:lineRule="exact"/>
        <w:ind w:firstLine="420" w:firstLineChars="200"/>
        <w:rPr>
          <w:rFonts w:hint="eastAsia" w:ascii="宋体" w:hAnsi="宋体" w:eastAsia="宋体" w:cs="宋体"/>
          <w:color w:val="auto"/>
          <w:spacing w:val="0"/>
          <w:szCs w:val="21"/>
          <w:highlight w:val="none"/>
          <w:u w:val="single"/>
        </w:rPr>
      </w:pPr>
      <w:r>
        <w:rPr>
          <w:rFonts w:hint="eastAsia" w:ascii="宋体" w:hAnsi="宋体" w:eastAsia="宋体" w:cs="宋体"/>
          <w:bCs/>
          <w:color w:val="auto"/>
          <w:spacing w:val="0"/>
          <w:szCs w:val="21"/>
          <w:highlight w:val="none"/>
        </w:rPr>
        <w:t>（5）</w:t>
      </w:r>
      <w:r>
        <w:rPr>
          <w:rFonts w:hint="eastAsia" w:ascii="宋体" w:hAnsi="宋体" w:eastAsia="宋体" w:cs="宋体"/>
          <w:bCs/>
          <w:color w:val="auto"/>
          <w:spacing w:val="0"/>
          <w:szCs w:val="21"/>
          <w:highlight w:val="none"/>
          <w:lang w:eastAsia="zh-CN"/>
        </w:rPr>
        <w:t>风险处置措施和替代方案</w:t>
      </w:r>
      <w:r>
        <w:rPr>
          <w:rFonts w:hint="eastAsia" w:ascii="宋体" w:hAnsi="宋体" w:eastAsia="宋体" w:cs="宋体"/>
          <w:bCs/>
          <w:color w:val="auto"/>
          <w:spacing w:val="0"/>
          <w:szCs w:val="21"/>
          <w:highlight w:val="none"/>
        </w:rPr>
        <w:t>：</w:t>
      </w:r>
      <w:r>
        <w:rPr>
          <w:rFonts w:hint="eastAsia" w:ascii="宋体" w:hAnsi="宋体" w:eastAsia="宋体" w:cs="宋体"/>
          <w:color w:val="auto"/>
          <w:spacing w:val="0"/>
          <w:szCs w:val="21"/>
          <w:highlight w:val="none"/>
          <w:u w:val="single"/>
        </w:rPr>
        <w:t xml:space="preserve">                                                               </w:t>
      </w:r>
    </w:p>
    <w:p w14:paraId="4EFBD7E5">
      <w:pPr>
        <w:numPr>
          <w:ilvl w:val="0"/>
          <w:numId w:val="26"/>
        </w:numPr>
        <w:adjustRightInd w:val="0"/>
        <w:snapToGrid w:val="0"/>
        <w:spacing w:before="0" w:beforeLines="0" w:line="400" w:lineRule="exact"/>
        <w:ind w:firstLine="422" w:firstLineChars="200"/>
        <w:rPr>
          <w:rFonts w:hint="eastAsia"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rPr>
        <w:t>合同验收</w:t>
      </w:r>
    </w:p>
    <w:p w14:paraId="4B448A31">
      <w:pPr>
        <w:numPr>
          <w:ilvl w:val="0"/>
          <w:numId w:val="28"/>
        </w:numPr>
        <w:adjustRightInd w:val="0"/>
        <w:snapToGrid w:val="0"/>
        <w:spacing w:before="0" w:beforeLines="0" w:line="400" w:lineRule="exact"/>
        <w:ind w:firstLine="420" w:firstLineChars="200"/>
        <w:rPr>
          <w:rFonts w:hint="eastAsia" w:ascii="宋体" w:hAnsi="宋体" w:eastAsia="宋体" w:cs="宋体"/>
          <w:bCs/>
          <w:color w:val="auto"/>
          <w:spacing w:val="0"/>
          <w:szCs w:val="21"/>
          <w:highlight w:val="none"/>
        </w:rPr>
      </w:pPr>
      <w:r>
        <w:rPr>
          <w:rFonts w:hint="eastAsia" w:ascii="宋体" w:hAnsi="宋体" w:eastAsia="宋体" w:cs="宋体"/>
          <w:bCs/>
          <w:color w:val="auto"/>
          <w:spacing w:val="0"/>
          <w:szCs w:val="21"/>
          <w:highlight w:val="none"/>
        </w:rPr>
        <w:t>验收组织方式：</w:t>
      </w:r>
      <w:r>
        <w:rPr>
          <w:rFonts w:hint="eastAsia" w:ascii="宋体" w:hAnsi="宋体" w:eastAsia="宋体" w:cs="宋体"/>
          <w:color w:val="auto"/>
          <w:spacing w:val="0"/>
          <w:sz w:val="21"/>
          <w:szCs w:val="21"/>
          <w:highlight w:val="none"/>
        </w:rPr>
        <w:sym w:font="Wingdings" w:char="00A8"/>
      </w:r>
      <w:r>
        <w:rPr>
          <w:rFonts w:hint="eastAsia" w:ascii="宋体" w:hAnsi="宋体" w:eastAsia="宋体" w:cs="宋体"/>
          <w:bCs/>
          <w:color w:val="auto"/>
          <w:spacing w:val="0"/>
          <w:szCs w:val="21"/>
          <w:highlight w:val="none"/>
        </w:rPr>
        <w:t xml:space="preserve">自行组织 </w:t>
      </w:r>
      <w:r>
        <w:rPr>
          <w:rFonts w:hint="eastAsia" w:ascii="宋体" w:hAnsi="宋体" w:eastAsia="宋体" w:cs="宋体"/>
          <w:color w:val="auto"/>
          <w:spacing w:val="0"/>
          <w:sz w:val="21"/>
          <w:szCs w:val="21"/>
          <w:highlight w:val="none"/>
        </w:rPr>
        <w:sym w:font="Wingdings" w:char="00A8"/>
      </w:r>
      <w:r>
        <w:rPr>
          <w:rFonts w:hint="eastAsia" w:ascii="宋体" w:hAnsi="宋体" w:eastAsia="宋体" w:cs="宋体"/>
          <w:bCs/>
          <w:color w:val="auto"/>
          <w:spacing w:val="0"/>
          <w:szCs w:val="21"/>
          <w:highlight w:val="none"/>
        </w:rPr>
        <w:t>委托第三方组织</w:t>
      </w:r>
    </w:p>
    <w:p w14:paraId="793CB283">
      <w:pPr>
        <w:numPr>
          <w:ilvl w:val="0"/>
          <w:numId w:val="0"/>
        </w:numPr>
        <w:adjustRightInd w:val="0"/>
        <w:snapToGrid w:val="0"/>
        <w:spacing w:before="0" w:beforeLines="0" w:line="400" w:lineRule="exact"/>
        <w:rPr>
          <w:rFonts w:hint="eastAsia" w:ascii="宋体" w:hAnsi="宋体" w:eastAsia="宋体" w:cs="宋体"/>
          <w:bCs/>
          <w:color w:val="auto"/>
          <w:spacing w:val="0"/>
          <w:szCs w:val="21"/>
          <w:highlight w:val="none"/>
        </w:rPr>
      </w:pPr>
      <w:r>
        <w:rPr>
          <w:rFonts w:hint="eastAsia" w:ascii="宋体" w:hAnsi="宋体" w:eastAsia="宋体" w:cs="宋体"/>
          <w:bCs/>
          <w:color w:val="auto"/>
          <w:spacing w:val="0"/>
          <w:szCs w:val="21"/>
          <w:highlight w:val="none"/>
          <w:lang w:val="en-US" w:eastAsia="zh-CN"/>
        </w:rPr>
        <w:t xml:space="preserve">         </w:t>
      </w:r>
      <w:r>
        <w:rPr>
          <w:rFonts w:hint="eastAsia" w:ascii="宋体" w:hAnsi="宋体" w:eastAsia="宋体" w:cs="宋体"/>
          <w:bCs/>
          <w:color w:val="auto"/>
          <w:spacing w:val="0"/>
          <w:szCs w:val="21"/>
          <w:highlight w:val="none"/>
        </w:rPr>
        <w:t>验收主体：</w:t>
      </w:r>
      <w:r>
        <w:rPr>
          <w:rFonts w:hint="eastAsia" w:ascii="宋体" w:hAnsi="宋体" w:eastAsia="宋体" w:cs="宋体"/>
          <w:bCs/>
          <w:color w:val="auto"/>
          <w:spacing w:val="0"/>
          <w:szCs w:val="21"/>
          <w:highlight w:val="none"/>
          <w:u w:val="single"/>
        </w:rPr>
        <w:t xml:space="preserve">                  </w:t>
      </w:r>
    </w:p>
    <w:p w14:paraId="06A91EC6">
      <w:pPr>
        <w:adjustRightInd w:val="0"/>
        <w:snapToGrid w:val="0"/>
        <w:spacing w:before="0" w:beforeLines="0" w:line="400" w:lineRule="exact"/>
        <w:ind w:firstLine="0" w:firstLineChars="0"/>
        <w:rPr>
          <w:rFonts w:hint="eastAsia" w:ascii="宋体" w:hAnsi="宋体" w:eastAsia="宋体" w:cs="宋体"/>
          <w:bCs/>
          <w:color w:val="auto"/>
          <w:spacing w:val="0"/>
          <w:szCs w:val="21"/>
          <w:highlight w:val="none"/>
        </w:rPr>
      </w:pPr>
      <w:r>
        <w:rPr>
          <w:rFonts w:hint="eastAsia" w:ascii="宋体" w:hAnsi="宋体" w:eastAsia="宋体" w:cs="宋体"/>
          <w:bCs/>
          <w:color w:val="auto"/>
          <w:spacing w:val="0"/>
          <w:szCs w:val="21"/>
          <w:highlight w:val="none"/>
          <w:lang w:val="en-US" w:eastAsia="zh-CN"/>
        </w:rPr>
        <w:t xml:space="preserve">        </w:t>
      </w:r>
      <w:r>
        <w:rPr>
          <w:rFonts w:hint="eastAsia" w:ascii="宋体" w:hAnsi="宋体" w:eastAsia="宋体" w:cs="宋体"/>
          <w:bCs/>
          <w:color w:val="auto"/>
          <w:spacing w:val="0"/>
          <w:szCs w:val="21"/>
          <w:highlight w:val="none"/>
        </w:rPr>
        <w:t>是否邀请本项目的其他供应商</w:t>
      </w:r>
      <w:r>
        <w:rPr>
          <w:rFonts w:hint="eastAsia" w:ascii="宋体" w:hAnsi="宋体" w:eastAsia="宋体" w:cs="宋体"/>
          <w:bCs/>
          <w:color w:val="auto"/>
          <w:spacing w:val="0"/>
          <w:szCs w:val="21"/>
          <w:highlight w:val="none"/>
          <w:lang w:eastAsia="zh-CN"/>
        </w:rPr>
        <w:t>参加验收</w:t>
      </w:r>
      <w:r>
        <w:rPr>
          <w:rFonts w:hint="eastAsia" w:ascii="宋体" w:hAnsi="宋体" w:eastAsia="宋体" w:cs="宋体"/>
          <w:bCs/>
          <w:color w:val="auto"/>
          <w:spacing w:val="0"/>
          <w:szCs w:val="21"/>
          <w:highlight w:val="none"/>
        </w:rPr>
        <w:t>：</w:t>
      </w:r>
      <w:r>
        <w:rPr>
          <w:rFonts w:hint="eastAsia" w:ascii="宋体" w:hAnsi="宋体" w:eastAsia="宋体" w:cs="宋体"/>
          <w:color w:val="auto"/>
          <w:spacing w:val="0"/>
          <w:sz w:val="21"/>
          <w:szCs w:val="21"/>
          <w:highlight w:val="none"/>
        </w:rPr>
        <w:sym w:font="Wingdings" w:char="00A8"/>
      </w:r>
      <w:r>
        <w:rPr>
          <w:rFonts w:hint="eastAsia" w:ascii="宋体" w:hAnsi="宋体" w:eastAsia="宋体" w:cs="宋体"/>
          <w:bCs/>
          <w:color w:val="auto"/>
          <w:spacing w:val="0"/>
          <w:szCs w:val="21"/>
          <w:highlight w:val="none"/>
        </w:rPr>
        <w:t xml:space="preserve">是  </w:t>
      </w:r>
      <w:r>
        <w:rPr>
          <w:rFonts w:hint="eastAsia" w:ascii="宋体" w:hAnsi="宋体" w:eastAsia="宋体" w:cs="宋体"/>
          <w:color w:val="auto"/>
          <w:spacing w:val="0"/>
          <w:sz w:val="21"/>
          <w:szCs w:val="21"/>
          <w:highlight w:val="none"/>
        </w:rPr>
        <w:sym w:font="Wingdings" w:char="00A8"/>
      </w:r>
      <w:r>
        <w:rPr>
          <w:rFonts w:hint="eastAsia" w:ascii="宋体" w:hAnsi="宋体" w:eastAsia="宋体" w:cs="宋体"/>
          <w:bCs/>
          <w:color w:val="auto"/>
          <w:spacing w:val="0"/>
          <w:szCs w:val="21"/>
          <w:highlight w:val="none"/>
        </w:rPr>
        <w:t>否</w:t>
      </w:r>
    </w:p>
    <w:p w14:paraId="28F10FA3">
      <w:pPr>
        <w:adjustRightInd w:val="0"/>
        <w:snapToGrid w:val="0"/>
        <w:spacing w:before="0" w:beforeLines="0" w:line="400" w:lineRule="exact"/>
        <w:ind w:firstLine="840" w:firstLineChars="400"/>
        <w:rPr>
          <w:rFonts w:hint="eastAsia" w:ascii="宋体" w:hAnsi="宋体" w:eastAsia="宋体" w:cs="宋体"/>
          <w:bCs/>
          <w:color w:val="auto"/>
          <w:spacing w:val="0"/>
          <w:szCs w:val="21"/>
          <w:highlight w:val="none"/>
        </w:rPr>
      </w:pPr>
      <w:r>
        <w:rPr>
          <w:rFonts w:hint="eastAsia" w:ascii="宋体" w:hAnsi="宋体" w:eastAsia="宋体" w:cs="宋体"/>
          <w:bCs/>
          <w:color w:val="auto"/>
          <w:spacing w:val="0"/>
          <w:szCs w:val="21"/>
          <w:highlight w:val="none"/>
        </w:rPr>
        <w:t>是否邀请专家</w:t>
      </w:r>
      <w:r>
        <w:rPr>
          <w:rFonts w:hint="eastAsia" w:ascii="宋体" w:hAnsi="宋体" w:eastAsia="宋体" w:cs="宋体"/>
          <w:bCs/>
          <w:color w:val="auto"/>
          <w:spacing w:val="0"/>
          <w:szCs w:val="21"/>
          <w:highlight w:val="none"/>
          <w:lang w:eastAsia="zh-CN"/>
        </w:rPr>
        <w:t>参加验收</w:t>
      </w:r>
      <w:r>
        <w:rPr>
          <w:rFonts w:hint="eastAsia" w:ascii="宋体" w:hAnsi="宋体" w:eastAsia="宋体" w:cs="宋体"/>
          <w:bCs/>
          <w:color w:val="auto"/>
          <w:spacing w:val="0"/>
          <w:szCs w:val="21"/>
          <w:highlight w:val="none"/>
        </w:rPr>
        <w:t>：</w:t>
      </w:r>
      <w:r>
        <w:rPr>
          <w:rFonts w:hint="eastAsia" w:ascii="宋体" w:hAnsi="宋体" w:eastAsia="宋体" w:cs="宋体"/>
          <w:color w:val="auto"/>
          <w:spacing w:val="0"/>
          <w:sz w:val="21"/>
          <w:szCs w:val="21"/>
          <w:highlight w:val="none"/>
        </w:rPr>
        <w:sym w:font="Wingdings" w:char="00A8"/>
      </w:r>
      <w:r>
        <w:rPr>
          <w:rFonts w:hint="eastAsia" w:ascii="宋体" w:hAnsi="宋体" w:eastAsia="宋体" w:cs="宋体"/>
          <w:bCs/>
          <w:color w:val="auto"/>
          <w:spacing w:val="0"/>
          <w:szCs w:val="21"/>
          <w:highlight w:val="none"/>
        </w:rPr>
        <w:t xml:space="preserve">是  </w:t>
      </w:r>
      <w:r>
        <w:rPr>
          <w:rFonts w:hint="eastAsia" w:ascii="宋体" w:hAnsi="宋体" w:eastAsia="宋体" w:cs="宋体"/>
          <w:color w:val="auto"/>
          <w:spacing w:val="0"/>
          <w:sz w:val="21"/>
          <w:szCs w:val="21"/>
          <w:highlight w:val="none"/>
        </w:rPr>
        <w:sym w:font="Wingdings" w:char="00A8"/>
      </w:r>
      <w:r>
        <w:rPr>
          <w:rFonts w:hint="eastAsia" w:ascii="宋体" w:hAnsi="宋体" w:eastAsia="宋体" w:cs="宋体"/>
          <w:bCs/>
          <w:color w:val="auto"/>
          <w:spacing w:val="0"/>
          <w:szCs w:val="21"/>
          <w:highlight w:val="none"/>
        </w:rPr>
        <w:t>否</w:t>
      </w:r>
    </w:p>
    <w:p w14:paraId="5BA2151F">
      <w:pPr>
        <w:adjustRightInd w:val="0"/>
        <w:snapToGrid w:val="0"/>
        <w:spacing w:before="0" w:beforeLines="0" w:line="400" w:lineRule="exact"/>
        <w:ind w:firstLine="840" w:firstLineChars="400"/>
        <w:rPr>
          <w:rFonts w:hint="eastAsia" w:ascii="宋体" w:hAnsi="宋体" w:eastAsia="宋体" w:cs="宋体"/>
          <w:bCs/>
          <w:color w:val="auto"/>
          <w:spacing w:val="0"/>
          <w:szCs w:val="21"/>
          <w:highlight w:val="none"/>
        </w:rPr>
      </w:pPr>
      <w:r>
        <w:rPr>
          <w:rFonts w:hint="eastAsia" w:ascii="宋体" w:hAnsi="宋体" w:eastAsia="宋体" w:cs="宋体"/>
          <w:bCs/>
          <w:color w:val="auto"/>
          <w:spacing w:val="0"/>
          <w:szCs w:val="21"/>
          <w:highlight w:val="none"/>
        </w:rPr>
        <w:t>是否邀请服务对象</w:t>
      </w:r>
      <w:r>
        <w:rPr>
          <w:rFonts w:hint="eastAsia" w:ascii="宋体" w:hAnsi="宋体" w:eastAsia="宋体" w:cs="宋体"/>
          <w:bCs/>
          <w:color w:val="auto"/>
          <w:spacing w:val="0"/>
          <w:szCs w:val="21"/>
          <w:highlight w:val="none"/>
          <w:lang w:eastAsia="zh-CN"/>
        </w:rPr>
        <w:t>参加验收</w:t>
      </w:r>
      <w:r>
        <w:rPr>
          <w:rFonts w:hint="eastAsia" w:ascii="宋体" w:hAnsi="宋体" w:eastAsia="宋体" w:cs="宋体"/>
          <w:bCs/>
          <w:color w:val="auto"/>
          <w:spacing w:val="0"/>
          <w:szCs w:val="21"/>
          <w:highlight w:val="none"/>
        </w:rPr>
        <w:t>：</w:t>
      </w:r>
      <w:r>
        <w:rPr>
          <w:rFonts w:hint="eastAsia" w:ascii="宋体" w:hAnsi="宋体" w:eastAsia="宋体" w:cs="宋体"/>
          <w:color w:val="auto"/>
          <w:spacing w:val="0"/>
          <w:sz w:val="21"/>
          <w:szCs w:val="21"/>
          <w:highlight w:val="none"/>
        </w:rPr>
        <w:sym w:font="Wingdings" w:char="00A8"/>
      </w:r>
      <w:r>
        <w:rPr>
          <w:rFonts w:hint="eastAsia" w:ascii="宋体" w:hAnsi="宋体" w:eastAsia="宋体" w:cs="宋体"/>
          <w:bCs/>
          <w:color w:val="auto"/>
          <w:spacing w:val="0"/>
          <w:szCs w:val="21"/>
          <w:highlight w:val="none"/>
        </w:rPr>
        <w:t xml:space="preserve">是  </w:t>
      </w:r>
      <w:r>
        <w:rPr>
          <w:rFonts w:hint="eastAsia" w:ascii="宋体" w:hAnsi="宋体" w:eastAsia="宋体" w:cs="宋体"/>
          <w:color w:val="auto"/>
          <w:spacing w:val="0"/>
          <w:sz w:val="21"/>
          <w:szCs w:val="21"/>
          <w:highlight w:val="none"/>
        </w:rPr>
        <w:sym w:font="Wingdings" w:char="00A8"/>
      </w:r>
      <w:r>
        <w:rPr>
          <w:rFonts w:hint="eastAsia" w:ascii="宋体" w:hAnsi="宋体" w:eastAsia="宋体" w:cs="宋体"/>
          <w:bCs/>
          <w:color w:val="auto"/>
          <w:spacing w:val="0"/>
          <w:szCs w:val="21"/>
          <w:highlight w:val="none"/>
        </w:rPr>
        <w:t>否</w:t>
      </w:r>
    </w:p>
    <w:p w14:paraId="14BC9100">
      <w:pPr>
        <w:adjustRightInd w:val="0"/>
        <w:snapToGrid w:val="0"/>
        <w:spacing w:before="0" w:beforeLines="0" w:line="400" w:lineRule="exact"/>
        <w:ind w:firstLine="840" w:firstLineChars="400"/>
        <w:rPr>
          <w:rFonts w:hint="eastAsia" w:ascii="宋体" w:hAnsi="宋体" w:eastAsia="宋体" w:cs="宋体"/>
          <w:bCs/>
          <w:color w:val="auto"/>
          <w:spacing w:val="0"/>
          <w:szCs w:val="21"/>
          <w:highlight w:val="none"/>
        </w:rPr>
      </w:pPr>
      <w:r>
        <w:rPr>
          <w:rFonts w:hint="eastAsia" w:ascii="宋体" w:hAnsi="宋体" w:eastAsia="宋体" w:cs="宋体"/>
          <w:bCs/>
          <w:color w:val="auto"/>
          <w:spacing w:val="0"/>
          <w:szCs w:val="21"/>
          <w:highlight w:val="none"/>
        </w:rPr>
        <w:t>是否邀请第三方检测机构</w:t>
      </w:r>
      <w:r>
        <w:rPr>
          <w:rFonts w:hint="eastAsia" w:ascii="宋体" w:hAnsi="宋体" w:eastAsia="宋体" w:cs="宋体"/>
          <w:bCs/>
          <w:color w:val="auto"/>
          <w:spacing w:val="0"/>
          <w:szCs w:val="21"/>
          <w:highlight w:val="none"/>
          <w:lang w:eastAsia="zh-CN"/>
        </w:rPr>
        <w:t>参加验收</w:t>
      </w:r>
      <w:r>
        <w:rPr>
          <w:rFonts w:hint="eastAsia" w:ascii="宋体" w:hAnsi="宋体" w:eastAsia="宋体" w:cs="宋体"/>
          <w:bCs/>
          <w:color w:val="auto"/>
          <w:spacing w:val="0"/>
          <w:szCs w:val="21"/>
          <w:highlight w:val="none"/>
        </w:rPr>
        <w:t>：</w:t>
      </w:r>
      <w:r>
        <w:rPr>
          <w:rFonts w:hint="eastAsia" w:ascii="宋体" w:hAnsi="宋体" w:eastAsia="宋体" w:cs="宋体"/>
          <w:color w:val="auto"/>
          <w:spacing w:val="0"/>
          <w:sz w:val="21"/>
          <w:szCs w:val="21"/>
          <w:highlight w:val="none"/>
        </w:rPr>
        <w:sym w:font="Wingdings" w:char="00A8"/>
      </w:r>
      <w:r>
        <w:rPr>
          <w:rFonts w:hint="eastAsia" w:ascii="宋体" w:hAnsi="宋体" w:eastAsia="宋体" w:cs="宋体"/>
          <w:bCs/>
          <w:color w:val="auto"/>
          <w:spacing w:val="0"/>
          <w:szCs w:val="21"/>
          <w:highlight w:val="none"/>
        </w:rPr>
        <w:t xml:space="preserve">是  </w:t>
      </w:r>
      <w:r>
        <w:rPr>
          <w:rFonts w:hint="eastAsia" w:ascii="宋体" w:hAnsi="宋体" w:eastAsia="宋体" w:cs="宋体"/>
          <w:color w:val="auto"/>
          <w:spacing w:val="0"/>
          <w:sz w:val="21"/>
          <w:szCs w:val="21"/>
          <w:highlight w:val="none"/>
        </w:rPr>
        <w:sym w:font="Wingdings" w:char="00A8"/>
      </w:r>
      <w:r>
        <w:rPr>
          <w:rFonts w:hint="eastAsia" w:ascii="宋体" w:hAnsi="宋体" w:eastAsia="宋体" w:cs="宋体"/>
          <w:bCs/>
          <w:color w:val="auto"/>
          <w:spacing w:val="0"/>
          <w:szCs w:val="21"/>
          <w:highlight w:val="none"/>
        </w:rPr>
        <w:t>否</w:t>
      </w:r>
    </w:p>
    <w:p w14:paraId="18D731E1">
      <w:pPr>
        <w:adjustRightInd w:val="0"/>
        <w:snapToGrid w:val="0"/>
        <w:spacing w:before="0" w:beforeLines="0" w:line="400" w:lineRule="exact"/>
        <w:ind w:firstLine="840" w:firstLineChars="400"/>
        <w:rPr>
          <w:rFonts w:hint="eastAsia" w:ascii="宋体" w:hAnsi="宋体" w:eastAsia="宋体" w:cs="宋体"/>
          <w:bCs/>
          <w:color w:val="auto"/>
          <w:spacing w:val="0"/>
          <w:szCs w:val="21"/>
          <w:highlight w:val="none"/>
        </w:rPr>
      </w:pPr>
      <w:r>
        <w:rPr>
          <w:rFonts w:hint="eastAsia" w:ascii="宋体" w:hAnsi="宋体" w:eastAsia="宋体" w:cs="宋体"/>
          <w:bCs/>
          <w:color w:val="auto"/>
          <w:spacing w:val="0"/>
          <w:szCs w:val="21"/>
          <w:highlight w:val="none"/>
          <w:lang w:eastAsia="zh-CN"/>
        </w:rPr>
        <w:t>是否进行抽查检测：</w:t>
      </w:r>
      <w:r>
        <w:rPr>
          <w:rFonts w:hint="eastAsia" w:ascii="宋体" w:hAnsi="宋体" w:eastAsia="宋体" w:cs="宋体"/>
          <w:color w:val="auto"/>
          <w:spacing w:val="0"/>
          <w:sz w:val="21"/>
          <w:szCs w:val="21"/>
          <w:highlight w:val="none"/>
        </w:rPr>
        <w:sym w:font="Wingdings" w:char="00A8"/>
      </w:r>
      <w:r>
        <w:rPr>
          <w:rFonts w:hint="eastAsia" w:ascii="宋体" w:hAnsi="宋体" w:eastAsia="宋体" w:cs="宋体"/>
          <w:bCs/>
          <w:color w:val="auto"/>
          <w:spacing w:val="0"/>
          <w:szCs w:val="21"/>
          <w:highlight w:val="none"/>
        </w:rPr>
        <w:t>是</w:t>
      </w:r>
      <w:r>
        <w:rPr>
          <w:rFonts w:hint="eastAsia" w:ascii="宋体" w:hAnsi="宋体" w:eastAsia="宋体" w:cs="宋体"/>
          <w:bCs/>
          <w:color w:val="auto"/>
          <w:spacing w:val="0"/>
          <w:szCs w:val="21"/>
          <w:highlight w:val="none"/>
          <w:lang w:eastAsia="zh-CN"/>
        </w:rPr>
        <w:t>，抽查比例：</w:t>
      </w:r>
      <w:r>
        <w:rPr>
          <w:rFonts w:hint="eastAsia" w:ascii="宋体" w:hAnsi="宋体" w:eastAsia="宋体" w:cs="宋体"/>
          <w:bCs/>
          <w:color w:val="auto"/>
          <w:spacing w:val="0"/>
          <w:szCs w:val="21"/>
          <w:highlight w:val="none"/>
          <w:u w:val="single"/>
        </w:rPr>
        <w:t xml:space="preserve">   </w:t>
      </w:r>
      <w:r>
        <w:rPr>
          <w:rFonts w:hint="eastAsia" w:ascii="宋体" w:hAnsi="宋体" w:eastAsia="宋体" w:cs="宋体"/>
          <w:bCs/>
          <w:color w:val="auto"/>
          <w:spacing w:val="0"/>
          <w:szCs w:val="21"/>
          <w:highlight w:val="none"/>
          <w:u w:val="single"/>
          <w:lang w:val="en-US" w:eastAsia="zh-CN"/>
        </w:rPr>
        <w:t xml:space="preserve">     </w:t>
      </w:r>
      <w:r>
        <w:rPr>
          <w:rFonts w:hint="eastAsia" w:ascii="宋体" w:hAnsi="宋体" w:eastAsia="宋体" w:cs="宋体"/>
          <w:bCs/>
          <w:color w:val="auto"/>
          <w:spacing w:val="0"/>
          <w:szCs w:val="21"/>
          <w:highlight w:val="none"/>
        </w:rPr>
        <w:t xml:space="preserve"> </w:t>
      </w:r>
      <w:r>
        <w:rPr>
          <w:rFonts w:hint="eastAsia" w:ascii="宋体" w:hAnsi="宋体" w:eastAsia="宋体" w:cs="宋体"/>
          <w:color w:val="auto"/>
          <w:spacing w:val="0"/>
          <w:sz w:val="21"/>
          <w:szCs w:val="21"/>
          <w:highlight w:val="none"/>
        </w:rPr>
        <w:sym w:font="Wingdings" w:char="00A8"/>
      </w:r>
      <w:r>
        <w:rPr>
          <w:rFonts w:hint="eastAsia" w:ascii="宋体" w:hAnsi="宋体" w:eastAsia="宋体" w:cs="宋体"/>
          <w:bCs/>
          <w:color w:val="auto"/>
          <w:spacing w:val="0"/>
          <w:szCs w:val="21"/>
          <w:highlight w:val="none"/>
        </w:rPr>
        <w:t>否</w:t>
      </w:r>
    </w:p>
    <w:p w14:paraId="6EE5DCBD">
      <w:pPr>
        <w:adjustRightInd w:val="0"/>
        <w:snapToGrid w:val="0"/>
        <w:spacing w:before="0" w:beforeLines="0" w:line="400" w:lineRule="exact"/>
        <w:ind w:firstLine="840" w:firstLineChars="400"/>
        <w:rPr>
          <w:rFonts w:hint="eastAsia" w:ascii="宋体" w:hAnsi="宋体" w:eastAsia="宋体" w:cs="宋体"/>
          <w:bCs/>
          <w:color w:val="auto"/>
          <w:spacing w:val="0"/>
          <w:szCs w:val="21"/>
          <w:highlight w:val="none"/>
          <w:u w:val="single"/>
          <w:lang w:eastAsia="zh-CN"/>
        </w:rPr>
      </w:pPr>
      <w:r>
        <w:rPr>
          <w:rFonts w:hint="eastAsia" w:ascii="宋体" w:hAnsi="宋体" w:eastAsia="宋体" w:cs="宋体"/>
          <w:bCs/>
          <w:color w:val="auto"/>
          <w:spacing w:val="0"/>
          <w:szCs w:val="21"/>
          <w:highlight w:val="none"/>
          <w:lang w:val="en-US" w:eastAsia="zh-CN"/>
        </w:rPr>
        <w:t>是否存在破坏性检测：</w:t>
      </w:r>
      <w:r>
        <w:rPr>
          <w:rFonts w:hint="eastAsia" w:ascii="宋体" w:hAnsi="宋体" w:eastAsia="宋体" w:cs="宋体"/>
          <w:color w:val="auto"/>
          <w:spacing w:val="0"/>
          <w:sz w:val="21"/>
          <w:szCs w:val="21"/>
          <w:highlight w:val="none"/>
        </w:rPr>
        <w:sym w:font="Wingdings" w:char="00A8"/>
      </w:r>
      <w:r>
        <w:rPr>
          <w:rFonts w:hint="eastAsia" w:ascii="宋体" w:hAnsi="宋体" w:eastAsia="宋体" w:cs="宋体"/>
          <w:bCs/>
          <w:color w:val="auto"/>
          <w:spacing w:val="0"/>
          <w:szCs w:val="21"/>
          <w:highlight w:val="none"/>
        </w:rPr>
        <w:t>是</w:t>
      </w:r>
      <w:r>
        <w:rPr>
          <w:rFonts w:hint="eastAsia" w:ascii="宋体" w:hAnsi="宋体" w:eastAsia="宋体" w:cs="宋体"/>
          <w:bCs/>
          <w:color w:val="auto"/>
          <w:spacing w:val="0"/>
          <w:szCs w:val="21"/>
          <w:highlight w:val="none"/>
          <w:lang w:eastAsia="zh-CN"/>
        </w:rPr>
        <w:t>，</w:t>
      </w:r>
      <w:r>
        <w:rPr>
          <w:rFonts w:hint="eastAsia" w:ascii="宋体" w:hAnsi="宋体" w:eastAsia="宋体" w:cs="宋体"/>
          <w:bCs/>
          <w:color w:val="auto"/>
          <w:spacing w:val="0"/>
          <w:szCs w:val="21"/>
          <w:highlight w:val="none"/>
          <w:u w:val="single"/>
          <w:lang w:eastAsia="zh-CN"/>
        </w:rPr>
        <w:t>（应明确对被破坏的检测产品的处理方式）</w:t>
      </w:r>
    </w:p>
    <w:p w14:paraId="55E04D5B">
      <w:pPr>
        <w:adjustRightInd w:val="0"/>
        <w:snapToGrid w:val="0"/>
        <w:spacing w:before="0" w:beforeLines="0" w:line="400" w:lineRule="exact"/>
        <w:ind w:firstLine="840" w:firstLineChars="400"/>
        <w:rPr>
          <w:rFonts w:hint="eastAsia" w:ascii="宋体" w:hAnsi="宋体" w:eastAsia="宋体" w:cs="宋体"/>
          <w:bCs/>
          <w:color w:val="auto"/>
          <w:spacing w:val="0"/>
          <w:szCs w:val="21"/>
          <w:highlight w:val="none"/>
          <w:lang w:eastAsia="zh-CN"/>
        </w:rPr>
      </w:pPr>
      <w:r>
        <w:rPr>
          <w:rFonts w:hint="eastAsia" w:ascii="宋体" w:hAnsi="宋体" w:eastAsia="宋体" w:cs="宋体"/>
          <w:bCs/>
          <w:color w:val="auto"/>
          <w:spacing w:val="0"/>
          <w:szCs w:val="21"/>
          <w:highlight w:val="none"/>
          <w:lang w:val="en-US" w:eastAsia="zh-CN"/>
        </w:rPr>
        <w:t xml:space="preserve">                    </w:t>
      </w:r>
      <w:r>
        <w:rPr>
          <w:rFonts w:hint="eastAsia" w:ascii="宋体" w:hAnsi="宋体" w:eastAsia="宋体" w:cs="宋体"/>
          <w:color w:val="auto"/>
          <w:spacing w:val="0"/>
          <w:sz w:val="21"/>
          <w:szCs w:val="21"/>
          <w:highlight w:val="none"/>
        </w:rPr>
        <w:sym w:font="Wingdings" w:char="00A8"/>
      </w:r>
      <w:r>
        <w:rPr>
          <w:rFonts w:hint="eastAsia" w:ascii="宋体" w:hAnsi="宋体" w:eastAsia="宋体" w:cs="宋体"/>
          <w:bCs/>
          <w:color w:val="auto"/>
          <w:spacing w:val="0"/>
          <w:szCs w:val="21"/>
          <w:highlight w:val="none"/>
        </w:rPr>
        <w:t>否</w:t>
      </w:r>
    </w:p>
    <w:p w14:paraId="4DDAF31D">
      <w:pPr>
        <w:adjustRightInd w:val="0"/>
        <w:snapToGrid w:val="0"/>
        <w:spacing w:before="0" w:beforeLines="0" w:line="400" w:lineRule="exact"/>
        <w:ind w:firstLine="840" w:firstLineChars="400"/>
        <w:rPr>
          <w:rFonts w:hint="eastAsia" w:ascii="宋体" w:hAnsi="宋体" w:eastAsia="宋体" w:cs="宋体"/>
          <w:bCs/>
          <w:color w:val="auto"/>
          <w:spacing w:val="0"/>
          <w:szCs w:val="21"/>
          <w:highlight w:val="none"/>
          <w:u w:val="single"/>
        </w:rPr>
      </w:pPr>
      <w:r>
        <w:rPr>
          <w:rFonts w:hint="eastAsia" w:ascii="宋体" w:hAnsi="宋体" w:eastAsia="宋体" w:cs="宋体"/>
          <w:bCs/>
          <w:color w:val="auto"/>
          <w:spacing w:val="0"/>
          <w:szCs w:val="21"/>
          <w:highlight w:val="none"/>
        </w:rPr>
        <w:t>验收组织的其他事项：</w:t>
      </w:r>
      <w:r>
        <w:rPr>
          <w:rFonts w:hint="eastAsia" w:ascii="宋体" w:hAnsi="宋体" w:eastAsia="宋体" w:cs="宋体"/>
          <w:bCs/>
          <w:color w:val="auto"/>
          <w:spacing w:val="0"/>
          <w:szCs w:val="21"/>
          <w:highlight w:val="none"/>
          <w:u w:val="single"/>
        </w:rPr>
        <w:t xml:space="preserve">                </w:t>
      </w:r>
    </w:p>
    <w:p w14:paraId="459C2AC4">
      <w:pPr>
        <w:adjustRightInd w:val="0"/>
        <w:snapToGrid w:val="0"/>
        <w:spacing w:before="0" w:beforeLines="0" w:line="400" w:lineRule="exact"/>
        <w:ind w:firstLine="420" w:firstLineChars="200"/>
        <w:rPr>
          <w:rFonts w:hint="eastAsia" w:ascii="宋体" w:hAnsi="宋体" w:eastAsia="宋体" w:cs="宋体"/>
          <w:bCs/>
          <w:color w:val="auto"/>
          <w:spacing w:val="0"/>
          <w:szCs w:val="21"/>
          <w:highlight w:val="none"/>
          <w:u w:val="single"/>
        </w:rPr>
      </w:pPr>
      <w:r>
        <w:rPr>
          <w:rFonts w:hint="eastAsia" w:ascii="宋体" w:hAnsi="宋体" w:eastAsia="宋体" w:cs="宋体"/>
          <w:bCs/>
          <w:color w:val="auto"/>
          <w:spacing w:val="0"/>
          <w:szCs w:val="21"/>
          <w:highlight w:val="none"/>
        </w:rPr>
        <w:t>（2）履约验收时间：</w:t>
      </w:r>
      <w:r>
        <w:rPr>
          <w:rFonts w:hint="eastAsia" w:ascii="宋体" w:hAnsi="宋体" w:eastAsia="宋体" w:cs="宋体"/>
          <w:bCs/>
          <w:color w:val="auto"/>
          <w:spacing w:val="0"/>
          <w:szCs w:val="21"/>
          <w:highlight w:val="none"/>
          <w:u w:val="single"/>
        </w:rPr>
        <w:t>（计划于何时验收/供应商提出验收申请之日起   日内组织验收）</w:t>
      </w:r>
      <w:r>
        <w:rPr>
          <w:rFonts w:hint="eastAsia" w:ascii="宋体" w:hAnsi="宋体" w:eastAsia="宋体" w:cs="宋体"/>
          <w:bCs/>
          <w:color w:val="auto"/>
          <w:spacing w:val="0"/>
          <w:szCs w:val="21"/>
          <w:highlight w:val="none"/>
          <w:u w:val="single"/>
          <w:lang w:val="en-US" w:eastAsia="zh-CN"/>
        </w:rPr>
        <w:t xml:space="preserve"> </w:t>
      </w:r>
    </w:p>
    <w:p w14:paraId="1B878765">
      <w:pPr>
        <w:adjustRightInd w:val="0"/>
        <w:snapToGrid w:val="0"/>
        <w:spacing w:before="0" w:beforeLines="0" w:line="400" w:lineRule="exact"/>
        <w:ind w:firstLine="420" w:firstLineChars="200"/>
        <w:rPr>
          <w:rFonts w:hint="eastAsia" w:ascii="宋体" w:hAnsi="宋体" w:eastAsia="宋体" w:cs="宋体"/>
          <w:bCs/>
          <w:color w:val="auto"/>
          <w:spacing w:val="0"/>
          <w:szCs w:val="21"/>
          <w:highlight w:val="none"/>
        </w:rPr>
      </w:pPr>
      <w:r>
        <w:rPr>
          <w:rFonts w:hint="eastAsia" w:ascii="宋体" w:hAnsi="宋体" w:eastAsia="宋体" w:cs="宋体"/>
          <w:bCs/>
          <w:color w:val="auto"/>
          <w:spacing w:val="0"/>
          <w:szCs w:val="21"/>
          <w:highlight w:val="none"/>
        </w:rPr>
        <w:t>（3）履约验收方式：</w:t>
      </w:r>
      <w:r>
        <w:rPr>
          <w:rFonts w:hint="eastAsia" w:ascii="宋体" w:hAnsi="宋体" w:eastAsia="宋体" w:cs="宋体"/>
          <w:color w:val="auto"/>
          <w:spacing w:val="0"/>
          <w:sz w:val="21"/>
          <w:szCs w:val="21"/>
          <w:highlight w:val="none"/>
        </w:rPr>
        <w:sym w:font="Wingdings" w:char="00A8"/>
      </w:r>
      <w:r>
        <w:rPr>
          <w:rFonts w:hint="eastAsia" w:ascii="宋体" w:hAnsi="宋体" w:eastAsia="宋体" w:cs="宋体"/>
          <w:bCs/>
          <w:color w:val="auto"/>
          <w:spacing w:val="0"/>
          <w:szCs w:val="21"/>
          <w:highlight w:val="none"/>
        </w:rPr>
        <w:t xml:space="preserve">一次性验收         </w:t>
      </w:r>
    </w:p>
    <w:p w14:paraId="3DCFADD7">
      <w:pPr>
        <w:adjustRightInd w:val="0"/>
        <w:snapToGrid w:val="0"/>
        <w:spacing w:before="0" w:beforeLines="0" w:line="400" w:lineRule="exact"/>
        <w:ind w:firstLine="0" w:firstLineChars="0"/>
        <w:rPr>
          <w:rFonts w:hint="eastAsia" w:ascii="宋体" w:hAnsi="宋体" w:eastAsia="宋体" w:cs="宋体"/>
          <w:bCs/>
          <w:color w:val="auto"/>
          <w:spacing w:val="0"/>
          <w:szCs w:val="21"/>
          <w:highlight w:val="none"/>
          <w:lang w:val="en-US" w:eastAsia="zh-CN"/>
        </w:rPr>
      </w:pPr>
      <w:r>
        <w:rPr>
          <w:rFonts w:hint="eastAsia" w:ascii="宋体" w:hAnsi="宋体" w:eastAsia="宋体" w:cs="宋体"/>
          <w:bCs/>
          <w:color w:val="auto"/>
          <w:spacing w:val="0"/>
          <w:szCs w:val="21"/>
          <w:highlight w:val="none"/>
          <w:lang w:val="en-US" w:eastAsia="zh-CN"/>
        </w:rPr>
        <w:t xml:space="preserve">                       </w:t>
      </w:r>
      <w:r>
        <w:rPr>
          <w:rFonts w:hint="eastAsia" w:ascii="宋体" w:hAnsi="宋体" w:eastAsia="宋体" w:cs="宋体"/>
          <w:color w:val="auto"/>
          <w:spacing w:val="0"/>
          <w:sz w:val="21"/>
          <w:szCs w:val="21"/>
          <w:highlight w:val="none"/>
        </w:rPr>
        <w:sym w:font="Wingdings" w:char="00A8"/>
      </w:r>
      <w:r>
        <w:rPr>
          <w:rFonts w:hint="eastAsia" w:ascii="宋体" w:hAnsi="宋体" w:eastAsia="宋体" w:cs="宋体"/>
          <w:bCs/>
          <w:color w:val="auto"/>
          <w:spacing w:val="0"/>
          <w:szCs w:val="21"/>
          <w:highlight w:val="none"/>
        </w:rPr>
        <w:t>分期/分项验收</w:t>
      </w:r>
      <w:r>
        <w:rPr>
          <w:rFonts w:hint="eastAsia" w:ascii="宋体" w:hAnsi="宋体" w:eastAsia="宋体" w:cs="宋体"/>
          <w:bCs/>
          <w:color w:val="auto"/>
          <w:spacing w:val="0"/>
          <w:szCs w:val="21"/>
          <w:highlight w:val="none"/>
          <w:lang w:eastAsia="zh-CN"/>
        </w:rPr>
        <w:t>：</w:t>
      </w:r>
      <w:r>
        <w:rPr>
          <w:rFonts w:hint="eastAsia" w:ascii="宋体" w:hAnsi="宋体" w:eastAsia="宋体" w:cs="宋体"/>
          <w:bCs/>
          <w:color w:val="auto"/>
          <w:spacing w:val="0"/>
          <w:szCs w:val="21"/>
          <w:highlight w:val="none"/>
          <w:u w:val="single"/>
        </w:rPr>
        <w:t xml:space="preserve"> </w:t>
      </w:r>
      <w:r>
        <w:rPr>
          <w:rFonts w:hint="eastAsia" w:ascii="宋体" w:hAnsi="宋体" w:eastAsia="宋体" w:cs="宋体"/>
          <w:bCs/>
          <w:color w:val="auto"/>
          <w:spacing w:val="0"/>
          <w:szCs w:val="21"/>
          <w:highlight w:val="none"/>
          <w:u w:val="single"/>
          <w:lang w:eastAsia="zh-CN"/>
        </w:rPr>
        <w:t>（应明确分期</w:t>
      </w:r>
      <w:r>
        <w:rPr>
          <w:rFonts w:hint="eastAsia" w:ascii="宋体" w:hAnsi="宋体" w:eastAsia="宋体" w:cs="宋体"/>
          <w:bCs/>
          <w:color w:val="auto"/>
          <w:spacing w:val="0"/>
          <w:szCs w:val="21"/>
          <w:highlight w:val="none"/>
          <w:u w:val="single"/>
          <w:lang w:val="en" w:eastAsia="zh-CN"/>
        </w:rPr>
        <w:t>/分项验收的工作安排</w:t>
      </w:r>
      <w:r>
        <w:rPr>
          <w:rFonts w:hint="eastAsia" w:ascii="宋体" w:hAnsi="宋体" w:eastAsia="宋体" w:cs="宋体"/>
          <w:bCs/>
          <w:color w:val="auto"/>
          <w:spacing w:val="0"/>
          <w:szCs w:val="21"/>
          <w:highlight w:val="none"/>
          <w:u w:val="single"/>
          <w:lang w:eastAsia="zh-CN"/>
        </w:rPr>
        <w:t>）</w:t>
      </w:r>
      <w:r>
        <w:rPr>
          <w:rFonts w:hint="eastAsia" w:ascii="宋体" w:hAnsi="宋体" w:eastAsia="宋体" w:cs="宋体"/>
          <w:bCs/>
          <w:color w:val="auto"/>
          <w:spacing w:val="0"/>
          <w:szCs w:val="21"/>
          <w:highlight w:val="none"/>
          <w:u w:val="single"/>
        </w:rPr>
        <w:t xml:space="preserve"> </w:t>
      </w:r>
      <w:r>
        <w:rPr>
          <w:rFonts w:hint="eastAsia" w:ascii="宋体" w:hAnsi="宋体" w:eastAsia="宋体" w:cs="宋体"/>
          <w:bCs/>
          <w:color w:val="auto"/>
          <w:spacing w:val="0"/>
          <w:szCs w:val="21"/>
          <w:highlight w:val="none"/>
          <w:u w:val="single"/>
          <w:lang w:val="en-US" w:eastAsia="zh-CN"/>
        </w:rPr>
        <w:t xml:space="preserve"> </w:t>
      </w:r>
    </w:p>
    <w:p w14:paraId="29BF7E90">
      <w:pPr>
        <w:adjustRightInd w:val="0"/>
        <w:snapToGrid w:val="0"/>
        <w:spacing w:before="0" w:beforeLines="0" w:line="400" w:lineRule="exact"/>
        <w:ind w:firstLine="420" w:firstLineChars="200"/>
        <w:rPr>
          <w:rFonts w:hint="eastAsia" w:ascii="宋体" w:hAnsi="宋体" w:eastAsia="宋体" w:cs="宋体"/>
          <w:bCs/>
          <w:color w:val="auto"/>
          <w:spacing w:val="0"/>
          <w:szCs w:val="21"/>
          <w:highlight w:val="none"/>
        </w:rPr>
      </w:pPr>
      <w:r>
        <w:rPr>
          <w:rFonts w:hint="eastAsia" w:ascii="宋体" w:hAnsi="宋体" w:eastAsia="宋体" w:cs="宋体"/>
          <w:bCs/>
          <w:color w:val="auto"/>
          <w:spacing w:val="0"/>
          <w:szCs w:val="21"/>
          <w:highlight w:val="none"/>
        </w:rPr>
        <w:t>（4）履约验收程序：</w:t>
      </w:r>
      <w:r>
        <w:rPr>
          <w:rFonts w:hint="eastAsia" w:ascii="宋体" w:hAnsi="宋体" w:eastAsia="宋体" w:cs="宋体"/>
          <w:bCs/>
          <w:color w:val="auto"/>
          <w:spacing w:val="0"/>
          <w:szCs w:val="21"/>
          <w:highlight w:val="none"/>
          <w:u w:val="single"/>
        </w:rPr>
        <w:t xml:space="preserve">                                         </w:t>
      </w:r>
    </w:p>
    <w:p w14:paraId="1F975F0B">
      <w:pPr>
        <w:adjustRightInd w:val="0"/>
        <w:snapToGrid w:val="0"/>
        <w:spacing w:before="0" w:beforeLines="0" w:line="400" w:lineRule="exact"/>
        <w:ind w:firstLine="420" w:firstLineChars="200"/>
        <w:rPr>
          <w:rFonts w:hint="eastAsia" w:ascii="宋体" w:hAnsi="宋体" w:eastAsia="宋体" w:cs="宋体"/>
          <w:bCs/>
          <w:color w:val="auto"/>
          <w:spacing w:val="0"/>
          <w:szCs w:val="21"/>
          <w:highlight w:val="none"/>
          <w:u w:val="single"/>
        </w:rPr>
      </w:pPr>
      <w:r>
        <w:rPr>
          <w:rFonts w:hint="eastAsia" w:ascii="宋体" w:hAnsi="宋体" w:eastAsia="宋体" w:cs="宋体"/>
          <w:bCs/>
          <w:color w:val="auto"/>
          <w:spacing w:val="0"/>
          <w:szCs w:val="21"/>
          <w:highlight w:val="none"/>
        </w:rPr>
        <w:t>（5）履约验收的内容：</w:t>
      </w:r>
      <w:r>
        <w:rPr>
          <w:rFonts w:hint="eastAsia" w:ascii="宋体" w:hAnsi="宋体" w:eastAsia="宋体" w:cs="宋体"/>
          <w:bCs/>
          <w:color w:val="auto"/>
          <w:spacing w:val="0"/>
          <w:szCs w:val="21"/>
          <w:highlight w:val="none"/>
          <w:u w:val="single"/>
        </w:rPr>
        <w:t xml:space="preserve"> </w:t>
      </w:r>
      <w:r>
        <w:rPr>
          <w:rFonts w:hint="eastAsia" w:ascii="宋体" w:hAnsi="宋体" w:eastAsia="宋体" w:cs="宋体"/>
          <w:bCs/>
          <w:color w:val="auto"/>
          <w:spacing w:val="0"/>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color w:val="auto"/>
          <w:spacing w:val="0"/>
          <w:szCs w:val="21"/>
          <w:highlight w:val="none"/>
          <w:u w:val="single"/>
        </w:rPr>
        <w:t xml:space="preserve">                                      </w:t>
      </w:r>
    </w:p>
    <w:p w14:paraId="58B8351E">
      <w:pPr>
        <w:adjustRightInd w:val="0"/>
        <w:snapToGrid w:val="0"/>
        <w:spacing w:before="0" w:beforeLines="0" w:line="400" w:lineRule="exact"/>
        <w:ind w:firstLine="420" w:firstLineChars="200"/>
        <w:rPr>
          <w:rFonts w:hint="eastAsia" w:ascii="宋体" w:hAnsi="宋体" w:eastAsia="宋体" w:cs="宋体"/>
          <w:bCs/>
          <w:color w:val="auto"/>
          <w:spacing w:val="0"/>
          <w:szCs w:val="21"/>
          <w:highlight w:val="none"/>
          <w:u w:val="single"/>
        </w:rPr>
      </w:pPr>
      <w:r>
        <w:rPr>
          <w:rFonts w:hint="eastAsia" w:ascii="宋体" w:hAnsi="宋体" w:eastAsia="宋体" w:cs="宋体"/>
          <w:bCs/>
          <w:color w:val="auto"/>
          <w:spacing w:val="0"/>
          <w:szCs w:val="21"/>
          <w:highlight w:val="none"/>
        </w:rPr>
        <w:t>（6）履约验收标准：</w:t>
      </w:r>
      <w:r>
        <w:rPr>
          <w:rFonts w:hint="eastAsia" w:ascii="宋体" w:hAnsi="宋体" w:eastAsia="宋体" w:cs="宋体"/>
          <w:bCs/>
          <w:color w:val="auto"/>
          <w:spacing w:val="0"/>
          <w:szCs w:val="21"/>
          <w:highlight w:val="none"/>
          <w:u w:val="single"/>
        </w:rPr>
        <w:t xml:space="preserve">                                         </w:t>
      </w:r>
    </w:p>
    <w:p w14:paraId="30EB456D">
      <w:pPr>
        <w:pStyle w:val="483"/>
        <w:spacing w:beforeLines="0"/>
        <w:rPr>
          <w:rFonts w:hint="eastAsia" w:ascii="宋体" w:hAnsi="宋体" w:eastAsia="宋体" w:cs="宋体"/>
          <w:color w:val="auto"/>
          <w:spacing w:val="0"/>
          <w:sz w:val="21"/>
          <w:highlight w:val="none"/>
          <w:lang w:eastAsia="zh-CN"/>
        </w:rPr>
      </w:pPr>
      <w:r>
        <w:rPr>
          <w:rFonts w:hint="eastAsia" w:ascii="宋体" w:hAnsi="宋体" w:eastAsia="宋体" w:cs="宋体"/>
          <w:bCs/>
          <w:color w:val="auto"/>
          <w:spacing w:val="0"/>
          <w:sz w:val="21"/>
          <w:szCs w:val="21"/>
          <w:highlight w:val="none"/>
          <w:u w:val="none"/>
          <w:lang w:eastAsia="zh-CN"/>
        </w:rPr>
        <w:t>（</w:t>
      </w:r>
      <w:r>
        <w:rPr>
          <w:rFonts w:hint="eastAsia" w:ascii="宋体" w:hAnsi="宋体" w:eastAsia="宋体" w:cs="宋体"/>
          <w:bCs/>
          <w:color w:val="auto"/>
          <w:spacing w:val="0"/>
          <w:sz w:val="21"/>
          <w:szCs w:val="21"/>
          <w:highlight w:val="none"/>
          <w:u w:val="none"/>
          <w:lang w:val="en-US" w:eastAsia="zh-CN"/>
        </w:rPr>
        <w:t>7</w:t>
      </w:r>
      <w:r>
        <w:rPr>
          <w:rFonts w:hint="eastAsia" w:ascii="宋体" w:hAnsi="宋体" w:eastAsia="宋体" w:cs="宋体"/>
          <w:bCs/>
          <w:color w:val="auto"/>
          <w:spacing w:val="0"/>
          <w:sz w:val="21"/>
          <w:szCs w:val="21"/>
          <w:highlight w:val="none"/>
          <w:u w:val="none"/>
          <w:lang w:eastAsia="zh-CN"/>
        </w:rPr>
        <w:t>）是否以采购活动中供应商提供的样品作为参考：</w:t>
      </w:r>
      <w:r>
        <w:rPr>
          <w:rFonts w:hint="eastAsia" w:ascii="宋体" w:hAnsi="宋体" w:eastAsia="宋体" w:cs="宋体"/>
          <w:color w:val="auto"/>
          <w:spacing w:val="0"/>
          <w:sz w:val="21"/>
          <w:szCs w:val="21"/>
          <w:highlight w:val="none"/>
        </w:rPr>
        <w:sym w:font="Wingdings" w:char="00A8"/>
      </w:r>
      <w:r>
        <w:rPr>
          <w:rFonts w:hint="eastAsia" w:ascii="宋体" w:hAnsi="宋体" w:eastAsia="宋体" w:cs="宋体"/>
          <w:bCs/>
          <w:color w:val="auto"/>
          <w:spacing w:val="0"/>
          <w:sz w:val="21"/>
          <w:szCs w:val="21"/>
          <w:highlight w:val="none"/>
        </w:rPr>
        <w:t xml:space="preserve">是  </w:t>
      </w:r>
      <w:r>
        <w:rPr>
          <w:rFonts w:hint="eastAsia" w:ascii="宋体" w:hAnsi="宋体" w:eastAsia="宋体" w:cs="宋体"/>
          <w:color w:val="auto"/>
          <w:spacing w:val="0"/>
          <w:sz w:val="21"/>
          <w:szCs w:val="21"/>
          <w:highlight w:val="none"/>
        </w:rPr>
        <w:sym w:font="Wingdings" w:char="00A8"/>
      </w:r>
      <w:r>
        <w:rPr>
          <w:rFonts w:hint="eastAsia" w:ascii="宋体" w:hAnsi="宋体" w:eastAsia="宋体" w:cs="宋体"/>
          <w:bCs/>
          <w:color w:val="auto"/>
          <w:spacing w:val="0"/>
          <w:sz w:val="21"/>
          <w:szCs w:val="21"/>
          <w:highlight w:val="none"/>
        </w:rPr>
        <w:t>否</w:t>
      </w:r>
    </w:p>
    <w:p w14:paraId="25B2F370">
      <w:pPr>
        <w:adjustRightInd w:val="0"/>
        <w:snapToGrid w:val="0"/>
        <w:spacing w:before="0" w:beforeLines="0" w:line="400" w:lineRule="exact"/>
        <w:ind w:firstLine="420" w:firstLineChars="200"/>
        <w:rPr>
          <w:rFonts w:hint="eastAsia" w:ascii="宋体" w:hAnsi="宋体" w:eastAsia="宋体" w:cs="宋体"/>
          <w:bCs/>
          <w:color w:val="auto"/>
          <w:spacing w:val="0"/>
          <w:szCs w:val="21"/>
          <w:highlight w:val="none"/>
          <w:u w:val="single"/>
        </w:rPr>
      </w:pPr>
      <w:r>
        <w:rPr>
          <w:rFonts w:hint="eastAsia" w:ascii="宋体" w:hAnsi="宋体" w:eastAsia="宋体" w:cs="宋体"/>
          <w:bCs/>
          <w:color w:val="auto"/>
          <w:spacing w:val="0"/>
          <w:szCs w:val="21"/>
          <w:highlight w:val="none"/>
        </w:rPr>
        <w:t>（8）履约验收其他事项：</w:t>
      </w:r>
      <w:r>
        <w:rPr>
          <w:rFonts w:hint="eastAsia" w:ascii="宋体" w:hAnsi="宋体" w:eastAsia="宋体" w:cs="宋体"/>
          <w:bCs/>
          <w:color w:val="auto"/>
          <w:spacing w:val="0"/>
          <w:szCs w:val="21"/>
          <w:highlight w:val="none"/>
          <w:u w:val="single"/>
        </w:rPr>
        <w:t xml:space="preserve">      </w:t>
      </w:r>
      <w:r>
        <w:rPr>
          <w:rFonts w:hint="eastAsia" w:ascii="宋体" w:hAnsi="宋体" w:eastAsia="宋体" w:cs="宋体"/>
          <w:bCs/>
          <w:i w:val="0"/>
          <w:iCs w:val="0"/>
          <w:color w:val="auto"/>
          <w:spacing w:val="0"/>
          <w:szCs w:val="21"/>
          <w:highlight w:val="none"/>
          <w:u w:val="single"/>
        </w:rPr>
        <w:t>（产权过户登记等）</w:t>
      </w:r>
      <w:r>
        <w:rPr>
          <w:rFonts w:hint="eastAsia" w:ascii="宋体" w:hAnsi="宋体" w:eastAsia="宋体" w:cs="宋体"/>
          <w:bCs/>
          <w:color w:val="auto"/>
          <w:spacing w:val="0"/>
          <w:szCs w:val="21"/>
          <w:highlight w:val="none"/>
          <w:u w:val="single"/>
        </w:rPr>
        <w:t xml:space="preserve">          </w:t>
      </w:r>
    </w:p>
    <w:p w14:paraId="787639B4">
      <w:pPr>
        <w:numPr>
          <w:ilvl w:val="0"/>
          <w:numId w:val="26"/>
        </w:numPr>
        <w:adjustRightInd w:val="0"/>
        <w:snapToGrid w:val="0"/>
        <w:spacing w:before="0" w:beforeLines="0" w:line="400" w:lineRule="exact"/>
        <w:ind w:firstLine="422" w:firstLineChars="200"/>
        <w:rPr>
          <w:rFonts w:hint="eastAsia"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rPr>
        <w:t>组成合同的文件</w:t>
      </w:r>
    </w:p>
    <w:p w14:paraId="5DC20DD2">
      <w:pPr>
        <w:adjustRightInd w:val="0"/>
        <w:snapToGrid w:val="0"/>
        <w:spacing w:before="0" w:beforeLines="0" w:line="400" w:lineRule="exact"/>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本协议书与下列文件一起构成合同文件，如下述文件之间有任何抵触、矛盾或歧义，应按以下顺序解释：</w:t>
      </w:r>
    </w:p>
    <w:p w14:paraId="69CD5637">
      <w:pPr>
        <w:adjustRightInd w:val="0"/>
        <w:snapToGrid w:val="0"/>
        <w:spacing w:before="0" w:beforeLines="0" w:line="400" w:lineRule="exact"/>
        <w:ind w:firstLine="420" w:firstLineChars="200"/>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rPr>
        <w:t>（1）</w:t>
      </w:r>
      <w:r>
        <w:rPr>
          <w:rFonts w:hint="eastAsia" w:ascii="宋体" w:hAnsi="宋体" w:eastAsia="宋体" w:cs="宋体"/>
          <w:color w:val="auto"/>
          <w:spacing w:val="0"/>
          <w:szCs w:val="21"/>
          <w:highlight w:val="none"/>
          <w:lang w:eastAsia="zh-CN"/>
        </w:rPr>
        <w:t>政府采购</w:t>
      </w:r>
      <w:r>
        <w:rPr>
          <w:rFonts w:hint="eastAsia" w:ascii="宋体" w:hAnsi="宋体" w:eastAsia="宋体" w:cs="宋体"/>
          <w:color w:val="auto"/>
          <w:spacing w:val="0"/>
          <w:szCs w:val="21"/>
          <w:highlight w:val="none"/>
        </w:rPr>
        <w:t>合同协议书及其变更、补充</w:t>
      </w:r>
      <w:r>
        <w:rPr>
          <w:rFonts w:hint="eastAsia" w:ascii="宋体" w:hAnsi="宋体" w:eastAsia="宋体" w:cs="宋体"/>
          <w:color w:val="auto"/>
          <w:spacing w:val="0"/>
          <w:szCs w:val="21"/>
          <w:highlight w:val="none"/>
          <w:lang w:eastAsia="zh-CN"/>
        </w:rPr>
        <w:t>协议</w:t>
      </w:r>
    </w:p>
    <w:p w14:paraId="41A0C1E8">
      <w:pPr>
        <w:adjustRightInd w:val="0"/>
        <w:snapToGrid w:val="0"/>
        <w:spacing w:before="0" w:beforeLines="0" w:line="400" w:lineRule="exact"/>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w:t>
      </w:r>
      <w:r>
        <w:rPr>
          <w:rFonts w:hint="eastAsia" w:ascii="宋体" w:hAnsi="宋体" w:eastAsia="宋体" w:cs="宋体"/>
          <w:color w:val="auto"/>
          <w:spacing w:val="0"/>
          <w:szCs w:val="21"/>
          <w:highlight w:val="none"/>
          <w:lang w:val="en-US" w:eastAsia="zh-CN"/>
        </w:rPr>
        <w:t>2</w:t>
      </w:r>
      <w:r>
        <w:rPr>
          <w:rFonts w:hint="eastAsia" w:ascii="宋体" w:hAnsi="宋体" w:eastAsia="宋体" w:cs="宋体"/>
          <w:color w:val="auto"/>
          <w:spacing w:val="0"/>
          <w:szCs w:val="21"/>
          <w:highlight w:val="none"/>
        </w:rPr>
        <w:t>）政府采购合同专用条款</w:t>
      </w:r>
    </w:p>
    <w:p w14:paraId="2B0CB4DF">
      <w:pPr>
        <w:adjustRightInd w:val="0"/>
        <w:snapToGrid w:val="0"/>
        <w:spacing w:before="0" w:beforeLines="0" w:line="400" w:lineRule="exact"/>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w:t>
      </w:r>
      <w:r>
        <w:rPr>
          <w:rFonts w:hint="eastAsia" w:ascii="宋体" w:hAnsi="宋体" w:eastAsia="宋体" w:cs="宋体"/>
          <w:color w:val="auto"/>
          <w:spacing w:val="0"/>
          <w:szCs w:val="21"/>
          <w:highlight w:val="none"/>
          <w:lang w:val="en-US" w:eastAsia="zh-CN"/>
        </w:rPr>
        <w:t>3</w:t>
      </w:r>
      <w:r>
        <w:rPr>
          <w:rFonts w:hint="eastAsia" w:ascii="宋体" w:hAnsi="宋体" w:eastAsia="宋体" w:cs="宋体"/>
          <w:color w:val="auto"/>
          <w:spacing w:val="0"/>
          <w:szCs w:val="21"/>
          <w:highlight w:val="none"/>
        </w:rPr>
        <w:t>）政府采购合同通用条款</w:t>
      </w:r>
    </w:p>
    <w:p w14:paraId="2185EBFB">
      <w:pPr>
        <w:adjustRightInd w:val="0"/>
        <w:snapToGrid w:val="0"/>
        <w:spacing w:before="0" w:beforeLines="0" w:line="400" w:lineRule="exact"/>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w:t>
      </w:r>
      <w:r>
        <w:rPr>
          <w:rFonts w:hint="eastAsia" w:ascii="宋体" w:hAnsi="宋体" w:eastAsia="宋体" w:cs="宋体"/>
          <w:color w:val="auto"/>
          <w:spacing w:val="0"/>
          <w:szCs w:val="21"/>
          <w:highlight w:val="none"/>
          <w:lang w:val="en-US" w:eastAsia="zh-CN"/>
        </w:rPr>
        <w:t>4</w:t>
      </w:r>
      <w:r>
        <w:rPr>
          <w:rFonts w:hint="eastAsia" w:ascii="宋体" w:hAnsi="宋体" w:eastAsia="宋体" w:cs="宋体"/>
          <w:color w:val="auto"/>
          <w:spacing w:val="0"/>
          <w:szCs w:val="21"/>
          <w:highlight w:val="none"/>
        </w:rPr>
        <w:t>）中标</w:t>
      </w:r>
      <w:r>
        <w:rPr>
          <w:rFonts w:hint="eastAsia" w:ascii="宋体" w:hAnsi="宋体" w:eastAsia="宋体" w:cs="宋体"/>
          <w:color w:val="auto"/>
          <w:spacing w:val="0"/>
          <w:szCs w:val="21"/>
          <w:highlight w:val="none"/>
          <w:lang w:eastAsia="zh-CN"/>
        </w:rPr>
        <w:t>（成交）</w:t>
      </w:r>
      <w:r>
        <w:rPr>
          <w:rFonts w:hint="eastAsia" w:ascii="宋体" w:hAnsi="宋体" w:eastAsia="宋体" w:cs="宋体"/>
          <w:color w:val="auto"/>
          <w:spacing w:val="0"/>
          <w:szCs w:val="21"/>
          <w:highlight w:val="none"/>
        </w:rPr>
        <w:t>通知书</w:t>
      </w:r>
    </w:p>
    <w:p w14:paraId="2152618D">
      <w:pPr>
        <w:adjustRightInd w:val="0"/>
        <w:snapToGrid w:val="0"/>
        <w:spacing w:before="0" w:beforeLines="0" w:line="400" w:lineRule="exact"/>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w:t>
      </w:r>
      <w:r>
        <w:rPr>
          <w:rFonts w:hint="eastAsia" w:ascii="宋体" w:hAnsi="宋体" w:eastAsia="宋体" w:cs="宋体"/>
          <w:color w:val="auto"/>
          <w:spacing w:val="0"/>
          <w:szCs w:val="21"/>
          <w:highlight w:val="none"/>
          <w:lang w:val="en-US" w:eastAsia="zh-CN"/>
        </w:rPr>
        <w:t>5</w:t>
      </w:r>
      <w:r>
        <w:rPr>
          <w:rFonts w:hint="eastAsia" w:ascii="宋体" w:hAnsi="宋体" w:eastAsia="宋体" w:cs="宋体"/>
          <w:color w:val="auto"/>
          <w:spacing w:val="0"/>
          <w:szCs w:val="21"/>
          <w:highlight w:val="none"/>
        </w:rPr>
        <w:t>）投标（响应）文件</w:t>
      </w:r>
    </w:p>
    <w:p w14:paraId="0158C6FC">
      <w:pPr>
        <w:adjustRightInd w:val="0"/>
        <w:snapToGrid w:val="0"/>
        <w:spacing w:before="0" w:beforeLines="0" w:line="400" w:lineRule="exact"/>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（6）采购文件</w:t>
      </w:r>
    </w:p>
    <w:p w14:paraId="14F7DF93">
      <w:pPr>
        <w:adjustRightInd w:val="0"/>
        <w:snapToGrid w:val="0"/>
        <w:spacing w:before="0" w:beforeLines="0" w:line="400" w:lineRule="exact"/>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（7）有关技术文件，图纸</w:t>
      </w:r>
    </w:p>
    <w:p w14:paraId="4B309F27">
      <w:pPr>
        <w:pStyle w:val="483"/>
        <w:spacing w:beforeLines="0"/>
        <w:rPr>
          <w:rFonts w:hint="eastAsia" w:ascii="宋体" w:hAnsi="宋体" w:eastAsia="宋体" w:cs="宋体"/>
          <w:color w:val="auto"/>
          <w:spacing w:val="0"/>
          <w:kern w:val="2"/>
          <w:sz w:val="21"/>
          <w:highlight w:val="none"/>
          <w:lang w:eastAsia="zh-CN"/>
        </w:rPr>
      </w:pP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8</w:t>
      </w:r>
      <w:r>
        <w:rPr>
          <w:rFonts w:hint="eastAsia" w:ascii="宋体" w:hAnsi="宋体" w:eastAsia="宋体" w:cs="宋体"/>
          <w:color w:val="auto"/>
          <w:spacing w:val="0"/>
          <w:sz w:val="21"/>
          <w:szCs w:val="21"/>
          <w:highlight w:val="none"/>
          <w:lang w:eastAsia="zh-CN"/>
        </w:rPr>
        <w:t>）</w:t>
      </w:r>
      <w:r>
        <w:rPr>
          <w:rFonts w:hint="eastAsia" w:ascii="宋体" w:hAnsi="宋体" w:eastAsia="宋体" w:cs="宋体"/>
          <w:bCs w:val="0"/>
          <w:color w:val="auto"/>
          <w:spacing w:val="0"/>
          <w:kern w:val="2"/>
          <w:sz w:val="21"/>
          <w:szCs w:val="21"/>
          <w:highlight w:val="none"/>
          <w:lang w:eastAsia="zh-CN"/>
        </w:rPr>
        <w:t>国家法律、行政法规和规章制度规定或合同约定的作为合同组成部分的其他文件</w:t>
      </w:r>
    </w:p>
    <w:p w14:paraId="7C5518F0">
      <w:pPr>
        <w:numPr>
          <w:ilvl w:val="0"/>
          <w:numId w:val="26"/>
        </w:numPr>
        <w:adjustRightInd w:val="0"/>
        <w:snapToGrid w:val="0"/>
        <w:spacing w:before="0" w:beforeLines="0" w:line="400" w:lineRule="exact"/>
        <w:ind w:firstLine="422" w:firstLineChars="200"/>
        <w:rPr>
          <w:rFonts w:hint="eastAsia"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rPr>
        <w:t>合同生效</w:t>
      </w:r>
    </w:p>
    <w:p w14:paraId="641BD198">
      <w:pPr>
        <w:adjustRightInd w:val="0"/>
        <w:snapToGrid w:val="0"/>
        <w:spacing w:before="0" w:beforeLines="0" w:line="400" w:lineRule="exact"/>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本合同自</w:t>
      </w:r>
      <w:r>
        <w:rPr>
          <w:rFonts w:hint="eastAsia" w:ascii="宋体" w:hAnsi="宋体" w:eastAsia="宋体" w:cs="宋体"/>
          <w:color w:val="auto"/>
          <w:spacing w:val="0"/>
          <w:szCs w:val="21"/>
          <w:highlight w:val="none"/>
          <w:u w:val="single"/>
        </w:rPr>
        <w:t xml:space="preserve">                             </w:t>
      </w:r>
      <w:r>
        <w:rPr>
          <w:rFonts w:hint="eastAsia" w:ascii="宋体" w:hAnsi="宋体" w:eastAsia="宋体" w:cs="宋体"/>
          <w:color w:val="auto"/>
          <w:spacing w:val="0"/>
          <w:szCs w:val="21"/>
          <w:highlight w:val="none"/>
        </w:rPr>
        <w:t>生效。</w:t>
      </w:r>
    </w:p>
    <w:p w14:paraId="388AF3DB">
      <w:pPr>
        <w:numPr>
          <w:ilvl w:val="0"/>
          <w:numId w:val="26"/>
        </w:numPr>
        <w:adjustRightInd w:val="0"/>
        <w:snapToGrid w:val="0"/>
        <w:spacing w:before="0" w:beforeLines="0" w:line="400" w:lineRule="exact"/>
        <w:ind w:firstLine="422" w:firstLineChars="200"/>
        <w:rPr>
          <w:rFonts w:hint="eastAsia"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rPr>
        <w:t>合同份数</w:t>
      </w:r>
    </w:p>
    <w:p w14:paraId="7BF744A3">
      <w:pPr>
        <w:adjustRightInd w:val="0"/>
        <w:snapToGrid w:val="0"/>
        <w:spacing w:before="0" w:beforeLines="0" w:line="400" w:lineRule="exact"/>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本合同一式</w:t>
      </w:r>
      <w:r>
        <w:rPr>
          <w:rFonts w:hint="eastAsia" w:ascii="宋体" w:hAnsi="宋体" w:eastAsia="宋体" w:cs="宋体"/>
          <w:color w:val="auto"/>
          <w:spacing w:val="0"/>
          <w:szCs w:val="21"/>
          <w:highlight w:val="none"/>
          <w:u w:val="single"/>
        </w:rPr>
        <w:t xml:space="preserve">    </w:t>
      </w:r>
      <w:r>
        <w:rPr>
          <w:rFonts w:hint="eastAsia" w:ascii="宋体" w:hAnsi="宋体" w:eastAsia="宋体" w:cs="宋体"/>
          <w:color w:val="auto"/>
          <w:spacing w:val="0"/>
          <w:szCs w:val="21"/>
          <w:highlight w:val="none"/>
        </w:rPr>
        <w:t>份，</w:t>
      </w:r>
      <w:r>
        <w:rPr>
          <w:rFonts w:hint="eastAsia" w:ascii="宋体" w:hAnsi="宋体" w:eastAsia="宋体" w:cs="宋体"/>
          <w:color w:val="auto"/>
          <w:spacing w:val="0"/>
          <w:szCs w:val="21"/>
          <w:highlight w:val="none"/>
          <w:lang w:eastAsia="zh-CN"/>
        </w:rPr>
        <w:t>甲方</w:t>
      </w:r>
      <w:r>
        <w:rPr>
          <w:rFonts w:hint="eastAsia" w:ascii="宋体" w:hAnsi="宋体" w:eastAsia="宋体" w:cs="宋体"/>
          <w:color w:val="auto"/>
          <w:spacing w:val="0"/>
          <w:szCs w:val="21"/>
          <w:highlight w:val="none"/>
        </w:rPr>
        <w:t>执</w:t>
      </w:r>
      <w:r>
        <w:rPr>
          <w:rFonts w:hint="eastAsia" w:ascii="宋体" w:hAnsi="宋体" w:eastAsia="宋体" w:cs="宋体"/>
          <w:color w:val="auto"/>
          <w:spacing w:val="0"/>
          <w:szCs w:val="21"/>
          <w:highlight w:val="none"/>
          <w:u w:val="single"/>
        </w:rPr>
        <w:t xml:space="preserve"> </w:t>
      </w:r>
      <w:r>
        <w:rPr>
          <w:rFonts w:hint="eastAsia" w:ascii="宋体" w:hAnsi="宋体" w:eastAsia="宋体" w:cs="宋体"/>
          <w:color w:val="auto"/>
          <w:spacing w:val="0"/>
          <w:szCs w:val="21"/>
          <w:highlight w:val="none"/>
          <w:u w:val="single"/>
          <w:lang w:val="en-US" w:eastAsia="zh-CN"/>
        </w:rPr>
        <w:t xml:space="preserve"> </w:t>
      </w:r>
      <w:r>
        <w:rPr>
          <w:rFonts w:hint="eastAsia" w:ascii="宋体" w:hAnsi="宋体" w:eastAsia="宋体" w:cs="宋体"/>
          <w:color w:val="auto"/>
          <w:spacing w:val="0"/>
          <w:szCs w:val="21"/>
          <w:highlight w:val="none"/>
          <w:u w:val="single"/>
        </w:rPr>
        <w:t xml:space="preserve">  </w:t>
      </w:r>
      <w:r>
        <w:rPr>
          <w:rFonts w:hint="eastAsia" w:ascii="宋体" w:hAnsi="宋体" w:eastAsia="宋体" w:cs="宋体"/>
          <w:color w:val="auto"/>
          <w:spacing w:val="0"/>
          <w:szCs w:val="21"/>
          <w:highlight w:val="none"/>
        </w:rPr>
        <w:t>份，</w:t>
      </w:r>
      <w:r>
        <w:rPr>
          <w:rFonts w:hint="eastAsia" w:ascii="宋体" w:hAnsi="宋体" w:eastAsia="宋体" w:cs="宋体"/>
          <w:color w:val="auto"/>
          <w:spacing w:val="0"/>
          <w:szCs w:val="21"/>
          <w:highlight w:val="none"/>
          <w:lang w:eastAsia="zh-CN"/>
        </w:rPr>
        <w:t>乙方</w:t>
      </w:r>
      <w:r>
        <w:rPr>
          <w:rFonts w:hint="eastAsia" w:ascii="宋体" w:hAnsi="宋体" w:eastAsia="宋体" w:cs="宋体"/>
          <w:color w:val="auto"/>
          <w:spacing w:val="0"/>
          <w:szCs w:val="21"/>
          <w:highlight w:val="none"/>
        </w:rPr>
        <w:t>执</w:t>
      </w:r>
      <w:r>
        <w:rPr>
          <w:rFonts w:hint="eastAsia" w:ascii="宋体" w:hAnsi="宋体" w:eastAsia="宋体" w:cs="宋体"/>
          <w:color w:val="auto"/>
          <w:spacing w:val="0"/>
          <w:szCs w:val="21"/>
          <w:highlight w:val="none"/>
          <w:u w:val="single"/>
        </w:rPr>
        <w:t xml:space="preserve">  </w:t>
      </w:r>
      <w:r>
        <w:rPr>
          <w:rFonts w:hint="eastAsia" w:ascii="宋体" w:hAnsi="宋体" w:eastAsia="宋体" w:cs="宋体"/>
          <w:color w:val="auto"/>
          <w:spacing w:val="0"/>
          <w:szCs w:val="21"/>
          <w:highlight w:val="none"/>
          <w:u w:val="single"/>
          <w:lang w:val="en-US" w:eastAsia="zh-CN"/>
        </w:rPr>
        <w:t xml:space="preserve"> </w:t>
      </w:r>
      <w:r>
        <w:rPr>
          <w:rFonts w:hint="eastAsia" w:ascii="宋体" w:hAnsi="宋体" w:eastAsia="宋体" w:cs="宋体"/>
          <w:color w:val="auto"/>
          <w:spacing w:val="0"/>
          <w:szCs w:val="21"/>
          <w:highlight w:val="none"/>
          <w:u w:val="single"/>
        </w:rPr>
        <w:t xml:space="preserve"> </w:t>
      </w:r>
      <w:r>
        <w:rPr>
          <w:rFonts w:hint="eastAsia" w:ascii="宋体" w:hAnsi="宋体" w:eastAsia="宋体" w:cs="宋体"/>
          <w:color w:val="auto"/>
          <w:spacing w:val="0"/>
          <w:szCs w:val="21"/>
          <w:highlight w:val="none"/>
        </w:rPr>
        <w:t>份，均具有同等法律效力。</w:t>
      </w:r>
    </w:p>
    <w:p w14:paraId="3BF41546">
      <w:pPr>
        <w:adjustRightInd w:val="0"/>
        <w:snapToGrid w:val="0"/>
        <w:spacing w:before="0" w:beforeLines="0" w:line="400" w:lineRule="exact"/>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合同订立时间：</w:t>
      </w:r>
      <w:r>
        <w:rPr>
          <w:rFonts w:hint="eastAsia" w:ascii="宋体" w:hAnsi="宋体" w:eastAsia="宋体" w:cs="宋体"/>
          <w:color w:val="auto"/>
          <w:spacing w:val="0"/>
          <w:szCs w:val="21"/>
          <w:highlight w:val="none"/>
          <w:u w:val="single"/>
        </w:rPr>
        <w:t xml:space="preserve">         </w:t>
      </w:r>
      <w:r>
        <w:rPr>
          <w:rFonts w:hint="eastAsia" w:ascii="宋体" w:hAnsi="宋体" w:eastAsia="宋体" w:cs="宋体"/>
          <w:color w:val="auto"/>
          <w:spacing w:val="0"/>
          <w:szCs w:val="21"/>
          <w:highlight w:val="none"/>
        </w:rPr>
        <w:t>年</w:t>
      </w:r>
      <w:r>
        <w:rPr>
          <w:rFonts w:hint="eastAsia" w:ascii="宋体" w:hAnsi="宋体" w:eastAsia="宋体" w:cs="宋体"/>
          <w:color w:val="auto"/>
          <w:spacing w:val="0"/>
          <w:szCs w:val="21"/>
          <w:highlight w:val="none"/>
          <w:u w:val="single"/>
        </w:rPr>
        <w:t xml:space="preserve">      </w:t>
      </w:r>
      <w:r>
        <w:rPr>
          <w:rFonts w:hint="eastAsia" w:ascii="宋体" w:hAnsi="宋体" w:eastAsia="宋体" w:cs="宋体"/>
          <w:color w:val="auto"/>
          <w:spacing w:val="0"/>
          <w:szCs w:val="21"/>
          <w:highlight w:val="none"/>
        </w:rPr>
        <w:t>月</w:t>
      </w:r>
      <w:r>
        <w:rPr>
          <w:rFonts w:hint="eastAsia" w:ascii="宋体" w:hAnsi="宋体" w:eastAsia="宋体" w:cs="宋体"/>
          <w:color w:val="auto"/>
          <w:spacing w:val="0"/>
          <w:szCs w:val="21"/>
          <w:highlight w:val="none"/>
          <w:u w:val="single"/>
        </w:rPr>
        <w:t xml:space="preserve">      </w:t>
      </w:r>
      <w:r>
        <w:rPr>
          <w:rFonts w:hint="eastAsia" w:ascii="宋体" w:hAnsi="宋体" w:eastAsia="宋体" w:cs="宋体"/>
          <w:color w:val="auto"/>
          <w:spacing w:val="0"/>
          <w:szCs w:val="21"/>
          <w:highlight w:val="none"/>
        </w:rPr>
        <w:t>日</w:t>
      </w:r>
    </w:p>
    <w:p w14:paraId="5DB3D69C">
      <w:pPr>
        <w:adjustRightInd w:val="0"/>
        <w:snapToGrid w:val="0"/>
        <w:spacing w:before="0" w:beforeLines="0" w:line="400" w:lineRule="exact"/>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合同订立地点：</w:t>
      </w:r>
      <w:r>
        <w:rPr>
          <w:rFonts w:hint="eastAsia" w:ascii="宋体" w:hAnsi="宋体" w:eastAsia="宋体" w:cs="宋体"/>
          <w:color w:val="auto"/>
          <w:spacing w:val="0"/>
          <w:szCs w:val="21"/>
          <w:highlight w:val="none"/>
          <w:u w:val="single"/>
        </w:rPr>
        <w:t xml:space="preserve">                           </w:t>
      </w:r>
    </w:p>
    <w:p w14:paraId="795D9BCD">
      <w:pPr>
        <w:adjustRightInd w:val="0"/>
        <w:snapToGrid w:val="0"/>
        <w:spacing w:before="0" w:beforeLines="0" w:line="400" w:lineRule="exact"/>
        <w:ind w:firstLine="420" w:firstLineChars="200"/>
        <w:rPr>
          <w:rFonts w:hint="eastAsia" w:ascii="宋体" w:hAnsi="宋体" w:eastAsia="宋体" w:cs="宋体"/>
          <w:color w:val="auto"/>
          <w:spacing w:val="0"/>
          <w:highlight w:val="none"/>
        </w:rPr>
      </w:pPr>
      <w:r>
        <w:rPr>
          <w:rFonts w:hint="eastAsia" w:ascii="宋体" w:hAnsi="宋体" w:eastAsia="宋体" w:cs="宋体"/>
          <w:color w:val="auto"/>
          <w:spacing w:val="0"/>
          <w:szCs w:val="21"/>
          <w:highlight w:val="none"/>
        </w:rPr>
        <w:t>附件：具体标</w:t>
      </w:r>
      <w:r>
        <w:rPr>
          <w:rFonts w:hint="eastAsia" w:ascii="宋体" w:hAnsi="宋体" w:eastAsia="宋体" w:cs="宋体"/>
          <w:color w:val="auto"/>
          <w:spacing w:val="0"/>
          <w:szCs w:val="21"/>
          <w:highlight w:val="none"/>
          <w:lang w:eastAsia="zh-CN"/>
        </w:rPr>
        <w:t>的及其</w:t>
      </w:r>
      <w:r>
        <w:rPr>
          <w:rFonts w:hint="eastAsia" w:ascii="宋体" w:hAnsi="宋体" w:eastAsia="宋体" w:cs="宋体"/>
          <w:color w:val="auto"/>
          <w:spacing w:val="0"/>
          <w:szCs w:val="21"/>
          <w:highlight w:val="none"/>
          <w:u w:val="none"/>
          <w:lang w:val="en-US" w:eastAsia="zh-CN"/>
        </w:rPr>
        <w:t>技术要求和商务要求</w:t>
      </w:r>
      <w:r>
        <w:rPr>
          <w:rFonts w:hint="eastAsia" w:ascii="宋体" w:hAnsi="宋体" w:eastAsia="宋体" w:cs="宋体"/>
          <w:color w:val="auto"/>
          <w:spacing w:val="0"/>
          <w:szCs w:val="21"/>
          <w:highlight w:val="none"/>
        </w:rPr>
        <w:t>、联合协议、分包</w:t>
      </w:r>
      <w:r>
        <w:rPr>
          <w:rFonts w:hint="eastAsia" w:ascii="宋体" w:hAnsi="宋体" w:eastAsia="宋体" w:cs="宋体"/>
          <w:color w:val="auto"/>
          <w:spacing w:val="0"/>
          <w:szCs w:val="21"/>
          <w:highlight w:val="none"/>
          <w:lang w:eastAsia="zh-CN"/>
        </w:rPr>
        <w:t>意向</w:t>
      </w:r>
      <w:r>
        <w:rPr>
          <w:rFonts w:hint="eastAsia" w:ascii="宋体" w:hAnsi="宋体" w:eastAsia="宋体" w:cs="宋体"/>
          <w:color w:val="auto"/>
          <w:spacing w:val="0"/>
          <w:szCs w:val="21"/>
          <w:highlight w:val="none"/>
        </w:rPr>
        <w:t>协议等。</w:t>
      </w:r>
    </w:p>
    <w:p w14:paraId="2EE4AF71">
      <w:pPr>
        <w:pStyle w:val="109"/>
        <w:spacing w:beforeLines="0" w:line="400" w:lineRule="exact"/>
        <w:rPr>
          <w:rFonts w:hint="eastAsia" w:ascii="宋体" w:hAnsi="宋体" w:eastAsia="宋体" w:cs="宋体"/>
          <w:color w:val="auto"/>
          <w:spacing w:val="0"/>
          <w:highlight w:val="none"/>
        </w:rPr>
      </w:pPr>
    </w:p>
    <w:p w14:paraId="5BD1A95B">
      <w:pPr>
        <w:pStyle w:val="4"/>
        <w:spacing w:beforeLines="0" w:line="400" w:lineRule="exact"/>
        <w:rPr>
          <w:rFonts w:hint="eastAsia" w:ascii="宋体" w:hAnsi="宋体" w:eastAsia="宋体" w:cs="宋体"/>
          <w:b w:val="0"/>
          <w:bCs w:val="0"/>
          <w:color w:val="auto"/>
          <w:spacing w:val="0"/>
          <w:sz w:val="21"/>
          <w:szCs w:val="21"/>
          <w:highlight w:val="none"/>
          <w:lang w:val="en-US" w:eastAsia="zh-CN"/>
        </w:rPr>
      </w:pPr>
      <w:r>
        <w:rPr>
          <w:rFonts w:hint="eastAsia" w:ascii="宋体" w:hAnsi="宋体" w:eastAsia="宋体" w:cs="宋体"/>
          <w:color w:val="auto"/>
          <w:spacing w:val="0"/>
          <w:highlight w:val="none"/>
          <w:lang w:val="en"/>
        </w:rPr>
        <w:t xml:space="preserve">   </w:t>
      </w:r>
    </w:p>
    <w:p w14:paraId="58E42F94">
      <w:pPr>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br w:type="page"/>
      </w:r>
    </w:p>
    <w:p w14:paraId="6BA55A99">
      <w:pPr>
        <w:pStyle w:val="109"/>
        <w:rPr>
          <w:rFonts w:hint="eastAsia" w:ascii="宋体" w:hAnsi="宋体" w:eastAsia="宋体" w:cs="宋体"/>
          <w:color w:val="auto"/>
          <w:spacing w:val="0"/>
          <w:highlight w:val="none"/>
        </w:rPr>
      </w:pPr>
    </w:p>
    <w:tbl>
      <w:tblPr>
        <w:tblStyle w:val="89"/>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312"/>
        <w:gridCol w:w="2950"/>
        <w:gridCol w:w="2420"/>
        <w:gridCol w:w="2588"/>
      </w:tblGrid>
      <w:tr w14:paraId="17225E6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noWrap w:val="0"/>
            <w:vAlign w:val="center"/>
          </w:tcPr>
          <w:p w14:paraId="219F347B">
            <w:pPr>
              <w:adjustRightInd w:val="0"/>
              <w:snapToGrid w:val="0"/>
              <w:spacing w:line="300" w:lineRule="exact"/>
              <w:jc w:val="center"/>
              <w:rPr>
                <w:rFonts w:hint="eastAsia" w:ascii="宋体" w:hAnsi="宋体" w:eastAsia="宋体" w:cs="宋体"/>
                <w:color w:val="auto"/>
                <w:spacing w:val="0"/>
                <w:highlight w:val="none"/>
              </w:rPr>
            </w:pPr>
            <w:r>
              <w:rPr>
                <w:rFonts w:hint="eastAsia" w:ascii="宋体" w:hAnsi="宋体" w:eastAsia="宋体" w:cs="宋体"/>
                <w:color w:val="auto"/>
                <w:spacing w:val="0"/>
                <w:szCs w:val="21"/>
                <w:highlight w:val="none"/>
              </w:rPr>
              <w:t>甲方（采购人</w:t>
            </w:r>
            <w:r>
              <w:rPr>
                <w:rFonts w:hint="eastAsia" w:ascii="宋体" w:hAnsi="宋体" w:eastAsia="宋体" w:cs="宋体"/>
                <w:color w:val="auto"/>
                <w:spacing w:val="0"/>
                <w:szCs w:val="21"/>
                <w:highlight w:val="none"/>
                <w:lang w:eastAsia="zh-CN"/>
              </w:rPr>
              <w:t>、受采购人委托签订合同的单位</w:t>
            </w:r>
            <w:r>
              <w:rPr>
                <w:rFonts w:hint="eastAsia" w:ascii="宋体" w:hAnsi="宋体" w:eastAsia="宋体" w:cs="宋体"/>
                <w:color w:val="auto"/>
                <w:spacing w:val="0"/>
                <w:szCs w:val="21"/>
                <w:highlight w:val="none"/>
              </w:rPr>
              <w:t>或采购文件约定的合同甲方）</w:t>
            </w:r>
          </w:p>
        </w:tc>
        <w:tc>
          <w:tcPr>
            <w:tcW w:w="2437" w:type="pct"/>
            <w:gridSpan w:val="2"/>
            <w:tcBorders>
              <w:left w:val="single" w:color="auto" w:sz="2" w:space="0"/>
              <w:bottom w:val="single" w:color="auto" w:sz="2" w:space="0"/>
            </w:tcBorders>
            <w:noWrap w:val="0"/>
            <w:vAlign w:val="center"/>
          </w:tcPr>
          <w:p w14:paraId="0D49F471">
            <w:pPr>
              <w:adjustRightInd w:val="0"/>
              <w:snapToGrid w:val="0"/>
              <w:spacing w:line="300" w:lineRule="exact"/>
              <w:jc w:val="center"/>
              <w:rPr>
                <w:rFonts w:hint="eastAsia" w:ascii="宋体" w:hAnsi="宋体" w:eastAsia="宋体" w:cs="宋体"/>
                <w:color w:val="auto"/>
                <w:spacing w:val="0"/>
                <w:highlight w:val="none"/>
              </w:rPr>
            </w:pPr>
            <w:r>
              <w:rPr>
                <w:rFonts w:hint="eastAsia" w:ascii="宋体" w:hAnsi="宋体" w:eastAsia="宋体" w:cs="宋体"/>
                <w:color w:val="auto"/>
                <w:spacing w:val="0"/>
                <w:szCs w:val="21"/>
                <w:highlight w:val="none"/>
              </w:rPr>
              <w:t>乙方（供应商）</w:t>
            </w:r>
          </w:p>
        </w:tc>
      </w:tr>
      <w:tr w14:paraId="0AE53AB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noWrap w:val="0"/>
            <w:vAlign w:val="center"/>
          </w:tcPr>
          <w:p w14:paraId="17E90BA4">
            <w:pPr>
              <w:adjustRightInd w:val="0"/>
              <w:snapToGrid w:val="0"/>
              <w:spacing w:line="300" w:lineRule="exact"/>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单位名称（公章</w:t>
            </w:r>
            <w:r>
              <w:rPr>
                <w:rFonts w:hint="eastAsia" w:ascii="宋体" w:hAnsi="宋体" w:eastAsia="宋体" w:cs="宋体"/>
                <w:color w:val="auto"/>
                <w:spacing w:val="0"/>
                <w:szCs w:val="21"/>
                <w:highlight w:val="none"/>
                <w:lang w:eastAsia="zh-CN"/>
              </w:rPr>
              <w:t>或合同章</w:t>
            </w:r>
            <w:r>
              <w:rPr>
                <w:rFonts w:hint="eastAsia" w:ascii="宋体" w:hAnsi="宋体" w:eastAsia="宋体" w:cs="宋体"/>
                <w:color w:val="auto"/>
                <w:spacing w:val="0"/>
                <w:szCs w:val="21"/>
                <w:highlight w:val="none"/>
              </w:rPr>
              <w:t>）</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FB1C0A3">
            <w:pPr>
              <w:adjustRightInd w:val="0"/>
              <w:snapToGrid w:val="0"/>
              <w:spacing w:line="300" w:lineRule="exact"/>
              <w:jc w:val="center"/>
              <w:rPr>
                <w:rFonts w:hint="eastAsia" w:ascii="宋体" w:hAnsi="宋体" w:eastAsia="宋体" w:cs="宋体"/>
                <w:color w:val="auto"/>
                <w:spacing w:val="0"/>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2832FC2">
            <w:pPr>
              <w:adjustRightInd w:val="0"/>
              <w:snapToGrid w:val="0"/>
              <w:spacing w:line="300" w:lineRule="exact"/>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单位名称（公章</w:t>
            </w:r>
            <w:r>
              <w:rPr>
                <w:rFonts w:hint="eastAsia" w:ascii="宋体" w:hAnsi="宋体" w:eastAsia="宋体" w:cs="宋体"/>
                <w:color w:val="auto"/>
                <w:spacing w:val="0"/>
                <w:szCs w:val="21"/>
                <w:highlight w:val="none"/>
                <w:lang w:eastAsia="zh-CN"/>
              </w:rPr>
              <w:t>或合同章</w:t>
            </w:r>
            <w:r>
              <w:rPr>
                <w:rFonts w:hint="eastAsia" w:ascii="宋体" w:hAnsi="宋体" w:eastAsia="宋体" w:cs="宋体"/>
                <w:color w:val="auto"/>
                <w:spacing w:val="0"/>
                <w:szCs w:val="21"/>
                <w:highlight w:val="none"/>
              </w:rPr>
              <w:t>）</w:t>
            </w:r>
          </w:p>
        </w:tc>
        <w:tc>
          <w:tcPr>
            <w:tcW w:w="1259" w:type="pct"/>
            <w:tcBorders>
              <w:top w:val="single" w:color="auto" w:sz="2" w:space="0"/>
              <w:left w:val="single" w:color="auto" w:sz="2" w:space="0"/>
              <w:bottom w:val="single" w:color="auto" w:sz="2" w:space="0"/>
            </w:tcBorders>
            <w:noWrap w:val="0"/>
            <w:vAlign w:val="center"/>
          </w:tcPr>
          <w:p w14:paraId="0DA195AC">
            <w:pPr>
              <w:adjustRightInd w:val="0"/>
              <w:snapToGrid w:val="0"/>
              <w:spacing w:line="300" w:lineRule="exact"/>
              <w:jc w:val="center"/>
              <w:rPr>
                <w:rFonts w:hint="eastAsia" w:ascii="宋体" w:hAnsi="宋体" w:eastAsia="宋体" w:cs="宋体"/>
                <w:color w:val="auto"/>
                <w:spacing w:val="0"/>
                <w:szCs w:val="21"/>
                <w:highlight w:val="none"/>
              </w:rPr>
            </w:pPr>
          </w:p>
        </w:tc>
      </w:tr>
      <w:tr w14:paraId="52DD9A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noWrap w:val="0"/>
            <w:vAlign w:val="center"/>
          </w:tcPr>
          <w:p w14:paraId="3A0EA3EE">
            <w:pPr>
              <w:adjustRightInd w:val="0"/>
              <w:snapToGrid w:val="0"/>
              <w:spacing w:line="300" w:lineRule="exact"/>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法定代表人</w:t>
            </w:r>
          </w:p>
          <w:p w14:paraId="3667BA57">
            <w:pPr>
              <w:adjustRightInd w:val="0"/>
              <w:snapToGrid w:val="0"/>
              <w:spacing w:line="300" w:lineRule="exact"/>
              <w:ind w:firstLine="100" w:firstLineChars="48"/>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或其委托代理人（签章）</w:t>
            </w:r>
          </w:p>
        </w:tc>
        <w:tc>
          <w:tcPr>
            <w:tcW w:w="1436" w:type="pct"/>
            <w:vMerge w:val="restart"/>
            <w:tcBorders>
              <w:top w:val="single" w:color="auto" w:sz="2" w:space="0"/>
              <w:left w:val="single" w:color="auto" w:sz="2" w:space="0"/>
              <w:right w:val="single" w:color="auto" w:sz="2" w:space="0"/>
            </w:tcBorders>
            <w:noWrap w:val="0"/>
            <w:vAlign w:val="center"/>
          </w:tcPr>
          <w:p w14:paraId="1BFDA202">
            <w:pPr>
              <w:adjustRightInd w:val="0"/>
              <w:snapToGrid w:val="0"/>
              <w:spacing w:line="300" w:lineRule="exact"/>
              <w:jc w:val="center"/>
              <w:rPr>
                <w:rFonts w:hint="eastAsia" w:ascii="宋体" w:hAnsi="宋体" w:eastAsia="宋体" w:cs="宋体"/>
                <w:color w:val="auto"/>
                <w:spacing w:val="0"/>
                <w:szCs w:val="21"/>
                <w:highlight w:val="none"/>
              </w:rPr>
            </w:pPr>
          </w:p>
        </w:tc>
        <w:tc>
          <w:tcPr>
            <w:tcW w:w="1178" w:type="pct"/>
            <w:tcBorders>
              <w:top w:val="single" w:color="auto" w:sz="2" w:space="0"/>
              <w:left w:val="single" w:color="auto" w:sz="2" w:space="0"/>
              <w:right w:val="single" w:color="auto" w:sz="2" w:space="0"/>
            </w:tcBorders>
            <w:noWrap w:val="0"/>
            <w:vAlign w:val="center"/>
          </w:tcPr>
          <w:p w14:paraId="4B9977C4">
            <w:pPr>
              <w:adjustRightInd w:val="0"/>
              <w:snapToGrid w:val="0"/>
              <w:spacing w:line="300" w:lineRule="exact"/>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法定代表人</w:t>
            </w:r>
          </w:p>
          <w:p w14:paraId="77E7A950">
            <w:pPr>
              <w:adjustRightInd w:val="0"/>
              <w:snapToGrid w:val="0"/>
              <w:spacing w:line="300" w:lineRule="exact"/>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或其委托代理人（签章）</w:t>
            </w:r>
          </w:p>
        </w:tc>
        <w:tc>
          <w:tcPr>
            <w:tcW w:w="1259" w:type="pct"/>
            <w:tcBorders>
              <w:top w:val="single" w:color="auto" w:sz="2" w:space="0"/>
              <w:left w:val="single" w:color="auto" w:sz="2" w:space="0"/>
              <w:bottom w:val="single" w:color="auto" w:sz="2" w:space="0"/>
            </w:tcBorders>
            <w:noWrap w:val="0"/>
            <w:vAlign w:val="center"/>
          </w:tcPr>
          <w:p w14:paraId="2BE2F941">
            <w:pPr>
              <w:adjustRightInd w:val="0"/>
              <w:snapToGrid w:val="0"/>
              <w:spacing w:line="300" w:lineRule="exact"/>
              <w:jc w:val="center"/>
              <w:rPr>
                <w:rFonts w:hint="eastAsia" w:ascii="宋体" w:hAnsi="宋体" w:eastAsia="宋体" w:cs="宋体"/>
                <w:color w:val="auto"/>
                <w:spacing w:val="0"/>
                <w:szCs w:val="21"/>
                <w:highlight w:val="none"/>
              </w:rPr>
            </w:pPr>
          </w:p>
        </w:tc>
      </w:tr>
      <w:tr w14:paraId="50052A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noWrap w:val="0"/>
            <w:vAlign w:val="center"/>
          </w:tcPr>
          <w:p w14:paraId="4739EE28">
            <w:pPr>
              <w:adjustRightInd w:val="0"/>
              <w:snapToGrid w:val="0"/>
              <w:spacing w:line="300" w:lineRule="exact"/>
              <w:jc w:val="center"/>
              <w:rPr>
                <w:rFonts w:hint="eastAsia" w:ascii="宋体" w:hAnsi="宋体" w:eastAsia="宋体" w:cs="宋体"/>
                <w:color w:val="auto"/>
                <w:spacing w:val="0"/>
                <w:szCs w:val="21"/>
                <w:highlight w:val="none"/>
              </w:rPr>
            </w:pPr>
          </w:p>
        </w:tc>
        <w:tc>
          <w:tcPr>
            <w:tcW w:w="1436" w:type="pct"/>
            <w:vMerge w:val="continue"/>
            <w:tcBorders>
              <w:left w:val="single" w:color="auto" w:sz="2" w:space="0"/>
              <w:bottom w:val="single" w:color="auto" w:sz="2" w:space="0"/>
              <w:right w:val="single" w:color="auto" w:sz="2" w:space="0"/>
            </w:tcBorders>
            <w:noWrap w:val="0"/>
            <w:vAlign w:val="center"/>
          </w:tcPr>
          <w:p w14:paraId="7CA61605">
            <w:pPr>
              <w:adjustRightInd w:val="0"/>
              <w:snapToGrid w:val="0"/>
              <w:spacing w:line="300" w:lineRule="exact"/>
              <w:jc w:val="center"/>
              <w:rPr>
                <w:rFonts w:hint="eastAsia" w:ascii="宋体" w:hAnsi="宋体" w:eastAsia="宋体" w:cs="宋体"/>
                <w:color w:val="auto"/>
                <w:spacing w:val="0"/>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1004C67">
            <w:pPr>
              <w:adjustRightInd w:val="0"/>
              <w:snapToGrid w:val="0"/>
              <w:spacing w:line="300" w:lineRule="exact"/>
              <w:jc w:val="center"/>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lang w:eastAsia="zh-CN"/>
              </w:rPr>
              <w:t>拥有者性别</w:t>
            </w:r>
          </w:p>
        </w:tc>
        <w:tc>
          <w:tcPr>
            <w:tcW w:w="1259" w:type="pct"/>
            <w:tcBorders>
              <w:top w:val="single" w:color="auto" w:sz="2" w:space="0"/>
              <w:left w:val="single" w:color="auto" w:sz="2" w:space="0"/>
              <w:bottom w:val="single" w:color="auto" w:sz="2" w:space="0"/>
            </w:tcBorders>
            <w:noWrap w:val="0"/>
            <w:vAlign w:val="center"/>
          </w:tcPr>
          <w:p w14:paraId="30E389FC">
            <w:pPr>
              <w:adjustRightInd w:val="0"/>
              <w:snapToGrid w:val="0"/>
              <w:spacing w:line="300" w:lineRule="exact"/>
              <w:jc w:val="center"/>
              <w:rPr>
                <w:rFonts w:hint="eastAsia" w:ascii="宋体" w:hAnsi="宋体" w:eastAsia="宋体" w:cs="宋体"/>
                <w:color w:val="auto"/>
                <w:spacing w:val="0"/>
                <w:szCs w:val="21"/>
                <w:highlight w:val="none"/>
              </w:rPr>
            </w:pPr>
          </w:p>
        </w:tc>
      </w:tr>
      <w:tr w14:paraId="48BD8E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C27FDB1">
            <w:pPr>
              <w:adjustRightInd w:val="0"/>
              <w:snapToGrid w:val="0"/>
              <w:spacing w:line="300" w:lineRule="exact"/>
              <w:jc w:val="center"/>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lang w:eastAsia="zh-CN"/>
              </w:rPr>
              <w:t>住</w:t>
            </w:r>
            <w:r>
              <w:rPr>
                <w:rFonts w:hint="eastAsia" w:ascii="宋体" w:hAnsi="宋体" w:eastAsia="宋体" w:cs="宋体"/>
                <w:color w:val="auto"/>
                <w:spacing w:val="0"/>
                <w:szCs w:val="21"/>
                <w:highlight w:val="none"/>
                <w:lang w:val="en-US" w:eastAsia="zh-CN"/>
              </w:rPr>
              <w:t xml:space="preserve">  </w:t>
            </w:r>
            <w:r>
              <w:rPr>
                <w:rFonts w:hint="eastAsia" w:ascii="宋体" w:hAnsi="宋体" w:eastAsia="宋体" w:cs="宋体"/>
                <w:color w:val="auto"/>
                <w:spacing w:val="0"/>
                <w:szCs w:val="21"/>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F502B7B">
            <w:pPr>
              <w:adjustRightInd w:val="0"/>
              <w:snapToGrid w:val="0"/>
              <w:spacing w:line="300" w:lineRule="exact"/>
              <w:jc w:val="center"/>
              <w:rPr>
                <w:rFonts w:hint="eastAsia" w:ascii="宋体" w:hAnsi="宋体" w:eastAsia="宋体" w:cs="宋体"/>
                <w:color w:val="auto"/>
                <w:spacing w:val="0"/>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0137832">
            <w:pPr>
              <w:adjustRightInd w:val="0"/>
              <w:snapToGrid w:val="0"/>
              <w:spacing w:line="300" w:lineRule="exact"/>
              <w:jc w:val="center"/>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lang w:eastAsia="zh-CN"/>
              </w:rPr>
              <w:t>住</w:t>
            </w:r>
            <w:r>
              <w:rPr>
                <w:rFonts w:hint="eastAsia" w:ascii="宋体" w:hAnsi="宋体" w:eastAsia="宋体" w:cs="宋体"/>
                <w:color w:val="auto"/>
                <w:spacing w:val="0"/>
                <w:szCs w:val="21"/>
                <w:highlight w:val="none"/>
                <w:lang w:val="en-US" w:eastAsia="zh-CN"/>
              </w:rPr>
              <w:t xml:space="preserve">  </w:t>
            </w:r>
            <w:r>
              <w:rPr>
                <w:rFonts w:hint="eastAsia" w:ascii="宋体" w:hAnsi="宋体" w:eastAsia="宋体" w:cs="宋体"/>
                <w:color w:val="auto"/>
                <w:spacing w:val="0"/>
                <w:szCs w:val="21"/>
                <w:highlight w:val="none"/>
                <w:lang w:eastAsia="zh-CN"/>
              </w:rPr>
              <w:t>所</w:t>
            </w:r>
          </w:p>
        </w:tc>
        <w:tc>
          <w:tcPr>
            <w:tcW w:w="1259" w:type="pct"/>
            <w:tcBorders>
              <w:top w:val="single" w:color="auto" w:sz="2" w:space="0"/>
              <w:left w:val="single" w:color="auto" w:sz="2" w:space="0"/>
              <w:bottom w:val="single" w:color="auto" w:sz="2" w:space="0"/>
            </w:tcBorders>
            <w:noWrap w:val="0"/>
            <w:vAlign w:val="center"/>
          </w:tcPr>
          <w:p w14:paraId="6586AB72">
            <w:pPr>
              <w:adjustRightInd w:val="0"/>
              <w:snapToGrid w:val="0"/>
              <w:spacing w:line="300" w:lineRule="exact"/>
              <w:jc w:val="center"/>
              <w:rPr>
                <w:rFonts w:hint="eastAsia" w:ascii="宋体" w:hAnsi="宋体" w:eastAsia="宋体" w:cs="宋体"/>
                <w:color w:val="auto"/>
                <w:spacing w:val="0"/>
                <w:szCs w:val="21"/>
                <w:highlight w:val="none"/>
              </w:rPr>
            </w:pPr>
          </w:p>
        </w:tc>
      </w:tr>
      <w:tr w14:paraId="794333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E32CEF8">
            <w:pPr>
              <w:adjustRightInd w:val="0"/>
              <w:snapToGrid w:val="0"/>
              <w:spacing w:line="300" w:lineRule="exact"/>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B8D9F7A">
            <w:pPr>
              <w:adjustRightInd w:val="0"/>
              <w:snapToGrid w:val="0"/>
              <w:spacing w:line="300" w:lineRule="exact"/>
              <w:jc w:val="center"/>
              <w:rPr>
                <w:rFonts w:hint="eastAsia" w:ascii="宋体" w:hAnsi="宋体" w:eastAsia="宋体" w:cs="宋体"/>
                <w:color w:val="auto"/>
                <w:spacing w:val="0"/>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B2D8A59">
            <w:pPr>
              <w:adjustRightInd w:val="0"/>
              <w:snapToGrid w:val="0"/>
              <w:spacing w:line="300" w:lineRule="exact"/>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联 系 人</w:t>
            </w:r>
          </w:p>
        </w:tc>
        <w:tc>
          <w:tcPr>
            <w:tcW w:w="1259" w:type="pct"/>
            <w:tcBorders>
              <w:top w:val="single" w:color="auto" w:sz="2" w:space="0"/>
              <w:left w:val="single" w:color="auto" w:sz="2" w:space="0"/>
              <w:bottom w:val="single" w:color="auto" w:sz="2" w:space="0"/>
            </w:tcBorders>
            <w:noWrap w:val="0"/>
            <w:vAlign w:val="center"/>
          </w:tcPr>
          <w:p w14:paraId="3016083E">
            <w:pPr>
              <w:adjustRightInd w:val="0"/>
              <w:snapToGrid w:val="0"/>
              <w:spacing w:line="300" w:lineRule="exact"/>
              <w:jc w:val="center"/>
              <w:rPr>
                <w:rFonts w:hint="eastAsia" w:ascii="宋体" w:hAnsi="宋体" w:eastAsia="宋体" w:cs="宋体"/>
                <w:color w:val="auto"/>
                <w:spacing w:val="0"/>
                <w:szCs w:val="21"/>
                <w:highlight w:val="none"/>
              </w:rPr>
            </w:pPr>
          </w:p>
        </w:tc>
      </w:tr>
      <w:tr w14:paraId="0B1091A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74DE2C78">
            <w:pPr>
              <w:adjustRightInd w:val="0"/>
              <w:snapToGrid w:val="0"/>
              <w:spacing w:line="300" w:lineRule="exact"/>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CF0ACAC">
            <w:pPr>
              <w:adjustRightInd w:val="0"/>
              <w:snapToGrid w:val="0"/>
              <w:spacing w:line="300" w:lineRule="exact"/>
              <w:jc w:val="center"/>
              <w:rPr>
                <w:rFonts w:hint="eastAsia" w:ascii="宋体" w:hAnsi="宋体" w:eastAsia="宋体" w:cs="宋体"/>
                <w:color w:val="auto"/>
                <w:spacing w:val="0"/>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EBE5330">
            <w:pPr>
              <w:adjustRightInd w:val="0"/>
              <w:snapToGrid w:val="0"/>
              <w:spacing w:line="300" w:lineRule="exact"/>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联系电话</w:t>
            </w:r>
          </w:p>
        </w:tc>
        <w:tc>
          <w:tcPr>
            <w:tcW w:w="1259" w:type="pct"/>
            <w:tcBorders>
              <w:top w:val="single" w:color="auto" w:sz="2" w:space="0"/>
              <w:left w:val="single" w:color="auto" w:sz="2" w:space="0"/>
              <w:bottom w:val="single" w:color="auto" w:sz="2" w:space="0"/>
            </w:tcBorders>
            <w:noWrap w:val="0"/>
            <w:vAlign w:val="center"/>
          </w:tcPr>
          <w:p w14:paraId="4F9205BE">
            <w:pPr>
              <w:adjustRightInd w:val="0"/>
              <w:snapToGrid w:val="0"/>
              <w:spacing w:line="300" w:lineRule="exact"/>
              <w:jc w:val="center"/>
              <w:rPr>
                <w:rFonts w:hint="eastAsia" w:ascii="宋体" w:hAnsi="宋体" w:eastAsia="宋体" w:cs="宋体"/>
                <w:color w:val="auto"/>
                <w:spacing w:val="0"/>
                <w:szCs w:val="21"/>
                <w:highlight w:val="none"/>
              </w:rPr>
            </w:pPr>
          </w:p>
        </w:tc>
      </w:tr>
      <w:tr w14:paraId="3DAEB2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7C09B53B">
            <w:pPr>
              <w:adjustRightInd w:val="0"/>
              <w:snapToGrid w:val="0"/>
              <w:spacing w:line="300" w:lineRule="exact"/>
              <w:jc w:val="center"/>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3DCA561">
            <w:pPr>
              <w:adjustRightInd w:val="0"/>
              <w:snapToGrid w:val="0"/>
              <w:spacing w:line="300" w:lineRule="exact"/>
              <w:jc w:val="center"/>
              <w:rPr>
                <w:rFonts w:hint="eastAsia" w:ascii="宋体" w:hAnsi="宋体" w:eastAsia="宋体" w:cs="宋体"/>
                <w:color w:val="auto"/>
                <w:spacing w:val="0"/>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50665AC">
            <w:pPr>
              <w:adjustRightInd w:val="0"/>
              <w:snapToGrid w:val="0"/>
              <w:spacing w:line="300" w:lineRule="exact"/>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eastAsia="zh-CN"/>
              </w:rPr>
              <w:t>通信地址</w:t>
            </w:r>
          </w:p>
        </w:tc>
        <w:tc>
          <w:tcPr>
            <w:tcW w:w="1259" w:type="pct"/>
            <w:tcBorders>
              <w:top w:val="single" w:color="auto" w:sz="2" w:space="0"/>
              <w:left w:val="single" w:color="auto" w:sz="2" w:space="0"/>
              <w:bottom w:val="single" w:color="auto" w:sz="2" w:space="0"/>
            </w:tcBorders>
            <w:noWrap w:val="0"/>
            <w:vAlign w:val="center"/>
          </w:tcPr>
          <w:p w14:paraId="2CD44A04">
            <w:pPr>
              <w:adjustRightInd w:val="0"/>
              <w:snapToGrid w:val="0"/>
              <w:spacing w:line="300" w:lineRule="exact"/>
              <w:jc w:val="center"/>
              <w:rPr>
                <w:rFonts w:hint="eastAsia" w:ascii="宋体" w:hAnsi="宋体" w:eastAsia="宋体" w:cs="宋体"/>
                <w:color w:val="auto"/>
                <w:spacing w:val="0"/>
                <w:szCs w:val="21"/>
                <w:highlight w:val="none"/>
              </w:rPr>
            </w:pPr>
          </w:p>
        </w:tc>
      </w:tr>
      <w:tr w14:paraId="6BABDD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4B605A6">
            <w:pPr>
              <w:adjustRightInd w:val="0"/>
              <w:snapToGrid w:val="0"/>
              <w:spacing w:line="300" w:lineRule="exact"/>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CD1153D">
            <w:pPr>
              <w:adjustRightInd w:val="0"/>
              <w:snapToGrid w:val="0"/>
              <w:spacing w:line="300" w:lineRule="exact"/>
              <w:jc w:val="center"/>
              <w:rPr>
                <w:rFonts w:hint="eastAsia" w:ascii="宋体" w:hAnsi="宋体" w:eastAsia="宋体" w:cs="宋体"/>
                <w:color w:val="auto"/>
                <w:spacing w:val="0"/>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713206D">
            <w:pPr>
              <w:adjustRightInd w:val="0"/>
              <w:snapToGrid w:val="0"/>
              <w:spacing w:line="300" w:lineRule="exact"/>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邮政编码</w:t>
            </w:r>
          </w:p>
        </w:tc>
        <w:tc>
          <w:tcPr>
            <w:tcW w:w="1259" w:type="pct"/>
            <w:tcBorders>
              <w:top w:val="single" w:color="auto" w:sz="2" w:space="0"/>
              <w:left w:val="single" w:color="auto" w:sz="2" w:space="0"/>
              <w:bottom w:val="single" w:color="auto" w:sz="2" w:space="0"/>
            </w:tcBorders>
            <w:noWrap w:val="0"/>
            <w:vAlign w:val="center"/>
          </w:tcPr>
          <w:p w14:paraId="42B38027">
            <w:pPr>
              <w:adjustRightInd w:val="0"/>
              <w:snapToGrid w:val="0"/>
              <w:spacing w:line="300" w:lineRule="exact"/>
              <w:jc w:val="center"/>
              <w:rPr>
                <w:rFonts w:hint="eastAsia" w:ascii="宋体" w:hAnsi="宋体" w:eastAsia="宋体" w:cs="宋体"/>
                <w:color w:val="auto"/>
                <w:spacing w:val="0"/>
                <w:szCs w:val="21"/>
                <w:highlight w:val="none"/>
              </w:rPr>
            </w:pPr>
          </w:p>
        </w:tc>
      </w:tr>
      <w:tr w14:paraId="0434132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0FA69CE">
            <w:pPr>
              <w:adjustRightInd w:val="0"/>
              <w:snapToGrid w:val="0"/>
              <w:spacing w:line="300" w:lineRule="exact"/>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F39EF27">
            <w:pPr>
              <w:adjustRightInd w:val="0"/>
              <w:snapToGrid w:val="0"/>
              <w:spacing w:line="300" w:lineRule="exact"/>
              <w:jc w:val="center"/>
              <w:rPr>
                <w:rFonts w:hint="eastAsia" w:ascii="宋体" w:hAnsi="宋体" w:eastAsia="宋体" w:cs="宋体"/>
                <w:color w:val="auto"/>
                <w:spacing w:val="0"/>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E8AC749">
            <w:pPr>
              <w:adjustRightInd w:val="0"/>
              <w:snapToGrid w:val="0"/>
              <w:spacing w:line="300" w:lineRule="exact"/>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电子邮箱</w:t>
            </w:r>
          </w:p>
        </w:tc>
        <w:tc>
          <w:tcPr>
            <w:tcW w:w="1259" w:type="pct"/>
            <w:tcBorders>
              <w:top w:val="single" w:color="auto" w:sz="2" w:space="0"/>
              <w:left w:val="single" w:color="auto" w:sz="2" w:space="0"/>
              <w:bottom w:val="single" w:color="auto" w:sz="2" w:space="0"/>
            </w:tcBorders>
            <w:noWrap w:val="0"/>
            <w:vAlign w:val="center"/>
          </w:tcPr>
          <w:p w14:paraId="6EB887B8">
            <w:pPr>
              <w:adjustRightInd w:val="0"/>
              <w:snapToGrid w:val="0"/>
              <w:spacing w:line="300" w:lineRule="exact"/>
              <w:jc w:val="center"/>
              <w:rPr>
                <w:rFonts w:hint="eastAsia" w:ascii="宋体" w:hAnsi="宋体" w:eastAsia="宋体" w:cs="宋体"/>
                <w:color w:val="auto"/>
                <w:spacing w:val="0"/>
                <w:szCs w:val="21"/>
                <w:highlight w:val="none"/>
              </w:rPr>
            </w:pPr>
          </w:p>
        </w:tc>
      </w:tr>
      <w:tr w14:paraId="30FE56B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6C3EE0F">
            <w:pPr>
              <w:adjustRightInd w:val="0"/>
              <w:snapToGrid w:val="0"/>
              <w:spacing w:line="300" w:lineRule="exact"/>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3DF258A">
            <w:pPr>
              <w:adjustRightInd w:val="0"/>
              <w:snapToGrid w:val="0"/>
              <w:spacing w:line="300" w:lineRule="exact"/>
              <w:jc w:val="center"/>
              <w:rPr>
                <w:rFonts w:hint="eastAsia" w:ascii="宋体" w:hAnsi="宋体" w:eastAsia="宋体" w:cs="宋体"/>
                <w:color w:val="auto"/>
                <w:spacing w:val="0"/>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DA455D0">
            <w:pPr>
              <w:adjustRightInd w:val="0"/>
              <w:snapToGrid w:val="0"/>
              <w:spacing w:line="300" w:lineRule="exact"/>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统一社会信用代码</w:t>
            </w:r>
          </w:p>
        </w:tc>
        <w:tc>
          <w:tcPr>
            <w:tcW w:w="1259" w:type="pct"/>
            <w:tcBorders>
              <w:top w:val="single" w:color="auto" w:sz="2" w:space="0"/>
              <w:left w:val="single" w:color="auto" w:sz="2" w:space="0"/>
              <w:bottom w:val="single" w:color="auto" w:sz="2" w:space="0"/>
            </w:tcBorders>
            <w:noWrap w:val="0"/>
            <w:vAlign w:val="center"/>
          </w:tcPr>
          <w:p w14:paraId="13CF7963">
            <w:pPr>
              <w:adjustRightInd w:val="0"/>
              <w:snapToGrid w:val="0"/>
              <w:spacing w:line="300" w:lineRule="exact"/>
              <w:jc w:val="center"/>
              <w:rPr>
                <w:rFonts w:hint="eastAsia" w:ascii="宋体" w:hAnsi="宋体" w:eastAsia="宋体" w:cs="宋体"/>
                <w:color w:val="auto"/>
                <w:spacing w:val="0"/>
                <w:szCs w:val="21"/>
                <w:highlight w:val="none"/>
              </w:rPr>
            </w:pPr>
          </w:p>
        </w:tc>
      </w:tr>
      <w:tr w14:paraId="4071C5D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45115CCE">
            <w:pPr>
              <w:adjustRightInd w:val="0"/>
              <w:snapToGrid w:val="0"/>
              <w:spacing w:line="300" w:lineRule="exact"/>
              <w:jc w:val="center"/>
              <w:rPr>
                <w:rFonts w:hint="eastAsia" w:ascii="宋体" w:hAnsi="宋体" w:eastAsia="宋体" w:cs="宋体"/>
                <w:color w:val="auto"/>
                <w:spacing w:val="0"/>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BB1D334">
            <w:pPr>
              <w:adjustRightInd w:val="0"/>
              <w:snapToGrid w:val="0"/>
              <w:spacing w:line="300" w:lineRule="exact"/>
              <w:jc w:val="center"/>
              <w:rPr>
                <w:rFonts w:hint="eastAsia" w:ascii="宋体" w:hAnsi="宋体" w:eastAsia="宋体" w:cs="宋体"/>
                <w:color w:val="auto"/>
                <w:spacing w:val="0"/>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FF21ED9">
            <w:pPr>
              <w:adjustRightInd w:val="0"/>
              <w:snapToGrid w:val="0"/>
              <w:spacing w:line="300" w:lineRule="exact"/>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开户名称</w:t>
            </w:r>
          </w:p>
        </w:tc>
        <w:tc>
          <w:tcPr>
            <w:tcW w:w="1259" w:type="pct"/>
            <w:tcBorders>
              <w:top w:val="single" w:color="auto" w:sz="2" w:space="0"/>
              <w:left w:val="single" w:color="auto" w:sz="2" w:space="0"/>
              <w:bottom w:val="single" w:color="auto" w:sz="2" w:space="0"/>
            </w:tcBorders>
            <w:noWrap w:val="0"/>
            <w:vAlign w:val="center"/>
          </w:tcPr>
          <w:p w14:paraId="61644E1A">
            <w:pPr>
              <w:adjustRightInd w:val="0"/>
              <w:snapToGrid w:val="0"/>
              <w:spacing w:line="300" w:lineRule="exact"/>
              <w:jc w:val="center"/>
              <w:rPr>
                <w:rFonts w:hint="eastAsia" w:ascii="宋体" w:hAnsi="宋体" w:eastAsia="宋体" w:cs="宋体"/>
                <w:color w:val="auto"/>
                <w:spacing w:val="0"/>
                <w:szCs w:val="21"/>
                <w:highlight w:val="none"/>
              </w:rPr>
            </w:pPr>
          </w:p>
        </w:tc>
      </w:tr>
      <w:tr w14:paraId="57955A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2DDE890">
            <w:pPr>
              <w:adjustRightInd w:val="0"/>
              <w:snapToGrid w:val="0"/>
              <w:spacing w:line="300" w:lineRule="exact"/>
              <w:jc w:val="center"/>
              <w:rPr>
                <w:rFonts w:hint="eastAsia" w:ascii="宋体" w:hAnsi="宋体" w:eastAsia="宋体" w:cs="宋体"/>
                <w:color w:val="auto"/>
                <w:spacing w:val="0"/>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73882FF">
            <w:pPr>
              <w:adjustRightInd w:val="0"/>
              <w:snapToGrid w:val="0"/>
              <w:spacing w:line="300" w:lineRule="exact"/>
              <w:jc w:val="center"/>
              <w:rPr>
                <w:rFonts w:hint="eastAsia" w:ascii="宋体" w:hAnsi="宋体" w:eastAsia="宋体" w:cs="宋体"/>
                <w:color w:val="auto"/>
                <w:spacing w:val="0"/>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B90D0C3">
            <w:pPr>
              <w:adjustRightInd w:val="0"/>
              <w:snapToGrid w:val="0"/>
              <w:spacing w:line="300" w:lineRule="exact"/>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开户银行</w:t>
            </w:r>
          </w:p>
        </w:tc>
        <w:tc>
          <w:tcPr>
            <w:tcW w:w="1259" w:type="pct"/>
            <w:tcBorders>
              <w:top w:val="single" w:color="auto" w:sz="2" w:space="0"/>
              <w:left w:val="single" w:color="auto" w:sz="2" w:space="0"/>
              <w:bottom w:val="single" w:color="auto" w:sz="2" w:space="0"/>
            </w:tcBorders>
            <w:noWrap w:val="0"/>
            <w:vAlign w:val="center"/>
          </w:tcPr>
          <w:p w14:paraId="019B0FC3">
            <w:pPr>
              <w:adjustRightInd w:val="0"/>
              <w:snapToGrid w:val="0"/>
              <w:spacing w:line="300" w:lineRule="exact"/>
              <w:jc w:val="center"/>
              <w:rPr>
                <w:rFonts w:hint="eastAsia" w:ascii="宋体" w:hAnsi="宋体" w:eastAsia="宋体" w:cs="宋体"/>
                <w:color w:val="auto"/>
                <w:spacing w:val="0"/>
                <w:szCs w:val="21"/>
                <w:highlight w:val="none"/>
              </w:rPr>
            </w:pPr>
          </w:p>
        </w:tc>
      </w:tr>
      <w:tr w14:paraId="7749F9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79765C4F">
            <w:pPr>
              <w:adjustRightInd w:val="0"/>
              <w:snapToGrid w:val="0"/>
              <w:spacing w:line="300" w:lineRule="exact"/>
              <w:jc w:val="center"/>
              <w:rPr>
                <w:rFonts w:hint="eastAsia" w:ascii="宋体" w:hAnsi="宋体" w:eastAsia="宋体" w:cs="宋体"/>
                <w:color w:val="auto"/>
                <w:spacing w:val="0"/>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63959577">
            <w:pPr>
              <w:adjustRightInd w:val="0"/>
              <w:snapToGrid w:val="0"/>
              <w:spacing w:line="300" w:lineRule="exact"/>
              <w:jc w:val="center"/>
              <w:rPr>
                <w:rFonts w:hint="eastAsia" w:ascii="宋体" w:hAnsi="宋体" w:eastAsia="宋体" w:cs="宋体"/>
                <w:color w:val="auto"/>
                <w:spacing w:val="0"/>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C513736">
            <w:pPr>
              <w:adjustRightInd w:val="0"/>
              <w:snapToGrid w:val="0"/>
              <w:spacing w:line="300" w:lineRule="exact"/>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银行账号</w:t>
            </w:r>
          </w:p>
        </w:tc>
        <w:tc>
          <w:tcPr>
            <w:tcW w:w="1259" w:type="pct"/>
            <w:tcBorders>
              <w:top w:val="single" w:color="auto" w:sz="2" w:space="0"/>
              <w:left w:val="single" w:color="auto" w:sz="2" w:space="0"/>
              <w:bottom w:val="single" w:color="auto" w:sz="2" w:space="0"/>
            </w:tcBorders>
            <w:noWrap w:val="0"/>
            <w:vAlign w:val="center"/>
          </w:tcPr>
          <w:p w14:paraId="1246A19C">
            <w:pPr>
              <w:adjustRightInd w:val="0"/>
              <w:snapToGrid w:val="0"/>
              <w:spacing w:line="300" w:lineRule="exact"/>
              <w:jc w:val="center"/>
              <w:rPr>
                <w:rFonts w:hint="eastAsia" w:ascii="宋体" w:hAnsi="宋体" w:eastAsia="宋体" w:cs="宋体"/>
                <w:color w:val="auto"/>
                <w:spacing w:val="0"/>
                <w:szCs w:val="21"/>
                <w:highlight w:val="none"/>
              </w:rPr>
            </w:pPr>
          </w:p>
        </w:tc>
      </w:tr>
      <w:tr w14:paraId="5055D7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14:paraId="49823AB3">
            <w:pPr>
              <w:pStyle w:val="36"/>
              <w:adjustRightInd w:val="0"/>
              <w:snapToGrid w:val="0"/>
              <w:spacing w:before="156" w:beforeLines="50" w:after="0" w:line="360" w:lineRule="auto"/>
              <w:ind w:left="105" w:leftChars="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注：涉及联合体或其他合同主体的信息应按上表格式加列。</w:t>
            </w:r>
          </w:p>
        </w:tc>
      </w:tr>
    </w:tbl>
    <w:p w14:paraId="73CB726D">
      <w:pPr>
        <w:pStyle w:val="4"/>
        <w:adjustRightInd w:val="0"/>
        <w:snapToGrid w:val="0"/>
        <w:spacing w:before="156" w:beforeLines="50"/>
        <w:jc w:val="center"/>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1"/>
          <w:szCs w:val="21"/>
          <w:highlight w:val="none"/>
          <w:u w:val="single"/>
        </w:rPr>
        <w:br w:type="page"/>
      </w:r>
      <w:bookmarkStart w:id="47" w:name="_Toc27624"/>
      <w:r>
        <w:rPr>
          <w:rFonts w:hint="eastAsia" w:ascii="宋体" w:hAnsi="宋体" w:eastAsia="宋体" w:cs="宋体"/>
          <w:b w:val="0"/>
          <w:bCs w:val="0"/>
          <w:color w:val="auto"/>
          <w:spacing w:val="0"/>
          <w:sz w:val="28"/>
          <w:szCs w:val="28"/>
          <w:highlight w:val="none"/>
        </w:rPr>
        <w:t>第二节 政府采购合同通用条款</w:t>
      </w:r>
      <w:bookmarkEnd w:id="47"/>
    </w:p>
    <w:p w14:paraId="53D0B1EB">
      <w:pPr>
        <w:tabs>
          <w:tab w:val="left" w:pos="8820"/>
          <w:tab w:val="left" w:pos="9345"/>
          <w:tab w:val="left" w:pos="9765"/>
        </w:tabs>
        <w:adjustRightInd w:val="0"/>
        <w:snapToGrid w:val="0"/>
        <w:spacing w:before="0" w:line="400" w:lineRule="exact"/>
        <w:jc w:val="left"/>
        <w:rPr>
          <w:rFonts w:hint="eastAsia" w:ascii="宋体" w:hAnsi="宋体" w:eastAsia="宋体" w:cs="宋体"/>
          <w:b/>
          <w:bCs/>
          <w:color w:val="auto"/>
          <w:spacing w:val="0"/>
          <w:sz w:val="24"/>
          <w:highlight w:val="none"/>
        </w:rPr>
      </w:pPr>
      <w:r>
        <w:rPr>
          <w:rFonts w:hint="eastAsia" w:ascii="宋体" w:hAnsi="宋体" w:eastAsia="宋体" w:cs="宋体"/>
          <w:b/>
          <w:color w:val="auto"/>
          <w:spacing w:val="0"/>
          <w:sz w:val="24"/>
          <w:highlight w:val="none"/>
        </w:rPr>
        <w:t>1.</w:t>
      </w:r>
      <w:r>
        <w:rPr>
          <w:rFonts w:hint="eastAsia" w:ascii="宋体" w:hAnsi="宋体" w:eastAsia="宋体" w:cs="宋体"/>
          <w:b/>
          <w:color w:val="auto"/>
          <w:spacing w:val="0"/>
          <w:sz w:val="24"/>
          <w:highlight w:val="none"/>
          <w:lang w:val="en-US" w:eastAsia="zh-CN"/>
        </w:rPr>
        <w:t xml:space="preserve"> </w:t>
      </w:r>
      <w:r>
        <w:rPr>
          <w:rFonts w:hint="eastAsia" w:ascii="宋体" w:hAnsi="宋体" w:eastAsia="宋体" w:cs="宋体"/>
          <w:b/>
          <w:bCs/>
          <w:color w:val="auto"/>
          <w:spacing w:val="0"/>
          <w:sz w:val="24"/>
          <w:highlight w:val="none"/>
        </w:rPr>
        <w:t>定义</w:t>
      </w:r>
    </w:p>
    <w:p w14:paraId="4CADF49D">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1.1合同当事人</w:t>
      </w:r>
    </w:p>
    <w:p w14:paraId="4EDC557F">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（1）采购人（以下称甲方）是指使用财政性资金，通过政府采购方式向供应商购买货物</w:t>
      </w:r>
      <w:r>
        <w:rPr>
          <w:rFonts w:hint="eastAsia" w:ascii="宋体" w:hAnsi="宋体" w:eastAsia="宋体" w:cs="宋体"/>
          <w:color w:val="auto"/>
          <w:spacing w:val="0"/>
          <w:szCs w:val="21"/>
          <w:highlight w:val="none"/>
          <w:lang w:val="en-US" w:eastAsia="zh-CN"/>
        </w:rPr>
        <w:t>及其相关服务的</w:t>
      </w:r>
      <w:r>
        <w:rPr>
          <w:rFonts w:hint="eastAsia" w:ascii="宋体" w:hAnsi="宋体" w:eastAsia="宋体" w:cs="宋体"/>
          <w:color w:val="auto"/>
          <w:spacing w:val="0"/>
          <w:szCs w:val="21"/>
          <w:highlight w:val="none"/>
        </w:rPr>
        <w:t>国家机关、事业单位、团体组织。</w:t>
      </w:r>
    </w:p>
    <w:p w14:paraId="30EB7DC9">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（2）供应商（以下称</w:t>
      </w:r>
      <w:r>
        <w:rPr>
          <w:rFonts w:hint="eastAsia" w:ascii="宋体" w:hAnsi="宋体" w:eastAsia="宋体" w:cs="宋体"/>
          <w:color w:val="auto"/>
          <w:spacing w:val="0"/>
          <w:szCs w:val="21"/>
          <w:highlight w:val="none"/>
          <w:lang w:eastAsia="zh-CN"/>
        </w:rPr>
        <w:t>乙</w:t>
      </w:r>
      <w:r>
        <w:rPr>
          <w:rFonts w:hint="eastAsia" w:ascii="宋体" w:hAnsi="宋体" w:eastAsia="宋体" w:cs="宋体"/>
          <w:color w:val="auto"/>
          <w:spacing w:val="0"/>
          <w:szCs w:val="21"/>
          <w:highlight w:val="none"/>
        </w:rPr>
        <w:t>方）是指参加政府采购活动并且中标（成交），向采购人提供</w:t>
      </w:r>
      <w:r>
        <w:rPr>
          <w:rFonts w:hint="eastAsia" w:ascii="宋体" w:hAnsi="宋体" w:eastAsia="宋体" w:cs="宋体"/>
          <w:color w:val="auto"/>
          <w:spacing w:val="0"/>
          <w:szCs w:val="21"/>
          <w:highlight w:val="none"/>
          <w:lang w:val="en-US" w:eastAsia="zh-CN"/>
        </w:rPr>
        <w:t>合同约定的货物及其相关服务的法人、非法人组织或者自然人</w:t>
      </w:r>
      <w:r>
        <w:rPr>
          <w:rFonts w:hint="eastAsia" w:ascii="宋体" w:hAnsi="宋体" w:eastAsia="宋体" w:cs="宋体"/>
          <w:color w:val="auto"/>
          <w:spacing w:val="0"/>
          <w:szCs w:val="21"/>
          <w:highlight w:val="none"/>
        </w:rPr>
        <w:t>。</w:t>
      </w:r>
    </w:p>
    <w:p w14:paraId="477C9F43">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（3）其他合同主体是指除采购人和供应商以外，</w:t>
      </w:r>
      <w:r>
        <w:rPr>
          <w:rFonts w:hint="eastAsia" w:ascii="宋体" w:hAnsi="宋体" w:eastAsia="宋体" w:cs="宋体"/>
          <w:bCs/>
          <w:color w:val="auto"/>
          <w:spacing w:val="0"/>
          <w:szCs w:val="21"/>
          <w:highlight w:val="none"/>
        </w:rPr>
        <w:t>依法参与合同缔结或履行，享有权利、承担义务的合同当事人</w:t>
      </w:r>
      <w:r>
        <w:rPr>
          <w:rFonts w:hint="eastAsia" w:ascii="宋体" w:hAnsi="宋体" w:eastAsia="宋体" w:cs="宋体"/>
          <w:color w:val="auto"/>
          <w:spacing w:val="0"/>
          <w:szCs w:val="21"/>
          <w:highlight w:val="none"/>
        </w:rPr>
        <w:t>。</w:t>
      </w:r>
    </w:p>
    <w:p w14:paraId="146B5E09">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1.2本合同下列术语应解释为：</w:t>
      </w:r>
    </w:p>
    <w:p w14:paraId="10FAD616">
      <w:pPr>
        <w:adjustRightInd w:val="0"/>
        <w:snapToGrid w:val="0"/>
        <w:spacing w:before="0" w:beforeLines="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（1）“合同”系指</w:t>
      </w:r>
      <w:r>
        <w:rPr>
          <w:rFonts w:hint="eastAsia" w:ascii="宋体" w:hAnsi="宋体" w:eastAsia="宋体" w:cs="宋体"/>
          <w:bCs/>
          <w:color w:val="auto"/>
          <w:spacing w:val="0"/>
          <w:szCs w:val="21"/>
          <w:highlight w:val="none"/>
        </w:rPr>
        <w:t>合同当事人意思表示达成一致的任何协议，包括签署的</w:t>
      </w:r>
      <w:r>
        <w:rPr>
          <w:rFonts w:hint="eastAsia" w:ascii="宋体" w:hAnsi="宋体" w:eastAsia="宋体" w:cs="宋体"/>
          <w:color w:val="auto"/>
          <w:spacing w:val="0"/>
          <w:szCs w:val="21"/>
          <w:highlight w:val="none"/>
          <w:lang w:eastAsia="zh-CN"/>
        </w:rPr>
        <w:t>政府采购</w:t>
      </w:r>
      <w:r>
        <w:rPr>
          <w:rFonts w:hint="eastAsia" w:ascii="宋体" w:hAnsi="宋体" w:eastAsia="宋体" w:cs="宋体"/>
          <w:color w:val="auto"/>
          <w:spacing w:val="0"/>
          <w:szCs w:val="21"/>
          <w:highlight w:val="none"/>
        </w:rPr>
        <w:t>合同协议书及其变更、补充</w:t>
      </w:r>
      <w:r>
        <w:rPr>
          <w:rFonts w:hint="eastAsia" w:ascii="宋体" w:hAnsi="宋体" w:eastAsia="宋体" w:cs="宋体"/>
          <w:color w:val="auto"/>
          <w:spacing w:val="0"/>
          <w:szCs w:val="21"/>
          <w:highlight w:val="none"/>
          <w:lang w:eastAsia="zh-CN"/>
        </w:rPr>
        <w:t>协议，</w:t>
      </w:r>
      <w:r>
        <w:rPr>
          <w:rFonts w:hint="eastAsia" w:ascii="宋体" w:hAnsi="宋体" w:eastAsia="宋体" w:cs="宋体"/>
          <w:color w:val="auto"/>
          <w:spacing w:val="0"/>
          <w:szCs w:val="21"/>
          <w:highlight w:val="none"/>
        </w:rPr>
        <w:t>政府采购合同专用条款</w:t>
      </w:r>
      <w:r>
        <w:rPr>
          <w:rFonts w:hint="eastAsia" w:ascii="宋体" w:hAnsi="宋体" w:eastAsia="宋体" w:cs="宋体"/>
          <w:color w:val="auto"/>
          <w:spacing w:val="0"/>
          <w:szCs w:val="21"/>
          <w:highlight w:val="none"/>
          <w:lang w:eastAsia="zh-CN"/>
        </w:rPr>
        <w:t>，</w:t>
      </w:r>
      <w:r>
        <w:rPr>
          <w:rFonts w:hint="eastAsia" w:ascii="宋体" w:hAnsi="宋体" w:eastAsia="宋体" w:cs="宋体"/>
          <w:color w:val="auto"/>
          <w:spacing w:val="0"/>
          <w:szCs w:val="21"/>
          <w:highlight w:val="none"/>
        </w:rPr>
        <w:t>政府采购合同通用条款</w:t>
      </w:r>
      <w:r>
        <w:rPr>
          <w:rFonts w:hint="eastAsia" w:ascii="宋体" w:hAnsi="宋体" w:eastAsia="宋体" w:cs="宋体"/>
          <w:color w:val="auto"/>
          <w:spacing w:val="0"/>
          <w:szCs w:val="21"/>
          <w:highlight w:val="none"/>
          <w:lang w:eastAsia="zh-CN"/>
        </w:rPr>
        <w:t>，</w:t>
      </w:r>
      <w:r>
        <w:rPr>
          <w:rFonts w:hint="eastAsia" w:ascii="宋体" w:hAnsi="宋体" w:eastAsia="宋体" w:cs="宋体"/>
          <w:color w:val="auto"/>
          <w:spacing w:val="0"/>
          <w:szCs w:val="21"/>
          <w:highlight w:val="none"/>
        </w:rPr>
        <w:t>中标</w:t>
      </w:r>
      <w:r>
        <w:rPr>
          <w:rFonts w:hint="eastAsia" w:ascii="宋体" w:hAnsi="宋体" w:eastAsia="宋体" w:cs="宋体"/>
          <w:color w:val="auto"/>
          <w:spacing w:val="0"/>
          <w:szCs w:val="21"/>
          <w:highlight w:val="none"/>
          <w:lang w:eastAsia="zh-CN"/>
        </w:rPr>
        <w:t>（成交）</w:t>
      </w:r>
      <w:r>
        <w:rPr>
          <w:rFonts w:hint="eastAsia" w:ascii="宋体" w:hAnsi="宋体" w:eastAsia="宋体" w:cs="宋体"/>
          <w:color w:val="auto"/>
          <w:spacing w:val="0"/>
          <w:szCs w:val="21"/>
          <w:highlight w:val="none"/>
        </w:rPr>
        <w:t>通知书</w:t>
      </w:r>
      <w:r>
        <w:rPr>
          <w:rFonts w:hint="eastAsia" w:ascii="宋体" w:hAnsi="宋体" w:eastAsia="宋体" w:cs="宋体"/>
          <w:color w:val="auto"/>
          <w:spacing w:val="0"/>
          <w:szCs w:val="21"/>
          <w:highlight w:val="none"/>
          <w:lang w:eastAsia="zh-CN"/>
        </w:rPr>
        <w:t>，</w:t>
      </w:r>
      <w:r>
        <w:rPr>
          <w:rFonts w:hint="eastAsia" w:ascii="宋体" w:hAnsi="宋体" w:eastAsia="宋体" w:cs="宋体"/>
          <w:color w:val="auto"/>
          <w:spacing w:val="0"/>
          <w:szCs w:val="21"/>
          <w:highlight w:val="none"/>
        </w:rPr>
        <w:t>投标（响应）文件</w:t>
      </w:r>
      <w:r>
        <w:rPr>
          <w:rFonts w:hint="eastAsia" w:ascii="宋体" w:hAnsi="宋体" w:eastAsia="宋体" w:cs="宋体"/>
          <w:color w:val="auto"/>
          <w:spacing w:val="0"/>
          <w:szCs w:val="21"/>
          <w:highlight w:val="none"/>
          <w:lang w:eastAsia="zh-CN"/>
        </w:rPr>
        <w:t>，</w:t>
      </w:r>
      <w:r>
        <w:rPr>
          <w:rFonts w:hint="eastAsia" w:ascii="宋体" w:hAnsi="宋体" w:eastAsia="宋体" w:cs="宋体"/>
          <w:color w:val="auto"/>
          <w:spacing w:val="0"/>
          <w:szCs w:val="21"/>
          <w:highlight w:val="none"/>
        </w:rPr>
        <w:t>采购文件</w:t>
      </w:r>
      <w:r>
        <w:rPr>
          <w:rFonts w:hint="eastAsia" w:ascii="宋体" w:hAnsi="宋体" w:eastAsia="宋体" w:cs="宋体"/>
          <w:color w:val="auto"/>
          <w:spacing w:val="0"/>
          <w:szCs w:val="21"/>
          <w:highlight w:val="none"/>
          <w:lang w:eastAsia="zh-CN"/>
        </w:rPr>
        <w:t>，</w:t>
      </w:r>
      <w:r>
        <w:rPr>
          <w:rFonts w:hint="eastAsia" w:ascii="宋体" w:hAnsi="宋体" w:eastAsia="宋体" w:cs="宋体"/>
          <w:color w:val="auto"/>
          <w:spacing w:val="0"/>
          <w:szCs w:val="21"/>
          <w:highlight w:val="none"/>
        </w:rPr>
        <w:t>有关技术文件</w:t>
      </w:r>
      <w:r>
        <w:rPr>
          <w:rFonts w:hint="eastAsia" w:ascii="宋体" w:hAnsi="宋体" w:eastAsia="宋体" w:cs="宋体"/>
          <w:color w:val="auto"/>
          <w:spacing w:val="0"/>
          <w:szCs w:val="21"/>
          <w:highlight w:val="none"/>
          <w:lang w:eastAsia="zh-CN"/>
        </w:rPr>
        <w:t>和</w:t>
      </w:r>
      <w:r>
        <w:rPr>
          <w:rFonts w:hint="eastAsia" w:ascii="宋体" w:hAnsi="宋体" w:eastAsia="宋体" w:cs="宋体"/>
          <w:color w:val="auto"/>
          <w:spacing w:val="0"/>
          <w:szCs w:val="21"/>
          <w:highlight w:val="none"/>
        </w:rPr>
        <w:t>图纸</w:t>
      </w:r>
      <w:r>
        <w:rPr>
          <w:rFonts w:hint="eastAsia" w:ascii="宋体" w:hAnsi="宋体" w:eastAsia="宋体" w:cs="宋体"/>
          <w:color w:val="auto"/>
          <w:spacing w:val="0"/>
          <w:szCs w:val="21"/>
          <w:highlight w:val="none"/>
          <w:lang w:eastAsia="zh-CN"/>
        </w:rPr>
        <w:t>，以及</w:t>
      </w:r>
      <w:r>
        <w:rPr>
          <w:rFonts w:hint="eastAsia" w:ascii="宋体" w:hAnsi="宋体" w:eastAsia="宋体" w:cs="宋体"/>
          <w:bCs w:val="0"/>
          <w:color w:val="auto"/>
          <w:spacing w:val="0"/>
          <w:kern w:val="2"/>
          <w:sz w:val="21"/>
          <w:szCs w:val="21"/>
          <w:highlight w:val="none"/>
          <w:lang w:eastAsia="zh-CN"/>
        </w:rPr>
        <w:t>国家法律、行政法规和规章制度规定或合同约定的作为合同组成部分的其他文件</w:t>
      </w:r>
      <w:r>
        <w:rPr>
          <w:rFonts w:hint="eastAsia" w:ascii="宋体" w:hAnsi="宋体" w:eastAsia="宋体" w:cs="宋体"/>
          <w:color w:val="auto"/>
          <w:spacing w:val="0"/>
          <w:szCs w:val="21"/>
          <w:highlight w:val="none"/>
        </w:rPr>
        <w:t>。</w:t>
      </w:r>
    </w:p>
    <w:p w14:paraId="616791E6">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w:t>
      </w:r>
      <w:r>
        <w:rPr>
          <w:rFonts w:hint="eastAsia" w:ascii="宋体" w:hAnsi="宋体" w:eastAsia="宋体" w:cs="宋体"/>
          <w:color w:val="auto"/>
          <w:spacing w:val="0"/>
          <w:szCs w:val="21"/>
          <w:highlight w:val="none"/>
          <w:lang w:val="en-US" w:eastAsia="zh-CN"/>
        </w:rPr>
        <w:t>2</w:t>
      </w:r>
      <w:r>
        <w:rPr>
          <w:rFonts w:hint="eastAsia" w:ascii="宋体" w:hAnsi="宋体" w:eastAsia="宋体" w:cs="宋体"/>
          <w:color w:val="auto"/>
          <w:spacing w:val="0"/>
          <w:szCs w:val="21"/>
          <w:highlight w:val="none"/>
        </w:rPr>
        <w:t>）“合同价</w:t>
      </w:r>
      <w:r>
        <w:rPr>
          <w:rFonts w:hint="eastAsia" w:ascii="宋体" w:hAnsi="宋体" w:eastAsia="宋体" w:cs="宋体"/>
          <w:color w:val="auto"/>
          <w:spacing w:val="0"/>
          <w:szCs w:val="21"/>
          <w:highlight w:val="none"/>
          <w:lang w:val="en-US" w:eastAsia="zh-CN"/>
        </w:rPr>
        <w:t>款</w:t>
      </w:r>
      <w:r>
        <w:rPr>
          <w:rFonts w:hint="eastAsia" w:ascii="宋体" w:hAnsi="宋体" w:eastAsia="宋体" w:cs="宋体"/>
          <w:color w:val="auto"/>
          <w:spacing w:val="0"/>
          <w:szCs w:val="21"/>
          <w:highlight w:val="none"/>
        </w:rPr>
        <w:t>”系指根据本合同规定乙方在全面履行合同义务后甲方应支付给乙方的价款。</w:t>
      </w:r>
    </w:p>
    <w:p w14:paraId="4A17657A">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rPr>
        <w:t>（</w:t>
      </w:r>
      <w:r>
        <w:rPr>
          <w:rFonts w:hint="eastAsia" w:ascii="宋体" w:hAnsi="宋体" w:eastAsia="宋体" w:cs="宋体"/>
          <w:color w:val="auto"/>
          <w:spacing w:val="0"/>
          <w:szCs w:val="21"/>
          <w:highlight w:val="none"/>
          <w:lang w:val="en-US" w:eastAsia="zh-CN"/>
        </w:rPr>
        <w:t>3</w:t>
      </w:r>
      <w:r>
        <w:rPr>
          <w:rFonts w:hint="eastAsia" w:ascii="宋体" w:hAnsi="宋体" w:eastAsia="宋体" w:cs="宋体"/>
          <w:color w:val="auto"/>
          <w:spacing w:val="0"/>
          <w:szCs w:val="21"/>
          <w:highlight w:val="none"/>
        </w:rPr>
        <w:t>）“货物”系指乙方根据本合同规定须向甲方提供的各种形态和种类的物品，包括原材料、设备、产品（包括软件）及相关的其备品备件、工具、手册及</w:t>
      </w:r>
      <w:r>
        <w:rPr>
          <w:rFonts w:hint="eastAsia" w:ascii="宋体" w:hAnsi="宋体" w:eastAsia="宋体" w:cs="宋体"/>
          <w:color w:val="auto"/>
          <w:spacing w:val="0"/>
          <w:szCs w:val="21"/>
          <w:highlight w:val="none"/>
          <w:lang w:val="en"/>
        </w:rPr>
        <w:t>其他</w:t>
      </w:r>
      <w:r>
        <w:rPr>
          <w:rFonts w:hint="eastAsia" w:ascii="宋体" w:hAnsi="宋体" w:eastAsia="宋体" w:cs="宋体"/>
          <w:color w:val="auto"/>
          <w:spacing w:val="0"/>
          <w:szCs w:val="21"/>
          <w:highlight w:val="none"/>
        </w:rPr>
        <w:t>技术资料和材料</w:t>
      </w:r>
      <w:r>
        <w:rPr>
          <w:rFonts w:hint="eastAsia" w:ascii="宋体" w:hAnsi="宋体" w:eastAsia="宋体" w:cs="宋体"/>
          <w:color w:val="auto"/>
          <w:spacing w:val="0"/>
          <w:szCs w:val="21"/>
          <w:highlight w:val="none"/>
          <w:lang w:eastAsia="zh-CN"/>
        </w:rPr>
        <w:t>等</w:t>
      </w:r>
      <w:r>
        <w:rPr>
          <w:rFonts w:hint="eastAsia" w:ascii="宋体" w:hAnsi="宋体" w:eastAsia="宋体" w:cs="宋体"/>
          <w:color w:val="auto"/>
          <w:spacing w:val="0"/>
          <w:szCs w:val="21"/>
          <w:highlight w:val="none"/>
        </w:rPr>
        <w:t>。</w:t>
      </w:r>
    </w:p>
    <w:p w14:paraId="032C23C7">
      <w:pPr>
        <w:adjustRightInd w:val="0"/>
        <w:snapToGrid w:val="0"/>
        <w:spacing w:before="0" w:line="400" w:lineRule="exact"/>
        <w:ind w:firstLine="420" w:firstLineChars="200"/>
        <w:jc w:val="left"/>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rPr>
        <w:t>（</w:t>
      </w:r>
      <w:r>
        <w:rPr>
          <w:rFonts w:hint="eastAsia" w:ascii="宋体" w:hAnsi="宋体" w:eastAsia="宋体" w:cs="宋体"/>
          <w:color w:val="auto"/>
          <w:spacing w:val="0"/>
          <w:szCs w:val="21"/>
          <w:highlight w:val="none"/>
          <w:lang w:val="en-US" w:eastAsia="zh-CN"/>
        </w:rPr>
        <w:t>4</w:t>
      </w:r>
      <w:r>
        <w:rPr>
          <w:rFonts w:hint="eastAsia" w:ascii="宋体" w:hAnsi="宋体" w:eastAsia="宋体" w:cs="宋体"/>
          <w:color w:val="auto"/>
          <w:spacing w:val="0"/>
          <w:szCs w:val="21"/>
          <w:highlight w:val="none"/>
        </w:rPr>
        <w:t>）“</w:t>
      </w:r>
      <w:r>
        <w:rPr>
          <w:rFonts w:hint="eastAsia" w:ascii="宋体" w:hAnsi="宋体" w:eastAsia="宋体" w:cs="宋体"/>
          <w:color w:val="auto"/>
          <w:spacing w:val="0"/>
          <w:szCs w:val="21"/>
          <w:highlight w:val="none"/>
          <w:lang w:val="en-US" w:eastAsia="zh-CN"/>
        </w:rPr>
        <w:t>相关</w:t>
      </w:r>
      <w:r>
        <w:rPr>
          <w:rFonts w:hint="eastAsia" w:ascii="宋体" w:hAnsi="宋体" w:eastAsia="宋体" w:cs="宋体"/>
          <w:color w:val="auto"/>
          <w:spacing w:val="0"/>
          <w:szCs w:val="21"/>
          <w:highlight w:val="none"/>
        </w:rPr>
        <w:t>服务”系指根据合同规定，乙方应提供的</w:t>
      </w:r>
      <w:r>
        <w:rPr>
          <w:rFonts w:hint="eastAsia" w:ascii="宋体" w:hAnsi="宋体" w:eastAsia="宋体" w:cs="宋体"/>
          <w:color w:val="auto"/>
          <w:spacing w:val="0"/>
          <w:szCs w:val="21"/>
          <w:highlight w:val="none"/>
          <w:lang w:val="en-US" w:eastAsia="zh-CN"/>
        </w:rPr>
        <w:t>与货物有关的</w:t>
      </w:r>
      <w:r>
        <w:rPr>
          <w:rFonts w:hint="eastAsia" w:ascii="宋体" w:hAnsi="宋体" w:eastAsia="宋体" w:cs="宋体"/>
          <w:color w:val="auto"/>
          <w:spacing w:val="0"/>
          <w:szCs w:val="21"/>
          <w:highlight w:val="none"/>
        </w:rPr>
        <w:t>技术、管理和</w:t>
      </w:r>
      <w:r>
        <w:rPr>
          <w:rFonts w:hint="eastAsia" w:ascii="宋体" w:hAnsi="宋体" w:eastAsia="宋体" w:cs="宋体"/>
          <w:color w:val="auto"/>
          <w:spacing w:val="0"/>
          <w:szCs w:val="21"/>
          <w:highlight w:val="none"/>
          <w:lang w:val="en"/>
        </w:rPr>
        <w:t>其他</w:t>
      </w:r>
      <w:r>
        <w:rPr>
          <w:rFonts w:hint="eastAsia" w:ascii="宋体" w:hAnsi="宋体" w:eastAsia="宋体" w:cs="宋体"/>
          <w:color w:val="auto"/>
          <w:spacing w:val="0"/>
          <w:szCs w:val="21"/>
          <w:highlight w:val="none"/>
        </w:rPr>
        <w:t>服务，包括但不限于：管理和质量保证、运输、保险、检验、现场准备、安装、集成、调试、培训、维修、</w:t>
      </w:r>
      <w:r>
        <w:rPr>
          <w:rFonts w:hint="eastAsia" w:ascii="宋体" w:hAnsi="宋体" w:eastAsia="宋体" w:cs="宋体"/>
          <w:color w:val="auto"/>
          <w:spacing w:val="0"/>
          <w:szCs w:val="21"/>
          <w:highlight w:val="none"/>
          <w:lang w:eastAsia="zh-CN"/>
        </w:rPr>
        <w:t>废弃处置、</w:t>
      </w:r>
      <w:r>
        <w:rPr>
          <w:rFonts w:hint="eastAsia" w:ascii="宋体" w:hAnsi="宋体" w:eastAsia="宋体" w:cs="宋体"/>
          <w:color w:val="auto"/>
          <w:spacing w:val="0"/>
          <w:szCs w:val="21"/>
          <w:highlight w:val="none"/>
        </w:rPr>
        <w:t>技术支持等以及合同中规定乙方应承担的</w:t>
      </w:r>
      <w:r>
        <w:rPr>
          <w:rFonts w:hint="eastAsia" w:ascii="宋体" w:hAnsi="宋体" w:eastAsia="宋体" w:cs="宋体"/>
          <w:color w:val="auto"/>
          <w:spacing w:val="0"/>
          <w:szCs w:val="21"/>
          <w:highlight w:val="none"/>
          <w:lang w:val="en"/>
        </w:rPr>
        <w:t>其他</w:t>
      </w:r>
      <w:r>
        <w:rPr>
          <w:rFonts w:hint="eastAsia" w:ascii="宋体" w:hAnsi="宋体" w:eastAsia="宋体" w:cs="宋体"/>
          <w:color w:val="auto"/>
          <w:spacing w:val="0"/>
          <w:szCs w:val="21"/>
          <w:highlight w:val="none"/>
        </w:rPr>
        <w:t>义务。</w:t>
      </w:r>
    </w:p>
    <w:p w14:paraId="7285380D">
      <w:pPr>
        <w:adjustRightInd w:val="0"/>
        <w:snapToGrid w:val="0"/>
        <w:spacing w:before="0" w:line="400" w:lineRule="exact"/>
        <w:ind w:firstLine="420" w:firstLineChars="200"/>
        <w:jc w:val="left"/>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rPr>
        <w:t>（</w:t>
      </w:r>
      <w:r>
        <w:rPr>
          <w:rFonts w:hint="eastAsia" w:ascii="宋体" w:hAnsi="宋体" w:eastAsia="宋体" w:cs="宋体"/>
          <w:color w:val="auto"/>
          <w:spacing w:val="0"/>
          <w:szCs w:val="21"/>
          <w:highlight w:val="none"/>
          <w:lang w:val="en-US" w:eastAsia="zh-CN"/>
        </w:rPr>
        <w:t>5</w:t>
      </w:r>
      <w:r>
        <w:rPr>
          <w:rFonts w:hint="eastAsia" w:ascii="宋体" w:hAnsi="宋体" w:eastAsia="宋体" w:cs="宋体"/>
          <w:color w:val="auto"/>
          <w:spacing w:val="0"/>
          <w:szCs w:val="21"/>
          <w:highlight w:val="none"/>
        </w:rPr>
        <w:t>）“分包”系指中标</w:t>
      </w:r>
      <w:r>
        <w:rPr>
          <w:rFonts w:hint="eastAsia" w:ascii="宋体" w:hAnsi="宋体" w:eastAsia="宋体" w:cs="宋体"/>
          <w:color w:val="auto"/>
          <w:spacing w:val="0"/>
          <w:szCs w:val="21"/>
          <w:highlight w:val="none"/>
          <w:lang w:eastAsia="zh-CN"/>
        </w:rPr>
        <w:t>（</w:t>
      </w:r>
      <w:r>
        <w:rPr>
          <w:rFonts w:hint="eastAsia" w:ascii="宋体" w:hAnsi="宋体" w:eastAsia="宋体" w:cs="宋体"/>
          <w:color w:val="auto"/>
          <w:spacing w:val="0"/>
          <w:szCs w:val="21"/>
          <w:highlight w:val="none"/>
        </w:rPr>
        <w:t>成交</w:t>
      </w:r>
      <w:r>
        <w:rPr>
          <w:rFonts w:hint="eastAsia" w:ascii="宋体" w:hAnsi="宋体" w:eastAsia="宋体" w:cs="宋体"/>
          <w:color w:val="auto"/>
          <w:spacing w:val="0"/>
          <w:szCs w:val="21"/>
          <w:highlight w:val="none"/>
          <w:lang w:eastAsia="zh-CN"/>
        </w:rPr>
        <w:t>）</w:t>
      </w:r>
      <w:r>
        <w:rPr>
          <w:rFonts w:hint="eastAsia" w:ascii="宋体" w:hAnsi="宋体" w:eastAsia="宋体" w:cs="宋体"/>
          <w:color w:val="auto"/>
          <w:spacing w:val="0"/>
          <w:szCs w:val="21"/>
          <w:highlight w:val="none"/>
        </w:rPr>
        <w:t>供应商按采购文件、投标（响应）文件的规定，根据分包意向协议，将中标</w:t>
      </w:r>
      <w:r>
        <w:rPr>
          <w:rFonts w:hint="eastAsia" w:ascii="宋体" w:hAnsi="宋体" w:eastAsia="宋体" w:cs="宋体"/>
          <w:color w:val="auto"/>
          <w:spacing w:val="0"/>
          <w:szCs w:val="21"/>
          <w:highlight w:val="none"/>
          <w:lang w:eastAsia="zh-CN"/>
        </w:rPr>
        <w:t>（</w:t>
      </w:r>
      <w:r>
        <w:rPr>
          <w:rFonts w:hint="eastAsia" w:ascii="宋体" w:hAnsi="宋体" w:eastAsia="宋体" w:cs="宋体"/>
          <w:color w:val="auto"/>
          <w:spacing w:val="0"/>
          <w:szCs w:val="21"/>
          <w:highlight w:val="none"/>
        </w:rPr>
        <w:t>成交</w:t>
      </w:r>
      <w:r>
        <w:rPr>
          <w:rFonts w:hint="eastAsia" w:ascii="宋体" w:hAnsi="宋体" w:eastAsia="宋体" w:cs="宋体"/>
          <w:color w:val="auto"/>
          <w:spacing w:val="0"/>
          <w:szCs w:val="21"/>
          <w:highlight w:val="none"/>
          <w:lang w:eastAsia="zh-CN"/>
        </w:rPr>
        <w:t>）</w:t>
      </w:r>
      <w:r>
        <w:rPr>
          <w:rFonts w:hint="eastAsia" w:ascii="宋体" w:hAnsi="宋体" w:eastAsia="宋体" w:cs="宋体"/>
          <w:color w:val="auto"/>
          <w:spacing w:val="0"/>
          <w:szCs w:val="21"/>
          <w:highlight w:val="none"/>
        </w:rPr>
        <w:t>项目中的部分履约内容，分给具有相应资质条件的供应商履行合同的行为。</w:t>
      </w:r>
    </w:p>
    <w:p w14:paraId="0C610247">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w:t>
      </w:r>
      <w:r>
        <w:rPr>
          <w:rFonts w:hint="eastAsia" w:ascii="宋体" w:hAnsi="宋体" w:eastAsia="宋体" w:cs="宋体"/>
          <w:color w:val="auto"/>
          <w:spacing w:val="0"/>
          <w:szCs w:val="21"/>
          <w:highlight w:val="none"/>
          <w:lang w:val="en-US" w:eastAsia="zh-CN"/>
        </w:rPr>
        <w:t>6</w:t>
      </w:r>
      <w:r>
        <w:rPr>
          <w:rFonts w:hint="eastAsia" w:ascii="宋体" w:hAnsi="宋体" w:eastAsia="宋体" w:cs="宋体"/>
          <w:color w:val="auto"/>
          <w:spacing w:val="0"/>
          <w:szCs w:val="21"/>
          <w:highlight w:val="none"/>
        </w:rPr>
        <w:t>）“联合体”系指</w:t>
      </w:r>
      <w:r>
        <w:rPr>
          <w:rFonts w:hint="eastAsia" w:ascii="宋体" w:hAnsi="宋体" w:eastAsia="宋体" w:cs="宋体"/>
          <w:color w:val="auto"/>
          <w:spacing w:val="0"/>
          <w:szCs w:val="21"/>
          <w:highlight w:val="none"/>
          <w:lang w:eastAsia="zh-CN"/>
        </w:rPr>
        <w:t>由</w:t>
      </w:r>
      <w:r>
        <w:rPr>
          <w:rFonts w:hint="eastAsia" w:ascii="宋体" w:hAnsi="宋体" w:eastAsia="宋体" w:cs="宋体"/>
          <w:color w:val="auto"/>
          <w:spacing w:val="0"/>
          <w:szCs w:val="21"/>
          <w:highlight w:val="none"/>
        </w:rPr>
        <w:t>两个以上的自然人、法人或者</w:t>
      </w:r>
      <w:r>
        <w:rPr>
          <w:rFonts w:hint="eastAsia" w:ascii="宋体" w:hAnsi="宋体" w:eastAsia="宋体" w:cs="宋体"/>
          <w:color w:val="auto"/>
          <w:spacing w:val="0"/>
          <w:szCs w:val="21"/>
          <w:highlight w:val="none"/>
          <w:lang w:val="en-US" w:eastAsia="zh-CN"/>
        </w:rPr>
        <w:t>非法人</w:t>
      </w:r>
      <w:r>
        <w:rPr>
          <w:rFonts w:hint="eastAsia" w:ascii="宋体" w:hAnsi="宋体" w:eastAsia="宋体" w:cs="宋体"/>
          <w:color w:val="auto"/>
          <w:spacing w:val="0"/>
          <w:szCs w:val="21"/>
          <w:highlight w:val="none"/>
        </w:rPr>
        <w:t>组织组成，</w:t>
      </w:r>
      <w:r>
        <w:rPr>
          <w:rFonts w:hint="eastAsia" w:ascii="宋体" w:hAnsi="宋体" w:eastAsia="宋体" w:cs="宋体"/>
          <w:color w:val="auto"/>
          <w:spacing w:val="0"/>
          <w:szCs w:val="21"/>
          <w:highlight w:val="none"/>
          <w:lang w:eastAsia="zh-CN"/>
        </w:rPr>
        <w:t>以一个供应商的身份共同参加政府采购的主体。</w:t>
      </w:r>
      <w:r>
        <w:rPr>
          <w:rFonts w:hint="eastAsia" w:ascii="宋体" w:hAnsi="宋体" w:eastAsia="宋体" w:cs="宋体"/>
          <w:color w:val="auto"/>
          <w:spacing w:val="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auto"/>
          <w:spacing w:val="0"/>
          <w:szCs w:val="21"/>
          <w:highlight w:val="none"/>
          <w:lang w:eastAsia="zh-CN"/>
        </w:rPr>
        <w:t>甲方</w:t>
      </w:r>
      <w:r>
        <w:rPr>
          <w:rFonts w:hint="eastAsia" w:ascii="宋体" w:hAnsi="宋体" w:eastAsia="宋体" w:cs="宋体"/>
          <w:color w:val="auto"/>
          <w:spacing w:val="0"/>
          <w:szCs w:val="21"/>
          <w:highlight w:val="none"/>
        </w:rPr>
        <w:t>承担连带责任。联合体具体要求见【</w:t>
      </w:r>
      <w:r>
        <w:rPr>
          <w:rFonts w:hint="eastAsia" w:ascii="宋体" w:hAnsi="宋体" w:eastAsia="宋体" w:cs="宋体"/>
          <w:b/>
          <w:bCs/>
          <w:color w:val="auto"/>
          <w:spacing w:val="0"/>
          <w:szCs w:val="21"/>
          <w:highlight w:val="none"/>
        </w:rPr>
        <w:t>政府采购合同专用条款</w:t>
      </w:r>
      <w:r>
        <w:rPr>
          <w:rFonts w:hint="eastAsia" w:ascii="宋体" w:hAnsi="宋体" w:eastAsia="宋体" w:cs="宋体"/>
          <w:color w:val="auto"/>
          <w:spacing w:val="0"/>
          <w:szCs w:val="21"/>
          <w:highlight w:val="none"/>
        </w:rPr>
        <w:t>】。</w:t>
      </w:r>
    </w:p>
    <w:p w14:paraId="7CDFC856">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w:t>
      </w:r>
      <w:r>
        <w:rPr>
          <w:rFonts w:hint="eastAsia" w:ascii="宋体" w:hAnsi="宋体" w:eastAsia="宋体" w:cs="宋体"/>
          <w:color w:val="auto"/>
          <w:spacing w:val="0"/>
          <w:szCs w:val="21"/>
          <w:highlight w:val="none"/>
          <w:lang w:val="en-US" w:eastAsia="zh-CN"/>
        </w:rPr>
        <w:t>7</w:t>
      </w:r>
      <w:r>
        <w:rPr>
          <w:rFonts w:hint="eastAsia" w:ascii="宋体" w:hAnsi="宋体" w:eastAsia="宋体" w:cs="宋体"/>
          <w:color w:val="auto"/>
          <w:spacing w:val="0"/>
          <w:szCs w:val="21"/>
          <w:highlight w:val="none"/>
        </w:rPr>
        <w:t>）其他术语解释，见【</w:t>
      </w:r>
      <w:r>
        <w:rPr>
          <w:rFonts w:hint="eastAsia" w:ascii="宋体" w:hAnsi="宋体" w:eastAsia="宋体" w:cs="宋体"/>
          <w:b/>
          <w:bCs/>
          <w:color w:val="auto"/>
          <w:spacing w:val="0"/>
          <w:szCs w:val="21"/>
          <w:highlight w:val="none"/>
        </w:rPr>
        <w:t>政府采购合同专用条款</w:t>
      </w:r>
      <w:r>
        <w:rPr>
          <w:rFonts w:hint="eastAsia" w:ascii="宋体" w:hAnsi="宋体" w:eastAsia="宋体" w:cs="宋体"/>
          <w:color w:val="auto"/>
          <w:spacing w:val="0"/>
          <w:szCs w:val="21"/>
          <w:highlight w:val="none"/>
        </w:rPr>
        <w:t>】。</w:t>
      </w:r>
    </w:p>
    <w:p w14:paraId="39C89C12">
      <w:pPr>
        <w:numPr>
          <w:ilvl w:val="0"/>
          <w:numId w:val="29"/>
        </w:numPr>
        <w:autoSpaceDE w:val="0"/>
        <w:autoSpaceDN w:val="0"/>
        <w:adjustRightInd w:val="0"/>
        <w:snapToGrid w:val="0"/>
        <w:spacing w:before="0" w:line="400" w:lineRule="exact"/>
        <w:jc w:val="left"/>
        <w:rPr>
          <w:rFonts w:hint="eastAsia" w:ascii="宋体" w:hAnsi="宋体" w:eastAsia="宋体" w:cs="宋体"/>
          <w:b/>
          <w:bCs/>
          <w:color w:val="auto"/>
          <w:spacing w:val="0"/>
          <w:sz w:val="24"/>
          <w:highlight w:val="none"/>
        </w:rPr>
      </w:pPr>
      <w:r>
        <w:rPr>
          <w:rFonts w:hint="eastAsia" w:ascii="宋体" w:hAnsi="宋体" w:eastAsia="宋体" w:cs="宋体"/>
          <w:b/>
          <w:color w:val="auto"/>
          <w:spacing w:val="0"/>
          <w:sz w:val="24"/>
          <w:highlight w:val="none"/>
        </w:rPr>
        <w:t>合同标的及金额</w:t>
      </w:r>
    </w:p>
    <w:p w14:paraId="680AEA31">
      <w:pPr>
        <w:autoSpaceDE w:val="0"/>
        <w:autoSpaceDN w:val="0"/>
        <w:adjustRightInd w:val="0"/>
        <w:snapToGrid w:val="0"/>
        <w:spacing w:before="0" w:line="400" w:lineRule="exact"/>
        <w:ind w:firstLine="420" w:firstLineChars="200"/>
        <w:jc w:val="left"/>
        <w:rPr>
          <w:rFonts w:hint="eastAsia" w:ascii="宋体" w:hAnsi="宋体" w:eastAsia="宋体" w:cs="宋体"/>
          <w:b/>
          <w:bCs/>
          <w:i/>
          <w:iCs/>
          <w:color w:val="auto"/>
          <w:spacing w:val="0"/>
          <w:szCs w:val="21"/>
          <w:highlight w:val="none"/>
        </w:rPr>
      </w:pPr>
      <w:r>
        <w:rPr>
          <w:rFonts w:hint="eastAsia" w:ascii="宋体" w:hAnsi="宋体" w:eastAsia="宋体" w:cs="宋体"/>
          <w:color w:val="auto"/>
          <w:spacing w:val="0"/>
          <w:szCs w:val="21"/>
          <w:highlight w:val="none"/>
          <w:lang w:eastAsia="zh-CN"/>
        </w:rPr>
        <w:t>2</w:t>
      </w:r>
      <w:r>
        <w:rPr>
          <w:rFonts w:hint="eastAsia" w:ascii="宋体" w:hAnsi="宋体" w:eastAsia="宋体" w:cs="宋体"/>
          <w:color w:val="auto"/>
          <w:spacing w:val="0"/>
          <w:szCs w:val="21"/>
          <w:highlight w:val="none"/>
        </w:rPr>
        <w:t>.1 合同标的及金额应与中标（成交）结果一致。乙方为履行本合同而发生的所有费用均应包含在合同</w:t>
      </w:r>
      <w:r>
        <w:rPr>
          <w:rFonts w:hint="eastAsia" w:ascii="宋体" w:hAnsi="宋体" w:eastAsia="宋体" w:cs="宋体"/>
          <w:color w:val="auto"/>
          <w:spacing w:val="0"/>
          <w:szCs w:val="21"/>
          <w:highlight w:val="none"/>
          <w:lang w:eastAsia="zh-CN"/>
        </w:rPr>
        <w:t>价款</w:t>
      </w:r>
      <w:r>
        <w:rPr>
          <w:rFonts w:hint="eastAsia" w:ascii="宋体" w:hAnsi="宋体" w:eastAsia="宋体" w:cs="宋体"/>
          <w:color w:val="auto"/>
          <w:spacing w:val="0"/>
          <w:szCs w:val="21"/>
          <w:highlight w:val="none"/>
        </w:rPr>
        <w:t>中，甲方不再另行支付</w:t>
      </w:r>
      <w:r>
        <w:rPr>
          <w:rFonts w:hint="eastAsia" w:ascii="宋体" w:hAnsi="宋体" w:eastAsia="宋体" w:cs="宋体"/>
          <w:color w:val="auto"/>
          <w:spacing w:val="0"/>
          <w:szCs w:val="21"/>
          <w:highlight w:val="none"/>
          <w:lang w:val="en"/>
        </w:rPr>
        <w:t>其他</w:t>
      </w:r>
      <w:r>
        <w:rPr>
          <w:rFonts w:hint="eastAsia" w:ascii="宋体" w:hAnsi="宋体" w:eastAsia="宋体" w:cs="宋体"/>
          <w:color w:val="auto"/>
          <w:spacing w:val="0"/>
          <w:szCs w:val="21"/>
          <w:highlight w:val="none"/>
        </w:rPr>
        <w:t>任何费用。</w:t>
      </w:r>
    </w:p>
    <w:p w14:paraId="6637BC9C">
      <w:pPr>
        <w:adjustRightInd w:val="0"/>
        <w:snapToGrid w:val="0"/>
        <w:spacing w:before="0" w:line="400" w:lineRule="exact"/>
        <w:jc w:val="left"/>
        <w:rPr>
          <w:rFonts w:hint="eastAsia" w:ascii="宋体" w:hAnsi="宋体" w:eastAsia="宋体" w:cs="宋体"/>
          <w:b/>
          <w:color w:val="auto"/>
          <w:spacing w:val="0"/>
          <w:sz w:val="24"/>
          <w:highlight w:val="none"/>
        </w:rPr>
      </w:pPr>
      <w:r>
        <w:rPr>
          <w:rFonts w:hint="eastAsia" w:ascii="宋体" w:hAnsi="宋体" w:eastAsia="宋体" w:cs="宋体"/>
          <w:b/>
          <w:color w:val="auto"/>
          <w:spacing w:val="0"/>
          <w:sz w:val="24"/>
          <w:highlight w:val="none"/>
          <w:lang w:eastAsia="zh-CN"/>
        </w:rPr>
        <w:t>3</w:t>
      </w:r>
      <w:r>
        <w:rPr>
          <w:rFonts w:hint="eastAsia" w:ascii="宋体" w:hAnsi="宋体" w:eastAsia="宋体" w:cs="宋体"/>
          <w:b/>
          <w:color w:val="auto"/>
          <w:spacing w:val="0"/>
          <w:sz w:val="24"/>
          <w:highlight w:val="none"/>
          <w:lang w:val="en-US" w:eastAsia="zh-CN"/>
        </w:rPr>
        <w:t xml:space="preserve">. </w:t>
      </w:r>
      <w:r>
        <w:rPr>
          <w:rFonts w:hint="eastAsia" w:ascii="宋体" w:hAnsi="宋体" w:eastAsia="宋体" w:cs="宋体"/>
          <w:b/>
          <w:color w:val="auto"/>
          <w:spacing w:val="0"/>
          <w:sz w:val="24"/>
          <w:highlight w:val="none"/>
        </w:rPr>
        <w:t>履行合同的时间、地点和方式</w:t>
      </w:r>
    </w:p>
    <w:p w14:paraId="42EADD58">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eastAsia="zh-CN"/>
        </w:rPr>
        <w:t>3</w:t>
      </w:r>
      <w:r>
        <w:rPr>
          <w:rFonts w:hint="eastAsia" w:ascii="宋体" w:hAnsi="宋体" w:eastAsia="宋体" w:cs="宋体"/>
          <w:color w:val="auto"/>
          <w:spacing w:val="0"/>
          <w:szCs w:val="21"/>
          <w:highlight w:val="none"/>
        </w:rPr>
        <w:t>.1 乙方应当在约定的时间、地点</w:t>
      </w:r>
      <w:r>
        <w:rPr>
          <w:rFonts w:hint="eastAsia" w:ascii="宋体" w:hAnsi="宋体" w:eastAsia="宋体" w:cs="宋体"/>
          <w:color w:val="auto"/>
          <w:spacing w:val="0"/>
          <w:szCs w:val="21"/>
          <w:highlight w:val="none"/>
          <w:lang w:eastAsia="zh-CN"/>
        </w:rPr>
        <w:t>，按照约定</w:t>
      </w:r>
      <w:r>
        <w:rPr>
          <w:rFonts w:hint="eastAsia" w:ascii="宋体" w:hAnsi="宋体" w:eastAsia="宋体" w:cs="宋体"/>
          <w:color w:val="auto"/>
          <w:spacing w:val="0"/>
          <w:szCs w:val="21"/>
          <w:highlight w:val="none"/>
        </w:rPr>
        <w:t>方式履行合同。</w:t>
      </w:r>
    </w:p>
    <w:p w14:paraId="142C9576">
      <w:pPr>
        <w:autoSpaceDE w:val="0"/>
        <w:autoSpaceDN w:val="0"/>
        <w:adjustRightInd w:val="0"/>
        <w:snapToGrid w:val="0"/>
        <w:spacing w:before="0" w:line="400" w:lineRule="exact"/>
        <w:jc w:val="left"/>
        <w:rPr>
          <w:rFonts w:hint="eastAsia" w:ascii="宋体" w:hAnsi="宋体" w:eastAsia="宋体" w:cs="宋体"/>
          <w:b/>
          <w:bCs/>
          <w:color w:val="auto"/>
          <w:spacing w:val="0"/>
          <w:sz w:val="24"/>
          <w:highlight w:val="none"/>
        </w:rPr>
      </w:pPr>
      <w:r>
        <w:rPr>
          <w:rFonts w:hint="eastAsia" w:ascii="宋体" w:hAnsi="宋体" w:eastAsia="宋体" w:cs="宋体"/>
          <w:b/>
          <w:bCs/>
          <w:color w:val="auto"/>
          <w:spacing w:val="0"/>
          <w:sz w:val="24"/>
          <w:highlight w:val="none"/>
          <w:lang w:eastAsia="zh-CN"/>
        </w:rPr>
        <w:t>4</w:t>
      </w:r>
      <w:r>
        <w:rPr>
          <w:rFonts w:hint="eastAsia" w:ascii="宋体" w:hAnsi="宋体" w:eastAsia="宋体" w:cs="宋体"/>
          <w:b/>
          <w:bCs/>
          <w:color w:val="auto"/>
          <w:spacing w:val="0"/>
          <w:sz w:val="24"/>
          <w:highlight w:val="none"/>
          <w:lang w:val="en-US" w:eastAsia="zh-CN"/>
        </w:rPr>
        <w:t xml:space="preserve">. </w:t>
      </w:r>
      <w:r>
        <w:rPr>
          <w:rFonts w:hint="eastAsia" w:ascii="宋体" w:hAnsi="宋体" w:eastAsia="宋体" w:cs="宋体"/>
          <w:b/>
          <w:bCs/>
          <w:color w:val="auto"/>
          <w:spacing w:val="0"/>
          <w:sz w:val="24"/>
          <w:highlight w:val="none"/>
        </w:rPr>
        <w:t>甲方的权利和义务</w:t>
      </w:r>
    </w:p>
    <w:p w14:paraId="2307EECA">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eastAsia="zh-CN"/>
        </w:rPr>
        <w:t>4</w:t>
      </w:r>
      <w:r>
        <w:rPr>
          <w:rFonts w:hint="eastAsia" w:ascii="宋体" w:hAnsi="宋体" w:eastAsia="宋体" w:cs="宋体"/>
          <w:color w:val="auto"/>
          <w:spacing w:val="0"/>
          <w:szCs w:val="21"/>
          <w:highlight w:val="none"/>
        </w:rPr>
        <w:t>.1 签署合同后，甲方</w:t>
      </w:r>
      <w:r>
        <w:rPr>
          <w:rFonts w:hint="eastAsia" w:ascii="宋体" w:hAnsi="宋体" w:eastAsia="宋体" w:cs="宋体"/>
          <w:color w:val="auto"/>
          <w:spacing w:val="0"/>
          <w:szCs w:val="21"/>
          <w:highlight w:val="none"/>
          <w:lang w:eastAsia="zh-CN"/>
        </w:rPr>
        <w:t>应</w:t>
      </w:r>
      <w:r>
        <w:rPr>
          <w:rFonts w:hint="eastAsia" w:ascii="宋体" w:hAnsi="宋体" w:eastAsia="宋体" w:cs="宋体"/>
          <w:color w:val="auto"/>
          <w:spacing w:val="0"/>
          <w:szCs w:val="21"/>
          <w:highlight w:val="none"/>
        </w:rPr>
        <w:t>确定</w:t>
      </w:r>
      <w:r>
        <w:rPr>
          <w:rFonts w:hint="eastAsia" w:ascii="宋体" w:hAnsi="宋体" w:eastAsia="宋体" w:cs="宋体"/>
          <w:color w:val="auto"/>
          <w:spacing w:val="0"/>
          <w:szCs w:val="21"/>
          <w:highlight w:val="none"/>
          <w:lang w:val="en-US" w:eastAsia="zh-CN"/>
        </w:rPr>
        <w:t>项目负责人（或项目联系人）</w:t>
      </w:r>
      <w:r>
        <w:rPr>
          <w:rFonts w:hint="eastAsia" w:ascii="宋体" w:hAnsi="宋体" w:eastAsia="宋体" w:cs="宋体"/>
          <w:color w:val="auto"/>
          <w:spacing w:val="0"/>
          <w:szCs w:val="21"/>
          <w:highlight w:val="none"/>
        </w:rPr>
        <w:t>，负责与本合同有关的事务。甲方有权对乙方的履约行为进行检查，并及时确认乙方提交的事项。甲方应当配合乙方完成相关项目实施工作。</w:t>
      </w:r>
    </w:p>
    <w:p w14:paraId="38C8C3DE">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eastAsia="zh-CN"/>
        </w:rPr>
        <w:t>4</w:t>
      </w:r>
      <w:r>
        <w:rPr>
          <w:rFonts w:hint="eastAsia" w:ascii="宋体" w:hAnsi="宋体" w:eastAsia="宋体" w:cs="宋体"/>
          <w:color w:val="auto"/>
          <w:spacing w:val="0"/>
          <w:szCs w:val="21"/>
          <w:highlight w:val="none"/>
        </w:rPr>
        <w:t>.2 甲方有权要求乙方按时提交各阶段有关安排计划，并有权定期核对乙方提供货物数量、规格、质量等内容。甲方有权督促乙方工作并要求乙方更换不符合要求的货物。</w:t>
      </w:r>
    </w:p>
    <w:p w14:paraId="234D91C8">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eastAsia="zh-CN"/>
        </w:rPr>
        <w:t>4</w:t>
      </w:r>
      <w:r>
        <w:rPr>
          <w:rFonts w:hint="eastAsia" w:ascii="宋体" w:hAnsi="宋体" w:eastAsia="宋体" w:cs="宋体"/>
          <w:color w:val="auto"/>
          <w:spacing w:val="0"/>
          <w:szCs w:val="21"/>
          <w:highlight w:val="none"/>
        </w:rPr>
        <w:t>.3 甲方有权要求乙方对缺陷部分予以修复，并按合同约定享有货物保修及其他合同约定的权利。</w:t>
      </w:r>
    </w:p>
    <w:p w14:paraId="4353F4CF">
      <w:pPr>
        <w:snapToGrid w:val="0"/>
        <w:spacing w:line="400" w:lineRule="exact"/>
        <w:ind w:firstLine="420" w:firstLineChars="200"/>
        <w:rPr>
          <w:rFonts w:hint="eastAsia" w:ascii="宋体" w:hAnsi="宋体" w:eastAsia="宋体" w:cs="宋体"/>
          <w:color w:val="auto"/>
          <w:spacing w:val="0"/>
          <w:highlight w:val="none"/>
          <w:lang w:val="en-US" w:eastAsia="zh-CN"/>
        </w:rPr>
      </w:pPr>
      <w:r>
        <w:rPr>
          <w:rFonts w:hint="eastAsia" w:ascii="宋体" w:hAnsi="宋体" w:eastAsia="宋体" w:cs="宋体"/>
          <w:color w:val="auto"/>
          <w:spacing w:val="0"/>
          <w:szCs w:val="21"/>
          <w:highlight w:val="none"/>
          <w:lang w:val="en-US" w:eastAsia="zh-CN"/>
        </w:rPr>
        <w:t>4.4 甲方应当按照合同约定及时对交付的货物进行验收，</w:t>
      </w:r>
      <w:r>
        <w:rPr>
          <w:rFonts w:hint="eastAsia" w:ascii="宋体" w:hAnsi="宋体" w:eastAsia="宋体" w:cs="宋体"/>
          <w:b w:val="0"/>
          <w:bCs w:val="0"/>
          <w:color w:val="auto"/>
          <w:spacing w:val="0"/>
          <w:szCs w:val="21"/>
          <w:highlight w:val="none"/>
          <w:lang w:eastAsia="zh-CN"/>
        </w:rPr>
        <w:t>未</w:t>
      </w:r>
      <w:r>
        <w:rPr>
          <w:rFonts w:hint="eastAsia" w:ascii="宋体" w:hAnsi="宋体" w:eastAsia="宋体" w:cs="宋体"/>
          <w:color w:val="auto"/>
          <w:spacing w:val="0"/>
          <w:szCs w:val="21"/>
          <w:highlight w:val="none"/>
          <w:lang w:val="en-US" w:eastAsia="zh-CN"/>
        </w:rPr>
        <w:t>在</w:t>
      </w:r>
      <w:r>
        <w:rPr>
          <w:rFonts w:hint="eastAsia" w:ascii="宋体" w:hAnsi="宋体" w:eastAsia="宋体" w:cs="宋体"/>
          <w:b/>
          <w:bCs/>
          <w:color w:val="auto"/>
          <w:spacing w:val="0"/>
          <w:szCs w:val="21"/>
          <w:highlight w:val="none"/>
        </w:rPr>
        <w:t>【政府采购合同专用条款】</w:t>
      </w:r>
      <w:r>
        <w:rPr>
          <w:rFonts w:hint="eastAsia" w:ascii="宋体" w:hAnsi="宋体" w:eastAsia="宋体" w:cs="宋体"/>
          <w:b w:val="0"/>
          <w:bCs w:val="0"/>
          <w:color w:val="auto"/>
          <w:spacing w:val="0"/>
          <w:szCs w:val="21"/>
          <w:highlight w:val="none"/>
          <w:lang w:eastAsia="zh-CN"/>
        </w:rPr>
        <w:t>约定的期限内对乙方履约提出任何异议或者向乙方作出任何说明的，</w:t>
      </w:r>
      <w:r>
        <w:rPr>
          <w:rFonts w:hint="eastAsia" w:ascii="宋体" w:hAnsi="宋体" w:eastAsia="宋体" w:cs="宋体"/>
          <w:color w:val="auto"/>
          <w:spacing w:val="0"/>
          <w:szCs w:val="21"/>
          <w:highlight w:val="none"/>
          <w:lang w:val="en-US" w:eastAsia="zh-CN"/>
        </w:rPr>
        <w:t>视为验收通过。</w:t>
      </w:r>
    </w:p>
    <w:p w14:paraId="2170DDD2">
      <w:pPr>
        <w:autoSpaceDE w:val="0"/>
        <w:autoSpaceDN w:val="0"/>
        <w:adjustRightInd w:val="0"/>
        <w:snapToGrid w:val="0"/>
        <w:spacing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eastAsia="zh-CN"/>
        </w:rPr>
        <w:t>4</w:t>
      </w:r>
      <w:r>
        <w:rPr>
          <w:rFonts w:hint="eastAsia" w:ascii="宋体" w:hAnsi="宋体" w:eastAsia="宋体" w:cs="宋体"/>
          <w:color w:val="auto"/>
          <w:spacing w:val="0"/>
          <w:szCs w:val="21"/>
          <w:highlight w:val="none"/>
        </w:rPr>
        <w:t>.</w:t>
      </w:r>
      <w:r>
        <w:rPr>
          <w:rFonts w:hint="eastAsia" w:ascii="宋体" w:hAnsi="宋体" w:eastAsia="宋体" w:cs="宋体"/>
          <w:color w:val="auto"/>
          <w:spacing w:val="0"/>
          <w:szCs w:val="21"/>
          <w:highlight w:val="none"/>
          <w:lang w:val="en-US" w:eastAsia="zh-CN"/>
        </w:rPr>
        <w:t>5</w:t>
      </w:r>
      <w:r>
        <w:rPr>
          <w:rFonts w:hint="eastAsia" w:ascii="宋体" w:hAnsi="宋体" w:eastAsia="宋体" w:cs="宋体"/>
          <w:color w:val="auto"/>
          <w:spacing w:val="0"/>
          <w:szCs w:val="21"/>
          <w:highlight w:val="none"/>
        </w:rPr>
        <w:t xml:space="preserve"> 甲方应当根据合同约定</w:t>
      </w:r>
      <w:r>
        <w:rPr>
          <w:rFonts w:hint="eastAsia" w:ascii="宋体" w:hAnsi="宋体" w:eastAsia="宋体" w:cs="宋体"/>
          <w:color w:val="auto"/>
          <w:spacing w:val="0"/>
          <w:szCs w:val="21"/>
          <w:highlight w:val="none"/>
          <w:lang w:eastAsia="zh-CN"/>
        </w:rPr>
        <w:t>及</w:t>
      </w:r>
      <w:r>
        <w:rPr>
          <w:rFonts w:hint="eastAsia" w:ascii="宋体" w:hAnsi="宋体" w:eastAsia="宋体" w:cs="宋体"/>
          <w:color w:val="auto"/>
          <w:spacing w:val="0"/>
          <w:szCs w:val="21"/>
          <w:highlight w:val="none"/>
        </w:rPr>
        <w:t>时向乙方支付</w:t>
      </w:r>
      <w:r>
        <w:rPr>
          <w:rFonts w:hint="eastAsia" w:ascii="宋体" w:hAnsi="宋体" w:eastAsia="宋体" w:cs="宋体"/>
          <w:color w:val="auto"/>
          <w:spacing w:val="0"/>
          <w:szCs w:val="21"/>
          <w:highlight w:val="none"/>
          <w:lang w:eastAsia="zh-CN"/>
        </w:rPr>
        <w:t>合同价款，不得以内部人员变更、履行内部付款流程等为由，拒绝或迟延支付。</w:t>
      </w:r>
    </w:p>
    <w:p w14:paraId="1BFA1B8D">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eastAsia="zh-CN"/>
        </w:rPr>
        <w:t>4</w:t>
      </w:r>
      <w:r>
        <w:rPr>
          <w:rFonts w:hint="eastAsia" w:ascii="宋体" w:hAnsi="宋体" w:eastAsia="宋体" w:cs="宋体"/>
          <w:color w:val="auto"/>
          <w:spacing w:val="0"/>
          <w:szCs w:val="21"/>
          <w:highlight w:val="none"/>
        </w:rPr>
        <w:t>.</w:t>
      </w:r>
      <w:r>
        <w:rPr>
          <w:rFonts w:hint="eastAsia" w:ascii="宋体" w:hAnsi="宋体" w:eastAsia="宋体" w:cs="宋体"/>
          <w:color w:val="auto"/>
          <w:spacing w:val="0"/>
          <w:szCs w:val="21"/>
          <w:highlight w:val="none"/>
          <w:lang w:val="en-US" w:eastAsia="zh-CN"/>
        </w:rPr>
        <w:t>6</w:t>
      </w:r>
      <w:r>
        <w:rPr>
          <w:rFonts w:hint="eastAsia" w:ascii="宋体" w:hAnsi="宋体" w:eastAsia="宋体" w:cs="宋体"/>
          <w:color w:val="auto"/>
          <w:spacing w:val="0"/>
          <w:szCs w:val="21"/>
          <w:highlight w:val="none"/>
        </w:rPr>
        <w:t xml:space="preserve"> 国家法律法规规定</w:t>
      </w:r>
      <w:r>
        <w:rPr>
          <w:rFonts w:hint="eastAsia" w:ascii="宋体" w:hAnsi="宋体" w:eastAsia="宋体" w:cs="宋体"/>
          <w:color w:val="auto"/>
          <w:spacing w:val="0"/>
          <w:szCs w:val="21"/>
          <w:highlight w:val="none"/>
          <w:lang w:eastAsia="zh-CN"/>
        </w:rPr>
        <w:t>及</w:t>
      </w:r>
      <w:r>
        <w:rPr>
          <w:rFonts w:hint="eastAsia" w:ascii="宋体" w:hAnsi="宋体" w:eastAsia="宋体" w:cs="宋体"/>
          <w:b/>
          <w:bCs/>
          <w:color w:val="auto"/>
          <w:spacing w:val="0"/>
          <w:szCs w:val="21"/>
          <w:highlight w:val="none"/>
        </w:rPr>
        <w:t>【政府采购合同专用条款】</w:t>
      </w:r>
      <w:r>
        <w:rPr>
          <w:rFonts w:hint="eastAsia" w:ascii="宋体" w:hAnsi="宋体" w:eastAsia="宋体" w:cs="宋体"/>
          <w:color w:val="auto"/>
          <w:spacing w:val="0"/>
          <w:szCs w:val="21"/>
          <w:highlight w:val="none"/>
          <w:lang w:eastAsia="zh-CN"/>
        </w:rPr>
        <w:t>约定应</w:t>
      </w:r>
      <w:r>
        <w:rPr>
          <w:rFonts w:hint="eastAsia" w:ascii="宋体" w:hAnsi="宋体" w:eastAsia="宋体" w:cs="宋体"/>
          <w:color w:val="auto"/>
          <w:spacing w:val="0"/>
          <w:szCs w:val="21"/>
          <w:highlight w:val="none"/>
        </w:rPr>
        <w:t>由甲方承担的其他义务和责任。</w:t>
      </w:r>
    </w:p>
    <w:p w14:paraId="205A2215">
      <w:pPr>
        <w:autoSpaceDE w:val="0"/>
        <w:autoSpaceDN w:val="0"/>
        <w:adjustRightInd w:val="0"/>
        <w:snapToGrid w:val="0"/>
        <w:spacing w:before="0" w:line="400" w:lineRule="exact"/>
        <w:jc w:val="left"/>
        <w:rPr>
          <w:rFonts w:hint="eastAsia" w:ascii="宋体" w:hAnsi="宋体" w:eastAsia="宋体" w:cs="宋体"/>
          <w:b/>
          <w:bCs/>
          <w:color w:val="auto"/>
          <w:spacing w:val="0"/>
          <w:sz w:val="24"/>
          <w:highlight w:val="none"/>
        </w:rPr>
      </w:pPr>
      <w:r>
        <w:rPr>
          <w:rFonts w:hint="eastAsia" w:ascii="宋体" w:hAnsi="宋体" w:eastAsia="宋体" w:cs="宋体"/>
          <w:b/>
          <w:bCs/>
          <w:color w:val="auto"/>
          <w:spacing w:val="0"/>
          <w:sz w:val="24"/>
          <w:highlight w:val="none"/>
          <w:lang w:eastAsia="zh-CN"/>
        </w:rPr>
        <w:t>5</w:t>
      </w:r>
      <w:r>
        <w:rPr>
          <w:rFonts w:hint="eastAsia" w:ascii="宋体" w:hAnsi="宋体" w:eastAsia="宋体" w:cs="宋体"/>
          <w:b/>
          <w:bCs/>
          <w:color w:val="auto"/>
          <w:spacing w:val="0"/>
          <w:sz w:val="24"/>
          <w:highlight w:val="none"/>
          <w:lang w:val="en-US" w:eastAsia="zh-CN"/>
        </w:rPr>
        <w:t xml:space="preserve">. </w:t>
      </w:r>
      <w:r>
        <w:rPr>
          <w:rFonts w:hint="eastAsia" w:ascii="宋体" w:hAnsi="宋体" w:eastAsia="宋体" w:cs="宋体"/>
          <w:b/>
          <w:bCs/>
          <w:color w:val="auto"/>
          <w:spacing w:val="0"/>
          <w:sz w:val="24"/>
          <w:highlight w:val="none"/>
        </w:rPr>
        <w:t>乙方的权利和义务</w:t>
      </w:r>
    </w:p>
    <w:p w14:paraId="2AAA6A81">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eastAsia="zh-CN"/>
        </w:rPr>
        <w:t>5</w:t>
      </w:r>
      <w:r>
        <w:rPr>
          <w:rFonts w:hint="eastAsia" w:ascii="宋体" w:hAnsi="宋体" w:eastAsia="宋体" w:cs="宋体"/>
          <w:color w:val="auto"/>
          <w:spacing w:val="0"/>
          <w:szCs w:val="21"/>
          <w:highlight w:val="none"/>
        </w:rPr>
        <w:t>.1 签署合同后，乙方</w:t>
      </w:r>
      <w:r>
        <w:rPr>
          <w:rFonts w:hint="eastAsia" w:ascii="宋体" w:hAnsi="宋体" w:eastAsia="宋体" w:cs="宋体"/>
          <w:color w:val="auto"/>
          <w:spacing w:val="0"/>
          <w:szCs w:val="21"/>
          <w:highlight w:val="none"/>
          <w:lang w:eastAsia="zh-CN"/>
        </w:rPr>
        <w:t>应</w:t>
      </w:r>
      <w:r>
        <w:rPr>
          <w:rFonts w:hint="eastAsia" w:ascii="宋体" w:hAnsi="宋体" w:eastAsia="宋体" w:cs="宋体"/>
          <w:color w:val="auto"/>
          <w:spacing w:val="0"/>
          <w:szCs w:val="21"/>
          <w:highlight w:val="none"/>
        </w:rPr>
        <w:t>确定</w:t>
      </w:r>
      <w:r>
        <w:rPr>
          <w:rFonts w:hint="eastAsia" w:ascii="宋体" w:hAnsi="宋体" w:eastAsia="宋体" w:cs="宋体"/>
          <w:color w:val="auto"/>
          <w:spacing w:val="0"/>
          <w:szCs w:val="21"/>
          <w:highlight w:val="none"/>
          <w:lang w:val="en-US" w:eastAsia="zh-CN"/>
        </w:rPr>
        <w:t>项目负责人（或项目联系人）</w:t>
      </w:r>
      <w:r>
        <w:rPr>
          <w:rFonts w:hint="eastAsia" w:ascii="宋体" w:hAnsi="宋体" w:eastAsia="宋体" w:cs="宋体"/>
          <w:color w:val="auto"/>
          <w:spacing w:val="0"/>
          <w:szCs w:val="21"/>
          <w:highlight w:val="none"/>
        </w:rPr>
        <w:t>，负责与本合同有关的事务。</w:t>
      </w:r>
    </w:p>
    <w:p w14:paraId="4230348C">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eastAsia="zh-CN"/>
        </w:rPr>
        <w:t>5</w:t>
      </w:r>
      <w:r>
        <w:rPr>
          <w:rFonts w:hint="eastAsia" w:ascii="宋体" w:hAnsi="宋体" w:eastAsia="宋体" w:cs="宋体"/>
          <w:color w:val="auto"/>
          <w:spacing w:val="0"/>
          <w:szCs w:val="21"/>
          <w:highlight w:val="none"/>
        </w:rPr>
        <w:t>.2 乙方应按照合同要求履约，充分合理安排，确保提供的货物</w:t>
      </w:r>
      <w:r>
        <w:rPr>
          <w:rFonts w:hint="eastAsia" w:ascii="宋体" w:hAnsi="宋体" w:eastAsia="宋体" w:cs="宋体"/>
          <w:color w:val="auto"/>
          <w:spacing w:val="0"/>
          <w:szCs w:val="21"/>
          <w:highlight w:val="none"/>
          <w:lang w:eastAsia="zh-CN"/>
        </w:rPr>
        <w:t>及相关</w:t>
      </w:r>
      <w:r>
        <w:rPr>
          <w:rFonts w:hint="eastAsia" w:ascii="宋体" w:hAnsi="宋体" w:eastAsia="宋体" w:cs="宋体"/>
          <w:color w:val="auto"/>
          <w:spacing w:val="0"/>
          <w:szCs w:val="21"/>
          <w:highlight w:val="none"/>
        </w:rPr>
        <w:t>服务符合合同</w:t>
      </w:r>
      <w:r>
        <w:rPr>
          <w:rFonts w:hint="eastAsia" w:ascii="宋体" w:hAnsi="宋体" w:eastAsia="宋体" w:cs="宋体"/>
          <w:color w:val="auto"/>
          <w:spacing w:val="0"/>
          <w:szCs w:val="21"/>
          <w:highlight w:val="none"/>
          <w:lang w:eastAsia="zh-CN"/>
        </w:rPr>
        <w:t>有关</w:t>
      </w:r>
      <w:r>
        <w:rPr>
          <w:rFonts w:hint="eastAsia" w:ascii="宋体" w:hAnsi="宋体" w:eastAsia="宋体" w:cs="宋体"/>
          <w:color w:val="auto"/>
          <w:spacing w:val="0"/>
          <w:szCs w:val="21"/>
          <w:highlight w:val="none"/>
        </w:rPr>
        <w:t>要求。接受项目行业管理部门及政府有关部门的指导，配合甲方的履约检查</w:t>
      </w:r>
      <w:r>
        <w:rPr>
          <w:rFonts w:hint="eastAsia" w:ascii="宋体" w:hAnsi="宋体" w:eastAsia="宋体" w:cs="宋体"/>
          <w:color w:val="auto"/>
          <w:spacing w:val="0"/>
          <w:szCs w:val="21"/>
          <w:highlight w:val="none"/>
          <w:lang w:eastAsia="zh-CN"/>
        </w:rPr>
        <w:t>及验收</w:t>
      </w:r>
      <w:r>
        <w:rPr>
          <w:rFonts w:hint="eastAsia" w:ascii="宋体" w:hAnsi="宋体" w:eastAsia="宋体" w:cs="宋体"/>
          <w:color w:val="auto"/>
          <w:spacing w:val="0"/>
          <w:szCs w:val="21"/>
          <w:highlight w:val="none"/>
        </w:rPr>
        <w:t>，并负责项目实施过程中的所有协调工作。</w:t>
      </w:r>
    </w:p>
    <w:p w14:paraId="7D9D709A">
      <w:pPr>
        <w:pStyle w:val="35"/>
        <w:spacing w:after="0" w:line="400" w:lineRule="exact"/>
        <w:ind w:firstLine="422" w:firstLineChars="176"/>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eastAsia="zh-CN"/>
        </w:rPr>
        <w:t>5</w:t>
      </w:r>
      <w:r>
        <w:rPr>
          <w:rFonts w:hint="eastAsia" w:ascii="宋体" w:hAnsi="宋体" w:eastAsia="宋体" w:cs="宋体"/>
          <w:color w:val="auto"/>
          <w:spacing w:val="0"/>
          <w:szCs w:val="21"/>
          <w:highlight w:val="none"/>
        </w:rPr>
        <w:t>.3乙方有权根据合同约定向甲方收取</w:t>
      </w:r>
      <w:r>
        <w:rPr>
          <w:rFonts w:hint="eastAsia" w:ascii="宋体" w:hAnsi="宋体" w:eastAsia="宋体" w:cs="宋体"/>
          <w:color w:val="auto"/>
          <w:spacing w:val="0"/>
          <w:szCs w:val="21"/>
          <w:highlight w:val="none"/>
          <w:lang w:eastAsia="zh-CN"/>
        </w:rPr>
        <w:t>合同价款</w:t>
      </w:r>
      <w:r>
        <w:rPr>
          <w:rFonts w:hint="eastAsia" w:ascii="宋体" w:hAnsi="宋体" w:eastAsia="宋体" w:cs="宋体"/>
          <w:color w:val="auto"/>
          <w:spacing w:val="0"/>
          <w:szCs w:val="21"/>
          <w:highlight w:val="none"/>
        </w:rPr>
        <w:t>。</w:t>
      </w:r>
    </w:p>
    <w:p w14:paraId="4B07448F">
      <w:pPr>
        <w:pStyle w:val="35"/>
        <w:spacing w:after="0" w:line="400" w:lineRule="exact"/>
        <w:ind w:firstLine="422" w:firstLineChars="176"/>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eastAsia="zh-CN"/>
        </w:rPr>
        <w:t>5</w:t>
      </w:r>
      <w:r>
        <w:rPr>
          <w:rFonts w:hint="eastAsia" w:ascii="宋体" w:hAnsi="宋体" w:eastAsia="宋体" w:cs="宋体"/>
          <w:color w:val="auto"/>
          <w:spacing w:val="0"/>
          <w:szCs w:val="21"/>
          <w:highlight w:val="none"/>
        </w:rPr>
        <w:t>.4国家法律法规规定</w:t>
      </w:r>
      <w:r>
        <w:rPr>
          <w:rFonts w:hint="eastAsia" w:ascii="宋体" w:hAnsi="宋体" w:eastAsia="宋体" w:cs="宋体"/>
          <w:color w:val="auto"/>
          <w:spacing w:val="0"/>
          <w:szCs w:val="21"/>
          <w:highlight w:val="none"/>
          <w:lang w:eastAsia="zh-CN"/>
        </w:rPr>
        <w:t>及</w:t>
      </w:r>
      <w:r>
        <w:rPr>
          <w:rFonts w:hint="eastAsia" w:ascii="宋体" w:hAnsi="宋体" w:eastAsia="宋体" w:cs="宋体"/>
          <w:b/>
          <w:bCs/>
          <w:color w:val="auto"/>
          <w:spacing w:val="0"/>
          <w:szCs w:val="21"/>
          <w:highlight w:val="none"/>
        </w:rPr>
        <w:t>【政府采购合同专用条款】</w:t>
      </w:r>
      <w:r>
        <w:rPr>
          <w:rFonts w:hint="eastAsia" w:ascii="宋体" w:hAnsi="宋体" w:eastAsia="宋体" w:cs="宋体"/>
          <w:b w:val="0"/>
          <w:bCs w:val="0"/>
          <w:color w:val="auto"/>
          <w:spacing w:val="0"/>
          <w:szCs w:val="21"/>
          <w:highlight w:val="none"/>
          <w:lang w:eastAsia="zh-CN"/>
        </w:rPr>
        <w:t>约定应</w:t>
      </w:r>
      <w:r>
        <w:rPr>
          <w:rFonts w:hint="eastAsia" w:ascii="宋体" w:hAnsi="宋体" w:eastAsia="宋体" w:cs="宋体"/>
          <w:color w:val="auto"/>
          <w:spacing w:val="0"/>
          <w:szCs w:val="21"/>
          <w:highlight w:val="none"/>
        </w:rPr>
        <w:t>由乙方承担的其他义务和责任。</w:t>
      </w:r>
    </w:p>
    <w:p w14:paraId="3F6815D9">
      <w:pPr>
        <w:numPr>
          <w:ilvl w:val="0"/>
          <w:numId w:val="30"/>
        </w:numPr>
        <w:autoSpaceDE w:val="0"/>
        <w:autoSpaceDN w:val="0"/>
        <w:adjustRightInd w:val="0"/>
        <w:snapToGrid w:val="0"/>
        <w:spacing w:before="0" w:line="400" w:lineRule="exact"/>
        <w:jc w:val="left"/>
        <w:rPr>
          <w:rFonts w:hint="eastAsia" w:ascii="宋体" w:hAnsi="宋体" w:eastAsia="宋体" w:cs="宋体"/>
          <w:b/>
          <w:bCs/>
          <w:color w:val="auto"/>
          <w:spacing w:val="0"/>
          <w:sz w:val="24"/>
          <w:highlight w:val="none"/>
        </w:rPr>
      </w:pPr>
      <w:r>
        <w:rPr>
          <w:rFonts w:hint="eastAsia" w:ascii="宋体" w:hAnsi="宋体" w:eastAsia="宋体" w:cs="宋体"/>
          <w:b/>
          <w:bCs/>
          <w:color w:val="auto"/>
          <w:spacing w:val="0"/>
          <w:sz w:val="24"/>
          <w:highlight w:val="none"/>
        </w:rPr>
        <w:t>合同履</w:t>
      </w:r>
      <w:r>
        <w:rPr>
          <w:rFonts w:hint="eastAsia" w:ascii="宋体" w:hAnsi="宋体" w:eastAsia="宋体" w:cs="宋体"/>
          <w:b/>
          <w:bCs/>
          <w:color w:val="auto"/>
          <w:spacing w:val="0"/>
          <w:sz w:val="24"/>
          <w:highlight w:val="none"/>
          <w:lang w:val="en-US" w:eastAsia="zh-CN"/>
        </w:rPr>
        <w:t>行</w:t>
      </w:r>
    </w:p>
    <w:p w14:paraId="6C308A03">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eastAsia="zh-CN"/>
        </w:rPr>
        <w:t>6</w:t>
      </w:r>
      <w:r>
        <w:rPr>
          <w:rFonts w:hint="eastAsia" w:ascii="宋体" w:hAnsi="宋体" w:eastAsia="宋体" w:cs="宋体"/>
          <w:color w:val="auto"/>
          <w:spacing w:val="0"/>
          <w:szCs w:val="21"/>
          <w:highlight w:val="none"/>
        </w:rPr>
        <w:t>.1 甲乙双方应当按照</w:t>
      </w:r>
      <w:r>
        <w:rPr>
          <w:rFonts w:hint="eastAsia" w:ascii="宋体" w:hAnsi="宋体" w:eastAsia="宋体" w:cs="宋体"/>
          <w:b/>
          <w:bCs/>
          <w:color w:val="auto"/>
          <w:spacing w:val="0"/>
          <w:szCs w:val="21"/>
          <w:highlight w:val="none"/>
        </w:rPr>
        <w:t>【政府采购合同专用条款】</w:t>
      </w:r>
      <w:r>
        <w:rPr>
          <w:rFonts w:hint="eastAsia" w:ascii="宋体" w:hAnsi="宋体" w:eastAsia="宋体" w:cs="宋体"/>
          <w:color w:val="auto"/>
          <w:spacing w:val="0"/>
          <w:szCs w:val="21"/>
          <w:highlight w:val="none"/>
        </w:rPr>
        <w:t>约定顺序履行合同义务；如果没有先后顺序的，应当同时履行。</w:t>
      </w:r>
    </w:p>
    <w:p w14:paraId="7FBA56F9">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highlight w:val="none"/>
        </w:rPr>
      </w:pPr>
      <w:r>
        <w:rPr>
          <w:rFonts w:hint="eastAsia" w:ascii="宋体" w:hAnsi="宋体" w:eastAsia="宋体" w:cs="宋体"/>
          <w:color w:val="auto"/>
          <w:spacing w:val="0"/>
          <w:szCs w:val="21"/>
          <w:highlight w:val="none"/>
          <w:lang w:eastAsia="zh-CN"/>
        </w:rPr>
        <w:t>6</w:t>
      </w:r>
      <w:r>
        <w:rPr>
          <w:rFonts w:hint="eastAsia" w:ascii="宋体" w:hAnsi="宋体" w:eastAsia="宋体" w:cs="宋体"/>
          <w:color w:val="auto"/>
          <w:spacing w:val="0"/>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1CE985BC">
      <w:pPr>
        <w:adjustRightInd w:val="0"/>
        <w:snapToGrid w:val="0"/>
        <w:spacing w:before="0" w:line="400" w:lineRule="exact"/>
        <w:jc w:val="left"/>
        <w:rPr>
          <w:rFonts w:hint="eastAsia" w:ascii="宋体" w:hAnsi="宋体" w:eastAsia="宋体" w:cs="宋体"/>
          <w:b/>
          <w:bCs/>
          <w:color w:val="auto"/>
          <w:spacing w:val="0"/>
          <w:sz w:val="24"/>
          <w:highlight w:val="none"/>
        </w:rPr>
      </w:pPr>
      <w:r>
        <w:rPr>
          <w:rFonts w:hint="eastAsia" w:ascii="宋体" w:hAnsi="宋体" w:eastAsia="宋体" w:cs="宋体"/>
          <w:b/>
          <w:bCs/>
          <w:color w:val="auto"/>
          <w:spacing w:val="0"/>
          <w:sz w:val="24"/>
          <w:highlight w:val="none"/>
          <w:lang w:eastAsia="zh-CN"/>
        </w:rPr>
        <w:t>7</w:t>
      </w:r>
      <w:r>
        <w:rPr>
          <w:rFonts w:hint="eastAsia" w:ascii="宋体" w:hAnsi="宋体" w:eastAsia="宋体" w:cs="宋体"/>
          <w:b/>
          <w:bCs/>
          <w:color w:val="auto"/>
          <w:spacing w:val="0"/>
          <w:sz w:val="24"/>
          <w:highlight w:val="none"/>
          <w:lang w:val="en-US" w:eastAsia="zh-CN"/>
        </w:rPr>
        <w:t xml:space="preserve">. </w:t>
      </w:r>
      <w:r>
        <w:rPr>
          <w:rFonts w:hint="eastAsia" w:ascii="宋体" w:hAnsi="宋体" w:eastAsia="宋体" w:cs="宋体"/>
          <w:b/>
          <w:bCs/>
          <w:color w:val="auto"/>
          <w:spacing w:val="0"/>
          <w:sz w:val="24"/>
          <w:highlight w:val="none"/>
        </w:rPr>
        <w:t>货物包装、运输</w:t>
      </w:r>
      <w:r>
        <w:rPr>
          <w:rFonts w:hint="eastAsia" w:ascii="宋体" w:hAnsi="宋体" w:eastAsia="宋体" w:cs="宋体"/>
          <w:b/>
          <w:bCs/>
          <w:color w:val="auto"/>
          <w:spacing w:val="0"/>
          <w:sz w:val="24"/>
          <w:highlight w:val="none"/>
          <w:lang w:eastAsia="zh-CN"/>
        </w:rPr>
        <w:t>、</w:t>
      </w:r>
      <w:r>
        <w:rPr>
          <w:rFonts w:hint="eastAsia" w:ascii="宋体" w:hAnsi="宋体" w:eastAsia="宋体" w:cs="宋体"/>
          <w:b/>
          <w:bCs/>
          <w:color w:val="auto"/>
          <w:spacing w:val="0"/>
          <w:sz w:val="24"/>
          <w:highlight w:val="none"/>
        </w:rPr>
        <w:t>保险</w:t>
      </w:r>
      <w:r>
        <w:rPr>
          <w:rFonts w:hint="eastAsia" w:ascii="宋体" w:hAnsi="宋体" w:eastAsia="宋体" w:cs="宋体"/>
          <w:b/>
          <w:bCs/>
          <w:color w:val="auto"/>
          <w:spacing w:val="0"/>
          <w:sz w:val="24"/>
          <w:highlight w:val="none"/>
          <w:lang w:eastAsia="zh-CN"/>
        </w:rPr>
        <w:t>和交付</w:t>
      </w:r>
      <w:r>
        <w:rPr>
          <w:rFonts w:hint="eastAsia" w:ascii="宋体" w:hAnsi="宋体" w:eastAsia="宋体" w:cs="宋体"/>
          <w:b/>
          <w:bCs/>
          <w:color w:val="auto"/>
          <w:spacing w:val="0"/>
          <w:sz w:val="24"/>
          <w:highlight w:val="none"/>
        </w:rPr>
        <w:t>要求</w:t>
      </w:r>
    </w:p>
    <w:p w14:paraId="261841CC">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eastAsia="zh-CN"/>
        </w:rPr>
        <w:t>7</w:t>
      </w:r>
      <w:r>
        <w:rPr>
          <w:rFonts w:hint="eastAsia" w:ascii="宋体" w:hAnsi="宋体" w:eastAsia="宋体" w:cs="宋体"/>
          <w:color w:val="auto"/>
          <w:spacing w:val="0"/>
          <w:szCs w:val="21"/>
          <w:highlight w:val="none"/>
        </w:rPr>
        <w:t>.1 本合同</w:t>
      </w:r>
      <w:r>
        <w:rPr>
          <w:rFonts w:hint="eastAsia" w:ascii="宋体" w:hAnsi="宋体" w:eastAsia="宋体" w:cs="宋体"/>
          <w:bCs/>
          <w:color w:val="auto"/>
          <w:spacing w:val="0"/>
          <w:szCs w:val="21"/>
          <w:highlight w:val="none"/>
        </w:rPr>
        <w:t>涉及商品包装</w:t>
      </w:r>
      <w:r>
        <w:rPr>
          <w:rFonts w:hint="eastAsia" w:ascii="宋体" w:hAnsi="宋体" w:eastAsia="宋体" w:cs="宋体"/>
          <w:bCs/>
          <w:color w:val="auto"/>
          <w:spacing w:val="0"/>
          <w:szCs w:val="21"/>
          <w:highlight w:val="none"/>
          <w:lang w:eastAsia="zh-CN"/>
        </w:rPr>
        <w:t>、</w:t>
      </w:r>
      <w:r>
        <w:rPr>
          <w:rFonts w:hint="eastAsia" w:ascii="宋体" w:hAnsi="宋体" w:eastAsia="宋体" w:cs="宋体"/>
          <w:bCs/>
          <w:color w:val="auto"/>
          <w:spacing w:val="0"/>
          <w:szCs w:val="21"/>
          <w:highlight w:val="none"/>
        </w:rPr>
        <w:t>快递包装的，</w:t>
      </w:r>
      <w:r>
        <w:rPr>
          <w:rFonts w:hint="eastAsia" w:ascii="宋体" w:hAnsi="宋体" w:eastAsia="宋体" w:cs="宋体"/>
          <w:color w:val="auto"/>
          <w:spacing w:val="0"/>
          <w:szCs w:val="21"/>
          <w:highlight w:val="none"/>
        </w:rPr>
        <w:t>除</w:t>
      </w:r>
      <w:r>
        <w:rPr>
          <w:rFonts w:hint="eastAsia" w:ascii="宋体" w:hAnsi="宋体" w:eastAsia="宋体" w:cs="宋体"/>
          <w:b/>
          <w:color w:val="auto"/>
          <w:spacing w:val="0"/>
          <w:szCs w:val="21"/>
          <w:highlight w:val="none"/>
        </w:rPr>
        <w:t>【政府采购合同专用条款】</w:t>
      </w:r>
      <w:r>
        <w:rPr>
          <w:rFonts w:hint="eastAsia" w:ascii="宋体" w:hAnsi="宋体" w:eastAsia="宋体" w:cs="宋体"/>
          <w:bCs/>
          <w:color w:val="auto"/>
          <w:spacing w:val="0"/>
          <w:szCs w:val="21"/>
          <w:highlight w:val="none"/>
        </w:rPr>
        <w:t>另有</w:t>
      </w:r>
      <w:r>
        <w:rPr>
          <w:rFonts w:hint="eastAsia" w:ascii="宋体" w:hAnsi="宋体" w:eastAsia="宋体" w:cs="宋体"/>
          <w:bCs/>
          <w:color w:val="auto"/>
          <w:spacing w:val="0"/>
          <w:szCs w:val="21"/>
          <w:highlight w:val="none"/>
          <w:lang w:eastAsia="zh-CN"/>
        </w:rPr>
        <w:t>约</w:t>
      </w:r>
      <w:r>
        <w:rPr>
          <w:rFonts w:hint="eastAsia" w:ascii="宋体" w:hAnsi="宋体" w:eastAsia="宋体" w:cs="宋体"/>
          <w:bCs/>
          <w:color w:val="auto"/>
          <w:spacing w:val="0"/>
          <w:szCs w:val="21"/>
          <w:highlight w:val="none"/>
        </w:rPr>
        <w:t>定</w:t>
      </w:r>
      <w:r>
        <w:rPr>
          <w:rFonts w:hint="eastAsia" w:ascii="宋体" w:hAnsi="宋体" w:eastAsia="宋体" w:cs="宋体"/>
          <w:bCs/>
          <w:color w:val="auto"/>
          <w:spacing w:val="0"/>
          <w:szCs w:val="21"/>
          <w:highlight w:val="none"/>
          <w:lang w:eastAsia="zh-CN"/>
        </w:rPr>
        <w:t>外</w:t>
      </w:r>
      <w:r>
        <w:rPr>
          <w:rFonts w:hint="eastAsia" w:ascii="宋体" w:hAnsi="宋体" w:eastAsia="宋体" w:cs="宋体"/>
          <w:bCs/>
          <w:color w:val="auto"/>
          <w:spacing w:val="0"/>
          <w:szCs w:val="21"/>
          <w:highlight w:val="none"/>
        </w:rPr>
        <w:t>，</w:t>
      </w:r>
      <w:r>
        <w:rPr>
          <w:rFonts w:hint="eastAsia" w:ascii="宋体" w:hAnsi="宋体" w:eastAsia="宋体" w:cs="宋体"/>
          <w:color w:val="auto"/>
          <w:spacing w:val="0"/>
          <w:szCs w:val="21"/>
          <w:highlight w:val="none"/>
        </w:rPr>
        <w:t>包装应适应远距离运输、防潮、防震、防锈和防野蛮装卸等要求，确保货物安全无损地运抵</w:t>
      </w:r>
      <w:r>
        <w:rPr>
          <w:rFonts w:hint="eastAsia" w:ascii="宋体" w:hAnsi="宋体" w:eastAsia="宋体" w:cs="宋体"/>
          <w:b/>
          <w:color w:val="auto"/>
          <w:spacing w:val="0"/>
          <w:szCs w:val="21"/>
          <w:highlight w:val="none"/>
        </w:rPr>
        <w:t>【政府采购合同专用条款】</w:t>
      </w:r>
      <w:r>
        <w:rPr>
          <w:rFonts w:hint="eastAsia" w:ascii="宋体" w:hAnsi="宋体" w:eastAsia="宋体" w:cs="宋体"/>
          <w:b w:val="0"/>
          <w:bCs/>
          <w:color w:val="auto"/>
          <w:spacing w:val="0"/>
          <w:szCs w:val="21"/>
          <w:highlight w:val="none"/>
          <w:lang w:eastAsia="zh-CN"/>
        </w:rPr>
        <w:t>约定的</w:t>
      </w:r>
      <w:r>
        <w:rPr>
          <w:rFonts w:hint="eastAsia" w:ascii="宋体" w:hAnsi="宋体" w:eastAsia="宋体" w:cs="宋体"/>
          <w:color w:val="auto"/>
          <w:spacing w:val="0"/>
          <w:szCs w:val="21"/>
          <w:highlight w:val="none"/>
        </w:rPr>
        <w:t>指定现场。</w:t>
      </w:r>
    </w:p>
    <w:p w14:paraId="0066EC16">
      <w:pPr>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eastAsia="zh-CN"/>
        </w:rPr>
        <w:t>7</w:t>
      </w:r>
      <w:r>
        <w:rPr>
          <w:rFonts w:hint="eastAsia" w:ascii="宋体" w:hAnsi="宋体" w:eastAsia="宋体" w:cs="宋体"/>
          <w:color w:val="auto"/>
          <w:spacing w:val="0"/>
          <w:szCs w:val="21"/>
          <w:highlight w:val="none"/>
        </w:rPr>
        <w:t>.2 除</w:t>
      </w:r>
      <w:r>
        <w:rPr>
          <w:rFonts w:hint="eastAsia" w:ascii="宋体" w:hAnsi="宋体" w:eastAsia="宋体" w:cs="宋体"/>
          <w:b/>
          <w:color w:val="auto"/>
          <w:spacing w:val="0"/>
          <w:szCs w:val="21"/>
          <w:highlight w:val="none"/>
        </w:rPr>
        <w:t>【政府采购合同专用条款】</w:t>
      </w:r>
      <w:r>
        <w:rPr>
          <w:rFonts w:hint="eastAsia" w:ascii="宋体" w:hAnsi="宋体" w:eastAsia="宋体" w:cs="宋体"/>
          <w:bCs/>
          <w:color w:val="auto"/>
          <w:spacing w:val="0"/>
          <w:szCs w:val="21"/>
          <w:highlight w:val="none"/>
        </w:rPr>
        <w:t>另有</w:t>
      </w:r>
      <w:r>
        <w:rPr>
          <w:rFonts w:hint="eastAsia" w:ascii="宋体" w:hAnsi="宋体" w:eastAsia="宋体" w:cs="宋体"/>
          <w:bCs/>
          <w:color w:val="auto"/>
          <w:spacing w:val="0"/>
          <w:szCs w:val="21"/>
          <w:highlight w:val="none"/>
          <w:lang w:eastAsia="zh-CN"/>
        </w:rPr>
        <w:t>约</w:t>
      </w:r>
      <w:r>
        <w:rPr>
          <w:rFonts w:hint="eastAsia" w:ascii="宋体" w:hAnsi="宋体" w:eastAsia="宋体" w:cs="宋体"/>
          <w:bCs/>
          <w:color w:val="auto"/>
          <w:spacing w:val="0"/>
          <w:szCs w:val="21"/>
          <w:highlight w:val="none"/>
        </w:rPr>
        <w:t>定</w:t>
      </w:r>
      <w:r>
        <w:rPr>
          <w:rFonts w:hint="eastAsia" w:ascii="宋体" w:hAnsi="宋体" w:eastAsia="宋体" w:cs="宋体"/>
          <w:bCs/>
          <w:color w:val="auto"/>
          <w:spacing w:val="0"/>
          <w:szCs w:val="21"/>
          <w:highlight w:val="none"/>
          <w:lang w:eastAsia="zh-CN"/>
        </w:rPr>
        <w:t>外</w:t>
      </w:r>
      <w:r>
        <w:rPr>
          <w:rFonts w:hint="eastAsia" w:ascii="宋体" w:hAnsi="宋体" w:eastAsia="宋体" w:cs="宋体"/>
          <w:bCs/>
          <w:color w:val="auto"/>
          <w:spacing w:val="0"/>
          <w:szCs w:val="21"/>
          <w:highlight w:val="none"/>
        </w:rPr>
        <w:t>，</w:t>
      </w:r>
      <w:r>
        <w:rPr>
          <w:rFonts w:hint="eastAsia" w:ascii="宋体" w:hAnsi="宋体" w:eastAsia="宋体" w:cs="宋体"/>
          <w:color w:val="auto"/>
          <w:spacing w:val="0"/>
          <w:szCs w:val="21"/>
          <w:highlight w:val="none"/>
        </w:rPr>
        <w:t>乙方负责办理将货物运抵本合同规定的交货地点</w:t>
      </w:r>
      <w:r>
        <w:rPr>
          <w:rFonts w:hint="eastAsia" w:ascii="宋体" w:hAnsi="宋体" w:eastAsia="宋体" w:cs="宋体"/>
          <w:color w:val="auto"/>
          <w:spacing w:val="0"/>
          <w:szCs w:val="21"/>
          <w:highlight w:val="none"/>
          <w:lang w:eastAsia="zh-CN"/>
        </w:rPr>
        <w:t>，并装卸、交付至甲方</w:t>
      </w:r>
      <w:r>
        <w:rPr>
          <w:rFonts w:hint="eastAsia" w:ascii="宋体" w:hAnsi="宋体" w:eastAsia="宋体" w:cs="宋体"/>
          <w:color w:val="auto"/>
          <w:spacing w:val="0"/>
          <w:szCs w:val="21"/>
          <w:highlight w:val="none"/>
        </w:rPr>
        <w:t>的一切运输事项，相关费用应</w:t>
      </w:r>
      <w:r>
        <w:rPr>
          <w:rFonts w:hint="eastAsia" w:ascii="宋体" w:hAnsi="宋体" w:eastAsia="宋体" w:cs="宋体"/>
          <w:color w:val="auto"/>
          <w:spacing w:val="0"/>
          <w:szCs w:val="21"/>
          <w:highlight w:val="none"/>
          <w:lang w:eastAsia="zh-CN"/>
        </w:rPr>
        <w:t>包含</w:t>
      </w:r>
      <w:r>
        <w:rPr>
          <w:rFonts w:hint="eastAsia" w:ascii="宋体" w:hAnsi="宋体" w:eastAsia="宋体" w:cs="宋体"/>
          <w:color w:val="auto"/>
          <w:spacing w:val="0"/>
          <w:szCs w:val="21"/>
          <w:highlight w:val="none"/>
        </w:rPr>
        <w:t>在合同</w:t>
      </w:r>
      <w:r>
        <w:rPr>
          <w:rFonts w:hint="eastAsia" w:ascii="宋体" w:hAnsi="宋体" w:eastAsia="宋体" w:cs="宋体"/>
          <w:color w:val="auto"/>
          <w:spacing w:val="0"/>
          <w:szCs w:val="21"/>
          <w:highlight w:val="none"/>
          <w:lang w:eastAsia="zh-CN"/>
        </w:rPr>
        <w:t>价款</w:t>
      </w:r>
      <w:r>
        <w:rPr>
          <w:rFonts w:hint="eastAsia" w:ascii="宋体" w:hAnsi="宋体" w:eastAsia="宋体" w:cs="宋体"/>
          <w:color w:val="auto"/>
          <w:spacing w:val="0"/>
          <w:szCs w:val="21"/>
          <w:highlight w:val="none"/>
        </w:rPr>
        <w:t>中。</w:t>
      </w:r>
    </w:p>
    <w:p w14:paraId="703C62F8">
      <w:pPr>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eastAsia="zh-CN"/>
        </w:rPr>
        <w:t>7</w:t>
      </w:r>
      <w:r>
        <w:rPr>
          <w:rFonts w:hint="eastAsia" w:ascii="宋体" w:hAnsi="宋体" w:eastAsia="宋体" w:cs="宋体"/>
          <w:color w:val="auto"/>
          <w:spacing w:val="0"/>
          <w:szCs w:val="21"/>
          <w:highlight w:val="none"/>
        </w:rPr>
        <w:t>.3 货物保险要求按</w:t>
      </w:r>
      <w:r>
        <w:rPr>
          <w:rFonts w:hint="eastAsia" w:ascii="宋体" w:hAnsi="宋体" w:eastAsia="宋体" w:cs="宋体"/>
          <w:b/>
          <w:color w:val="auto"/>
          <w:spacing w:val="0"/>
          <w:szCs w:val="21"/>
          <w:highlight w:val="none"/>
        </w:rPr>
        <w:t>【政府采购合同专用条款】</w:t>
      </w:r>
      <w:r>
        <w:rPr>
          <w:rFonts w:hint="eastAsia" w:ascii="宋体" w:hAnsi="宋体" w:eastAsia="宋体" w:cs="宋体"/>
          <w:bCs/>
          <w:color w:val="auto"/>
          <w:spacing w:val="0"/>
          <w:szCs w:val="21"/>
          <w:highlight w:val="none"/>
        </w:rPr>
        <w:t>规定执行</w:t>
      </w:r>
      <w:r>
        <w:rPr>
          <w:rFonts w:hint="eastAsia" w:ascii="宋体" w:hAnsi="宋体" w:eastAsia="宋体" w:cs="宋体"/>
          <w:color w:val="auto"/>
          <w:spacing w:val="0"/>
          <w:szCs w:val="21"/>
          <w:highlight w:val="none"/>
        </w:rPr>
        <w:t>。</w:t>
      </w:r>
    </w:p>
    <w:p w14:paraId="2A8A9F56">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eastAsia="zh-CN"/>
        </w:rPr>
        <w:t>7</w:t>
      </w:r>
      <w:r>
        <w:rPr>
          <w:rFonts w:hint="eastAsia" w:ascii="宋体" w:hAnsi="宋体" w:eastAsia="宋体" w:cs="宋体"/>
          <w:color w:val="auto"/>
          <w:spacing w:val="0"/>
          <w:szCs w:val="21"/>
          <w:highlight w:val="none"/>
        </w:rPr>
        <w:t xml:space="preserve">.4 </w:t>
      </w:r>
      <w:r>
        <w:rPr>
          <w:rFonts w:hint="eastAsia" w:ascii="宋体" w:hAnsi="宋体" w:eastAsia="宋体" w:cs="宋体"/>
          <w:color w:val="auto"/>
          <w:spacing w:val="0"/>
          <w:szCs w:val="21"/>
          <w:highlight w:val="none"/>
          <w:lang w:val="en-US" w:eastAsia="zh-CN"/>
        </w:rPr>
        <w:t>除采购活动</w:t>
      </w:r>
      <w:r>
        <w:rPr>
          <w:rFonts w:hint="eastAsia" w:ascii="宋体" w:hAnsi="宋体" w:eastAsia="宋体" w:cs="宋体"/>
          <w:color w:val="auto"/>
          <w:spacing w:val="0"/>
          <w:szCs w:val="21"/>
          <w:highlight w:val="none"/>
        </w:rPr>
        <w:t>对商品包装</w:t>
      </w:r>
      <w:r>
        <w:rPr>
          <w:rFonts w:hint="eastAsia" w:ascii="宋体" w:hAnsi="宋体" w:eastAsia="宋体" w:cs="宋体"/>
          <w:color w:val="auto"/>
          <w:spacing w:val="0"/>
          <w:szCs w:val="21"/>
          <w:highlight w:val="none"/>
          <w:lang w:eastAsia="zh-CN"/>
        </w:rPr>
        <w:t>、</w:t>
      </w:r>
      <w:r>
        <w:rPr>
          <w:rFonts w:hint="eastAsia" w:ascii="宋体" w:hAnsi="宋体" w:eastAsia="宋体" w:cs="宋体"/>
          <w:color w:val="auto"/>
          <w:spacing w:val="0"/>
          <w:szCs w:val="21"/>
          <w:highlight w:val="none"/>
        </w:rPr>
        <w:t>快递包装</w:t>
      </w:r>
      <w:r>
        <w:rPr>
          <w:rFonts w:hint="eastAsia" w:ascii="宋体" w:hAnsi="宋体" w:eastAsia="宋体" w:cs="宋体"/>
          <w:color w:val="auto"/>
          <w:spacing w:val="0"/>
          <w:szCs w:val="21"/>
          <w:highlight w:val="none"/>
          <w:lang w:val="en-US" w:eastAsia="zh-CN"/>
        </w:rPr>
        <w:t>达成具体约定外</w:t>
      </w:r>
      <w:r>
        <w:rPr>
          <w:rFonts w:hint="eastAsia" w:ascii="宋体" w:hAnsi="宋体" w:eastAsia="宋体" w:cs="宋体"/>
          <w:color w:val="auto"/>
          <w:spacing w:val="0"/>
          <w:szCs w:val="21"/>
          <w:highlight w:val="none"/>
        </w:rPr>
        <w:t>，乙方提供产品及相关快递服务</w:t>
      </w:r>
      <w:r>
        <w:rPr>
          <w:rFonts w:hint="eastAsia" w:ascii="宋体" w:hAnsi="宋体" w:eastAsia="宋体" w:cs="宋体"/>
          <w:color w:val="auto"/>
          <w:spacing w:val="0"/>
          <w:szCs w:val="21"/>
          <w:highlight w:val="none"/>
          <w:lang w:val="en-US" w:eastAsia="zh-CN"/>
        </w:rPr>
        <w:t>涉及到</w:t>
      </w:r>
      <w:r>
        <w:rPr>
          <w:rFonts w:hint="eastAsia" w:ascii="宋体" w:hAnsi="宋体" w:eastAsia="宋体" w:cs="宋体"/>
          <w:color w:val="auto"/>
          <w:spacing w:val="0"/>
          <w:szCs w:val="21"/>
          <w:highlight w:val="none"/>
        </w:rPr>
        <w:t>具体包装要求</w:t>
      </w:r>
      <w:r>
        <w:rPr>
          <w:rFonts w:hint="eastAsia" w:ascii="宋体" w:hAnsi="宋体" w:eastAsia="宋体" w:cs="宋体"/>
          <w:color w:val="auto"/>
          <w:spacing w:val="0"/>
          <w:szCs w:val="21"/>
          <w:highlight w:val="none"/>
          <w:lang w:val="en-US" w:eastAsia="zh-CN"/>
        </w:rPr>
        <w:t>的，</w:t>
      </w:r>
      <w:r>
        <w:rPr>
          <w:rFonts w:hint="eastAsia" w:ascii="宋体" w:hAnsi="宋体" w:eastAsia="宋体" w:cs="宋体"/>
          <w:color w:val="auto"/>
          <w:spacing w:val="0"/>
          <w:szCs w:val="21"/>
          <w:highlight w:val="none"/>
        </w:rPr>
        <w:t>应</w:t>
      </w:r>
      <w:r>
        <w:rPr>
          <w:rFonts w:hint="eastAsia" w:ascii="宋体" w:hAnsi="宋体" w:eastAsia="宋体" w:cs="宋体"/>
          <w:color w:val="auto"/>
          <w:spacing w:val="0"/>
          <w:szCs w:val="21"/>
          <w:highlight w:val="none"/>
          <w:lang w:val="en-US" w:eastAsia="zh-CN"/>
        </w:rPr>
        <w:t>不低于</w:t>
      </w:r>
      <w:r>
        <w:rPr>
          <w:rFonts w:hint="eastAsia" w:ascii="宋体" w:hAnsi="宋体" w:eastAsia="宋体" w:cs="宋体"/>
          <w:color w:val="auto"/>
          <w:spacing w:val="0"/>
          <w:szCs w:val="21"/>
          <w:highlight w:val="none"/>
        </w:rPr>
        <w:t>《商品包装政府采购需求标准（试行）</w:t>
      </w:r>
      <w:r>
        <w:rPr>
          <w:rFonts w:hint="eastAsia" w:ascii="宋体" w:hAnsi="宋体" w:eastAsia="宋体" w:cs="宋体"/>
          <w:color w:val="auto"/>
          <w:spacing w:val="0"/>
          <w:szCs w:val="21"/>
          <w:highlight w:val="none"/>
          <w:lang w:eastAsia="zh-CN"/>
        </w:rPr>
        <w:t>》《</w:t>
      </w:r>
      <w:r>
        <w:rPr>
          <w:rFonts w:hint="eastAsia" w:ascii="宋体" w:hAnsi="宋体" w:eastAsia="宋体" w:cs="宋体"/>
          <w:color w:val="auto"/>
          <w:spacing w:val="0"/>
          <w:szCs w:val="21"/>
          <w:highlight w:val="none"/>
        </w:rPr>
        <w:t>快递包装政府采购需求标准（试行）》</w:t>
      </w:r>
      <w:r>
        <w:rPr>
          <w:rFonts w:hint="eastAsia" w:ascii="宋体" w:hAnsi="宋体" w:eastAsia="宋体" w:cs="宋体"/>
          <w:color w:val="auto"/>
          <w:spacing w:val="0"/>
          <w:szCs w:val="21"/>
          <w:highlight w:val="none"/>
          <w:lang w:val="en-US" w:eastAsia="zh-CN"/>
        </w:rPr>
        <w:t>标准</w:t>
      </w:r>
      <w:r>
        <w:rPr>
          <w:rFonts w:hint="eastAsia" w:ascii="宋体" w:hAnsi="宋体" w:eastAsia="宋体" w:cs="宋体"/>
          <w:color w:val="auto"/>
          <w:spacing w:val="0"/>
          <w:szCs w:val="21"/>
          <w:highlight w:val="none"/>
        </w:rPr>
        <w:t>，并作为履约验收的内容，必要时甲方可以要求乙方在履约验收环节出具检测报告。</w:t>
      </w:r>
    </w:p>
    <w:p w14:paraId="0CA7E527">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val="en-US" w:eastAsia="zh-CN"/>
        </w:rPr>
        <w:t xml:space="preserve">7.5 </w:t>
      </w:r>
      <w:r>
        <w:rPr>
          <w:rFonts w:hint="eastAsia" w:ascii="宋体" w:hAnsi="宋体" w:eastAsia="宋体" w:cs="宋体"/>
          <w:color w:val="auto"/>
          <w:spacing w:val="0"/>
          <w:szCs w:val="21"/>
          <w:highlight w:val="none"/>
        </w:rPr>
        <w:t>乙方在运输到达之前</w:t>
      </w:r>
      <w:r>
        <w:rPr>
          <w:rFonts w:hint="eastAsia" w:ascii="宋体" w:hAnsi="宋体" w:eastAsia="宋体" w:cs="宋体"/>
          <w:color w:val="auto"/>
          <w:spacing w:val="0"/>
          <w:szCs w:val="21"/>
          <w:highlight w:val="none"/>
          <w:lang w:eastAsia="zh-CN"/>
        </w:rPr>
        <w:t>应</w:t>
      </w:r>
      <w:r>
        <w:rPr>
          <w:rFonts w:hint="eastAsia" w:ascii="宋体" w:hAnsi="宋体" w:eastAsia="宋体" w:cs="宋体"/>
          <w:color w:val="auto"/>
          <w:spacing w:val="0"/>
          <w:szCs w:val="21"/>
          <w:highlight w:val="none"/>
        </w:rPr>
        <w:t>提前通知</w:t>
      </w:r>
      <w:r>
        <w:rPr>
          <w:rFonts w:hint="eastAsia" w:ascii="宋体" w:hAnsi="宋体" w:eastAsia="宋体" w:cs="宋体"/>
          <w:color w:val="auto"/>
          <w:spacing w:val="0"/>
          <w:szCs w:val="21"/>
          <w:highlight w:val="none"/>
          <w:lang w:eastAsia="zh-CN"/>
        </w:rPr>
        <w:t>甲方</w:t>
      </w:r>
      <w:r>
        <w:rPr>
          <w:rFonts w:hint="eastAsia" w:ascii="宋体" w:hAnsi="宋体" w:eastAsia="宋体" w:cs="宋体"/>
          <w:color w:val="auto"/>
          <w:spacing w:val="0"/>
          <w:szCs w:val="21"/>
          <w:highlight w:val="none"/>
        </w:rPr>
        <w:t>，并提示货物运输装卸的注意事项</w:t>
      </w:r>
      <w:r>
        <w:rPr>
          <w:rFonts w:hint="eastAsia" w:ascii="宋体" w:hAnsi="宋体" w:eastAsia="宋体" w:cs="宋体"/>
          <w:color w:val="auto"/>
          <w:spacing w:val="0"/>
          <w:szCs w:val="21"/>
          <w:highlight w:val="none"/>
          <w:lang w:eastAsia="zh-CN"/>
        </w:rPr>
        <w:t>，甲方配合乙方做好货物的接收工作。</w:t>
      </w:r>
    </w:p>
    <w:p w14:paraId="45BF3BA9">
      <w:pPr>
        <w:pStyle w:val="483"/>
        <w:rPr>
          <w:rFonts w:hint="eastAsia" w:ascii="宋体" w:hAnsi="宋体" w:eastAsia="宋体" w:cs="宋体"/>
          <w:color w:val="auto"/>
          <w:spacing w:val="0"/>
          <w:sz w:val="21"/>
          <w:highlight w:val="none"/>
          <w:lang w:val="en-US" w:eastAsia="zh-CN"/>
        </w:rPr>
      </w:pPr>
      <w:r>
        <w:rPr>
          <w:rFonts w:hint="eastAsia" w:ascii="宋体" w:hAnsi="宋体" w:eastAsia="宋体" w:cs="宋体"/>
          <w:color w:val="auto"/>
          <w:spacing w:val="0"/>
          <w:kern w:val="2"/>
          <w:sz w:val="21"/>
          <w:szCs w:val="21"/>
          <w:highlight w:val="none"/>
          <w:lang w:val="en-US" w:eastAsia="zh-CN"/>
        </w:rPr>
        <w:t xml:space="preserve">7.6 </w:t>
      </w:r>
      <w:r>
        <w:rPr>
          <w:rFonts w:hint="eastAsia" w:ascii="宋体" w:hAnsi="宋体" w:eastAsia="宋体" w:cs="宋体"/>
          <w:color w:val="auto"/>
          <w:spacing w:val="0"/>
          <w:kern w:val="2"/>
          <w:sz w:val="21"/>
          <w:szCs w:val="21"/>
          <w:highlight w:val="none"/>
        </w:rPr>
        <w:t>如因包装</w:t>
      </w:r>
      <w:r>
        <w:rPr>
          <w:rFonts w:hint="eastAsia" w:ascii="宋体" w:hAnsi="宋体" w:eastAsia="宋体" w:cs="宋体"/>
          <w:color w:val="auto"/>
          <w:spacing w:val="0"/>
          <w:kern w:val="2"/>
          <w:sz w:val="21"/>
          <w:szCs w:val="21"/>
          <w:highlight w:val="none"/>
          <w:lang w:eastAsia="zh-CN"/>
        </w:rPr>
        <w:t>、运输</w:t>
      </w:r>
      <w:r>
        <w:rPr>
          <w:rFonts w:hint="eastAsia" w:ascii="宋体" w:hAnsi="宋体" w:eastAsia="宋体" w:cs="宋体"/>
          <w:color w:val="auto"/>
          <w:spacing w:val="0"/>
          <w:kern w:val="2"/>
          <w:sz w:val="21"/>
          <w:szCs w:val="21"/>
          <w:highlight w:val="none"/>
        </w:rPr>
        <w:t>问题导致货物</w:t>
      </w:r>
      <w:r>
        <w:rPr>
          <w:rFonts w:hint="eastAsia" w:ascii="宋体" w:hAnsi="宋体" w:eastAsia="宋体" w:cs="宋体"/>
          <w:color w:val="auto"/>
          <w:spacing w:val="0"/>
          <w:kern w:val="2"/>
          <w:sz w:val="21"/>
          <w:szCs w:val="21"/>
          <w:highlight w:val="none"/>
          <w:lang w:eastAsia="zh-CN"/>
        </w:rPr>
        <w:t>损毁、丢失</w:t>
      </w:r>
      <w:r>
        <w:rPr>
          <w:rFonts w:hint="eastAsia" w:ascii="宋体" w:hAnsi="宋体" w:eastAsia="宋体" w:cs="宋体"/>
          <w:color w:val="auto"/>
          <w:spacing w:val="0"/>
          <w:kern w:val="2"/>
          <w:sz w:val="21"/>
          <w:szCs w:val="21"/>
          <w:highlight w:val="none"/>
        </w:rPr>
        <w:t>或者品质下降，</w:t>
      </w:r>
      <w:r>
        <w:rPr>
          <w:rFonts w:hint="eastAsia" w:ascii="宋体" w:hAnsi="宋体" w:eastAsia="宋体" w:cs="宋体"/>
          <w:color w:val="auto"/>
          <w:spacing w:val="0"/>
          <w:kern w:val="2"/>
          <w:sz w:val="21"/>
          <w:szCs w:val="21"/>
          <w:highlight w:val="none"/>
          <w:lang w:eastAsia="zh-CN"/>
        </w:rPr>
        <w:t>甲方</w:t>
      </w:r>
      <w:r>
        <w:rPr>
          <w:rFonts w:hint="eastAsia" w:ascii="宋体" w:hAnsi="宋体" w:eastAsia="宋体" w:cs="宋体"/>
          <w:color w:val="auto"/>
          <w:spacing w:val="0"/>
          <w:kern w:val="2"/>
          <w:sz w:val="21"/>
          <w:szCs w:val="21"/>
          <w:highlight w:val="none"/>
        </w:rPr>
        <w:t>有权要求降价、换货、拒收部分或整批货物，由此</w:t>
      </w:r>
      <w:r>
        <w:rPr>
          <w:rFonts w:hint="eastAsia" w:ascii="宋体" w:hAnsi="宋体" w:eastAsia="宋体" w:cs="宋体"/>
          <w:color w:val="auto"/>
          <w:spacing w:val="0"/>
          <w:kern w:val="2"/>
          <w:sz w:val="21"/>
          <w:szCs w:val="21"/>
          <w:highlight w:val="none"/>
          <w:lang w:eastAsia="zh-CN"/>
        </w:rPr>
        <w:t>产生</w:t>
      </w:r>
      <w:r>
        <w:rPr>
          <w:rFonts w:hint="eastAsia" w:ascii="宋体" w:hAnsi="宋体" w:eastAsia="宋体" w:cs="宋体"/>
          <w:color w:val="auto"/>
          <w:spacing w:val="0"/>
          <w:kern w:val="2"/>
          <w:sz w:val="21"/>
          <w:szCs w:val="21"/>
          <w:highlight w:val="none"/>
        </w:rPr>
        <w:t>的费用和损失，均由</w:t>
      </w:r>
      <w:r>
        <w:rPr>
          <w:rFonts w:hint="eastAsia" w:ascii="宋体" w:hAnsi="宋体" w:eastAsia="宋体" w:cs="宋体"/>
          <w:color w:val="auto"/>
          <w:spacing w:val="0"/>
          <w:kern w:val="2"/>
          <w:sz w:val="21"/>
          <w:szCs w:val="21"/>
          <w:highlight w:val="none"/>
          <w:lang w:eastAsia="zh-CN"/>
        </w:rPr>
        <w:t>乙方</w:t>
      </w:r>
      <w:r>
        <w:rPr>
          <w:rFonts w:hint="eastAsia" w:ascii="宋体" w:hAnsi="宋体" w:eastAsia="宋体" w:cs="宋体"/>
          <w:color w:val="auto"/>
          <w:spacing w:val="0"/>
          <w:kern w:val="2"/>
          <w:sz w:val="21"/>
          <w:szCs w:val="21"/>
          <w:highlight w:val="none"/>
        </w:rPr>
        <w:t>承担。</w:t>
      </w:r>
    </w:p>
    <w:p w14:paraId="072D7CCE">
      <w:pPr>
        <w:adjustRightInd w:val="0"/>
        <w:snapToGrid w:val="0"/>
        <w:spacing w:before="0" w:line="400" w:lineRule="exact"/>
        <w:jc w:val="left"/>
        <w:rPr>
          <w:rFonts w:hint="eastAsia" w:ascii="宋体" w:hAnsi="宋体" w:eastAsia="宋体" w:cs="宋体"/>
          <w:b/>
          <w:color w:val="auto"/>
          <w:spacing w:val="0"/>
          <w:sz w:val="24"/>
          <w:highlight w:val="none"/>
        </w:rPr>
      </w:pPr>
      <w:r>
        <w:rPr>
          <w:rFonts w:hint="eastAsia" w:ascii="宋体" w:hAnsi="宋体" w:eastAsia="宋体" w:cs="宋体"/>
          <w:b/>
          <w:color w:val="auto"/>
          <w:spacing w:val="0"/>
          <w:sz w:val="24"/>
          <w:highlight w:val="none"/>
          <w:lang w:eastAsia="zh-CN"/>
        </w:rPr>
        <w:t>8</w:t>
      </w:r>
      <w:r>
        <w:rPr>
          <w:rFonts w:hint="eastAsia" w:ascii="宋体" w:hAnsi="宋体" w:eastAsia="宋体" w:cs="宋体"/>
          <w:b/>
          <w:color w:val="auto"/>
          <w:spacing w:val="0"/>
          <w:sz w:val="24"/>
          <w:highlight w:val="none"/>
          <w:lang w:val="en-US" w:eastAsia="zh-CN"/>
        </w:rPr>
        <w:t xml:space="preserve">. </w:t>
      </w:r>
      <w:r>
        <w:rPr>
          <w:rFonts w:hint="eastAsia" w:ascii="宋体" w:hAnsi="宋体" w:eastAsia="宋体" w:cs="宋体"/>
          <w:b/>
          <w:color w:val="auto"/>
          <w:spacing w:val="0"/>
          <w:sz w:val="24"/>
          <w:highlight w:val="none"/>
        </w:rPr>
        <w:t>质量标准和保证</w:t>
      </w:r>
    </w:p>
    <w:p w14:paraId="78106C2A">
      <w:pPr>
        <w:pStyle w:val="47"/>
        <w:adjustRightInd w:val="0"/>
        <w:snapToGrid w:val="0"/>
        <w:spacing w:before="0" w:line="400" w:lineRule="exact"/>
        <w:ind w:firstLine="420" w:firstLineChars="200"/>
        <w:jc w:val="left"/>
        <w:rPr>
          <w:rFonts w:hint="eastAsia" w:ascii="宋体" w:hAnsi="宋体" w:eastAsia="宋体" w:cs="宋体"/>
          <w:b/>
          <w:color w:val="auto"/>
          <w:spacing w:val="0"/>
          <w:highlight w:val="none"/>
        </w:rPr>
      </w:pPr>
      <w:r>
        <w:rPr>
          <w:rFonts w:hint="eastAsia" w:ascii="宋体" w:hAnsi="宋体" w:eastAsia="宋体" w:cs="宋体"/>
          <w:color w:val="auto"/>
          <w:spacing w:val="0"/>
          <w:highlight w:val="none"/>
          <w:lang w:eastAsia="zh-CN"/>
        </w:rPr>
        <w:t>8</w:t>
      </w:r>
      <w:r>
        <w:rPr>
          <w:rFonts w:hint="eastAsia" w:ascii="宋体" w:hAnsi="宋体" w:eastAsia="宋体" w:cs="宋体"/>
          <w:color w:val="auto"/>
          <w:spacing w:val="0"/>
          <w:highlight w:val="none"/>
        </w:rPr>
        <w:t>.1 质量标准</w:t>
      </w:r>
    </w:p>
    <w:p w14:paraId="10DAE25E">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（1）本合同下</w:t>
      </w:r>
      <w:r>
        <w:rPr>
          <w:rFonts w:hint="eastAsia" w:ascii="宋体" w:hAnsi="宋体" w:eastAsia="宋体" w:cs="宋体"/>
          <w:color w:val="auto"/>
          <w:spacing w:val="0"/>
          <w:szCs w:val="21"/>
          <w:highlight w:val="none"/>
          <w:lang w:eastAsia="zh-CN"/>
        </w:rPr>
        <w:t>提供</w:t>
      </w:r>
      <w:r>
        <w:rPr>
          <w:rFonts w:hint="eastAsia" w:ascii="宋体" w:hAnsi="宋体" w:eastAsia="宋体" w:cs="宋体"/>
          <w:color w:val="auto"/>
          <w:spacing w:val="0"/>
          <w:szCs w:val="21"/>
          <w:highlight w:val="none"/>
        </w:rPr>
        <w:t>的货物应符合</w:t>
      </w:r>
      <w:r>
        <w:rPr>
          <w:rFonts w:hint="eastAsia" w:ascii="宋体" w:hAnsi="宋体" w:eastAsia="宋体" w:cs="宋体"/>
          <w:color w:val="auto"/>
          <w:spacing w:val="0"/>
          <w:szCs w:val="21"/>
          <w:highlight w:val="none"/>
          <w:lang w:eastAsia="zh-CN"/>
        </w:rPr>
        <w:t>合同约</w:t>
      </w:r>
      <w:r>
        <w:rPr>
          <w:rFonts w:hint="eastAsia" w:ascii="宋体" w:hAnsi="宋体" w:eastAsia="宋体" w:cs="宋体"/>
          <w:color w:val="auto"/>
          <w:spacing w:val="0"/>
          <w:szCs w:val="21"/>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pacing w:val="0"/>
          <w:szCs w:val="21"/>
          <w:highlight w:val="none"/>
          <w:lang w:eastAsia="zh-CN"/>
        </w:rPr>
        <w:t>。</w:t>
      </w:r>
    </w:p>
    <w:p w14:paraId="1377F9B3">
      <w:pPr>
        <w:pStyle w:val="47"/>
        <w:adjustRightInd w:val="0"/>
        <w:snapToGrid w:val="0"/>
        <w:spacing w:before="0" w:line="400" w:lineRule="exact"/>
        <w:ind w:firstLine="420" w:firstLineChars="200"/>
        <w:jc w:val="left"/>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（2）采用中华人民共和国法定计量单位。</w:t>
      </w:r>
    </w:p>
    <w:p w14:paraId="10B5BE14">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（3）乙方所</w:t>
      </w:r>
      <w:r>
        <w:rPr>
          <w:rFonts w:hint="eastAsia" w:ascii="宋体" w:hAnsi="宋体" w:eastAsia="宋体" w:cs="宋体"/>
          <w:color w:val="auto"/>
          <w:spacing w:val="0"/>
          <w:szCs w:val="21"/>
          <w:highlight w:val="none"/>
          <w:lang w:eastAsia="zh-CN"/>
        </w:rPr>
        <w:t>提供</w:t>
      </w:r>
      <w:r>
        <w:rPr>
          <w:rFonts w:hint="eastAsia" w:ascii="宋体" w:hAnsi="宋体" w:eastAsia="宋体" w:cs="宋体"/>
          <w:color w:val="auto"/>
          <w:spacing w:val="0"/>
          <w:szCs w:val="21"/>
          <w:highlight w:val="none"/>
        </w:rPr>
        <w:t>的货物应符合国家有关安全、环保、卫生</w:t>
      </w:r>
      <w:r>
        <w:rPr>
          <w:rFonts w:hint="eastAsia" w:ascii="宋体" w:hAnsi="宋体" w:eastAsia="宋体" w:cs="宋体"/>
          <w:color w:val="auto"/>
          <w:spacing w:val="0"/>
          <w:szCs w:val="21"/>
          <w:highlight w:val="none"/>
          <w:lang w:eastAsia="zh-CN"/>
        </w:rPr>
        <w:t>的</w:t>
      </w:r>
      <w:r>
        <w:rPr>
          <w:rFonts w:hint="eastAsia" w:ascii="宋体" w:hAnsi="宋体" w:eastAsia="宋体" w:cs="宋体"/>
          <w:color w:val="auto"/>
          <w:spacing w:val="0"/>
          <w:szCs w:val="21"/>
          <w:highlight w:val="none"/>
        </w:rPr>
        <w:t>规定。</w:t>
      </w:r>
    </w:p>
    <w:p w14:paraId="49B266B3">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（4）乙方应向甲方提交所</w:t>
      </w:r>
      <w:r>
        <w:rPr>
          <w:rFonts w:hint="eastAsia" w:ascii="宋体" w:hAnsi="宋体" w:eastAsia="宋体" w:cs="宋体"/>
          <w:color w:val="auto"/>
          <w:spacing w:val="0"/>
          <w:szCs w:val="21"/>
          <w:highlight w:val="none"/>
          <w:lang w:eastAsia="zh-CN"/>
        </w:rPr>
        <w:t>提供</w:t>
      </w:r>
      <w:r>
        <w:rPr>
          <w:rFonts w:hint="eastAsia" w:ascii="宋体" w:hAnsi="宋体" w:eastAsia="宋体" w:cs="宋体"/>
          <w:color w:val="auto"/>
          <w:spacing w:val="0"/>
          <w:szCs w:val="21"/>
          <w:highlight w:val="none"/>
        </w:rPr>
        <w:t>货物的技术文件，包括相应的中文技术文件，如：产品目录、图纸、操作手册、使用说明、维护手册或服务指南</w:t>
      </w:r>
      <w:r>
        <w:rPr>
          <w:rFonts w:hint="eastAsia" w:ascii="宋体" w:hAnsi="宋体" w:eastAsia="宋体" w:cs="宋体"/>
          <w:color w:val="auto"/>
          <w:spacing w:val="0"/>
          <w:szCs w:val="21"/>
          <w:highlight w:val="none"/>
          <w:lang w:eastAsia="zh-CN"/>
        </w:rPr>
        <w:t>等</w:t>
      </w:r>
      <w:r>
        <w:rPr>
          <w:rFonts w:hint="eastAsia" w:ascii="宋体" w:hAnsi="宋体" w:eastAsia="宋体" w:cs="宋体"/>
          <w:color w:val="auto"/>
          <w:spacing w:val="0"/>
          <w:szCs w:val="21"/>
          <w:highlight w:val="none"/>
        </w:rPr>
        <w:t>。</w:t>
      </w:r>
      <w:r>
        <w:rPr>
          <w:rFonts w:hint="eastAsia" w:ascii="宋体" w:hAnsi="宋体" w:eastAsia="宋体" w:cs="宋体"/>
          <w:color w:val="auto"/>
          <w:spacing w:val="0"/>
          <w:szCs w:val="21"/>
          <w:highlight w:val="none"/>
          <w:lang w:eastAsia="zh-CN"/>
        </w:rPr>
        <w:t>上述</w:t>
      </w:r>
      <w:r>
        <w:rPr>
          <w:rFonts w:hint="eastAsia" w:ascii="宋体" w:hAnsi="宋体" w:eastAsia="宋体" w:cs="宋体"/>
          <w:color w:val="auto"/>
          <w:spacing w:val="0"/>
          <w:szCs w:val="21"/>
          <w:highlight w:val="none"/>
        </w:rPr>
        <w:t>文件应包装好随货物一同发运。</w:t>
      </w:r>
    </w:p>
    <w:p w14:paraId="5BEE2D0F">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eastAsia="zh-CN"/>
        </w:rPr>
        <w:t>8</w:t>
      </w:r>
      <w:r>
        <w:rPr>
          <w:rFonts w:hint="eastAsia" w:ascii="宋体" w:hAnsi="宋体" w:eastAsia="宋体" w:cs="宋体"/>
          <w:color w:val="auto"/>
          <w:spacing w:val="0"/>
          <w:szCs w:val="21"/>
          <w:highlight w:val="none"/>
        </w:rPr>
        <w:t>.2 保证</w:t>
      </w:r>
    </w:p>
    <w:p w14:paraId="7ABCA47C">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（1）乙方应保证</w:t>
      </w:r>
      <w:r>
        <w:rPr>
          <w:rFonts w:hint="eastAsia" w:ascii="宋体" w:hAnsi="宋体" w:eastAsia="宋体" w:cs="宋体"/>
          <w:color w:val="auto"/>
          <w:spacing w:val="0"/>
          <w:szCs w:val="21"/>
          <w:highlight w:val="none"/>
          <w:lang w:eastAsia="zh-CN"/>
        </w:rPr>
        <w:t>提供的货物</w:t>
      </w:r>
      <w:r>
        <w:rPr>
          <w:rFonts w:hint="eastAsia" w:ascii="宋体" w:hAnsi="宋体" w:eastAsia="宋体" w:cs="宋体"/>
          <w:color w:val="auto"/>
          <w:spacing w:val="0"/>
          <w:szCs w:val="21"/>
          <w:highlight w:val="none"/>
        </w:rPr>
        <w:t>完全符合合同规定的质量、规格和性能要求。乙方应保证货物在正确安装、正常使用和保养条件下，在其使用寿命期内具</w:t>
      </w:r>
      <w:r>
        <w:rPr>
          <w:rFonts w:hint="eastAsia" w:ascii="宋体" w:hAnsi="宋体" w:eastAsia="宋体" w:cs="宋体"/>
          <w:color w:val="auto"/>
          <w:spacing w:val="0"/>
          <w:szCs w:val="21"/>
          <w:highlight w:val="none"/>
          <w:lang w:eastAsia="zh-CN"/>
        </w:rPr>
        <w:t>备合同约定</w:t>
      </w:r>
      <w:r>
        <w:rPr>
          <w:rFonts w:hint="eastAsia" w:ascii="宋体" w:hAnsi="宋体" w:eastAsia="宋体" w:cs="宋体"/>
          <w:color w:val="auto"/>
          <w:spacing w:val="0"/>
          <w:szCs w:val="21"/>
          <w:highlight w:val="none"/>
        </w:rPr>
        <w:t>的性能。</w:t>
      </w:r>
      <w:r>
        <w:rPr>
          <w:rFonts w:hint="eastAsia" w:ascii="宋体" w:hAnsi="宋体" w:eastAsia="宋体" w:cs="宋体"/>
          <w:color w:val="auto"/>
          <w:spacing w:val="0"/>
          <w:szCs w:val="21"/>
          <w:highlight w:val="none"/>
          <w:lang w:eastAsia="zh-CN"/>
        </w:rPr>
        <w:t>存在</w:t>
      </w:r>
      <w:r>
        <w:rPr>
          <w:rFonts w:hint="eastAsia" w:ascii="宋体" w:hAnsi="宋体" w:eastAsia="宋体" w:cs="宋体"/>
          <w:color w:val="auto"/>
          <w:spacing w:val="0"/>
          <w:szCs w:val="21"/>
          <w:highlight w:val="none"/>
        </w:rPr>
        <w:t>质量保证期的，货物最终交付验收</w:t>
      </w:r>
      <w:r>
        <w:rPr>
          <w:rFonts w:hint="eastAsia" w:ascii="宋体" w:hAnsi="宋体" w:eastAsia="宋体" w:cs="宋体"/>
          <w:color w:val="auto"/>
          <w:spacing w:val="0"/>
          <w:szCs w:val="21"/>
          <w:highlight w:val="none"/>
          <w:lang w:eastAsia="zh-CN"/>
        </w:rPr>
        <w:t>合格</w:t>
      </w:r>
      <w:r>
        <w:rPr>
          <w:rFonts w:hint="eastAsia" w:ascii="宋体" w:hAnsi="宋体" w:eastAsia="宋体" w:cs="宋体"/>
          <w:color w:val="auto"/>
          <w:spacing w:val="0"/>
          <w:szCs w:val="21"/>
          <w:highlight w:val="none"/>
        </w:rPr>
        <w:t>后</w:t>
      </w:r>
      <w:r>
        <w:rPr>
          <w:rFonts w:hint="eastAsia" w:ascii="宋体" w:hAnsi="宋体" w:eastAsia="宋体" w:cs="宋体"/>
          <w:color w:val="auto"/>
          <w:spacing w:val="0"/>
          <w:szCs w:val="21"/>
          <w:highlight w:val="none"/>
          <w:lang w:eastAsia="zh-CN"/>
        </w:rPr>
        <w:t>在</w:t>
      </w:r>
      <w:r>
        <w:rPr>
          <w:rFonts w:hint="eastAsia" w:ascii="宋体" w:hAnsi="宋体" w:eastAsia="宋体" w:cs="宋体"/>
          <w:b/>
          <w:color w:val="auto"/>
          <w:spacing w:val="0"/>
          <w:szCs w:val="21"/>
          <w:highlight w:val="none"/>
        </w:rPr>
        <w:t>【政府采购合同专用条款】</w:t>
      </w:r>
      <w:r>
        <w:rPr>
          <w:rFonts w:hint="eastAsia" w:ascii="宋体" w:hAnsi="宋体" w:eastAsia="宋体" w:cs="宋体"/>
          <w:color w:val="auto"/>
          <w:spacing w:val="0"/>
          <w:szCs w:val="21"/>
          <w:highlight w:val="none"/>
        </w:rPr>
        <w:t>规定或乙方</w:t>
      </w:r>
      <w:r>
        <w:rPr>
          <w:rFonts w:hint="eastAsia" w:ascii="宋体" w:hAnsi="宋体" w:eastAsia="宋体" w:cs="宋体"/>
          <w:color w:val="auto"/>
          <w:spacing w:val="0"/>
          <w:szCs w:val="21"/>
          <w:highlight w:val="none"/>
          <w:lang w:eastAsia="zh-CN"/>
        </w:rPr>
        <w:t>书面</w:t>
      </w:r>
      <w:r>
        <w:rPr>
          <w:rFonts w:hint="eastAsia" w:ascii="宋体" w:hAnsi="宋体" w:eastAsia="宋体" w:cs="宋体"/>
          <w:color w:val="auto"/>
          <w:spacing w:val="0"/>
          <w:szCs w:val="21"/>
          <w:highlight w:val="none"/>
        </w:rPr>
        <w:t>承诺（两者以较长的为准）的质量保证期内，本保证保持有效。</w:t>
      </w:r>
    </w:p>
    <w:p w14:paraId="1030DFD7">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（2）在质量保证期内所发现的缺陷，甲方应尽快以书面形式通知乙方。</w:t>
      </w:r>
    </w:p>
    <w:p w14:paraId="36DB2DC5">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（3）乙方收到通知后</w:t>
      </w:r>
      <w:r>
        <w:rPr>
          <w:rFonts w:hint="eastAsia" w:ascii="宋体" w:hAnsi="宋体" w:eastAsia="宋体" w:cs="宋体"/>
          <w:color w:val="auto"/>
          <w:spacing w:val="0"/>
          <w:szCs w:val="21"/>
          <w:highlight w:val="none"/>
          <w:lang w:eastAsia="zh-CN"/>
        </w:rPr>
        <w:t>，</w:t>
      </w:r>
      <w:r>
        <w:rPr>
          <w:rFonts w:hint="eastAsia" w:ascii="宋体" w:hAnsi="宋体" w:eastAsia="宋体" w:cs="宋体"/>
          <w:color w:val="auto"/>
          <w:spacing w:val="0"/>
          <w:szCs w:val="21"/>
          <w:highlight w:val="none"/>
        </w:rPr>
        <w:t>应在</w:t>
      </w:r>
      <w:r>
        <w:rPr>
          <w:rFonts w:hint="eastAsia" w:ascii="宋体" w:hAnsi="宋体" w:eastAsia="宋体" w:cs="宋体"/>
          <w:b/>
          <w:color w:val="auto"/>
          <w:spacing w:val="0"/>
          <w:szCs w:val="21"/>
          <w:highlight w:val="none"/>
        </w:rPr>
        <w:t>【政府采购合同专用条款】</w:t>
      </w:r>
      <w:r>
        <w:rPr>
          <w:rFonts w:hint="eastAsia" w:ascii="宋体" w:hAnsi="宋体" w:eastAsia="宋体" w:cs="宋体"/>
          <w:color w:val="auto"/>
          <w:spacing w:val="0"/>
          <w:szCs w:val="21"/>
          <w:highlight w:val="none"/>
        </w:rPr>
        <w:t>规定的响应时间内以合理的速度免费维修或更换有缺陷的货物或部件。</w:t>
      </w:r>
    </w:p>
    <w:p w14:paraId="04552BE8">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auto"/>
          <w:spacing w:val="0"/>
          <w:szCs w:val="21"/>
          <w:highlight w:val="none"/>
          <w:lang w:val="en-US" w:eastAsia="zh-CN"/>
        </w:rPr>
        <w:t>5</w:t>
      </w:r>
      <w:r>
        <w:rPr>
          <w:rFonts w:hint="eastAsia" w:ascii="宋体" w:hAnsi="宋体" w:eastAsia="宋体" w:cs="宋体"/>
          <w:color w:val="auto"/>
          <w:spacing w:val="0"/>
          <w:szCs w:val="21"/>
          <w:highlight w:val="none"/>
        </w:rPr>
        <w:t>.1条规定以书面形式</w:t>
      </w:r>
      <w:r>
        <w:rPr>
          <w:rFonts w:hint="eastAsia" w:ascii="宋体" w:hAnsi="宋体" w:eastAsia="宋体" w:cs="宋体"/>
          <w:color w:val="auto"/>
          <w:spacing w:val="0"/>
          <w:szCs w:val="21"/>
          <w:highlight w:val="none"/>
          <w:lang w:eastAsia="zh-CN"/>
        </w:rPr>
        <w:t>追究</w:t>
      </w:r>
      <w:r>
        <w:rPr>
          <w:rFonts w:hint="eastAsia" w:ascii="宋体" w:hAnsi="宋体" w:eastAsia="宋体" w:cs="宋体"/>
          <w:color w:val="auto"/>
          <w:spacing w:val="0"/>
          <w:szCs w:val="21"/>
          <w:highlight w:val="none"/>
        </w:rPr>
        <w:t>乙方</w:t>
      </w:r>
      <w:r>
        <w:rPr>
          <w:rFonts w:hint="eastAsia" w:ascii="宋体" w:hAnsi="宋体" w:eastAsia="宋体" w:cs="宋体"/>
          <w:color w:val="auto"/>
          <w:spacing w:val="0"/>
          <w:szCs w:val="21"/>
          <w:highlight w:val="none"/>
          <w:lang w:eastAsia="zh-CN"/>
        </w:rPr>
        <w:t>的违约责任</w:t>
      </w:r>
      <w:r>
        <w:rPr>
          <w:rFonts w:hint="eastAsia" w:ascii="宋体" w:hAnsi="宋体" w:eastAsia="宋体" w:cs="宋体"/>
          <w:color w:val="auto"/>
          <w:spacing w:val="0"/>
          <w:szCs w:val="21"/>
          <w:highlight w:val="none"/>
        </w:rPr>
        <w:t>。</w:t>
      </w:r>
    </w:p>
    <w:p w14:paraId="01E7394F">
      <w:pPr>
        <w:adjustRightInd w:val="0"/>
        <w:snapToGrid w:val="0"/>
        <w:spacing w:before="0" w:line="400" w:lineRule="exact"/>
        <w:ind w:firstLine="420" w:firstLineChars="200"/>
        <w:jc w:val="left"/>
        <w:rPr>
          <w:rFonts w:hint="eastAsia" w:ascii="宋体" w:hAnsi="宋体" w:eastAsia="宋体" w:cs="宋体"/>
          <w:color w:val="auto"/>
          <w:spacing w:val="0"/>
          <w:highlight w:val="none"/>
        </w:rPr>
      </w:pPr>
      <w:r>
        <w:rPr>
          <w:rFonts w:hint="eastAsia" w:ascii="宋体" w:hAnsi="宋体" w:eastAsia="宋体" w:cs="宋体"/>
          <w:color w:val="auto"/>
          <w:spacing w:val="0"/>
          <w:szCs w:val="21"/>
          <w:highlight w:val="none"/>
        </w:rPr>
        <w:t>（5）乙方在约定的时间内未能弥补缺陷，甲方可采取必要的补救措施，但其风险和费用将由乙方承担，甲方根据合同</w:t>
      </w:r>
      <w:r>
        <w:rPr>
          <w:rFonts w:hint="eastAsia" w:ascii="宋体" w:hAnsi="宋体" w:eastAsia="宋体" w:cs="宋体"/>
          <w:color w:val="auto"/>
          <w:spacing w:val="0"/>
          <w:szCs w:val="21"/>
          <w:highlight w:val="none"/>
          <w:lang w:eastAsia="zh-CN"/>
        </w:rPr>
        <w:t>约定</w:t>
      </w:r>
      <w:r>
        <w:rPr>
          <w:rFonts w:hint="eastAsia" w:ascii="宋体" w:hAnsi="宋体" w:eastAsia="宋体" w:cs="宋体"/>
          <w:color w:val="auto"/>
          <w:spacing w:val="0"/>
          <w:szCs w:val="21"/>
          <w:highlight w:val="none"/>
        </w:rPr>
        <w:t>对乙方行使的其他权利不受影响。</w:t>
      </w:r>
    </w:p>
    <w:p w14:paraId="52F8ECE6">
      <w:pPr>
        <w:adjustRightInd w:val="0"/>
        <w:snapToGrid w:val="0"/>
        <w:spacing w:before="0" w:line="400" w:lineRule="exact"/>
        <w:jc w:val="left"/>
        <w:rPr>
          <w:rFonts w:hint="eastAsia" w:ascii="宋体" w:hAnsi="宋体" w:eastAsia="宋体" w:cs="宋体"/>
          <w:b/>
          <w:bCs/>
          <w:color w:val="auto"/>
          <w:spacing w:val="0"/>
          <w:sz w:val="24"/>
          <w:highlight w:val="none"/>
        </w:rPr>
      </w:pPr>
      <w:r>
        <w:rPr>
          <w:rFonts w:hint="eastAsia" w:ascii="宋体" w:hAnsi="宋体" w:eastAsia="宋体" w:cs="宋体"/>
          <w:b/>
          <w:bCs/>
          <w:color w:val="auto"/>
          <w:spacing w:val="0"/>
          <w:sz w:val="24"/>
          <w:highlight w:val="none"/>
          <w:lang w:eastAsia="zh-CN"/>
        </w:rPr>
        <w:t>9</w:t>
      </w:r>
      <w:r>
        <w:rPr>
          <w:rFonts w:hint="eastAsia" w:ascii="宋体" w:hAnsi="宋体" w:eastAsia="宋体" w:cs="宋体"/>
          <w:b/>
          <w:bCs/>
          <w:color w:val="auto"/>
          <w:spacing w:val="0"/>
          <w:sz w:val="24"/>
          <w:highlight w:val="none"/>
        </w:rPr>
        <w:t>.</w:t>
      </w:r>
      <w:r>
        <w:rPr>
          <w:rFonts w:hint="eastAsia" w:ascii="宋体" w:hAnsi="宋体" w:eastAsia="宋体" w:cs="宋体"/>
          <w:b/>
          <w:bCs/>
          <w:color w:val="auto"/>
          <w:spacing w:val="0"/>
          <w:sz w:val="24"/>
          <w:highlight w:val="none"/>
          <w:lang w:val="en-US" w:eastAsia="zh-CN"/>
        </w:rPr>
        <w:t xml:space="preserve"> </w:t>
      </w:r>
      <w:r>
        <w:rPr>
          <w:rFonts w:hint="eastAsia" w:ascii="宋体" w:hAnsi="宋体" w:eastAsia="宋体" w:cs="宋体"/>
          <w:b/>
          <w:bCs/>
          <w:color w:val="auto"/>
          <w:spacing w:val="0"/>
          <w:sz w:val="24"/>
          <w:highlight w:val="none"/>
        </w:rPr>
        <w:t>权利瑕疵担保</w:t>
      </w:r>
    </w:p>
    <w:p w14:paraId="7BC32475">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eastAsia="zh-CN"/>
        </w:rPr>
        <w:t>9</w:t>
      </w:r>
      <w:r>
        <w:rPr>
          <w:rFonts w:hint="eastAsia" w:ascii="宋体" w:hAnsi="宋体" w:eastAsia="宋体" w:cs="宋体"/>
          <w:color w:val="auto"/>
          <w:spacing w:val="0"/>
          <w:szCs w:val="21"/>
          <w:highlight w:val="none"/>
        </w:rPr>
        <w:t>.1 乙方保证对其出售的货物享有合法的权利。</w:t>
      </w:r>
    </w:p>
    <w:p w14:paraId="059C2183">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eastAsia="zh-CN"/>
        </w:rPr>
        <w:t>9</w:t>
      </w:r>
      <w:r>
        <w:rPr>
          <w:rFonts w:hint="eastAsia" w:ascii="宋体" w:hAnsi="宋体" w:eastAsia="宋体" w:cs="宋体"/>
          <w:color w:val="auto"/>
          <w:spacing w:val="0"/>
          <w:szCs w:val="21"/>
          <w:highlight w:val="none"/>
        </w:rPr>
        <w:t xml:space="preserve">.2 </w:t>
      </w:r>
      <w:r>
        <w:rPr>
          <w:rFonts w:hint="eastAsia" w:ascii="宋体" w:hAnsi="宋体" w:eastAsia="宋体" w:cs="宋体"/>
          <w:color w:val="auto"/>
          <w:spacing w:val="0"/>
          <w:szCs w:val="15"/>
          <w:highlight w:val="none"/>
        </w:rPr>
        <w:t>乙方保证在交付的货物上不存在抵押权等担保物权。</w:t>
      </w:r>
    </w:p>
    <w:p w14:paraId="4BB1FAE3">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eastAsia="zh-CN"/>
        </w:rPr>
        <w:t>9</w:t>
      </w:r>
      <w:r>
        <w:rPr>
          <w:rFonts w:hint="eastAsia" w:ascii="宋体" w:hAnsi="宋体" w:eastAsia="宋体" w:cs="宋体"/>
          <w:color w:val="auto"/>
          <w:spacing w:val="0"/>
          <w:szCs w:val="21"/>
          <w:highlight w:val="none"/>
        </w:rPr>
        <w:t>.3 如甲方使用</w:t>
      </w:r>
      <w:r>
        <w:rPr>
          <w:rFonts w:hint="eastAsia" w:ascii="宋体" w:hAnsi="宋体" w:eastAsia="宋体" w:cs="宋体"/>
          <w:color w:val="auto"/>
          <w:spacing w:val="0"/>
          <w:szCs w:val="21"/>
          <w:highlight w:val="none"/>
          <w:lang w:val="en-US" w:eastAsia="zh-CN"/>
        </w:rPr>
        <w:t>上述</w:t>
      </w:r>
      <w:r>
        <w:rPr>
          <w:rFonts w:hint="eastAsia" w:ascii="宋体" w:hAnsi="宋体" w:eastAsia="宋体" w:cs="宋体"/>
          <w:color w:val="auto"/>
          <w:spacing w:val="0"/>
          <w:szCs w:val="21"/>
          <w:highlight w:val="none"/>
        </w:rPr>
        <w:t>货物构成</w:t>
      </w:r>
      <w:r>
        <w:rPr>
          <w:rFonts w:hint="eastAsia" w:ascii="宋体" w:hAnsi="宋体" w:eastAsia="宋体" w:cs="宋体"/>
          <w:color w:val="auto"/>
          <w:spacing w:val="0"/>
          <w:szCs w:val="21"/>
          <w:highlight w:val="none"/>
          <w:lang w:val="en-US" w:eastAsia="zh-CN"/>
        </w:rPr>
        <w:t>对第三人</w:t>
      </w:r>
      <w:r>
        <w:rPr>
          <w:rFonts w:hint="eastAsia" w:ascii="宋体" w:hAnsi="宋体" w:eastAsia="宋体" w:cs="宋体"/>
          <w:color w:val="auto"/>
          <w:spacing w:val="0"/>
          <w:szCs w:val="21"/>
          <w:highlight w:val="none"/>
        </w:rPr>
        <w:t>侵权的，则由乙方承担全部责任。</w:t>
      </w:r>
    </w:p>
    <w:p w14:paraId="4E5F9C50">
      <w:pPr>
        <w:autoSpaceDE w:val="0"/>
        <w:autoSpaceDN w:val="0"/>
        <w:adjustRightInd w:val="0"/>
        <w:snapToGrid w:val="0"/>
        <w:spacing w:before="0" w:line="400" w:lineRule="exact"/>
        <w:jc w:val="left"/>
        <w:rPr>
          <w:rFonts w:hint="eastAsia" w:ascii="宋体" w:hAnsi="宋体" w:eastAsia="宋体" w:cs="宋体"/>
          <w:b/>
          <w:bCs/>
          <w:color w:val="auto"/>
          <w:spacing w:val="0"/>
          <w:sz w:val="24"/>
          <w:highlight w:val="none"/>
        </w:rPr>
      </w:pPr>
      <w:r>
        <w:rPr>
          <w:rFonts w:hint="eastAsia" w:ascii="宋体" w:hAnsi="宋体" w:eastAsia="宋体" w:cs="宋体"/>
          <w:b/>
          <w:bCs/>
          <w:color w:val="auto"/>
          <w:spacing w:val="0"/>
          <w:sz w:val="24"/>
          <w:highlight w:val="none"/>
        </w:rPr>
        <w:t>1</w:t>
      </w:r>
      <w:r>
        <w:rPr>
          <w:rFonts w:hint="eastAsia" w:ascii="宋体" w:hAnsi="宋体" w:eastAsia="宋体" w:cs="宋体"/>
          <w:b/>
          <w:bCs/>
          <w:color w:val="auto"/>
          <w:spacing w:val="0"/>
          <w:sz w:val="24"/>
          <w:highlight w:val="none"/>
          <w:lang w:eastAsia="zh-CN"/>
        </w:rPr>
        <w:t>0</w:t>
      </w:r>
      <w:r>
        <w:rPr>
          <w:rFonts w:hint="eastAsia" w:ascii="宋体" w:hAnsi="宋体" w:eastAsia="宋体" w:cs="宋体"/>
          <w:b/>
          <w:bCs/>
          <w:color w:val="auto"/>
          <w:spacing w:val="0"/>
          <w:sz w:val="24"/>
          <w:highlight w:val="none"/>
        </w:rPr>
        <w:t>.</w:t>
      </w:r>
      <w:r>
        <w:rPr>
          <w:rFonts w:hint="eastAsia" w:ascii="宋体" w:hAnsi="宋体" w:eastAsia="宋体" w:cs="宋体"/>
          <w:b/>
          <w:bCs/>
          <w:color w:val="auto"/>
          <w:spacing w:val="0"/>
          <w:sz w:val="24"/>
          <w:highlight w:val="none"/>
          <w:lang w:val="en-US" w:eastAsia="zh-CN"/>
        </w:rPr>
        <w:t xml:space="preserve"> </w:t>
      </w:r>
      <w:r>
        <w:rPr>
          <w:rFonts w:hint="eastAsia" w:ascii="宋体" w:hAnsi="宋体" w:eastAsia="宋体" w:cs="宋体"/>
          <w:b/>
          <w:bCs/>
          <w:color w:val="auto"/>
          <w:spacing w:val="0"/>
          <w:sz w:val="24"/>
          <w:highlight w:val="none"/>
        </w:rPr>
        <w:t>知识产权保护</w:t>
      </w:r>
    </w:p>
    <w:p w14:paraId="3BDEEB88">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w:t>
      </w:r>
      <w:r>
        <w:rPr>
          <w:rFonts w:hint="eastAsia" w:ascii="宋体" w:hAnsi="宋体" w:eastAsia="宋体" w:cs="宋体"/>
          <w:color w:val="auto"/>
          <w:spacing w:val="0"/>
          <w:szCs w:val="21"/>
          <w:highlight w:val="none"/>
          <w:lang w:eastAsia="zh-CN"/>
        </w:rPr>
        <w:t>0</w:t>
      </w:r>
      <w:r>
        <w:rPr>
          <w:rFonts w:hint="eastAsia" w:ascii="宋体" w:hAnsi="宋体" w:eastAsia="宋体" w:cs="宋体"/>
          <w:color w:val="auto"/>
          <w:spacing w:val="0"/>
          <w:szCs w:val="21"/>
          <w:highlight w:val="none"/>
        </w:rPr>
        <w:t>.1 乙方对其所销售的货物应当享有知识产权或经权利人合法授权，保证没有侵犯任何第三人的知识产权等权利。</w:t>
      </w:r>
      <w:bookmarkStart w:id="48" w:name="_Hlk163047038"/>
      <w:r>
        <w:rPr>
          <w:rFonts w:hint="eastAsia" w:ascii="宋体" w:hAnsi="宋体" w:eastAsia="宋体" w:cs="宋体"/>
          <w:color w:val="auto"/>
          <w:spacing w:val="0"/>
          <w:szCs w:val="15"/>
          <w:highlight w:val="none"/>
        </w:rPr>
        <w:t>因违反前述约定对第三人构成侵权的，应当由乙方向第三人承担法律责任；甲方依法向第三人赔偿后，有权向乙方追偿。甲方有其他损失的，乙方应当赔偿</w:t>
      </w:r>
      <w:bookmarkEnd w:id="48"/>
      <w:r>
        <w:rPr>
          <w:rFonts w:hint="eastAsia" w:ascii="宋体" w:hAnsi="宋体" w:eastAsia="宋体" w:cs="宋体"/>
          <w:color w:val="auto"/>
          <w:spacing w:val="0"/>
          <w:szCs w:val="21"/>
          <w:highlight w:val="none"/>
        </w:rPr>
        <w:t>。</w:t>
      </w:r>
    </w:p>
    <w:p w14:paraId="57BD49AE">
      <w:pPr>
        <w:autoSpaceDE w:val="0"/>
        <w:autoSpaceDN w:val="0"/>
        <w:adjustRightInd w:val="0"/>
        <w:snapToGrid w:val="0"/>
        <w:spacing w:before="0" w:line="400" w:lineRule="exact"/>
        <w:jc w:val="left"/>
        <w:rPr>
          <w:rFonts w:hint="eastAsia" w:ascii="宋体" w:hAnsi="宋体" w:eastAsia="宋体" w:cs="宋体"/>
          <w:b/>
          <w:bCs/>
          <w:color w:val="auto"/>
          <w:spacing w:val="0"/>
          <w:sz w:val="24"/>
          <w:highlight w:val="none"/>
        </w:rPr>
      </w:pPr>
      <w:r>
        <w:rPr>
          <w:rFonts w:hint="eastAsia" w:ascii="宋体" w:hAnsi="宋体" w:eastAsia="宋体" w:cs="宋体"/>
          <w:b/>
          <w:bCs/>
          <w:color w:val="auto"/>
          <w:spacing w:val="0"/>
          <w:sz w:val="24"/>
          <w:highlight w:val="none"/>
        </w:rPr>
        <w:t>1</w:t>
      </w:r>
      <w:r>
        <w:rPr>
          <w:rFonts w:hint="eastAsia" w:ascii="宋体" w:hAnsi="宋体" w:eastAsia="宋体" w:cs="宋体"/>
          <w:b/>
          <w:bCs/>
          <w:color w:val="auto"/>
          <w:spacing w:val="0"/>
          <w:sz w:val="24"/>
          <w:highlight w:val="none"/>
          <w:lang w:eastAsia="zh-CN"/>
        </w:rPr>
        <w:t>1</w:t>
      </w:r>
      <w:r>
        <w:rPr>
          <w:rFonts w:hint="eastAsia" w:ascii="宋体" w:hAnsi="宋体" w:eastAsia="宋体" w:cs="宋体"/>
          <w:b/>
          <w:bCs/>
          <w:color w:val="auto"/>
          <w:spacing w:val="0"/>
          <w:sz w:val="24"/>
          <w:highlight w:val="none"/>
        </w:rPr>
        <w:t>.</w:t>
      </w:r>
      <w:r>
        <w:rPr>
          <w:rFonts w:hint="eastAsia" w:ascii="宋体" w:hAnsi="宋体" w:eastAsia="宋体" w:cs="宋体"/>
          <w:b/>
          <w:bCs/>
          <w:color w:val="auto"/>
          <w:spacing w:val="0"/>
          <w:sz w:val="24"/>
          <w:highlight w:val="none"/>
          <w:lang w:val="en-US" w:eastAsia="zh-CN"/>
        </w:rPr>
        <w:t xml:space="preserve"> </w:t>
      </w:r>
      <w:r>
        <w:rPr>
          <w:rFonts w:hint="eastAsia" w:ascii="宋体" w:hAnsi="宋体" w:eastAsia="宋体" w:cs="宋体"/>
          <w:b/>
          <w:bCs/>
          <w:color w:val="auto"/>
          <w:spacing w:val="0"/>
          <w:sz w:val="24"/>
          <w:highlight w:val="none"/>
        </w:rPr>
        <w:t>保密义务</w:t>
      </w:r>
    </w:p>
    <w:p w14:paraId="54E850CB">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szCs w:val="15"/>
          <w:highlight w:val="none"/>
        </w:rPr>
      </w:pPr>
      <w:r>
        <w:rPr>
          <w:rFonts w:hint="eastAsia" w:ascii="宋体" w:hAnsi="宋体" w:eastAsia="宋体" w:cs="宋体"/>
          <w:color w:val="auto"/>
          <w:spacing w:val="0"/>
          <w:szCs w:val="15"/>
          <w:highlight w:val="none"/>
          <w:lang w:val="en-US" w:eastAsia="zh-CN"/>
        </w:rPr>
        <w:t xml:space="preserve">11.1 </w:t>
      </w:r>
      <w:r>
        <w:rPr>
          <w:rFonts w:hint="eastAsia" w:ascii="宋体" w:hAnsi="宋体" w:eastAsia="宋体" w:cs="宋体"/>
          <w:color w:val="auto"/>
          <w:spacing w:val="0"/>
          <w:szCs w:val="15"/>
          <w:highlight w:val="none"/>
        </w:rPr>
        <w:t>甲、乙双方</w:t>
      </w:r>
      <w:r>
        <w:rPr>
          <w:rFonts w:hint="eastAsia" w:ascii="宋体" w:hAnsi="宋体" w:eastAsia="宋体" w:cs="宋体"/>
          <w:color w:val="auto"/>
          <w:spacing w:val="0"/>
          <w:szCs w:val="15"/>
          <w:highlight w:val="none"/>
          <w:lang w:eastAsia="zh-CN"/>
        </w:rPr>
        <w:t>对</w:t>
      </w:r>
      <w:r>
        <w:rPr>
          <w:rFonts w:hint="eastAsia" w:ascii="宋体" w:hAnsi="宋体" w:eastAsia="宋体" w:cs="宋体"/>
          <w:color w:val="auto"/>
          <w:spacing w:val="0"/>
          <w:szCs w:val="15"/>
          <w:highlight w:val="none"/>
        </w:rPr>
        <w:t>采购和合同履行过程中所获悉的</w:t>
      </w:r>
      <w:r>
        <w:rPr>
          <w:rFonts w:hint="eastAsia" w:ascii="宋体" w:hAnsi="宋体" w:eastAsia="宋体" w:cs="宋体"/>
          <w:color w:val="auto"/>
          <w:spacing w:val="0"/>
          <w:szCs w:val="15"/>
          <w:highlight w:val="none"/>
          <w:lang w:eastAsia="zh-CN"/>
        </w:rPr>
        <w:t>国家秘密、工作秘密、</w:t>
      </w:r>
      <w:r>
        <w:rPr>
          <w:rFonts w:hint="eastAsia" w:ascii="宋体" w:hAnsi="宋体" w:eastAsia="宋体" w:cs="宋体"/>
          <w:color w:val="auto"/>
          <w:spacing w:val="0"/>
          <w:szCs w:val="15"/>
          <w:highlight w:val="none"/>
        </w:rPr>
        <w:t>商业秘密或者其他应当保密的信息，均有保密义务</w:t>
      </w:r>
      <w:r>
        <w:rPr>
          <w:rFonts w:hint="eastAsia" w:ascii="宋体" w:hAnsi="宋体" w:eastAsia="宋体" w:cs="宋体"/>
          <w:color w:val="auto"/>
          <w:spacing w:val="0"/>
          <w:szCs w:val="15"/>
          <w:highlight w:val="none"/>
          <w:lang w:eastAsia="zh-CN"/>
        </w:rPr>
        <w:t>且不受合同有效期所限，直至该信息成为公开信息</w:t>
      </w:r>
      <w:r>
        <w:rPr>
          <w:rFonts w:hint="eastAsia" w:ascii="宋体" w:hAnsi="宋体" w:eastAsia="宋体" w:cs="宋体"/>
          <w:color w:val="auto"/>
          <w:spacing w:val="0"/>
          <w:szCs w:val="15"/>
          <w:highlight w:val="none"/>
        </w:rPr>
        <w:t>。泄露、不正当地使用</w:t>
      </w:r>
      <w:r>
        <w:rPr>
          <w:rFonts w:hint="eastAsia" w:ascii="宋体" w:hAnsi="宋体" w:eastAsia="宋体" w:cs="宋体"/>
          <w:color w:val="auto"/>
          <w:spacing w:val="0"/>
          <w:szCs w:val="15"/>
          <w:highlight w:val="none"/>
          <w:lang w:eastAsia="zh-CN"/>
        </w:rPr>
        <w:t>国家秘密、工作秘密、</w:t>
      </w:r>
      <w:r>
        <w:rPr>
          <w:rFonts w:hint="eastAsia" w:ascii="宋体" w:hAnsi="宋体" w:eastAsia="宋体" w:cs="宋体"/>
          <w:color w:val="auto"/>
          <w:spacing w:val="0"/>
          <w:szCs w:val="15"/>
          <w:highlight w:val="none"/>
        </w:rPr>
        <w:t>商业秘密或者</w:t>
      </w:r>
      <w:r>
        <w:rPr>
          <w:rFonts w:hint="eastAsia" w:ascii="宋体" w:hAnsi="宋体" w:eastAsia="宋体" w:cs="宋体"/>
          <w:color w:val="auto"/>
          <w:spacing w:val="0"/>
          <w:szCs w:val="15"/>
          <w:highlight w:val="none"/>
          <w:lang w:eastAsia="zh-CN"/>
        </w:rPr>
        <w:t>其他应当保密的</w:t>
      </w:r>
      <w:r>
        <w:rPr>
          <w:rFonts w:hint="eastAsia" w:ascii="宋体" w:hAnsi="宋体" w:eastAsia="宋体" w:cs="宋体"/>
          <w:color w:val="auto"/>
          <w:spacing w:val="0"/>
          <w:szCs w:val="15"/>
          <w:highlight w:val="none"/>
        </w:rPr>
        <w:t>信息，应当承担</w:t>
      </w:r>
      <w:r>
        <w:rPr>
          <w:rFonts w:hint="eastAsia" w:ascii="宋体" w:hAnsi="宋体" w:eastAsia="宋体" w:cs="宋体"/>
          <w:color w:val="auto"/>
          <w:spacing w:val="0"/>
          <w:szCs w:val="15"/>
          <w:highlight w:val="none"/>
          <w:lang w:eastAsia="zh-CN"/>
        </w:rPr>
        <w:t>相应</w:t>
      </w:r>
      <w:r>
        <w:rPr>
          <w:rFonts w:hint="eastAsia" w:ascii="宋体" w:hAnsi="宋体" w:eastAsia="宋体" w:cs="宋体"/>
          <w:color w:val="auto"/>
          <w:spacing w:val="0"/>
          <w:szCs w:val="15"/>
          <w:highlight w:val="none"/>
        </w:rPr>
        <w:t>责任。其他应当保密的信息由双方在</w:t>
      </w:r>
      <w:r>
        <w:rPr>
          <w:rFonts w:hint="eastAsia" w:ascii="宋体" w:hAnsi="宋体" w:eastAsia="宋体" w:cs="宋体"/>
          <w:b/>
          <w:bCs/>
          <w:color w:val="auto"/>
          <w:spacing w:val="0"/>
          <w:szCs w:val="15"/>
          <w:highlight w:val="none"/>
        </w:rPr>
        <w:t>【政府采购合同专用条款】</w:t>
      </w:r>
      <w:r>
        <w:rPr>
          <w:rFonts w:hint="eastAsia" w:ascii="宋体" w:hAnsi="宋体" w:eastAsia="宋体" w:cs="宋体"/>
          <w:color w:val="auto"/>
          <w:spacing w:val="0"/>
          <w:szCs w:val="15"/>
          <w:highlight w:val="none"/>
        </w:rPr>
        <w:t>中约定。</w:t>
      </w:r>
    </w:p>
    <w:p w14:paraId="1AFDBA74">
      <w:pPr>
        <w:autoSpaceDE w:val="0"/>
        <w:autoSpaceDN w:val="0"/>
        <w:adjustRightInd w:val="0"/>
        <w:snapToGrid w:val="0"/>
        <w:spacing w:before="0" w:line="400" w:lineRule="exact"/>
        <w:jc w:val="left"/>
        <w:rPr>
          <w:rFonts w:hint="eastAsia" w:ascii="宋体" w:hAnsi="宋体" w:eastAsia="宋体" w:cs="宋体"/>
          <w:b/>
          <w:bCs/>
          <w:color w:val="auto"/>
          <w:spacing w:val="0"/>
          <w:sz w:val="24"/>
          <w:highlight w:val="none"/>
        </w:rPr>
      </w:pPr>
      <w:r>
        <w:rPr>
          <w:rFonts w:hint="eastAsia" w:ascii="宋体" w:hAnsi="宋体" w:eastAsia="宋体" w:cs="宋体"/>
          <w:b/>
          <w:bCs/>
          <w:color w:val="auto"/>
          <w:spacing w:val="0"/>
          <w:sz w:val="24"/>
          <w:highlight w:val="none"/>
        </w:rPr>
        <w:t>1</w:t>
      </w:r>
      <w:r>
        <w:rPr>
          <w:rFonts w:hint="eastAsia" w:ascii="宋体" w:hAnsi="宋体" w:eastAsia="宋体" w:cs="宋体"/>
          <w:b/>
          <w:bCs/>
          <w:color w:val="auto"/>
          <w:spacing w:val="0"/>
          <w:sz w:val="24"/>
          <w:highlight w:val="none"/>
          <w:lang w:eastAsia="zh-CN"/>
        </w:rPr>
        <w:t>2</w:t>
      </w:r>
      <w:r>
        <w:rPr>
          <w:rFonts w:hint="eastAsia" w:ascii="宋体" w:hAnsi="宋体" w:eastAsia="宋体" w:cs="宋体"/>
          <w:b/>
          <w:bCs/>
          <w:color w:val="auto"/>
          <w:spacing w:val="0"/>
          <w:sz w:val="24"/>
          <w:highlight w:val="none"/>
        </w:rPr>
        <w:t>.</w:t>
      </w:r>
      <w:r>
        <w:rPr>
          <w:rFonts w:hint="eastAsia" w:ascii="宋体" w:hAnsi="宋体" w:eastAsia="宋体" w:cs="宋体"/>
          <w:b/>
          <w:bCs/>
          <w:color w:val="auto"/>
          <w:spacing w:val="0"/>
          <w:sz w:val="24"/>
          <w:highlight w:val="none"/>
          <w:lang w:val="en-US" w:eastAsia="zh-CN"/>
        </w:rPr>
        <w:t xml:space="preserve"> </w:t>
      </w:r>
      <w:r>
        <w:rPr>
          <w:rFonts w:hint="eastAsia" w:ascii="宋体" w:hAnsi="宋体" w:eastAsia="宋体" w:cs="宋体"/>
          <w:b/>
          <w:bCs/>
          <w:color w:val="auto"/>
          <w:spacing w:val="0"/>
          <w:sz w:val="24"/>
          <w:highlight w:val="none"/>
        </w:rPr>
        <w:t>合同价款支付</w:t>
      </w:r>
    </w:p>
    <w:p w14:paraId="11C3E435">
      <w:pPr>
        <w:autoSpaceDE/>
        <w:autoSpaceDN/>
        <w:adjustRightInd w:val="0"/>
        <w:snapToGrid w:val="0"/>
        <w:spacing w:before="0" w:line="400" w:lineRule="exact"/>
        <w:ind w:firstLine="420" w:firstLineChars="200"/>
        <w:jc w:val="left"/>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rPr>
        <w:t>1</w:t>
      </w:r>
      <w:r>
        <w:rPr>
          <w:rFonts w:hint="eastAsia" w:ascii="宋体" w:hAnsi="宋体" w:eastAsia="宋体" w:cs="宋体"/>
          <w:color w:val="auto"/>
          <w:spacing w:val="0"/>
          <w:szCs w:val="21"/>
          <w:highlight w:val="none"/>
          <w:lang w:eastAsia="zh-CN"/>
        </w:rPr>
        <w:t>2</w:t>
      </w:r>
      <w:r>
        <w:rPr>
          <w:rFonts w:hint="eastAsia" w:ascii="宋体" w:hAnsi="宋体" w:eastAsia="宋体" w:cs="宋体"/>
          <w:color w:val="auto"/>
          <w:spacing w:val="0"/>
          <w:szCs w:val="21"/>
          <w:highlight w:val="none"/>
        </w:rPr>
        <w:t xml:space="preserve">.1 </w:t>
      </w:r>
      <w:r>
        <w:rPr>
          <w:rFonts w:hint="eastAsia" w:ascii="宋体" w:hAnsi="宋体" w:eastAsia="宋体" w:cs="宋体"/>
          <w:color w:val="auto"/>
          <w:spacing w:val="0"/>
          <w:szCs w:val="21"/>
          <w:highlight w:val="none"/>
          <w:lang w:eastAsia="zh-CN"/>
        </w:rPr>
        <w:t>合同价款支付</w:t>
      </w:r>
      <w:r>
        <w:rPr>
          <w:rFonts w:hint="eastAsia" w:ascii="宋体" w:hAnsi="宋体" w:eastAsia="宋体" w:cs="宋体"/>
          <w:color w:val="auto"/>
          <w:spacing w:val="0"/>
          <w:szCs w:val="21"/>
          <w:highlight w:val="none"/>
        </w:rPr>
        <w:t>按照国库集中支付</w:t>
      </w:r>
      <w:r>
        <w:rPr>
          <w:rFonts w:hint="eastAsia" w:ascii="宋体" w:hAnsi="宋体" w:eastAsia="宋体" w:cs="宋体"/>
          <w:color w:val="auto"/>
          <w:spacing w:val="0"/>
          <w:szCs w:val="21"/>
          <w:highlight w:val="none"/>
          <w:lang w:eastAsia="zh-CN"/>
        </w:rPr>
        <w:t>制度及财政管理相关</w:t>
      </w:r>
      <w:r>
        <w:rPr>
          <w:rFonts w:hint="eastAsia" w:ascii="宋体" w:hAnsi="宋体" w:eastAsia="宋体" w:cs="宋体"/>
          <w:color w:val="auto"/>
          <w:spacing w:val="0"/>
          <w:szCs w:val="21"/>
          <w:highlight w:val="none"/>
        </w:rPr>
        <w:t>规定执行。</w:t>
      </w:r>
    </w:p>
    <w:p w14:paraId="0BE5063D">
      <w:pPr>
        <w:pStyle w:val="4"/>
        <w:spacing w:line="400" w:lineRule="exact"/>
        <w:ind w:firstLine="420" w:firstLineChars="200"/>
        <w:rPr>
          <w:rFonts w:hint="eastAsia" w:ascii="宋体" w:hAnsi="宋体" w:eastAsia="宋体" w:cs="宋体"/>
          <w:color w:val="auto"/>
          <w:spacing w:val="0"/>
          <w:highlight w:val="none"/>
          <w:lang w:eastAsia="zh-CN"/>
        </w:rPr>
      </w:pPr>
      <w:r>
        <w:rPr>
          <w:rFonts w:hint="eastAsia" w:ascii="宋体" w:hAnsi="宋体" w:eastAsia="宋体" w:cs="宋体"/>
          <w:b w:val="0"/>
          <w:bCs w:val="0"/>
          <w:color w:val="auto"/>
          <w:spacing w:val="0"/>
          <w:sz w:val="21"/>
          <w:szCs w:val="21"/>
          <w:highlight w:val="none"/>
          <w:lang w:val="en-US" w:eastAsia="zh-CN"/>
        </w:rPr>
        <w:t xml:space="preserve">12.2 </w:t>
      </w:r>
      <w:r>
        <w:rPr>
          <w:rFonts w:hint="eastAsia" w:ascii="宋体" w:hAnsi="宋体" w:eastAsia="宋体" w:cs="宋体"/>
          <w:b w:val="0"/>
          <w:bCs w:val="0"/>
          <w:color w:val="auto"/>
          <w:spacing w:val="0"/>
          <w:kern w:val="2"/>
          <w:sz w:val="21"/>
          <w:szCs w:val="21"/>
          <w:highlight w:val="none"/>
        </w:rPr>
        <w:t>对于满足合同约定支付条件的，</w:t>
      </w:r>
      <w:r>
        <w:rPr>
          <w:rFonts w:hint="eastAsia" w:ascii="宋体" w:hAnsi="宋体" w:eastAsia="宋体" w:cs="宋体"/>
          <w:b w:val="0"/>
          <w:bCs w:val="0"/>
          <w:color w:val="auto"/>
          <w:spacing w:val="0"/>
          <w:kern w:val="2"/>
          <w:sz w:val="21"/>
          <w:szCs w:val="21"/>
          <w:highlight w:val="none"/>
          <w:lang w:val="en-US" w:eastAsia="zh-CN"/>
        </w:rPr>
        <w:t>甲方</w:t>
      </w:r>
      <w:r>
        <w:rPr>
          <w:rFonts w:hint="eastAsia" w:ascii="宋体" w:hAnsi="宋体" w:eastAsia="宋体" w:cs="宋体"/>
          <w:b w:val="0"/>
          <w:bCs w:val="0"/>
          <w:i w:val="0"/>
          <w:iCs w:val="0"/>
          <w:caps w:val="0"/>
          <w:color w:val="auto"/>
          <w:spacing w:val="0"/>
          <w:sz w:val="21"/>
          <w:szCs w:val="21"/>
          <w:highlight w:val="none"/>
          <w:shd w:val="clear" w:color="auto" w:fill="auto"/>
          <w:vertAlign w:val="baseline"/>
        </w:rPr>
        <w:t>原则上应当自收到发票后10个工作日内</w:t>
      </w:r>
      <w:r>
        <w:rPr>
          <w:rFonts w:hint="eastAsia" w:ascii="宋体" w:hAnsi="宋体" w:eastAsia="宋体" w:cs="宋体"/>
          <w:b w:val="0"/>
          <w:bCs w:val="0"/>
          <w:color w:val="auto"/>
          <w:spacing w:val="0"/>
          <w:kern w:val="2"/>
          <w:sz w:val="21"/>
          <w:szCs w:val="21"/>
          <w:highlight w:val="none"/>
        </w:rPr>
        <w:t>将资金支付到合同约定的</w:t>
      </w:r>
      <w:r>
        <w:rPr>
          <w:rFonts w:hint="eastAsia" w:ascii="宋体" w:hAnsi="宋体" w:eastAsia="宋体" w:cs="宋体"/>
          <w:b w:val="0"/>
          <w:bCs w:val="0"/>
          <w:color w:val="auto"/>
          <w:spacing w:val="0"/>
          <w:kern w:val="2"/>
          <w:sz w:val="21"/>
          <w:szCs w:val="21"/>
          <w:highlight w:val="none"/>
          <w:lang w:eastAsia="zh-CN"/>
        </w:rPr>
        <w:t>乙方</w:t>
      </w:r>
      <w:r>
        <w:rPr>
          <w:rFonts w:hint="eastAsia" w:ascii="宋体" w:hAnsi="宋体" w:eastAsia="宋体" w:cs="宋体"/>
          <w:b w:val="0"/>
          <w:bCs w:val="0"/>
          <w:color w:val="auto"/>
          <w:spacing w:val="0"/>
          <w:kern w:val="2"/>
          <w:sz w:val="21"/>
          <w:szCs w:val="21"/>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spacing w:val="0"/>
          <w:kern w:val="2"/>
          <w:sz w:val="21"/>
          <w:szCs w:val="21"/>
          <w:highlight w:val="none"/>
          <w:lang w:val="en-US" w:eastAsia="zh-CN"/>
        </w:rPr>
        <w:t>乙方</w:t>
      </w:r>
      <w:r>
        <w:rPr>
          <w:rFonts w:hint="eastAsia" w:ascii="宋体" w:hAnsi="宋体" w:eastAsia="宋体" w:cs="宋体"/>
          <w:b w:val="0"/>
          <w:bCs w:val="0"/>
          <w:color w:val="auto"/>
          <w:spacing w:val="0"/>
          <w:kern w:val="2"/>
          <w:sz w:val="21"/>
          <w:szCs w:val="21"/>
          <w:highlight w:val="none"/>
        </w:rPr>
        <w:t>付款的条件。具体合同价款支付时间在【</w:t>
      </w:r>
      <w:r>
        <w:rPr>
          <w:rFonts w:hint="eastAsia" w:ascii="宋体" w:hAnsi="宋体" w:eastAsia="宋体" w:cs="宋体"/>
          <w:b/>
          <w:bCs/>
          <w:color w:val="auto"/>
          <w:spacing w:val="0"/>
          <w:kern w:val="2"/>
          <w:sz w:val="21"/>
          <w:szCs w:val="21"/>
          <w:highlight w:val="none"/>
        </w:rPr>
        <w:t>政府采购合同专用条款</w:t>
      </w:r>
      <w:r>
        <w:rPr>
          <w:rFonts w:hint="eastAsia" w:ascii="宋体" w:hAnsi="宋体" w:eastAsia="宋体" w:cs="宋体"/>
          <w:b w:val="0"/>
          <w:bCs w:val="0"/>
          <w:color w:val="auto"/>
          <w:spacing w:val="0"/>
          <w:kern w:val="2"/>
          <w:sz w:val="21"/>
          <w:szCs w:val="21"/>
          <w:highlight w:val="none"/>
        </w:rPr>
        <w:t>】中</w:t>
      </w:r>
      <w:r>
        <w:rPr>
          <w:rFonts w:hint="eastAsia" w:ascii="宋体" w:hAnsi="宋体" w:eastAsia="宋体" w:cs="宋体"/>
          <w:b w:val="0"/>
          <w:bCs w:val="0"/>
          <w:color w:val="auto"/>
          <w:spacing w:val="0"/>
          <w:kern w:val="2"/>
          <w:sz w:val="21"/>
          <w:szCs w:val="21"/>
          <w:highlight w:val="none"/>
          <w:lang w:eastAsia="zh-CN"/>
        </w:rPr>
        <w:t>约</w:t>
      </w:r>
      <w:r>
        <w:rPr>
          <w:rFonts w:hint="eastAsia" w:ascii="宋体" w:hAnsi="宋体" w:eastAsia="宋体" w:cs="宋体"/>
          <w:b w:val="0"/>
          <w:bCs w:val="0"/>
          <w:color w:val="auto"/>
          <w:spacing w:val="0"/>
          <w:kern w:val="2"/>
          <w:sz w:val="21"/>
          <w:szCs w:val="21"/>
          <w:highlight w:val="none"/>
        </w:rPr>
        <w:t>定。</w:t>
      </w:r>
    </w:p>
    <w:p w14:paraId="66A14D30">
      <w:pPr>
        <w:pStyle w:val="35"/>
        <w:spacing w:after="0" w:line="400" w:lineRule="exact"/>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1</w:t>
      </w:r>
      <w:r>
        <w:rPr>
          <w:rFonts w:hint="eastAsia" w:ascii="宋体" w:hAnsi="宋体" w:eastAsia="宋体" w:cs="宋体"/>
          <w:b/>
          <w:bCs/>
          <w:color w:val="auto"/>
          <w:spacing w:val="0"/>
          <w:sz w:val="24"/>
          <w:szCs w:val="24"/>
          <w:highlight w:val="none"/>
          <w:lang w:eastAsia="zh-CN"/>
        </w:rPr>
        <w:t>3</w:t>
      </w:r>
      <w:r>
        <w:rPr>
          <w:rFonts w:hint="eastAsia" w:ascii="宋体" w:hAnsi="宋体" w:eastAsia="宋体" w:cs="宋体"/>
          <w:b/>
          <w:bCs/>
          <w:color w:val="auto"/>
          <w:spacing w:val="0"/>
          <w:sz w:val="24"/>
          <w:szCs w:val="24"/>
          <w:highlight w:val="none"/>
        </w:rPr>
        <w:t>.</w:t>
      </w:r>
      <w:r>
        <w:rPr>
          <w:rFonts w:hint="eastAsia" w:ascii="宋体" w:hAnsi="宋体" w:eastAsia="宋体" w:cs="宋体"/>
          <w:b/>
          <w:bCs/>
          <w:color w:val="auto"/>
          <w:spacing w:val="0"/>
          <w:sz w:val="24"/>
          <w:szCs w:val="24"/>
          <w:highlight w:val="none"/>
          <w:lang w:val="en-US" w:eastAsia="zh-CN"/>
        </w:rPr>
        <w:t xml:space="preserve"> </w:t>
      </w:r>
      <w:r>
        <w:rPr>
          <w:rFonts w:hint="eastAsia" w:ascii="宋体" w:hAnsi="宋体" w:eastAsia="宋体" w:cs="宋体"/>
          <w:b/>
          <w:bCs/>
          <w:color w:val="auto"/>
          <w:spacing w:val="0"/>
          <w:sz w:val="24"/>
          <w:szCs w:val="24"/>
          <w:highlight w:val="none"/>
        </w:rPr>
        <w:t>履约保证金</w:t>
      </w:r>
    </w:p>
    <w:p w14:paraId="7CE30C7E">
      <w:pPr>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w:t>
      </w:r>
      <w:r>
        <w:rPr>
          <w:rFonts w:hint="eastAsia" w:ascii="宋体" w:hAnsi="宋体" w:eastAsia="宋体" w:cs="宋体"/>
          <w:color w:val="auto"/>
          <w:spacing w:val="0"/>
          <w:szCs w:val="21"/>
          <w:highlight w:val="none"/>
          <w:lang w:eastAsia="zh-CN"/>
        </w:rPr>
        <w:t>3</w:t>
      </w:r>
      <w:r>
        <w:rPr>
          <w:rFonts w:hint="eastAsia" w:ascii="宋体" w:hAnsi="宋体" w:eastAsia="宋体" w:cs="宋体"/>
          <w:color w:val="auto"/>
          <w:spacing w:val="0"/>
          <w:szCs w:val="21"/>
          <w:highlight w:val="none"/>
        </w:rPr>
        <w:t xml:space="preserve">.1 </w:t>
      </w:r>
      <w:r>
        <w:rPr>
          <w:rFonts w:hint="eastAsia" w:ascii="宋体" w:hAnsi="宋体" w:eastAsia="宋体" w:cs="宋体"/>
          <w:color w:val="auto"/>
          <w:spacing w:val="0"/>
          <w:szCs w:val="15"/>
          <w:highlight w:val="none"/>
        </w:rPr>
        <w:t>乙方应当以支票、汇票、本票或者金融机构、担保机构出具的保函等非现金形式提交。</w:t>
      </w:r>
    </w:p>
    <w:p w14:paraId="0A4C8788">
      <w:pPr>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w:t>
      </w:r>
      <w:r>
        <w:rPr>
          <w:rFonts w:hint="eastAsia" w:ascii="宋体" w:hAnsi="宋体" w:eastAsia="宋体" w:cs="宋体"/>
          <w:color w:val="auto"/>
          <w:spacing w:val="0"/>
          <w:szCs w:val="21"/>
          <w:highlight w:val="none"/>
          <w:lang w:eastAsia="zh-CN"/>
        </w:rPr>
        <w:t>3</w:t>
      </w:r>
      <w:r>
        <w:rPr>
          <w:rFonts w:hint="eastAsia" w:ascii="宋体" w:hAnsi="宋体" w:eastAsia="宋体" w:cs="宋体"/>
          <w:color w:val="auto"/>
          <w:spacing w:val="0"/>
          <w:szCs w:val="21"/>
          <w:highlight w:val="none"/>
        </w:rPr>
        <w:t>.2 如果乙方</w:t>
      </w:r>
      <w:r>
        <w:rPr>
          <w:rFonts w:hint="eastAsia" w:ascii="宋体" w:hAnsi="宋体" w:eastAsia="宋体" w:cs="宋体"/>
          <w:color w:val="auto"/>
          <w:spacing w:val="0"/>
          <w:szCs w:val="21"/>
          <w:highlight w:val="none"/>
          <w:lang w:eastAsia="zh-CN"/>
        </w:rPr>
        <w:t>出现</w:t>
      </w:r>
      <w:r>
        <w:rPr>
          <w:rFonts w:hint="eastAsia" w:ascii="宋体" w:hAnsi="宋体" w:eastAsia="宋体" w:cs="宋体"/>
          <w:b/>
          <w:bCs/>
          <w:color w:val="auto"/>
          <w:spacing w:val="0"/>
          <w:szCs w:val="15"/>
          <w:highlight w:val="none"/>
        </w:rPr>
        <w:t>【政府采购合同专用条款】</w:t>
      </w:r>
      <w:r>
        <w:rPr>
          <w:rFonts w:hint="eastAsia" w:ascii="宋体" w:hAnsi="宋体" w:eastAsia="宋体" w:cs="宋体"/>
          <w:b w:val="0"/>
          <w:bCs w:val="0"/>
          <w:color w:val="auto"/>
          <w:spacing w:val="0"/>
          <w:szCs w:val="15"/>
          <w:highlight w:val="none"/>
          <w:lang w:eastAsia="zh-CN"/>
        </w:rPr>
        <w:t>约定情形的</w:t>
      </w:r>
      <w:r>
        <w:rPr>
          <w:rFonts w:hint="eastAsia" w:ascii="宋体" w:hAnsi="宋体" w:eastAsia="宋体" w:cs="宋体"/>
          <w:color w:val="auto"/>
          <w:spacing w:val="0"/>
          <w:szCs w:val="21"/>
          <w:highlight w:val="none"/>
        </w:rPr>
        <w:t>，履约保证金不予退还；如果乙方未能按合同约定全面履行义务，甲方有权从履约保证金中取得补偿或赔偿，</w:t>
      </w:r>
      <w:r>
        <w:rPr>
          <w:rFonts w:hint="eastAsia" w:ascii="宋体" w:hAnsi="宋体" w:eastAsia="宋体" w:cs="宋体"/>
          <w:color w:val="auto"/>
          <w:spacing w:val="0"/>
          <w:szCs w:val="21"/>
          <w:highlight w:val="none"/>
          <w:lang w:eastAsia="zh-CN"/>
        </w:rPr>
        <w:t>且</w:t>
      </w:r>
      <w:r>
        <w:rPr>
          <w:rFonts w:hint="eastAsia" w:ascii="宋体" w:hAnsi="宋体" w:eastAsia="宋体" w:cs="宋体"/>
          <w:color w:val="auto"/>
          <w:spacing w:val="0"/>
          <w:szCs w:val="21"/>
          <w:highlight w:val="none"/>
        </w:rPr>
        <w:t>不影响甲方要求乙方承担合同约定的超过履约保证金的违约责任的权利。</w:t>
      </w:r>
    </w:p>
    <w:p w14:paraId="7ED687FF">
      <w:pPr>
        <w:spacing w:line="400" w:lineRule="exact"/>
        <w:ind w:firstLine="420"/>
        <w:rPr>
          <w:rFonts w:hint="eastAsia" w:ascii="宋体" w:hAnsi="宋体" w:eastAsia="宋体" w:cs="宋体"/>
          <w:color w:val="auto"/>
          <w:spacing w:val="0"/>
          <w:highlight w:val="none"/>
        </w:rPr>
      </w:pPr>
      <w:r>
        <w:rPr>
          <w:rFonts w:hint="eastAsia" w:ascii="宋体" w:hAnsi="宋体" w:eastAsia="宋体" w:cs="宋体"/>
          <w:color w:val="auto"/>
          <w:spacing w:val="0"/>
          <w:szCs w:val="21"/>
          <w:highlight w:val="none"/>
        </w:rPr>
        <w:t>1</w:t>
      </w:r>
      <w:r>
        <w:rPr>
          <w:rFonts w:hint="eastAsia" w:ascii="宋体" w:hAnsi="宋体" w:eastAsia="宋体" w:cs="宋体"/>
          <w:color w:val="auto"/>
          <w:spacing w:val="0"/>
          <w:szCs w:val="21"/>
          <w:highlight w:val="none"/>
          <w:lang w:eastAsia="zh-CN"/>
        </w:rPr>
        <w:t>3</w:t>
      </w:r>
      <w:r>
        <w:rPr>
          <w:rFonts w:hint="eastAsia" w:ascii="宋体" w:hAnsi="宋体" w:eastAsia="宋体" w:cs="宋体"/>
          <w:color w:val="auto"/>
          <w:spacing w:val="0"/>
          <w:szCs w:val="21"/>
          <w:highlight w:val="none"/>
        </w:rPr>
        <w:t>.3 甲方在项目通过验收后按照</w:t>
      </w:r>
      <w:r>
        <w:rPr>
          <w:rFonts w:hint="eastAsia" w:ascii="宋体" w:hAnsi="宋体" w:eastAsia="宋体" w:cs="宋体"/>
          <w:b/>
          <w:color w:val="auto"/>
          <w:spacing w:val="0"/>
          <w:szCs w:val="21"/>
          <w:highlight w:val="none"/>
        </w:rPr>
        <w:t>【政府采购合同专用条款】</w:t>
      </w:r>
      <w:r>
        <w:rPr>
          <w:rFonts w:hint="eastAsia" w:ascii="宋体" w:hAnsi="宋体" w:eastAsia="宋体" w:cs="宋体"/>
          <w:color w:val="auto"/>
          <w:spacing w:val="0"/>
          <w:szCs w:val="21"/>
          <w:highlight w:val="none"/>
        </w:rPr>
        <w:t>规定的时间内将履约保证金退还乙方；逾期退还的，乙方可要求甲方支付违约金，违约金按照</w:t>
      </w:r>
      <w:r>
        <w:rPr>
          <w:rFonts w:hint="eastAsia" w:ascii="宋体" w:hAnsi="宋体" w:eastAsia="宋体" w:cs="宋体"/>
          <w:b/>
          <w:color w:val="auto"/>
          <w:spacing w:val="0"/>
          <w:szCs w:val="21"/>
          <w:highlight w:val="none"/>
        </w:rPr>
        <w:t>【政府采购合同专用条款】</w:t>
      </w:r>
      <w:r>
        <w:rPr>
          <w:rFonts w:hint="eastAsia" w:ascii="宋体" w:hAnsi="宋体" w:eastAsia="宋体" w:cs="宋体"/>
          <w:color w:val="auto"/>
          <w:spacing w:val="0"/>
          <w:szCs w:val="21"/>
          <w:highlight w:val="none"/>
        </w:rPr>
        <w:t>规定支付。</w:t>
      </w:r>
    </w:p>
    <w:p w14:paraId="478B7A0F">
      <w:pPr>
        <w:autoSpaceDE w:val="0"/>
        <w:autoSpaceDN w:val="0"/>
        <w:adjustRightInd w:val="0"/>
        <w:snapToGrid w:val="0"/>
        <w:spacing w:before="0" w:line="400" w:lineRule="exact"/>
        <w:jc w:val="left"/>
        <w:rPr>
          <w:rFonts w:hint="eastAsia" w:ascii="宋体" w:hAnsi="宋体" w:eastAsia="宋体" w:cs="宋体"/>
          <w:b/>
          <w:color w:val="auto"/>
          <w:spacing w:val="0"/>
          <w:sz w:val="24"/>
          <w:highlight w:val="none"/>
        </w:rPr>
      </w:pPr>
      <w:r>
        <w:rPr>
          <w:rFonts w:hint="eastAsia" w:ascii="宋体" w:hAnsi="宋体" w:eastAsia="宋体" w:cs="宋体"/>
          <w:b/>
          <w:bCs/>
          <w:color w:val="auto"/>
          <w:spacing w:val="0"/>
          <w:sz w:val="24"/>
          <w:highlight w:val="none"/>
        </w:rPr>
        <w:t>1</w:t>
      </w:r>
      <w:r>
        <w:rPr>
          <w:rFonts w:hint="eastAsia" w:ascii="宋体" w:hAnsi="宋体" w:eastAsia="宋体" w:cs="宋体"/>
          <w:b/>
          <w:bCs/>
          <w:color w:val="auto"/>
          <w:spacing w:val="0"/>
          <w:sz w:val="24"/>
          <w:highlight w:val="none"/>
          <w:lang w:eastAsia="zh-CN"/>
        </w:rPr>
        <w:t>4</w:t>
      </w:r>
      <w:r>
        <w:rPr>
          <w:rFonts w:hint="eastAsia" w:ascii="宋体" w:hAnsi="宋体" w:eastAsia="宋体" w:cs="宋体"/>
          <w:b/>
          <w:bCs/>
          <w:color w:val="auto"/>
          <w:spacing w:val="0"/>
          <w:sz w:val="24"/>
          <w:highlight w:val="none"/>
        </w:rPr>
        <w:t>.</w:t>
      </w:r>
      <w:r>
        <w:rPr>
          <w:rFonts w:hint="eastAsia" w:ascii="宋体" w:hAnsi="宋体" w:eastAsia="宋体" w:cs="宋体"/>
          <w:b/>
          <w:bCs/>
          <w:color w:val="auto"/>
          <w:spacing w:val="0"/>
          <w:sz w:val="24"/>
          <w:highlight w:val="none"/>
          <w:lang w:val="en-US" w:eastAsia="zh-CN"/>
        </w:rPr>
        <w:t xml:space="preserve"> </w:t>
      </w:r>
      <w:r>
        <w:rPr>
          <w:rFonts w:hint="eastAsia" w:ascii="宋体" w:hAnsi="宋体" w:eastAsia="宋体" w:cs="宋体"/>
          <w:b/>
          <w:color w:val="auto"/>
          <w:spacing w:val="0"/>
          <w:sz w:val="24"/>
          <w:highlight w:val="none"/>
        </w:rPr>
        <w:t>售后服务</w:t>
      </w:r>
    </w:p>
    <w:p w14:paraId="5E692EB1">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w:t>
      </w:r>
      <w:r>
        <w:rPr>
          <w:rFonts w:hint="eastAsia" w:ascii="宋体" w:hAnsi="宋体" w:eastAsia="宋体" w:cs="宋体"/>
          <w:color w:val="auto"/>
          <w:spacing w:val="0"/>
          <w:szCs w:val="21"/>
          <w:highlight w:val="none"/>
          <w:lang w:eastAsia="zh-CN"/>
        </w:rPr>
        <w:t>4</w:t>
      </w:r>
      <w:r>
        <w:rPr>
          <w:rFonts w:hint="eastAsia" w:ascii="宋体" w:hAnsi="宋体" w:eastAsia="宋体" w:cs="宋体"/>
          <w:color w:val="auto"/>
          <w:spacing w:val="0"/>
          <w:szCs w:val="21"/>
          <w:highlight w:val="none"/>
        </w:rPr>
        <w:t>.1 除项目不涉及或采购活动中明确约定无须承担外，乙方还应提供下列服务：</w:t>
      </w:r>
    </w:p>
    <w:p w14:paraId="4570982F">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（1）货物的现场移动、安装、调试、启动监督及技术支持；</w:t>
      </w:r>
    </w:p>
    <w:p w14:paraId="13F573E9">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（2）提供货物组装和维修所需的专用工具和辅助材料；</w:t>
      </w:r>
    </w:p>
    <w:p w14:paraId="3AB0D837">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（3）在</w:t>
      </w:r>
      <w:r>
        <w:rPr>
          <w:rFonts w:hint="eastAsia" w:ascii="宋体" w:hAnsi="宋体" w:eastAsia="宋体" w:cs="宋体"/>
          <w:b/>
          <w:bCs/>
          <w:color w:val="auto"/>
          <w:spacing w:val="0"/>
          <w:szCs w:val="15"/>
          <w:highlight w:val="none"/>
        </w:rPr>
        <w:t>【政府采购合同专用条款】</w:t>
      </w:r>
      <w:r>
        <w:rPr>
          <w:rFonts w:hint="eastAsia" w:ascii="宋体" w:hAnsi="宋体" w:eastAsia="宋体" w:cs="宋体"/>
          <w:color w:val="auto"/>
          <w:spacing w:val="0"/>
          <w:szCs w:val="21"/>
          <w:highlight w:val="none"/>
          <w:lang w:eastAsia="zh-CN"/>
        </w:rPr>
        <w:t>约定</w:t>
      </w:r>
      <w:r>
        <w:rPr>
          <w:rFonts w:hint="eastAsia" w:ascii="宋体" w:hAnsi="宋体" w:eastAsia="宋体" w:cs="宋体"/>
          <w:color w:val="auto"/>
          <w:spacing w:val="0"/>
          <w:szCs w:val="21"/>
          <w:highlight w:val="none"/>
        </w:rPr>
        <w:t>的期限内对所有的货物实施运行监督、维修，但前提条件是该服务并不能免除乙方在质量保证期内所承担的义务；</w:t>
      </w:r>
    </w:p>
    <w:p w14:paraId="439215B7">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（4）在制造商</w:t>
      </w:r>
      <w:r>
        <w:rPr>
          <w:rFonts w:hint="eastAsia" w:ascii="宋体" w:hAnsi="宋体" w:eastAsia="宋体" w:cs="宋体"/>
          <w:color w:val="auto"/>
          <w:spacing w:val="0"/>
          <w:szCs w:val="21"/>
          <w:highlight w:val="none"/>
          <w:lang w:eastAsia="zh-CN"/>
        </w:rPr>
        <w:t>所在地</w:t>
      </w:r>
      <w:r>
        <w:rPr>
          <w:rFonts w:hint="eastAsia" w:ascii="宋体" w:hAnsi="宋体" w:eastAsia="宋体" w:cs="宋体"/>
          <w:color w:val="auto"/>
          <w:spacing w:val="0"/>
          <w:szCs w:val="21"/>
          <w:highlight w:val="none"/>
        </w:rPr>
        <w:t>或</w:t>
      </w:r>
      <w:r>
        <w:rPr>
          <w:rFonts w:hint="eastAsia" w:ascii="宋体" w:hAnsi="宋体" w:eastAsia="宋体" w:cs="宋体"/>
          <w:color w:val="auto"/>
          <w:spacing w:val="0"/>
          <w:szCs w:val="21"/>
          <w:highlight w:val="none"/>
          <w:lang w:eastAsia="zh-CN"/>
        </w:rPr>
        <w:t>指定</w:t>
      </w:r>
      <w:r>
        <w:rPr>
          <w:rFonts w:hint="eastAsia" w:ascii="宋体" w:hAnsi="宋体" w:eastAsia="宋体" w:cs="宋体"/>
          <w:color w:val="auto"/>
          <w:spacing w:val="0"/>
          <w:szCs w:val="21"/>
          <w:highlight w:val="none"/>
        </w:rPr>
        <w:t>现场就货物的安装、启动、运营、维护</w:t>
      </w:r>
      <w:r>
        <w:rPr>
          <w:rFonts w:hint="eastAsia" w:ascii="宋体" w:hAnsi="宋体" w:eastAsia="宋体" w:cs="宋体"/>
          <w:color w:val="auto"/>
          <w:spacing w:val="0"/>
          <w:szCs w:val="21"/>
          <w:highlight w:val="none"/>
          <w:lang w:eastAsia="zh-CN"/>
        </w:rPr>
        <w:t>、废弃处置等</w:t>
      </w:r>
      <w:r>
        <w:rPr>
          <w:rFonts w:hint="eastAsia" w:ascii="宋体" w:hAnsi="宋体" w:eastAsia="宋体" w:cs="宋体"/>
          <w:color w:val="auto"/>
          <w:spacing w:val="0"/>
          <w:szCs w:val="21"/>
          <w:highlight w:val="none"/>
        </w:rPr>
        <w:t>对甲方操作人员进行培训</w:t>
      </w:r>
      <w:r>
        <w:rPr>
          <w:rFonts w:hint="eastAsia" w:ascii="宋体" w:hAnsi="宋体" w:eastAsia="宋体" w:cs="宋体"/>
          <w:color w:val="auto"/>
          <w:spacing w:val="0"/>
          <w:szCs w:val="15"/>
          <w:highlight w:val="none"/>
          <w:lang w:eastAsia="zh-CN"/>
        </w:rPr>
        <w:t>；</w:t>
      </w:r>
    </w:p>
    <w:p w14:paraId="2FE5FC83">
      <w:pPr>
        <w:pStyle w:val="483"/>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（5）依照法律、行政法规的规定或者按照</w:t>
      </w:r>
      <w:r>
        <w:rPr>
          <w:rFonts w:hint="eastAsia" w:ascii="宋体" w:hAnsi="宋体" w:eastAsia="宋体" w:cs="宋体"/>
          <w:b/>
          <w:bCs/>
          <w:color w:val="auto"/>
          <w:spacing w:val="0"/>
          <w:sz w:val="21"/>
          <w:szCs w:val="21"/>
          <w:highlight w:val="none"/>
        </w:rPr>
        <w:t>【政府采购合同专用条款】</w:t>
      </w:r>
      <w:r>
        <w:rPr>
          <w:rFonts w:hint="eastAsia" w:ascii="宋体" w:hAnsi="宋体" w:eastAsia="宋体" w:cs="宋体"/>
          <w:color w:val="auto"/>
          <w:spacing w:val="0"/>
          <w:sz w:val="21"/>
          <w:szCs w:val="21"/>
          <w:highlight w:val="none"/>
        </w:rPr>
        <w:t>约定，货物在有效使用年限届满后应予回收的，乙方负有自行或者委托第三人对货物予以回收的义务；</w:t>
      </w:r>
    </w:p>
    <w:p w14:paraId="779AA85B">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w:t>
      </w:r>
      <w:r>
        <w:rPr>
          <w:rFonts w:hint="eastAsia" w:ascii="宋体" w:hAnsi="宋体" w:eastAsia="宋体" w:cs="宋体"/>
          <w:color w:val="auto"/>
          <w:spacing w:val="0"/>
          <w:szCs w:val="21"/>
          <w:highlight w:val="none"/>
          <w:lang w:val="en-US" w:eastAsia="zh-CN"/>
        </w:rPr>
        <w:t>6</w:t>
      </w:r>
      <w:r>
        <w:rPr>
          <w:rFonts w:hint="eastAsia" w:ascii="宋体" w:hAnsi="宋体" w:eastAsia="宋体" w:cs="宋体"/>
          <w:color w:val="auto"/>
          <w:spacing w:val="0"/>
          <w:szCs w:val="21"/>
          <w:highlight w:val="none"/>
        </w:rPr>
        <w:t>）</w:t>
      </w:r>
      <w:r>
        <w:rPr>
          <w:rFonts w:hint="eastAsia" w:ascii="宋体" w:hAnsi="宋体" w:eastAsia="宋体" w:cs="宋体"/>
          <w:b/>
          <w:color w:val="auto"/>
          <w:spacing w:val="0"/>
          <w:szCs w:val="21"/>
          <w:highlight w:val="none"/>
        </w:rPr>
        <w:t>【政府采购合同专用条款】</w:t>
      </w:r>
      <w:r>
        <w:rPr>
          <w:rFonts w:hint="eastAsia" w:ascii="宋体" w:hAnsi="宋体" w:eastAsia="宋体" w:cs="宋体"/>
          <w:color w:val="auto"/>
          <w:spacing w:val="0"/>
          <w:szCs w:val="21"/>
          <w:highlight w:val="none"/>
        </w:rPr>
        <w:t>规定由乙方提供的其他服务。</w:t>
      </w:r>
    </w:p>
    <w:p w14:paraId="2C665B00">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w:t>
      </w:r>
      <w:r>
        <w:rPr>
          <w:rFonts w:hint="eastAsia" w:ascii="宋体" w:hAnsi="宋体" w:eastAsia="宋体" w:cs="宋体"/>
          <w:color w:val="auto"/>
          <w:spacing w:val="0"/>
          <w:szCs w:val="21"/>
          <w:highlight w:val="none"/>
          <w:lang w:val="en-US" w:eastAsia="zh-CN"/>
        </w:rPr>
        <w:t>4</w:t>
      </w:r>
      <w:r>
        <w:rPr>
          <w:rFonts w:hint="eastAsia" w:ascii="宋体" w:hAnsi="宋体" w:eastAsia="宋体" w:cs="宋体"/>
          <w:color w:val="auto"/>
          <w:spacing w:val="0"/>
          <w:szCs w:val="21"/>
          <w:highlight w:val="none"/>
        </w:rPr>
        <w:t>.2 乙方提供的</w:t>
      </w:r>
      <w:r>
        <w:rPr>
          <w:rFonts w:hint="eastAsia" w:ascii="宋体" w:hAnsi="宋体" w:eastAsia="宋体" w:cs="宋体"/>
          <w:color w:val="auto"/>
          <w:spacing w:val="0"/>
          <w:szCs w:val="21"/>
          <w:highlight w:val="none"/>
          <w:lang w:eastAsia="zh-CN"/>
        </w:rPr>
        <w:t>售后</w:t>
      </w:r>
      <w:r>
        <w:rPr>
          <w:rFonts w:hint="eastAsia" w:ascii="宋体" w:hAnsi="宋体" w:eastAsia="宋体" w:cs="宋体"/>
          <w:color w:val="auto"/>
          <w:spacing w:val="0"/>
          <w:szCs w:val="21"/>
          <w:highlight w:val="none"/>
        </w:rPr>
        <w:t>服务的费用</w:t>
      </w:r>
      <w:r>
        <w:rPr>
          <w:rFonts w:hint="eastAsia" w:ascii="宋体" w:hAnsi="宋体" w:eastAsia="宋体" w:cs="宋体"/>
          <w:color w:val="auto"/>
          <w:spacing w:val="0"/>
          <w:szCs w:val="21"/>
          <w:highlight w:val="none"/>
          <w:lang w:val="en-US" w:eastAsia="zh-CN"/>
        </w:rPr>
        <w:t>已</w:t>
      </w:r>
      <w:r>
        <w:rPr>
          <w:rFonts w:hint="eastAsia" w:ascii="宋体" w:hAnsi="宋体" w:eastAsia="宋体" w:cs="宋体"/>
          <w:color w:val="auto"/>
          <w:spacing w:val="0"/>
          <w:szCs w:val="21"/>
          <w:highlight w:val="none"/>
        </w:rPr>
        <w:t>包含在合同价款中，甲方不再另行支付。</w:t>
      </w:r>
    </w:p>
    <w:p w14:paraId="020585D6">
      <w:pPr>
        <w:adjustRightInd w:val="0"/>
        <w:snapToGrid w:val="0"/>
        <w:spacing w:before="0" w:line="400" w:lineRule="exact"/>
        <w:jc w:val="left"/>
        <w:rPr>
          <w:rFonts w:hint="eastAsia" w:ascii="宋体" w:hAnsi="宋体" w:eastAsia="宋体" w:cs="宋体"/>
          <w:b/>
          <w:bCs/>
          <w:color w:val="auto"/>
          <w:spacing w:val="0"/>
          <w:sz w:val="24"/>
          <w:highlight w:val="none"/>
        </w:rPr>
      </w:pPr>
      <w:r>
        <w:rPr>
          <w:rFonts w:hint="eastAsia" w:ascii="宋体" w:hAnsi="宋体" w:eastAsia="宋体" w:cs="宋体"/>
          <w:b/>
          <w:bCs/>
          <w:color w:val="auto"/>
          <w:spacing w:val="0"/>
          <w:sz w:val="24"/>
          <w:highlight w:val="none"/>
        </w:rPr>
        <w:t>1</w:t>
      </w:r>
      <w:r>
        <w:rPr>
          <w:rFonts w:hint="eastAsia" w:ascii="宋体" w:hAnsi="宋体" w:eastAsia="宋体" w:cs="宋体"/>
          <w:b/>
          <w:bCs/>
          <w:color w:val="auto"/>
          <w:spacing w:val="0"/>
          <w:sz w:val="24"/>
          <w:highlight w:val="none"/>
          <w:lang w:eastAsia="zh-CN"/>
        </w:rPr>
        <w:t>5</w:t>
      </w:r>
      <w:r>
        <w:rPr>
          <w:rFonts w:hint="eastAsia" w:ascii="宋体" w:hAnsi="宋体" w:eastAsia="宋体" w:cs="宋体"/>
          <w:b/>
          <w:bCs/>
          <w:color w:val="auto"/>
          <w:spacing w:val="0"/>
          <w:sz w:val="24"/>
          <w:highlight w:val="none"/>
        </w:rPr>
        <w:t>.</w:t>
      </w:r>
      <w:r>
        <w:rPr>
          <w:rFonts w:hint="eastAsia" w:ascii="宋体" w:hAnsi="宋体" w:eastAsia="宋体" w:cs="宋体"/>
          <w:b/>
          <w:bCs/>
          <w:color w:val="auto"/>
          <w:spacing w:val="0"/>
          <w:sz w:val="24"/>
          <w:highlight w:val="none"/>
          <w:lang w:val="en-US" w:eastAsia="zh-CN"/>
        </w:rPr>
        <w:t xml:space="preserve"> </w:t>
      </w:r>
      <w:r>
        <w:rPr>
          <w:rFonts w:hint="eastAsia" w:ascii="宋体" w:hAnsi="宋体" w:eastAsia="宋体" w:cs="宋体"/>
          <w:b/>
          <w:bCs/>
          <w:color w:val="auto"/>
          <w:spacing w:val="0"/>
          <w:sz w:val="24"/>
          <w:highlight w:val="none"/>
        </w:rPr>
        <w:t>违约责任</w:t>
      </w:r>
    </w:p>
    <w:p w14:paraId="071C0C54">
      <w:pPr>
        <w:adjustRightInd w:val="0"/>
        <w:snapToGrid w:val="0"/>
        <w:spacing w:before="0" w:line="400" w:lineRule="exact"/>
        <w:ind w:firstLine="420" w:firstLineChars="200"/>
        <w:jc w:val="left"/>
        <w:rPr>
          <w:rFonts w:hint="eastAsia" w:ascii="宋体" w:hAnsi="宋体" w:eastAsia="宋体" w:cs="宋体"/>
          <w:bCs/>
          <w:color w:val="auto"/>
          <w:spacing w:val="0"/>
          <w:szCs w:val="21"/>
          <w:highlight w:val="none"/>
        </w:rPr>
      </w:pPr>
      <w:r>
        <w:rPr>
          <w:rFonts w:hint="eastAsia" w:ascii="宋体" w:hAnsi="宋体" w:eastAsia="宋体" w:cs="宋体"/>
          <w:bCs/>
          <w:color w:val="auto"/>
          <w:spacing w:val="0"/>
          <w:szCs w:val="21"/>
          <w:highlight w:val="none"/>
        </w:rPr>
        <w:t>1</w:t>
      </w:r>
      <w:r>
        <w:rPr>
          <w:rFonts w:hint="eastAsia" w:ascii="宋体" w:hAnsi="宋体" w:eastAsia="宋体" w:cs="宋体"/>
          <w:bCs/>
          <w:color w:val="auto"/>
          <w:spacing w:val="0"/>
          <w:szCs w:val="21"/>
          <w:highlight w:val="none"/>
          <w:lang w:eastAsia="zh-CN"/>
        </w:rPr>
        <w:t>5</w:t>
      </w:r>
      <w:r>
        <w:rPr>
          <w:rFonts w:hint="eastAsia" w:ascii="宋体" w:hAnsi="宋体" w:eastAsia="宋体" w:cs="宋体"/>
          <w:bCs/>
          <w:color w:val="auto"/>
          <w:spacing w:val="0"/>
          <w:szCs w:val="21"/>
          <w:highlight w:val="none"/>
        </w:rPr>
        <w:t>.1质量瑕疵的</w:t>
      </w:r>
      <w:r>
        <w:rPr>
          <w:rFonts w:hint="eastAsia" w:ascii="宋体" w:hAnsi="宋体" w:eastAsia="宋体" w:cs="宋体"/>
          <w:bCs/>
          <w:color w:val="auto"/>
          <w:spacing w:val="0"/>
          <w:szCs w:val="21"/>
          <w:highlight w:val="none"/>
          <w:lang w:eastAsia="zh-CN"/>
        </w:rPr>
        <w:t>违约责任</w:t>
      </w:r>
    </w:p>
    <w:p w14:paraId="33E5EEB0">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乙方</w:t>
      </w:r>
      <w:r>
        <w:rPr>
          <w:rFonts w:hint="eastAsia" w:ascii="宋体" w:hAnsi="宋体" w:eastAsia="宋体" w:cs="宋体"/>
          <w:color w:val="auto"/>
          <w:spacing w:val="0"/>
          <w:szCs w:val="21"/>
          <w:highlight w:val="none"/>
          <w:lang w:eastAsia="zh-CN"/>
        </w:rPr>
        <w:t>提供</w:t>
      </w:r>
      <w:r>
        <w:rPr>
          <w:rFonts w:hint="eastAsia" w:ascii="宋体" w:hAnsi="宋体" w:eastAsia="宋体" w:cs="宋体"/>
          <w:color w:val="auto"/>
          <w:spacing w:val="0"/>
          <w:szCs w:val="21"/>
          <w:highlight w:val="none"/>
        </w:rPr>
        <w:t>的产品不符合</w:t>
      </w:r>
      <w:r>
        <w:rPr>
          <w:rFonts w:hint="eastAsia" w:ascii="宋体" w:hAnsi="宋体" w:eastAsia="宋体" w:cs="宋体"/>
          <w:color w:val="auto"/>
          <w:spacing w:val="0"/>
          <w:szCs w:val="21"/>
          <w:highlight w:val="none"/>
          <w:lang w:eastAsia="zh-CN"/>
        </w:rPr>
        <w:t>合同约定的</w:t>
      </w:r>
      <w:r>
        <w:rPr>
          <w:rFonts w:hint="eastAsia" w:ascii="宋体" w:hAnsi="宋体" w:eastAsia="宋体" w:cs="宋体"/>
          <w:color w:val="auto"/>
          <w:spacing w:val="0"/>
          <w:szCs w:val="21"/>
          <w:highlight w:val="none"/>
        </w:rPr>
        <w:t>质量标准或存在产品质量缺陷，</w:t>
      </w:r>
      <w:r>
        <w:rPr>
          <w:rFonts w:hint="eastAsia" w:ascii="宋体" w:hAnsi="宋体" w:eastAsia="宋体" w:cs="宋体"/>
          <w:color w:val="auto"/>
          <w:spacing w:val="0"/>
          <w:szCs w:val="21"/>
          <w:highlight w:val="none"/>
          <w:lang w:eastAsia="zh-CN"/>
        </w:rPr>
        <w:t>甲方有权要求乙方根据</w:t>
      </w:r>
      <w:r>
        <w:rPr>
          <w:rFonts w:hint="eastAsia" w:ascii="宋体" w:hAnsi="宋体" w:eastAsia="宋体" w:cs="宋体"/>
          <w:b/>
          <w:color w:val="auto"/>
          <w:spacing w:val="0"/>
          <w:szCs w:val="21"/>
          <w:highlight w:val="none"/>
        </w:rPr>
        <w:t>【政府采购合同专用条款】</w:t>
      </w:r>
      <w:r>
        <w:rPr>
          <w:rFonts w:hint="eastAsia" w:ascii="宋体" w:hAnsi="宋体" w:eastAsia="宋体" w:cs="宋体"/>
          <w:b w:val="0"/>
          <w:bCs/>
          <w:color w:val="auto"/>
          <w:spacing w:val="0"/>
          <w:szCs w:val="21"/>
          <w:highlight w:val="none"/>
          <w:lang w:eastAsia="zh-CN"/>
        </w:rPr>
        <w:t>要求</w:t>
      </w:r>
      <w:r>
        <w:rPr>
          <w:rFonts w:hint="eastAsia" w:ascii="宋体" w:hAnsi="宋体" w:eastAsia="宋体" w:cs="宋体"/>
          <w:color w:val="auto"/>
          <w:spacing w:val="0"/>
          <w:szCs w:val="21"/>
          <w:highlight w:val="none"/>
          <w:lang w:eastAsia="zh-CN"/>
        </w:rPr>
        <w:t>及时修理、重作、更换，并承担由此给甲</w:t>
      </w:r>
      <w:r>
        <w:rPr>
          <w:rFonts w:hint="eastAsia" w:ascii="宋体" w:hAnsi="宋体" w:eastAsia="宋体" w:cs="宋体"/>
          <w:color w:val="auto"/>
          <w:spacing w:val="0"/>
          <w:szCs w:val="21"/>
          <w:highlight w:val="none"/>
        </w:rPr>
        <w:t>方</w:t>
      </w:r>
      <w:r>
        <w:rPr>
          <w:rFonts w:hint="eastAsia" w:ascii="宋体" w:hAnsi="宋体" w:eastAsia="宋体" w:cs="宋体"/>
          <w:color w:val="auto"/>
          <w:spacing w:val="0"/>
          <w:szCs w:val="21"/>
          <w:highlight w:val="none"/>
          <w:lang w:eastAsia="zh-CN"/>
        </w:rPr>
        <w:t>造成的损失</w:t>
      </w:r>
      <w:r>
        <w:rPr>
          <w:rFonts w:hint="eastAsia" w:ascii="宋体" w:hAnsi="宋体" w:eastAsia="宋体" w:cs="宋体"/>
          <w:color w:val="auto"/>
          <w:spacing w:val="0"/>
          <w:szCs w:val="21"/>
          <w:highlight w:val="none"/>
        </w:rPr>
        <w:t>。</w:t>
      </w:r>
    </w:p>
    <w:p w14:paraId="30DB9A78">
      <w:pPr>
        <w:autoSpaceDE w:val="0"/>
        <w:autoSpaceDN w:val="0"/>
        <w:adjustRightInd w:val="0"/>
        <w:snapToGrid w:val="0"/>
        <w:spacing w:before="0" w:line="400" w:lineRule="exact"/>
        <w:ind w:firstLine="420" w:firstLineChars="200"/>
        <w:jc w:val="left"/>
        <w:rPr>
          <w:rFonts w:hint="eastAsia" w:ascii="宋体" w:hAnsi="宋体" w:eastAsia="宋体" w:cs="宋体"/>
          <w:bCs/>
          <w:color w:val="auto"/>
          <w:spacing w:val="0"/>
          <w:szCs w:val="21"/>
          <w:highlight w:val="none"/>
        </w:rPr>
      </w:pPr>
      <w:r>
        <w:rPr>
          <w:rFonts w:hint="eastAsia" w:ascii="宋体" w:hAnsi="宋体" w:eastAsia="宋体" w:cs="宋体"/>
          <w:bCs/>
          <w:color w:val="auto"/>
          <w:spacing w:val="0"/>
          <w:szCs w:val="21"/>
          <w:highlight w:val="none"/>
        </w:rPr>
        <w:t>1</w:t>
      </w:r>
      <w:r>
        <w:rPr>
          <w:rFonts w:hint="eastAsia" w:ascii="宋体" w:hAnsi="宋体" w:eastAsia="宋体" w:cs="宋体"/>
          <w:bCs/>
          <w:color w:val="auto"/>
          <w:spacing w:val="0"/>
          <w:szCs w:val="21"/>
          <w:highlight w:val="none"/>
          <w:lang w:eastAsia="zh-CN"/>
        </w:rPr>
        <w:t>5</w:t>
      </w:r>
      <w:r>
        <w:rPr>
          <w:rFonts w:hint="eastAsia" w:ascii="宋体" w:hAnsi="宋体" w:eastAsia="宋体" w:cs="宋体"/>
          <w:bCs/>
          <w:color w:val="auto"/>
          <w:spacing w:val="0"/>
          <w:szCs w:val="21"/>
          <w:highlight w:val="none"/>
        </w:rPr>
        <w:t>.2 迟延交货的违约责任</w:t>
      </w:r>
    </w:p>
    <w:p w14:paraId="58A164ED">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（1）乙方应按照本合同规定的时间、地点交货和提供</w:t>
      </w:r>
      <w:r>
        <w:rPr>
          <w:rFonts w:hint="eastAsia" w:ascii="宋体" w:hAnsi="宋体" w:eastAsia="宋体" w:cs="宋体"/>
          <w:color w:val="auto"/>
          <w:spacing w:val="0"/>
          <w:szCs w:val="21"/>
          <w:highlight w:val="none"/>
          <w:lang w:eastAsia="zh-CN"/>
        </w:rPr>
        <w:t>相关</w:t>
      </w:r>
      <w:r>
        <w:rPr>
          <w:rFonts w:hint="eastAsia" w:ascii="宋体" w:hAnsi="宋体" w:eastAsia="宋体" w:cs="宋体"/>
          <w:color w:val="auto"/>
          <w:spacing w:val="0"/>
          <w:szCs w:val="21"/>
          <w:highlight w:val="none"/>
        </w:rPr>
        <w:t>服务。在履行合同过程中，如果乙方遇到可能</w:t>
      </w:r>
      <w:r>
        <w:rPr>
          <w:rFonts w:hint="eastAsia" w:ascii="宋体" w:hAnsi="宋体" w:eastAsia="宋体" w:cs="宋体"/>
          <w:color w:val="auto"/>
          <w:spacing w:val="0"/>
          <w:szCs w:val="21"/>
          <w:highlight w:val="none"/>
          <w:lang w:eastAsia="zh-CN"/>
        </w:rPr>
        <w:t>影响</w:t>
      </w:r>
      <w:r>
        <w:rPr>
          <w:rFonts w:hint="eastAsia" w:ascii="宋体" w:hAnsi="宋体" w:eastAsia="宋体" w:cs="宋体"/>
          <w:color w:val="auto"/>
          <w:spacing w:val="0"/>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pacing w:val="0"/>
          <w:szCs w:val="21"/>
          <w:highlight w:val="none"/>
          <w:lang w:eastAsia="zh-CN"/>
        </w:rPr>
        <w:t>长</w:t>
      </w:r>
      <w:r>
        <w:rPr>
          <w:rFonts w:hint="eastAsia" w:ascii="宋体" w:hAnsi="宋体" w:eastAsia="宋体" w:cs="宋体"/>
          <w:color w:val="auto"/>
          <w:spacing w:val="0"/>
          <w:szCs w:val="21"/>
          <w:highlight w:val="none"/>
        </w:rPr>
        <w:t>交货时间或延期提供服务。</w:t>
      </w:r>
    </w:p>
    <w:p w14:paraId="65CEECB2">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rPr>
        <w:t>（2）如果乙方没有按照合同规定的时间交货和提供</w:t>
      </w:r>
      <w:r>
        <w:rPr>
          <w:rFonts w:hint="eastAsia" w:ascii="宋体" w:hAnsi="宋体" w:eastAsia="宋体" w:cs="宋体"/>
          <w:color w:val="auto"/>
          <w:spacing w:val="0"/>
          <w:szCs w:val="21"/>
          <w:highlight w:val="none"/>
          <w:lang w:eastAsia="zh-CN"/>
        </w:rPr>
        <w:t>相关</w:t>
      </w:r>
      <w:r>
        <w:rPr>
          <w:rFonts w:hint="eastAsia" w:ascii="宋体" w:hAnsi="宋体" w:eastAsia="宋体" w:cs="宋体"/>
          <w:color w:val="auto"/>
          <w:spacing w:val="0"/>
          <w:szCs w:val="21"/>
          <w:highlight w:val="none"/>
        </w:rPr>
        <w:t>服务，甲方有权从货款中扣除误期赔偿费而不影响合同项下的其他补救方法，赔偿费按</w:t>
      </w:r>
      <w:r>
        <w:rPr>
          <w:rFonts w:hint="eastAsia" w:ascii="宋体" w:hAnsi="宋体" w:eastAsia="宋体" w:cs="宋体"/>
          <w:b/>
          <w:color w:val="auto"/>
          <w:spacing w:val="0"/>
          <w:szCs w:val="21"/>
          <w:highlight w:val="none"/>
        </w:rPr>
        <w:t>【政府采购合同专用条款】</w:t>
      </w:r>
      <w:r>
        <w:rPr>
          <w:rFonts w:hint="eastAsia" w:ascii="宋体" w:hAnsi="宋体" w:eastAsia="宋体" w:cs="宋体"/>
          <w:color w:val="auto"/>
          <w:spacing w:val="0"/>
          <w:szCs w:val="21"/>
          <w:highlight w:val="none"/>
        </w:rPr>
        <w:t>规定执行。如果涉及公共利益，且赔偿金额无法弥补公共利益损失，</w:t>
      </w:r>
      <w:r>
        <w:rPr>
          <w:rFonts w:hint="eastAsia" w:ascii="宋体" w:hAnsi="宋体" w:eastAsia="宋体" w:cs="宋体"/>
          <w:color w:val="auto"/>
          <w:spacing w:val="0"/>
          <w:szCs w:val="21"/>
          <w:highlight w:val="none"/>
          <w:lang w:eastAsia="zh-CN"/>
        </w:rPr>
        <w:t>甲方</w:t>
      </w:r>
      <w:r>
        <w:rPr>
          <w:rFonts w:hint="eastAsia" w:ascii="宋体" w:hAnsi="宋体" w:eastAsia="宋体" w:cs="宋体"/>
          <w:color w:val="auto"/>
          <w:spacing w:val="0"/>
          <w:szCs w:val="21"/>
          <w:highlight w:val="none"/>
        </w:rPr>
        <w:t>可要求继续履行或者</w:t>
      </w:r>
      <w:r>
        <w:rPr>
          <w:rFonts w:hint="eastAsia" w:ascii="宋体" w:hAnsi="宋体" w:eastAsia="宋体" w:cs="宋体"/>
          <w:color w:val="auto"/>
          <w:spacing w:val="0"/>
          <w:szCs w:val="21"/>
          <w:highlight w:val="none"/>
          <w:lang w:eastAsia="zh-CN"/>
        </w:rPr>
        <w:t>采取其他补救措施</w:t>
      </w:r>
      <w:r>
        <w:rPr>
          <w:rFonts w:hint="eastAsia" w:ascii="宋体" w:hAnsi="宋体" w:eastAsia="宋体" w:cs="宋体"/>
          <w:color w:val="auto"/>
          <w:spacing w:val="0"/>
          <w:szCs w:val="21"/>
          <w:highlight w:val="none"/>
        </w:rPr>
        <w:t>。</w:t>
      </w:r>
    </w:p>
    <w:p w14:paraId="56838497">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w:t>
      </w:r>
      <w:r>
        <w:rPr>
          <w:rFonts w:hint="eastAsia" w:ascii="宋体" w:hAnsi="宋体" w:eastAsia="宋体" w:cs="宋体"/>
          <w:color w:val="auto"/>
          <w:spacing w:val="0"/>
          <w:szCs w:val="21"/>
          <w:highlight w:val="none"/>
          <w:lang w:eastAsia="zh-CN"/>
        </w:rPr>
        <w:t>5</w:t>
      </w:r>
      <w:r>
        <w:rPr>
          <w:rFonts w:hint="eastAsia" w:ascii="宋体" w:hAnsi="宋体" w:eastAsia="宋体" w:cs="宋体"/>
          <w:color w:val="auto"/>
          <w:spacing w:val="0"/>
          <w:szCs w:val="21"/>
          <w:highlight w:val="none"/>
        </w:rPr>
        <w:t>.3 迟延支付的违约责任</w:t>
      </w:r>
    </w:p>
    <w:p w14:paraId="54CF7E4A">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甲方存在迟延支付乙方合同款项的，应当承担</w:t>
      </w:r>
      <w:r>
        <w:rPr>
          <w:rFonts w:hint="eastAsia" w:ascii="宋体" w:hAnsi="宋体" w:eastAsia="宋体" w:cs="宋体"/>
          <w:b/>
          <w:bCs/>
          <w:color w:val="auto"/>
          <w:spacing w:val="0"/>
          <w:szCs w:val="21"/>
          <w:highlight w:val="none"/>
        </w:rPr>
        <w:t>【政府采购合同专用条款】</w:t>
      </w:r>
      <w:r>
        <w:rPr>
          <w:rFonts w:hint="eastAsia" w:ascii="宋体" w:hAnsi="宋体" w:eastAsia="宋体" w:cs="宋体"/>
          <w:color w:val="auto"/>
          <w:spacing w:val="0"/>
          <w:szCs w:val="21"/>
          <w:highlight w:val="none"/>
        </w:rPr>
        <w:t>规定的逾期付款利息。</w:t>
      </w:r>
    </w:p>
    <w:p w14:paraId="34045AB7">
      <w:pPr>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bCs/>
          <w:color w:val="auto"/>
          <w:spacing w:val="0"/>
          <w:szCs w:val="21"/>
          <w:highlight w:val="none"/>
        </w:rPr>
        <w:t>1</w:t>
      </w:r>
      <w:r>
        <w:rPr>
          <w:rFonts w:hint="eastAsia" w:ascii="宋体" w:hAnsi="宋体" w:eastAsia="宋体" w:cs="宋体"/>
          <w:bCs/>
          <w:color w:val="auto"/>
          <w:spacing w:val="0"/>
          <w:szCs w:val="21"/>
          <w:highlight w:val="none"/>
          <w:lang w:eastAsia="zh-CN"/>
        </w:rPr>
        <w:t>5</w:t>
      </w:r>
      <w:r>
        <w:rPr>
          <w:rFonts w:hint="eastAsia" w:ascii="宋体" w:hAnsi="宋体" w:eastAsia="宋体" w:cs="宋体"/>
          <w:bCs/>
          <w:color w:val="auto"/>
          <w:spacing w:val="0"/>
          <w:szCs w:val="21"/>
          <w:highlight w:val="none"/>
        </w:rPr>
        <w:t>.4其他违约责任根据项目实际需要按</w:t>
      </w:r>
      <w:r>
        <w:rPr>
          <w:rFonts w:hint="eastAsia" w:ascii="宋体" w:hAnsi="宋体" w:eastAsia="宋体" w:cs="宋体"/>
          <w:b/>
          <w:bCs/>
          <w:color w:val="auto"/>
          <w:spacing w:val="0"/>
          <w:szCs w:val="21"/>
          <w:highlight w:val="none"/>
        </w:rPr>
        <w:t>【政府采购合同专用条款】</w:t>
      </w:r>
      <w:r>
        <w:rPr>
          <w:rFonts w:hint="eastAsia" w:ascii="宋体" w:hAnsi="宋体" w:eastAsia="宋体" w:cs="宋体"/>
          <w:color w:val="auto"/>
          <w:spacing w:val="0"/>
          <w:szCs w:val="21"/>
          <w:highlight w:val="none"/>
        </w:rPr>
        <w:t>规定执行。</w:t>
      </w:r>
    </w:p>
    <w:p w14:paraId="30982E95">
      <w:pPr>
        <w:numPr>
          <w:ilvl w:val="0"/>
          <w:numId w:val="31"/>
        </w:numPr>
        <w:autoSpaceDE w:val="0"/>
        <w:autoSpaceDN w:val="0"/>
        <w:adjustRightInd w:val="0"/>
        <w:snapToGrid w:val="0"/>
        <w:spacing w:before="0" w:line="400" w:lineRule="exact"/>
        <w:jc w:val="left"/>
        <w:rPr>
          <w:rFonts w:hint="eastAsia" w:ascii="宋体" w:hAnsi="宋体" w:eastAsia="宋体" w:cs="宋体"/>
          <w:b/>
          <w:color w:val="auto"/>
          <w:spacing w:val="0"/>
          <w:sz w:val="24"/>
          <w:highlight w:val="none"/>
        </w:rPr>
      </w:pPr>
      <w:r>
        <w:rPr>
          <w:rFonts w:hint="eastAsia" w:ascii="宋体" w:hAnsi="宋体" w:eastAsia="宋体" w:cs="宋体"/>
          <w:b/>
          <w:color w:val="auto"/>
          <w:spacing w:val="0"/>
          <w:sz w:val="24"/>
          <w:highlight w:val="none"/>
        </w:rPr>
        <w:t>合同变更</w:t>
      </w:r>
      <w:r>
        <w:rPr>
          <w:rFonts w:hint="eastAsia" w:ascii="宋体" w:hAnsi="宋体" w:eastAsia="宋体" w:cs="宋体"/>
          <w:b/>
          <w:color w:val="auto"/>
          <w:spacing w:val="0"/>
          <w:sz w:val="24"/>
          <w:highlight w:val="none"/>
          <w:lang w:eastAsia="zh-CN"/>
        </w:rPr>
        <w:t>、中止与终止</w:t>
      </w:r>
    </w:p>
    <w:p w14:paraId="742FB8B5">
      <w:pPr>
        <w:autoSpaceDE/>
        <w:autoSpaceDN/>
        <w:adjustRightInd w:val="0"/>
        <w:snapToGrid w:val="0"/>
        <w:spacing w:before="0" w:line="400" w:lineRule="exact"/>
        <w:ind w:firstLine="0" w:firstLineChars="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val="en-US" w:eastAsia="zh-CN"/>
        </w:rPr>
        <w:t xml:space="preserve">    </w:t>
      </w:r>
      <w:r>
        <w:rPr>
          <w:rFonts w:hint="eastAsia" w:ascii="宋体" w:hAnsi="宋体" w:eastAsia="宋体" w:cs="宋体"/>
          <w:color w:val="auto"/>
          <w:spacing w:val="0"/>
          <w:szCs w:val="21"/>
          <w:highlight w:val="none"/>
        </w:rPr>
        <w:t>1</w:t>
      </w:r>
      <w:r>
        <w:rPr>
          <w:rFonts w:hint="eastAsia" w:ascii="宋体" w:hAnsi="宋体" w:eastAsia="宋体" w:cs="宋体"/>
          <w:color w:val="auto"/>
          <w:spacing w:val="0"/>
          <w:szCs w:val="21"/>
          <w:highlight w:val="none"/>
          <w:lang w:val="en-US" w:eastAsia="zh-CN"/>
        </w:rPr>
        <w:t>6</w:t>
      </w:r>
      <w:r>
        <w:rPr>
          <w:rFonts w:hint="eastAsia" w:ascii="宋体" w:hAnsi="宋体" w:eastAsia="宋体" w:cs="宋体"/>
          <w:color w:val="auto"/>
          <w:spacing w:val="0"/>
          <w:szCs w:val="21"/>
          <w:highlight w:val="none"/>
        </w:rPr>
        <w:t>.1合同的</w:t>
      </w:r>
      <w:r>
        <w:rPr>
          <w:rFonts w:hint="eastAsia" w:ascii="宋体" w:hAnsi="宋体" w:eastAsia="宋体" w:cs="宋体"/>
          <w:color w:val="auto"/>
          <w:spacing w:val="0"/>
          <w:szCs w:val="21"/>
          <w:highlight w:val="none"/>
          <w:lang w:eastAsia="zh-CN"/>
        </w:rPr>
        <w:t>变更</w:t>
      </w:r>
    </w:p>
    <w:p w14:paraId="5F3047D6">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eastAsia="zh-CN"/>
        </w:rPr>
        <w:t>政府采购合同履行中，</w:t>
      </w:r>
      <w:r>
        <w:rPr>
          <w:rFonts w:hint="eastAsia" w:ascii="宋体" w:hAnsi="宋体" w:eastAsia="宋体" w:cs="宋体"/>
          <w:color w:val="auto"/>
          <w:spacing w:val="0"/>
          <w:szCs w:val="21"/>
          <w:highlight w:val="none"/>
        </w:rPr>
        <w:t>在不改变合同其他条款的前提下，甲方可以在合同价款10%的范围内追加与合同标的相同的货物，并就此与乙方协商</w:t>
      </w:r>
      <w:r>
        <w:rPr>
          <w:rFonts w:hint="eastAsia" w:ascii="宋体" w:hAnsi="宋体" w:eastAsia="宋体" w:cs="宋体"/>
          <w:color w:val="auto"/>
          <w:spacing w:val="0"/>
          <w:szCs w:val="21"/>
          <w:highlight w:val="none"/>
          <w:lang w:eastAsia="zh-CN"/>
        </w:rPr>
        <w:t>一致后</w:t>
      </w:r>
      <w:r>
        <w:rPr>
          <w:rFonts w:hint="eastAsia" w:ascii="宋体" w:hAnsi="宋体" w:eastAsia="宋体" w:cs="宋体"/>
          <w:color w:val="auto"/>
          <w:spacing w:val="0"/>
          <w:szCs w:val="21"/>
          <w:highlight w:val="none"/>
        </w:rPr>
        <w:t>签订补充协议。</w:t>
      </w:r>
    </w:p>
    <w:p w14:paraId="5430DD18">
      <w:pPr>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w:t>
      </w:r>
      <w:r>
        <w:rPr>
          <w:rFonts w:hint="eastAsia" w:ascii="宋体" w:hAnsi="宋体" w:eastAsia="宋体" w:cs="宋体"/>
          <w:color w:val="auto"/>
          <w:spacing w:val="0"/>
          <w:szCs w:val="21"/>
          <w:highlight w:val="none"/>
          <w:lang w:val="en-US" w:eastAsia="zh-CN"/>
        </w:rPr>
        <w:t>6</w:t>
      </w:r>
      <w:r>
        <w:rPr>
          <w:rFonts w:hint="eastAsia" w:ascii="宋体" w:hAnsi="宋体" w:eastAsia="宋体" w:cs="宋体"/>
          <w:color w:val="auto"/>
          <w:spacing w:val="0"/>
          <w:szCs w:val="21"/>
          <w:highlight w:val="none"/>
        </w:rPr>
        <w:t>.</w:t>
      </w:r>
      <w:r>
        <w:rPr>
          <w:rFonts w:hint="eastAsia" w:ascii="宋体" w:hAnsi="宋体" w:eastAsia="宋体" w:cs="宋体"/>
          <w:color w:val="auto"/>
          <w:spacing w:val="0"/>
          <w:szCs w:val="21"/>
          <w:highlight w:val="none"/>
          <w:lang w:val="en-US" w:eastAsia="zh-CN"/>
        </w:rPr>
        <w:t>2</w:t>
      </w:r>
      <w:r>
        <w:rPr>
          <w:rFonts w:hint="eastAsia" w:ascii="宋体" w:hAnsi="宋体" w:eastAsia="宋体" w:cs="宋体"/>
          <w:color w:val="auto"/>
          <w:spacing w:val="0"/>
          <w:szCs w:val="21"/>
          <w:highlight w:val="none"/>
        </w:rPr>
        <w:t>合同的中止</w:t>
      </w:r>
    </w:p>
    <w:p w14:paraId="36D12AB4">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（1）合同履行过程中因供应商就采购文件、采购过程或结果提起投诉的，甲方认为有必要的，</w:t>
      </w:r>
      <w:r>
        <w:rPr>
          <w:rFonts w:hint="eastAsia" w:ascii="宋体" w:hAnsi="宋体" w:eastAsia="宋体" w:cs="宋体"/>
          <w:color w:val="auto"/>
          <w:spacing w:val="0"/>
          <w:szCs w:val="21"/>
          <w:highlight w:val="none"/>
          <w:lang w:eastAsia="zh-CN"/>
        </w:rPr>
        <w:t>可以</w:t>
      </w:r>
      <w:r>
        <w:rPr>
          <w:rFonts w:hint="eastAsia" w:ascii="宋体" w:hAnsi="宋体" w:eastAsia="宋体" w:cs="宋体"/>
          <w:color w:val="auto"/>
          <w:spacing w:val="0"/>
          <w:szCs w:val="21"/>
          <w:highlight w:val="none"/>
        </w:rPr>
        <w:t>中止合同的履行。</w:t>
      </w:r>
    </w:p>
    <w:p w14:paraId="6FE49D9F">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（2）</w:t>
      </w:r>
      <w:r>
        <w:rPr>
          <w:rFonts w:hint="eastAsia" w:ascii="宋体" w:hAnsi="宋体" w:eastAsia="宋体" w:cs="宋体"/>
          <w:color w:val="auto"/>
          <w:spacing w:val="0"/>
          <w:szCs w:val="21"/>
          <w:highlight w:val="none"/>
          <w:lang w:val="en-US" w:eastAsia="zh-CN"/>
        </w:rPr>
        <w:t>合同履行过程中，</w:t>
      </w:r>
      <w:r>
        <w:rPr>
          <w:rFonts w:hint="eastAsia" w:ascii="宋体" w:hAnsi="宋体" w:eastAsia="宋体" w:cs="宋体"/>
          <w:color w:val="auto"/>
          <w:spacing w:val="0"/>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pacing w:val="0"/>
          <w:szCs w:val="21"/>
          <w:highlight w:val="none"/>
          <w:lang w:eastAsia="zh-CN"/>
        </w:rPr>
        <w:t>，乙方有义务及时告知甲方</w:t>
      </w:r>
      <w:r>
        <w:rPr>
          <w:rFonts w:hint="eastAsia" w:ascii="宋体" w:hAnsi="宋体" w:eastAsia="宋体" w:cs="宋体"/>
          <w:color w:val="auto"/>
          <w:spacing w:val="0"/>
          <w:szCs w:val="21"/>
          <w:highlight w:val="none"/>
        </w:rPr>
        <w:t>。甲方</w:t>
      </w:r>
      <w:r>
        <w:rPr>
          <w:rFonts w:hint="eastAsia" w:ascii="宋体" w:hAnsi="宋体" w:eastAsia="宋体" w:cs="宋体"/>
          <w:color w:val="auto"/>
          <w:spacing w:val="0"/>
          <w:szCs w:val="21"/>
          <w:highlight w:val="none"/>
          <w:lang w:eastAsia="zh-CN"/>
        </w:rPr>
        <w:t>有权</w:t>
      </w:r>
      <w:r>
        <w:rPr>
          <w:rFonts w:hint="eastAsia" w:ascii="宋体" w:hAnsi="宋体" w:eastAsia="宋体" w:cs="宋体"/>
          <w:color w:val="auto"/>
          <w:spacing w:val="0"/>
          <w:szCs w:val="21"/>
          <w:highlight w:val="none"/>
        </w:rPr>
        <w:t>以书面形式通知乙方中止合同</w:t>
      </w:r>
      <w:r>
        <w:rPr>
          <w:rFonts w:hint="eastAsia" w:ascii="宋体" w:hAnsi="宋体" w:eastAsia="宋体" w:cs="宋体"/>
          <w:color w:val="auto"/>
          <w:spacing w:val="0"/>
          <w:szCs w:val="21"/>
          <w:highlight w:val="none"/>
          <w:lang w:eastAsia="zh-CN"/>
        </w:rPr>
        <w:t>并要求乙方在合理期限内消除相关情形或者提供适当担保。</w:t>
      </w:r>
      <w:r>
        <w:rPr>
          <w:rFonts w:hint="eastAsia" w:ascii="宋体" w:hAnsi="宋体" w:eastAsia="宋体" w:cs="宋体"/>
          <w:color w:val="auto"/>
          <w:spacing w:val="0"/>
          <w:szCs w:val="21"/>
          <w:highlight w:val="none"/>
        </w:rPr>
        <w:t>乙方提供适当担保的，</w:t>
      </w:r>
      <w:r>
        <w:rPr>
          <w:rFonts w:hint="eastAsia" w:ascii="宋体" w:hAnsi="宋体" w:eastAsia="宋体" w:cs="宋体"/>
          <w:color w:val="auto"/>
          <w:spacing w:val="0"/>
          <w:szCs w:val="21"/>
          <w:highlight w:val="none"/>
          <w:lang w:eastAsia="zh-CN"/>
        </w:rPr>
        <w:t>合同继续</w:t>
      </w:r>
      <w:r>
        <w:rPr>
          <w:rFonts w:hint="eastAsia" w:ascii="宋体" w:hAnsi="宋体" w:eastAsia="宋体" w:cs="宋体"/>
          <w:color w:val="auto"/>
          <w:spacing w:val="0"/>
          <w:szCs w:val="21"/>
          <w:highlight w:val="none"/>
        </w:rPr>
        <w:t>履行</w:t>
      </w:r>
      <w:r>
        <w:rPr>
          <w:rFonts w:hint="eastAsia" w:ascii="宋体" w:hAnsi="宋体" w:eastAsia="宋体" w:cs="宋体"/>
          <w:color w:val="auto"/>
          <w:spacing w:val="0"/>
          <w:szCs w:val="21"/>
          <w:highlight w:val="none"/>
          <w:lang w:eastAsia="zh-CN"/>
        </w:rPr>
        <w:t>；乙</w:t>
      </w:r>
      <w:r>
        <w:rPr>
          <w:rFonts w:hint="eastAsia" w:ascii="宋体" w:hAnsi="宋体" w:eastAsia="宋体" w:cs="宋体"/>
          <w:color w:val="auto"/>
          <w:spacing w:val="0"/>
          <w:szCs w:val="21"/>
          <w:highlight w:val="none"/>
        </w:rPr>
        <w:t>方在合理期限内未恢复履约能力且未提供适当担保的，视为拒绝</w:t>
      </w:r>
      <w:r>
        <w:rPr>
          <w:rFonts w:hint="eastAsia" w:ascii="宋体" w:hAnsi="宋体" w:eastAsia="宋体" w:cs="宋体"/>
          <w:color w:val="auto"/>
          <w:spacing w:val="0"/>
          <w:szCs w:val="21"/>
          <w:highlight w:val="none"/>
          <w:lang w:eastAsia="zh-CN"/>
        </w:rPr>
        <w:t>继续</w:t>
      </w:r>
      <w:r>
        <w:rPr>
          <w:rFonts w:hint="eastAsia" w:ascii="宋体" w:hAnsi="宋体" w:eastAsia="宋体" w:cs="宋体"/>
          <w:color w:val="auto"/>
          <w:spacing w:val="0"/>
          <w:szCs w:val="21"/>
          <w:highlight w:val="none"/>
        </w:rPr>
        <w:t>履约，甲方</w:t>
      </w:r>
      <w:r>
        <w:rPr>
          <w:rFonts w:hint="eastAsia" w:ascii="宋体" w:hAnsi="宋体" w:eastAsia="宋体" w:cs="宋体"/>
          <w:color w:val="auto"/>
          <w:spacing w:val="0"/>
          <w:szCs w:val="21"/>
          <w:highlight w:val="none"/>
          <w:lang w:eastAsia="zh-CN"/>
        </w:rPr>
        <w:t>有权</w:t>
      </w:r>
      <w:r>
        <w:rPr>
          <w:rFonts w:hint="eastAsia" w:ascii="宋体" w:hAnsi="宋体" w:eastAsia="宋体" w:cs="宋体"/>
          <w:color w:val="auto"/>
          <w:spacing w:val="0"/>
          <w:szCs w:val="21"/>
          <w:highlight w:val="none"/>
        </w:rPr>
        <w:t>解除合同并要求乙方承担</w:t>
      </w:r>
      <w:r>
        <w:rPr>
          <w:rFonts w:hint="eastAsia" w:ascii="宋体" w:hAnsi="宋体" w:eastAsia="宋体" w:cs="宋体"/>
          <w:color w:val="auto"/>
          <w:spacing w:val="0"/>
          <w:szCs w:val="21"/>
          <w:highlight w:val="none"/>
          <w:lang w:eastAsia="zh-CN"/>
        </w:rPr>
        <w:t>由此给甲方造成的损失</w:t>
      </w:r>
      <w:r>
        <w:rPr>
          <w:rFonts w:hint="eastAsia" w:ascii="宋体" w:hAnsi="宋体" w:eastAsia="宋体" w:cs="宋体"/>
          <w:color w:val="auto"/>
          <w:spacing w:val="0"/>
          <w:szCs w:val="21"/>
          <w:highlight w:val="none"/>
        </w:rPr>
        <w:t>。</w:t>
      </w:r>
    </w:p>
    <w:p w14:paraId="49FEF383">
      <w:pPr>
        <w:pStyle w:val="483"/>
        <w:jc w:val="both"/>
        <w:rPr>
          <w:rFonts w:hint="eastAsia" w:ascii="宋体" w:hAnsi="宋体" w:eastAsia="宋体" w:cs="宋体"/>
          <w:color w:val="auto"/>
          <w:spacing w:val="0"/>
          <w:sz w:val="21"/>
          <w:highlight w:val="none"/>
        </w:rPr>
      </w:pPr>
      <w:r>
        <w:rPr>
          <w:rFonts w:hint="eastAsia" w:ascii="宋体" w:hAnsi="宋体" w:eastAsia="宋体" w:cs="宋体"/>
          <w:color w:val="auto"/>
          <w:spacing w:val="0"/>
          <w:sz w:val="21"/>
          <w:highlight w:val="none"/>
        </w:rPr>
        <w:t>（3）乙方分立、合并或者变更住所的，应当及时以书面形式告知甲方。乙方没有</w:t>
      </w:r>
      <w:r>
        <w:rPr>
          <w:rFonts w:hint="eastAsia" w:ascii="宋体" w:hAnsi="宋体" w:eastAsia="宋体" w:cs="宋体"/>
          <w:color w:val="auto"/>
          <w:spacing w:val="0"/>
          <w:sz w:val="21"/>
          <w:highlight w:val="none"/>
          <w:lang w:eastAsia="zh-CN"/>
        </w:rPr>
        <w:t>及时告知</w:t>
      </w:r>
      <w:r>
        <w:rPr>
          <w:rFonts w:hint="eastAsia" w:ascii="宋体" w:hAnsi="宋体" w:eastAsia="宋体" w:cs="宋体"/>
          <w:color w:val="auto"/>
          <w:spacing w:val="0"/>
          <w:sz w:val="21"/>
          <w:highlight w:val="none"/>
        </w:rPr>
        <w:t>甲方，致使</w:t>
      </w:r>
      <w:r>
        <w:rPr>
          <w:rFonts w:hint="eastAsia" w:ascii="宋体" w:hAnsi="宋体" w:eastAsia="宋体" w:cs="宋体"/>
          <w:color w:val="auto"/>
          <w:spacing w:val="0"/>
          <w:sz w:val="21"/>
          <w:highlight w:val="none"/>
          <w:lang w:eastAsia="zh-CN"/>
        </w:rPr>
        <w:t>合同</w:t>
      </w:r>
      <w:r>
        <w:rPr>
          <w:rFonts w:hint="eastAsia" w:ascii="宋体" w:hAnsi="宋体" w:eastAsia="宋体" w:cs="宋体"/>
          <w:color w:val="auto"/>
          <w:spacing w:val="0"/>
          <w:sz w:val="21"/>
          <w:highlight w:val="none"/>
        </w:rPr>
        <w:t>履行发生困难的，甲方可以中止合同履行并要求乙方承担由此给甲方造成的损失。</w:t>
      </w:r>
    </w:p>
    <w:p w14:paraId="37A4A97D">
      <w:pPr>
        <w:snapToGrid w:val="0"/>
        <w:spacing w:line="400" w:lineRule="exact"/>
        <w:ind w:firstLine="420" w:firstLineChars="200"/>
        <w:jc w:val="left"/>
        <w:rPr>
          <w:rFonts w:hint="eastAsia" w:ascii="宋体" w:hAnsi="宋体" w:eastAsia="宋体" w:cs="宋体"/>
          <w:color w:val="auto"/>
          <w:spacing w:val="0"/>
          <w:sz w:val="21"/>
          <w:highlight w:val="none"/>
        </w:rPr>
      </w:pPr>
      <w:r>
        <w:rPr>
          <w:rFonts w:hint="eastAsia" w:ascii="宋体" w:hAnsi="宋体" w:eastAsia="宋体" w:cs="宋体"/>
          <w:color w:val="auto"/>
          <w:spacing w:val="0"/>
          <w:szCs w:val="21"/>
          <w:highlight w:val="none"/>
        </w:rPr>
        <w:t>（</w:t>
      </w:r>
      <w:r>
        <w:rPr>
          <w:rFonts w:hint="eastAsia" w:ascii="宋体" w:hAnsi="宋体" w:eastAsia="宋体" w:cs="宋体"/>
          <w:color w:val="auto"/>
          <w:spacing w:val="0"/>
          <w:szCs w:val="21"/>
          <w:highlight w:val="none"/>
          <w:lang w:val="en-US" w:eastAsia="zh-CN"/>
        </w:rPr>
        <w:t>4</w:t>
      </w:r>
      <w:r>
        <w:rPr>
          <w:rFonts w:hint="eastAsia" w:ascii="宋体" w:hAnsi="宋体" w:eastAsia="宋体" w:cs="宋体"/>
          <w:color w:val="auto"/>
          <w:spacing w:val="0"/>
          <w:szCs w:val="21"/>
          <w:highlight w:val="none"/>
        </w:rPr>
        <w:t>）甲方不得以行政区划调整、政府换届、机构或者职能调整以及相关责任人更替为由中止合同。</w:t>
      </w:r>
    </w:p>
    <w:p w14:paraId="0D0E7BE2">
      <w:pPr>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w:t>
      </w:r>
      <w:r>
        <w:rPr>
          <w:rFonts w:hint="eastAsia" w:ascii="宋体" w:hAnsi="宋体" w:eastAsia="宋体" w:cs="宋体"/>
          <w:color w:val="auto"/>
          <w:spacing w:val="0"/>
          <w:szCs w:val="21"/>
          <w:highlight w:val="none"/>
          <w:lang w:val="en-US" w:eastAsia="zh-CN"/>
        </w:rPr>
        <w:t>6</w:t>
      </w:r>
      <w:r>
        <w:rPr>
          <w:rFonts w:hint="eastAsia" w:ascii="宋体" w:hAnsi="宋体" w:eastAsia="宋体" w:cs="宋体"/>
          <w:color w:val="auto"/>
          <w:spacing w:val="0"/>
          <w:szCs w:val="21"/>
          <w:highlight w:val="none"/>
        </w:rPr>
        <w:t>.</w:t>
      </w:r>
      <w:r>
        <w:rPr>
          <w:rFonts w:hint="eastAsia" w:ascii="宋体" w:hAnsi="宋体" w:eastAsia="宋体" w:cs="宋体"/>
          <w:color w:val="auto"/>
          <w:spacing w:val="0"/>
          <w:szCs w:val="21"/>
          <w:highlight w:val="none"/>
          <w:lang w:val="en-US" w:eastAsia="zh-CN"/>
        </w:rPr>
        <w:t>3</w:t>
      </w:r>
      <w:r>
        <w:rPr>
          <w:rFonts w:hint="eastAsia" w:ascii="宋体" w:hAnsi="宋体" w:eastAsia="宋体" w:cs="宋体"/>
          <w:color w:val="auto"/>
          <w:spacing w:val="0"/>
          <w:szCs w:val="21"/>
          <w:highlight w:val="none"/>
        </w:rPr>
        <w:t>合同的终止</w:t>
      </w:r>
    </w:p>
    <w:p w14:paraId="6A4099BA">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（1）合同因有效期限届满而终止；</w:t>
      </w:r>
    </w:p>
    <w:p w14:paraId="07204385">
      <w:pPr>
        <w:snapToGrid w:val="0"/>
        <w:spacing w:line="400" w:lineRule="exact"/>
        <w:ind w:firstLine="420" w:firstLineChars="200"/>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rPr>
        <w:t>（2）乙方未</w:t>
      </w:r>
      <w:r>
        <w:rPr>
          <w:rFonts w:hint="eastAsia" w:ascii="宋体" w:hAnsi="宋体" w:eastAsia="宋体" w:cs="宋体"/>
          <w:color w:val="auto"/>
          <w:spacing w:val="0"/>
          <w:szCs w:val="21"/>
          <w:highlight w:val="none"/>
          <w:lang w:eastAsia="zh-CN"/>
        </w:rPr>
        <w:t>按</w:t>
      </w:r>
      <w:r>
        <w:rPr>
          <w:rFonts w:hint="eastAsia" w:ascii="宋体" w:hAnsi="宋体" w:eastAsia="宋体" w:cs="宋体"/>
          <w:color w:val="auto"/>
          <w:spacing w:val="0"/>
          <w:szCs w:val="21"/>
          <w:highlight w:val="none"/>
        </w:rPr>
        <w:t>合同约定履行，构成根本性违约的，甲方有权终止合同</w:t>
      </w:r>
      <w:r>
        <w:rPr>
          <w:rFonts w:hint="eastAsia" w:ascii="宋体" w:hAnsi="宋体" w:eastAsia="宋体" w:cs="宋体"/>
          <w:color w:val="auto"/>
          <w:spacing w:val="0"/>
          <w:szCs w:val="21"/>
          <w:highlight w:val="none"/>
          <w:lang w:eastAsia="zh-CN"/>
        </w:rPr>
        <w:t>，</w:t>
      </w:r>
      <w:r>
        <w:rPr>
          <w:rFonts w:hint="eastAsia" w:ascii="宋体" w:hAnsi="宋体" w:eastAsia="宋体" w:cs="宋体"/>
          <w:color w:val="auto"/>
          <w:spacing w:val="0"/>
          <w:szCs w:val="21"/>
          <w:highlight w:val="none"/>
        </w:rPr>
        <w:t>并追究乙方的违约责</w:t>
      </w:r>
      <w:r>
        <w:rPr>
          <w:rFonts w:hint="eastAsia" w:ascii="宋体" w:hAnsi="宋体" w:eastAsia="宋体" w:cs="宋体"/>
          <w:color w:val="auto"/>
          <w:spacing w:val="0"/>
          <w:szCs w:val="21"/>
          <w:highlight w:val="none"/>
          <w:lang w:val="en-US" w:eastAsia="zh-CN"/>
        </w:rPr>
        <w:t>任</w:t>
      </w:r>
      <w:r>
        <w:rPr>
          <w:rFonts w:hint="eastAsia" w:ascii="宋体" w:hAnsi="宋体" w:eastAsia="宋体" w:cs="宋体"/>
          <w:color w:val="auto"/>
          <w:spacing w:val="0"/>
          <w:szCs w:val="21"/>
          <w:highlight w:val="none"/>
        </w:rPr>
        <w:t>。</w:t>
      </w:r>
    </w:p>
    <w:p w14:paraId="728172B9">
      <w:pPr>
        <w:pStyle w:val="483"/>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 xml:space="preserve">16.4 </w:t>
      </w:r>
      <w:r>
        <w:rPr>
          <w:rFonts w:hint="eastAsia" w:ascii="宋体" w:hAnsi="宋体" w:eastAsia="宋体" w:cs="宋体"/>
          <w:color w:val="auto"/>
          <w:spacing w:val="0"/>
          <w:kern w:val="2"/>
          <w:sz w:val="21"/>
          <w:szCs w:val="21"/>
          <w:highlight w:val="none"/>
          <w:lang w:val="en-US" w:eastAsia="zh-CN"/>
        </w:rPr>
        <w:t>涉及国家利益、社会公共利益的情形</w:t>
      </w:r>
    </w:p>
    <w:p w14:paraId="66605A38">
      <w:pPr>
        <w:pStyle w:val="483"/>
        <w:jc w:val="both"/>
        <w:rPr>
          <w:rFonts w:hint="eastAsia" w:ascii="宋体" w:hAnsi="宋体" w:eastAsia="宋体" w:cs="宋体"/>
          <w:color w:val="auto"/>
          <w:spacing w:val="0"/>
          <w:sz w:val="21"/>
          <w:highlight w:val="none"/>
        </w:rPr>
      </w:pPr>
      <w:r>
        <w:rPr>
          <w:rFonts w:hint="eastAsia" w:ascii="宋体" w:hAnsi="宋体" w:eastAsia="宋体" w:cs="宋体"/>
          <w:color w:val="auto"/>
          <w:spacing w:val="0"/>
          <w:sz w:val="21"/>
          <w:highlight w:val="none"/>
        </w:rPr>
        <w:t>政府采购合同继续履行将损害国家利益和社会公共利益的，双方当事人</w:t>
      </w:r>
      <w:r>
        <w:rPr>
          <w:rFonts w:hint="eastAsia" w:ascii="宋体" w:hAnsi="宋体" w:eastAsia="宋体" w:cs="宋体"/>
          <w:color w:val="auto"/>
          <w:spacing w:val="0"/>
          <w:sz w:val="21"/>
          <w:highlight w:val="none"/>
          <w:lang w:val="en-US" w:eastAsia="zh-CN"/>
        </w:rPr>
        <w:t>应当变更、</w:t>
      </w:r>
      <w:r>
        <w:rPr>
          <w:rFonts w:hint="eastAsia" w:ascii="宋体" w:hAnsi="宋体" w:eastAsia="宋体" w:cs="宋体"/>
          <w:color w:val="auto"/>
          <w:spacing w:val="0"/>
          <w:sz w:val="21"/>
          <w:highlight w:val="none"/>
        </w:rPr>
        <w:t>中止</w:t>
      </w:r>
      <w:r>
        <w:rPr>
          <w:rFonts w:hint="eastAsia" w:ascii="宋体" w:hAnsi="宋体" w:eastAsia="宋体" w:cs="宋体"/>
          <w:color w:val="auto"/>
          <w:spacing w:val="0"/>
          <w:sz w:val="21"/>
          <w:highlight w:val="none"/>
          <w:lang w:eastAsia="zh-CN"/>
        </w:rPr>
        <w:t>或者终止</w:t>
      </w:r>
      <w:r>
        <w:rPr>
          <w:rFonts w:hint="eastAsia" w:ascii="宋体" w:hAnsi="宋体" w:eastAsia="宋体" w:cs="宋体"/>
          <w:color w:val="auto"/>
          <w:spacing w:val="0"/>
          <w:sz w:val="21"/>
          <w:highlight w:val="none"/>
        </w:rPr>
        <w:t>合同。有过错的一方应当承担赔偿责任，双方都有过错的，各自承担相应的责任。</w:t>
      </w:r>
    </w:p>
    <w:p w14:paraId="3958B86F">
      <w:pPr>
        <w:autoSpaceDE w:val="0"/>
        <w:autoSpaceDN w:val="0"/>
        <w:adjustRightInd w:val="0"/>
        <w:snapToGrid w:val="0"/>
        <w:spacing w:before="0" w:line="400" w:lineRule="exact"/>
        <w:jc w:val="left"/>
        <w:rPr>
          <w:rFonts w:hint="eastAsia" w:ascii="宋体" w:hAnsi="宋体" w:eastAsia="宋体" w:cs="宋体"/>
          <w:b/>
          <w:bCs/>
          <w:color w:val="auto"/>
          <w:spacing w:val="0"/>
          <w:sz w:val="24"/>
          <w:highlight w:val="none"/>
        </w:rPr>
      </w:pPr>
      <w:r>
        <w:rPr>
          <w:rFonts w:hint="eastAsia" w:ascii="宋体" w:hAnsi="宋体" w:eastAsia="宋体" w:cs="宋体"/>
          <w:b/>
          <w:bCs/>
          <w:color w:val="auto"/>
          <w:spacing w:val="0"/>
          <w:sz w:val="24"/>
          <w:highlight w:val="none"/>
        </w:rPr>
        <w:t>1</w:t>
      </w:r>
      <w:r>
        <w:rPr>
          <w:rFonts w:hint="eastAsia" w:ascii="宋体" w:hAnsi="宋体" w:eastAsia="宋体" w:cs="宋体"/>
          <w:b/>
          <w:bCs/>
          <w:color w:val="auto"/>
          <w:spacing w:val="0"/>
          <w:sz w:val="24"/>
          <w:highlight w:val="none"/>
          <w:lang w:val="en-US" w:eastAsia="zh-CN"/>
        </w:rPr>
        <w:t>7</w:t>
      </w:r>
      <w:r>
        <w:rPr>
          <w:rFonts w:hint="eastAsia" w:ascii="宋体" w:hAnsi="宋体" w:eastAsia="宋体" w:cs="宋体"/>
          <w:b/>
          <w:bCs/>
          <w:color w:val="auto"/>
          <w:spacing w:val="0"/>
          <w:sz w:val="24"/>
          <w:highlight w:val="none"/>
        </w:rPr>
        <w:t>.</w:t>
      </w:r>
      <w:r>
        <w:rPr>
          <w:rFonts w:hint="eastAsia" w:ascii="宋体" w:hAnsi="宋体" w:eastAsia="宋体" w:cs="宋体"/>
          <w:b/>
          <w:bCs/>
          <w:color w:val="auto"/>
          <w:spacing w:val="0"/>
          <w:sz w:val="24"/>
          <w:highlight w:val="none"/>
          <w:lang w:val="en-US" w:eastAsia="zh-CN"/>
        </w:rPr>
        <w:t xml:space="preserve"> </w:t>
      </w:r>
      <w:r>
        <w:rPr>
          <w:rFonts w:hint="eastAsia" w:ascii="宋体" w:hAnsi="宋体" w:eastAsia="宋体" w:cs="宋体"/>
          <w:b/>
          <w:bCs/>
          <w:color w:val="auto"/>
          <w:spacing w:val="0"/>
          <w:sz w:val="24"/>
          <w:highlight w:val="none"/>
        </w:rPr>
        <w:t>合同分包</w:t>
      </w:r>
    </w:p>
    <w:p w14:paraId="7B267E21">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w:t>
      </w:r>
      <w:r>
        <w:rPr>
          <w:rFonts w:hint="eastAsia" w:ascii="宋体" w:hAnsi="宋体" w:eastAsia="宋体" w:cs="宋体"/>
          <w:color w:val="auto"/>
          <w:spacing w:val="0"/>
          <w:szCs w:val="21"/>
          <w:highlight w:val="none"/>
          <w:lang w:val="en-US" w:eastAsia="zh-CN"/>
        </w:rPr>
        <w:t>7</w:t>
      </w:r>
      <w:r>
        <w:rPr>
          <w:rFonts w:hint="eastAsia" w:ascii="宋体" w:hAnsi="宋体" w:eastAsia="宋体" w:cs="宋体"/>
          <w:color w:val="auto"/>
          <w:spacing w:val="0"/>
          <w:szCs w:val="21"/>
          <w:highlight w:val="none"/>
        </w:rPr>
        <w:t>.1 乙方不得</w:t>
      </w:r>
      <w:r>
        <w:rPr>
          <w:rFonts w:hint="eastAsia" w:ascii="宋体" w:hAnsi="宋体" w:eastAsia="宋体" w:cs="宋体"/>
          <w:color w:val="auto"/>
          <w:spacing w:val="0"/>
          <w:szCs w:val="21"/>
          <w:highlight w:val="none"/>
          <w:lang w:eastAsia="zh-CN"/>
        </w:rPr>
        <w:t>将合同转包给其他供应商。涉及合同分包的，乙方</w:t>
      </w:r>
      <w:r>
        <w:rPr>
          <w:rFonts w:hint="eastAsia" w:ascii="宋体" w:hAnsi="宋体" w:eastAsia="宋体" w:cs="宋体"/>
          <w:color w:val="auto"/>
          <w:spacing w:val="0"/>
          <w:szCs w:val="21"/>
          <w:highlight w:val="none"/>
          <w:lang w:val="en-US" w:eastAsia="zh-CN"/>
        </w:rPr>
        <w:t>应</w:t>
      </w:r>
      <w:r>
        <w:rPr>
          <w:rFonts w:hint="eastAsia" w:ascii="宋体" w:hAnsi="宋体" w:eastAsia="宋体" w:cs="宋体"/>
          <w:color w:val="auto"/>
          <w:spacing w:val="0"/>
          <w:szCs w:val="21"/>
          <w:highlight w:val="none"/>
          <w:lang w:eastAsia="zh-CN"/>
        </w:rPr>
        <w:t>根据采购文件和投标（响应）文件规定进行</w:t>
      </w:r>
      <w:r>
        <w:rPr>
          <w:rFonts w:hint="eastAsia" w:ascii="宋体" w:hAnsi="宋体" w:eastAsia="宋体" w:cs="宋体"/>
          <w:color w:val="auto"/>
          <w:spacing w:val="0"/>
          <w:szCs w:val="21"/>
          <w:highlight w:val="none"/>
        </w:rPr>
        <w:t>合同分包。</w:t>
      </w:r>
    </w:p>
    <w:p w14:paraId="7A4AAFF0">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w:t>
      </w:r>
      <w:r>
        <w:rPr>
          <w:rFonts w:hint="eastAsia" w:ascii="宋体" w:hAnsi="宋体" w:eastAsia="宋体" w:cs="宋体"/>
          <w:color w:val="auto"/>
          <w:spacing w:val="0"/>
          <w:szCs w:val="21"/>
          <w:highlight w:val="none"/>
          <w:lang w:val="en-US" w:eastAsia="zh-CN"/>
        </w:rPr>
        <w:t>7</w:t>
      </w:r>
      <w:r>
        <w:rPr>
          <w:rFonts w:hint="eastAsia" w:ascii="宋体" w:hAnsi="宋体" w:eastAsia="宋体" w:cs="宋体"/>
          <w:color w:val="auto"/>
          <w:spacing w:val="0"/>
          <w:szCs w:val="21"/>
          <w:highlight w:val="none"/>
        </w:rPr>
        <w:t>.2 乙方执行政府采购政策向中小企业依法分包的</w:t>
      </w:r>
      <w:r>
        <w:rPr>
          <w:rFonts w:hint="eastAsia" w:ascii="宋体" w:hAnsi="宋体" w:eastAsia="宋体" w:cs="宋体"/>
          <w:color w:val="auto"/>
          <w:spacing w:val="0"/>
          <w:szCs w:val="21"/>
          <w:highlight w:val="none"/>
          <w:lang w:eastAsia="zh-CN"/>
        </w:rPr>
        <w:t>，</w:t>
      </w:r>
      <w:r>
        <w:rPr>
          <w:rFonts w:hint="eastAsia" w:ascii="宋体" w:hAnsi="宋体" w:eastAsia="宋体" w:cs="宋体"/>
          <w:color w:val="auto"/>
          <w:spacing w:val="0"/>
          <w:szCs w:val="21"/>
          <w:highlight w:val="none"/>
        </w:rPr>
        <w:t>乙方应当按采购文件</w:t>
      </w:r>
      <w:r>
        <w:rPr>
          <w:rFonts w:hint="eastAsia" w:ascii="宋体" w:hAnsi="宋体" w:eastAsia="宋体" w:cs="宋体"/>
          <w:color w:val="auto"/>
          <w:spacing w:val="0"/>
          <w:szCs w:val="21"/>
          <w:highlight w:val="none"/>
          <w:lang w:eastAsia="zh-CN"/>
        </w:rPr>
        <w:t>和</w:t>
      </w:r>
      <w:r>
        <w:rPr>
          <w:rFonts w:hint="eastAsia" w:ascii="宋体" w:hAnsi="宋体" w:eastAsia="宋体" w:cs="宋体"/>
          <w:color w:val="auto"/>
          <w:spacing w:val="0"/>
          <w:szCs w:val="21"/>
          <w:highlight w:val="none"/>
        </w:rPr>
        <w:t>投标（响应）文件签订分包</w:t>
      </w:r>
      <w:r>
        <w:rPr>
          <w:rFonts w:hint="eastAsia" w:ascii="宋体" w:hAnsi="宋体" w:eastAsia="宋体" w:cs="宋体"/>
          <w:color w:val="auto"/>
          <w:spacing w:val="0"/>
          <w:szCs w:val="21"/>
          <w:highlight w:val="none"/>
          <w:lang w:eastAsia="zh-CN"/>
        </w:rPr>
        <w:t>意向</w:t>
      </w:r>
      <w:r>
        <w:rPr>
          <w:rFonts w:hint="eastAsia" w:ascii="宋体" w:hAnsi="宋体" w:eastAsia="宋体" w:cs="宋体"/>
          <w:color w:val="auto"/>
          <w:spacing w:val="0"/>
          <w:szCs w:val="21"/>
          <w:highlight w:val="none"/>
        </w:rPr>
        <w:t>协议，分包</w:t>
      </w:r>
      <w:r>
        <w:rPr>
          <w:rFonts w:hint="eastAsia" w:ascii="宋体" w:hAnsi="宋体" w:eastAsia="宋体" w:cs="宋体"/>
          <w:color w:val="auto"/>
          <w:spacing w:val="0"/>
          <w:szCs w:val="21"/>
          <w:highlight w:val="none"/>
          <w:lang w:eastAsia="zh-CN"/>
        </w:rPr>
        <w:t>意向</w:t>
      </w:r>
      <w:r>
        <w:rPr>
          <w:rFonts w:hint="eastAsia" w:ascii="宋体" w:hAnsi="宋体" w:eastAsia="宋体" w:cs="宋体"/>
          <w:color w:val="auto"/>
          <w:spacing w:val="0"/>
          <w:szCs w:val="21"/>
          <w:highlight w:val="none"/>
        </w:rPr>
        <w:t>协议属于本合同组成部分。</w:t>
      </w:r>
    </w:p>
    <w:p w14:paraId="68F6A80D">
      <w:pPr>
        <w:autoSpaceDE w:val="0"/>
        <w:autoSpaceDN w:val="0"/>
        <w:adjustRightInd w:val="0"/>
        <w:snapToGrid w:val="0"/>
        <w:spacing w:before="0" w:line="400" w:lineRule="exact"/>
        <w:jc w:val="left"/>
        <w:rPr>
          <w:rFonts w:hint="eastAsia" w:ascii="宋体" w:hAnsi="宋体" w:eastAsia="宋体" w:cs="宋体"/>
          <w:b/>
          <w:bCs/>
          <w:color w:val="auto"/>
          <w:spacing w:val="0"/>
          <w:sz w:val="24"/>
          <w:highlight w:val="none"/>
        </w:rPr>
      </w:pPr>
      <w:r>
        <w:rPr>
          <w:rFonts w:hint="eastAsia" w:ascii="宋体" w:hAnsi="宋体" w:eastAsia="宋体" w:cs="宋体"/>
          <w:b/>
          <w:bCs/>
          <w:color w:val="auto"/>
          <w:spacing w:val="0"/>
          <w:sz w:val="24"/>
          <w:highlight w:val="none"/>
          <w:lang w:eastAsia="zh-CN"/>
        </w:rPr>
        <w:t>1</w:t>
      </w:r>
      <w:r>
        <w:rPr>
          <w:rFonts w:hint="eastAsia" w:ascii="宋体" w:hAnsi="宋体" w:eastAsia="宋体" w:cs="宋体"/>
          <w:b/>
          <w:bCs/>
          <w:color w:val="auto"/>
          <w:spacing w:val="0"/>
          <w:sz w:val="24"/>
          <w:highlight w:val="none"/>
          <w:lang w:val="en-US" w:eastAsia="zh-CN"/>
        </w:rPr>
        <w:t>8</w:t>
      </w:r>
      <w:r>
        <w:rPr>
          <w:rFonts w:hint="eastAsia" w:ascii="宋体" w:hAnsi="宋体" w:eastAsia="宋体" w:cs="宋体"/>
          <w:b/>
          <w:bCs/>
          <w:color w:val="auto"/>
          <w:spacing w:val="0"/>
          <w:sz w:val="24"/>
          <w:highlight w:val="none"/>
        </w:rPr>
        <w:t>.</w:t>
      </w:r>
      <w:r>
        <w:rPr>
          <w:rFonts w:hint="eastAsia" w:ascii="宋体" w:hAnsi="宋体" w:eastAsia="宋体" w:cs="宋体"/>
          <w:b/>
          <w:bCs/>
          <w:color w:val="auto"/>
          <w:spacing w:val="0"/>
          <w:sz w:val="24"/>
          <w:highlight w:val="none"/>
          <w:lang w:val="en-US" w:eastAsia="zh-CN"/>
        </w:rPr>
        <w:t xml:space="preserve"> </w:t>
      </w:r>
      <w:r>
        <w:rPr>
          <w:rFonts w:hint="eastAsia" w:ascii="宋体" w:hAnsi="宋体" w:eastAsia="宋体" w:cs="宋体"/>
          <w:b/>
          <w:bCs/>
          <w:color w:val="auto"/>
          <w:spacing w:val="0"/>
          <w:sz w:val="24"/>
          <w:highlight w:val="none"/>
        </w:rPr>
        <w:t>不可抗力</w:t>
      </w:r>
    </w:p>
    <w:p w14:paraId="16E57324">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eastAsia="zh-CN"/>
        </w:rPr>
        <w:t>1</w:t>
      </w:r>
      <w:r>
        <w:rPr>
          <w:rFonts w:hint="eastAsia" w:ascii="宋体" w:hAnsi="宋体" w:eastAsia="宋体" w:cs="宋体"/>
          <w:color w:val="auto"/>
          <w:spacing w:val="0"/>
          <w:szCs w:val="21"/>
          <w:highlight w:val="none"/>
          <w:lang w:val="en-US" w:eastAsia="zh-CN"/>
        </w:rPr>
        <w:t>8</w:t>
      </w:r>
      <w:r>
        <w:rPr>
          <w:rFonts w:hint="eastAsia" w:ascii="宋体" w:hAnsi="宋体" w:eastAsia="宋体" w:cs="宋体"/>
          <w:color w:val="auto"/>
          <w:spacing w:val="0"/>
          <w:szCs w:val="21"/>
          <w:highlight w:val="none"/>
        </w:rPr>
        <w:t>.1 不可抗力是指合同双方不能预见、不能避免且不能克服的客观情况。</w:t>
      </w:r>
    </w:p>
    <w:p w14:paraId="21931673">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eastAsia="zh-CN"/>
        </w:rPr>
        <w:t>1</w:t>
      </w:r>
      <w:r>
        <w:rPr>
          <w:rFonts w:hint="eastAsia" w:ascii="宋体" w:hAnsi="宋体" w:eastAsia="宋体" w:cs="宋体"/>
          <w:color w:val="auto"/>
          <w:spacing w:val="0"/>
          <w:szCs w:val="21"/>
          <w:highlight w:val="none"/>
          <w:lang w:val="en-US" w:eastAsia="zh-CN"/>
        </w:rPr>
        <w:t>8</w:t>
      </w:r>
      <w:r>
        <w:rPr>
          <w:rFonts w:hint="eastAsia" w:ascii="宋体" w:hAnsi="宋体" w:eastAsia="宋体" w:cs="宋体"/>
          <w:color w:val="auto"/>
          <w:spacing w:val="0"/>
          <w:szCs w:val="21"/>
          <w:highlight w:val="none"/>
        </w:rPr>
        <w:t>.2 任何一方对由于不可抗力造成的部分或全部不能履行合同不承担违约责任。但迟延履行后发生不可抗力的，不能免除责任。</w:t>
      </w:r>
    </w:p>
    <w:p w14:paraId="4557313C">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eastAsia="zh-CN"/>
        </w:rPr>
        <w:t>1</w:t>
      </w:r>
      <w:r>
        <w:rPr>
          <w:rFonts w:hint="eastAsia" w:ascii="宋体" w:hAnsi="宋体" w:eastAsia="宋体" w:cs="宋体"/>
          <w:color w:val="auto"/>
          <w:spacing w:val="0"/>
          <w:szCs w:val="21"/>
          <w:highlight w:val="none"/>
          <w:lang w:val="en-US" w:eastAsia="zh-CN"/>
        </w:rPr>
        <w:t>8</w:t>
      </w:r>
      <w:r>
        <w:rPr>
          <w:rFonts w:hint="eastAsia" w:ascii="宋体" w:hAnsi="宋体" w:eastAsia="宋体" w:cs="宋体"/>
          <w:color w:val="auto"/>
          <w:spacing w:val="0"/>
          <w:szCs w:val="21"/>
          <w:highlight w:val="none"/>
        </w:rPr>
        <w:t>.3 遇有不可抗力的一方，应及时将事件情况以书面形式</w:t>
      </w:r>
      <w:r>
        <w:rPr>
          <w:rFonts w:hint="eastAsia" w:ascii="宋体" w:hAnsi="宋体" w:eastAsia="宋体" w:cs="宋体"/>
          <w:color w:val="auto"/>
          <w:spacing w:val="0"/>
          <w:szCs w:val="21"/>
          <w:highlight w:val="none"/>
          <w:lang w:eastAsia="zh-CN"/>
        </w:rPr>
        <w:t>告</w:t>
      </w:r>
      <w:r>
        <w:rPr>
          <w:rFonts w:hint="eastAsia" w:ascii="宋体" w:hAnsi="宋体" w:eastAsia="宋体" w:cs="宋体"/>
          <w:color w:val="auto"/>
          <w:spacing w:val="0"/>
          <w:szCs w:val="21"/>
          <w:highlight w:val="none"/>
        </w:rPr>
        <w:t>知另一方，并在事件发生后及时向另一方提交合同不能履行或部分不能履行或需要延期履行</w:t>
      </w:r>
      <w:r>
        <w:rPr>
          <w:rFonts w:hint="eastAsia" w:ascii="宋体" w:hAnsi="宋体" w:eastAsia="宋体" w:cs="宋体"/>
          <w:color w:val="auto"/>
          <w:spacing w:val="0"/>
          <w:szCs w:val="21"/>
          <w:highlight w:val="none"/>
          <w:lang w:eastAsia="zh-CN"/>
        </w:rPr>
        <w:t>的详细</w:t>
      </w:r>
      <w:r>
        <w:rPr>
          <w:rFonts w:hint="eastAsia" w:ascii="宋体" w:hAnsi="宋体" w:eastAsia="宋体" w:cs="宋体"/>
          <w:color w:val="auto"/>
          <w:spacing w:val="0"/>
          <w:szCs w:val="21"/>
          <w:highlight w:val="none"/>
        </w:rPr>
        <w:t>报告</w:t>
      </w:r>
      <w:r>
        <w:rPr>
          <w:rFonts w:hint="eastAsia" w:ascii="宋体" w:hAnsi="宋体" w:eastAsia="宋体" w:cs="宋体"/>
          <w:color w:val="auto"/>
          <w:spacing w:val="0"/>
          <w:szCs w:val="21"/>
          <w:highlight w:val="none"/>
          <w:lang w:eastAsia="zh-CN"/>
        </w:rPr>
        <w:t>，以</w:t>
      </w:r>
      <w:r>
        <w:rPr>
          <w:rFonts w:hint="eastAsia" w:ascii="宋体" w:hAnsi="宋体" w:eastAsia="宋体" w:cs="宋体"/>
          <w:color w:val="auto"/>
          <w:spacing w:val="0"/>
          <w:szCs w:val="21"/>
          <w:highlight w:val="none"/>
          <w:lang w:val="en-US" w:eastAsia="zh-CN"/>
        </w:rPr>
        <w:t>及证明不可抗力发生及其持续时间的证据</w:t>
      </w:r>
      <w:r>
        <w:rPr>
          <w:rFonts w:hint="eastAsia" w:ascii="宋体" w:hAnsi="宋体" w:eastAsia="宋体" w:cs="宋体"/>
          <w:color w:val="auto"/>
          <w:spacing w:val="0"/>
          <w:szCs w:val="21"/>
          <w:highlight w:val="none"/>
        </w:rPr>
        <w:t>。</w:t>
      </w:r>
    </w:p>
    <w:p w14:paraId="166A0759">
      <w:pPr>
        <w:autoSpaceDE w:val="0"/>
        <w:autoSpaceDN w:val="0"/>
        <w:adjustRightInd w:val="0"/>
        <w:snapToGrid w:val="0"/>
        <w:spacing w:before="0" w:line="400" w:lineRule="exact"/>
        <w:jc w:val="left"/>
        <w:rPr>
          <w:rFonts w:hint="eastAsia" w:ascii="宋体" w:hAnsi="宋体" w:eastAsia="宋体" w:cs="宋体"/>
          <w:b/>
          <w:bCs/>
          <w:color w:val="auto"/>
          <w:spacing w:val="0"/>
          <w:sz w:val="24"/>
          <w:highlight w:val="none"/>
        </w:rPr>
      </w:pPr>
      <w:r>
        <w:rPr>
          <w:rFonts w:hint="eastAsia" w:ascii="宋体" w:hAnsi="宋体" w:eastAsia="宋体" w:cs="宋体"/>
          <w:b/>
          <w:bCs/>
          <w:color w:val="auto"/>
          <w:spacing w:val="0"/>
          <w:sz w:val="24"/>
          <w:highlight w:val="none"/>
          <w:lang w:val="en-US" w:eastAsia="zh-CN"/>
        </w:rPr>
        <w:t>19</w:t>
      </w:r>
      <w:r>
        <w:rPr>
          <w:rFonts w:hint="eastAsia" w:ascii="宋体" w:hAnsi="宋体" w:eastAsia="宋体" w:cs="宋体"/>
          <w:b/>
          <w:bCs/>
          <w:color w:val="auto"/>
          <w:spacing w:val="0"/>
          <w:sz w:val="24"/>
          <w:highlight w:val="none"/>
        </w:rPr>
        <w:t>.</w:t>
      </w:r>
      <w:r>
        <w:rPr>
          <w:rFonts w:hint="eastAsia" w:ascii="宋体" w:hAnsi="宋体" w:eastAsia="宋体" w:cs="宋体"/>
          <w:b/>
          <w:bCs/>
          <w:color w:val="auto"/>
          <w:spacing w:val="0"/>
          <w:sz w:val="24"/>
          <w:highlight w:val="none"/>
          <w:lang w:val="en-US" w:eastAsia="zh-CN"/>
        </w:rPr>
        <w:t xml:space="preserve"> </w:t>
      </w:r>
      <w:r>
        <w:rPr>
          <w:rFonts w:hint="eastAsia" w:ascii="宋体" w:hAnsi="宋体" w:eastAsia="宋体" w:cs="宋体"/>
          <w:b/>
          <w:bCs/>
          <w:color w:val="auto"/>
          <w:spacing w:val="0"/>
          <w:sz w:val="24"/>
          <w:highlight w:val="none"/>
        </w:rPr>
        <w:t>解决争议的方法</w:t>
      </w:r>
    </w:p>
    <w:p w14:paraId="61464CEB">
      <w:pPr>
        <w:pStyle w:val="483"/>
        <w:jc w:val="both"/>
        <w:rPr>
          <w:rFonts w:hint="eastAsia" w:ascii="宋体" w:hAnsi="宋体" w:eastAsia="宋体" w:cs="宋体"/>
          <w:color w:val="auto"/>
          <w:spacing w:val="0"/>
          <w:sz w:val="21"/>
          <w:highlight w:val="none"/>
        </w:rPr>
      </w:pPr>
      <w:r>
        <w:rPr>
          <w:rFonts w:hint="eastAsia" w:ascii="宋体" w:hAnsi="宋体" w:eastAsia="宋体" w:cs="宋体"/>
          <w:color w:val="auto"/>
          <w:spacing w:val="0"/>
          <w:sz w:val="21"/>
          <w:highlight w:val="none"/>
          <w:lang w:val="en-US" w:eastAsia="zh-CN"/>
        </w:rPr>
        <w:t>19</w:t>
      </w:r>
      <w:r>
        <w:rPr>
          <w:rFonts w:hint="eastAsia" w:ascii="宋体" w:hAnsi="宋体" w:eastAsia="宋体" w:cs="宋体"/>
          <w:color w:val="auto"/>
          <w:spacing w:val="0"/>
          <w:sz w:val="21"/>
          <w:highlight w:val="none"/>
        </w:rPr>
        <w:t>.1 因本合同及合同有关事项发生的争议，由</w:t>
      </w:r>
      <w:r>
        <w:rPr>
          <w:rFonts w:hint="eastAsia" w:ascii="宋体" w:hAnsi="宋体" w:eastAsia="宋体" w:cs="宋体"/>
          <w:color w:val="auto"/>
          <w:spacing w:val="0"/>
          <w:sz w:val="21"/>
          <w:highlight w:val="none"/>
          <w:lang w:eastAsia="zh-CN"/>
        </w:rPr>
        <w:t>甲乙双</w:t>
      </w:r>
      <w:r>
        <w:rPr>
          <w:rFonts w:hint="eastAsia" w:ascii="宋体" w:hAnsi="宋体" w:eastAsia="宋体" w:cs="宋体"/>
          <w:color w:val="auto"/>
          <w:spacing w:val="0"/>
          <w:sz w:val="21"/>
          <w:highlight w:val="none"/>
        </w:rPr>
        <w:t>方友好协商解决。协商不成时，可以</w:t>
      </w:r>
      <w:r>
        <w:rPr>
          <w:rFonts w:hint="eastAsia" w:ascii="宋体" w:hAnsi="宋体" w:eastAsia="宋体" w:cs="宋体"/>
          <w:color w:val="auto"/>
          <w:spacing w:val="0"/>
          <w:sz w:val="21"/>
          <w:highlight w:val="none"/>
          <w:lang w:eastAsia="zh-CN"/>
        </w:rPr>
        <w:t>向有关组织申请</w:t>
      </w:r>
      <w:r>
        <w:rPr>
          <w:rFonts w:hint="eastAsia" w:ascii="宋体" w:hAnsi="宋体" w:eastAsia="宋体" w:cs="宋体"/>
          <w:color w:val="auto"/>
          <w:spacing w:val="0"/>
          <w:sz w:val="21"/>
          <w:highlight w:val="none"/>
        </w:rPr>
        <w:t>调解。合同一方或</w:t>
      </w:r>
      <w:r>
        <w:rPr>
          <w:rFonts w:hint="eastAsia" w:ascii="宋体" w:hAnsi="宋体" w:eastAsia="宋体" w:cs="宋体"/>
          <w:color w:val="auto"/>
          <w:spacing w:val="0"/>
          <w:sz w:val="21"/>
          <w:highlight w:val="none"/>
          <w:lang w:eastAsia="zh-CN"/>
        </w:rPr>
        <w:t>双</w:t>
      </w:r>
      <w:r>
        <w:rPr>
          <w:rFonts w:hint="eastAsia" w:ascii="宋体" w:hAnsi="宋体" w:eastAsia="宋体" w:cs="宋体"/>
          <w:color w:val="auto"/>
          <w:spacing w:val="0"/>
          <w:sz w:val="21"/>
          <w:highlight w:val="none"/>
        </w:rPr>
        <w:t>方不愿调解或调解不成的，可以通过仲裁或诉讼的方式解决争议。</w:t>
      </w:r>
    </w:p>
    <w:p w14:paraId="7695B177">
      <w:pPr>
        <w:pStyle w:val="483"/>
        <w:jc w:val="both"/>
        <w:rPr>
          <w:rFonts w:hint="eastAsia" w:ascii="宋体" w:hAnsi="宋体" w:eastAsia="宋体" w:cs="宋体"/>
          <w:color w:val="auto"/>
          <w:spacing w:val="0"/>
          <w:sz w:val="21"/>
          <w:highlight w:val="none"/>
        </w:rPr>
      </w:pPr>
      <w:r>
        <w:rPr>
          <w:rFonts w:hint="eastAsia" w:ascii="宋体" w:hAnsi="宋体" w:eastAsia="宋体" w:cs="宋体"/>
          <w:color w:val="auto"/>
          <w:spacing w:val="0"/>
          <w:sz w:val="21"/>
          <w:highlight w:val="none"/>
          <w:lang w:val="en-US" w:eastAsia="zh-CN"/>
        </w:rPr>
        <w:t>19</w:t>
      </w:r>
      <w:r>
        <w:rPr>
          <w:rFonts w:hint="eastAsia" w:ascii="宋体" w:hAnsi="宋体" w:eastAsia="宋体" w:cs="宋体"/>
          <w:color w:val="auto"/>
          <w:spacing w:val="0"/>
          <w:sz w:val="21"/>
          <w:highlight w:val="none"/>
        </w:rPr>
        <w:t>.2 选择仲裁的，应在</w:t>
      </w:r>
      <w:r>
        <w:rPr>
          <w:rFonts w:hint="eastAsia" w:ascii="宋体" w:hAnsi="宋体" w:eastAsia="宋体" w:cs="宋体"/>
          <w:b/>
          <w:bCs/>
          <w:color w:val="auto"/>
          <w:spacing w:val="0"/>
          <w:sz w:val="21"/>
          <w:szCs w:val="21"/>
          <w:highlight w:val="none"/>
        </w:rPr>
        <w:t>【政府采购合同专用条款】</w:t>
      </w:r>
      <w:r>
        <w:rPr>
          <w:rFonts w:hint="eastAsia" w:ascii="宋体" w:hAnsi="宋体" w:eastAsia="宋体" w:cs="宋体"/>
          <w:color w:val="auto"/>
          <w:spacing w:val="0"/>
          <w:sz w:val="21"/>
          <w:highlight w:val="none"/>
        </w:rPr>
        <w:t>中明确仲裁机构及仲裁地；通过诉讼方式解决的，可以在</w:t>
      </w:r>
      <w:r>
        <w:rPr>
          <w:rFonts w:hint="eastAsia" w:ascii="宋体" w:hAnsi="宋体" w:eastAsia="宋体" w:cs="宋体"/>
          <w:b/>
          <w:bCs/>
          <w:color w:val="auto"/>
          <w:spacing w:val="0"/>
          <w:sz w:val="21"/>
          <w:szCs w:val="21"/>
          <w:highlight w:val="none"/>
        </w:rPr>
        <w:t>【政府采购合同专用条款】</w:t>
      </w:r>
      <w:r>
        <w:rPr>
          <w:rFonts w:hint="eastAsia" w:ascii="宋体" w:hAnsi="宋体" w:eastAsia="宋体" w:cs="宋体"/>
          <w:color w:val="auto"/>
          <w:spacing w:val="0"/>
          <w:sz w:val="21"/>
          <w:highlight w:val="none"/>
        </w:rPr>
        <w:t>中进一步约定选择与争议有实际联系的地点的人民法院管辖，但管辖法院的约定不得违反级别管辖和专属管辖的规定。</w:t>
      </w:r>
    </w:p>
    <w:p w14:paraId="13B6E208">
      <w:pPr>
        <w:pStyle w:val="483"/>
        <w:jc w:val="both"/>
        <w:rPr>
          <w:rFonts w:hint="eastAsia" w:ascii="宋体" w:hAnsi="宋体" w:eastAsia="宋体" w:cs="宋体"/>
          <w:color w:val="auto"/>
          <w:spacing w:val="0"/>
          <w:sz w:val="21"/>
          <w:highlight w:val="none"/>
        </w:rPr>
      </w:pPr>
      <w:r>
        <w:rPr>
          <w:rFonts w:hint="eastAsia" w:ascii="宋体" w:hAnsi="宋体" w:eastAsia="宋体" w:cs="宋体"/>
          <w:color w:val="auto"/>
          <w:spacing w:val="0"/>
          <w:sz w:val="21"/>
          <w:highlight w:val="none"/>
          <w:lang w:val="en-US" w:eastAsia="zh-CN"/>
        </w:rPr>
        <w:t>19</w:t>
      </w:r>
      <w:r>
        <w:rPr>
          <w:rFonts w:hint="eastAsia" w:ascii="宋体" w:hAnsi="宋体" w:eastAsia="宋体" w:cs="宋体"/>
          <w:color w:val="auto"/>
          <w:spacing w:val="0"/>
          <w:sz w:val="21"/>
          <w:highlight w:val="none"/>
        </w:rPr>
        <w:t>.3 如</w:t>
      </w:r>
      <w:r>
        <w:rPr>
          <w:rFonts w:hint="eastAsia" w:ascii="宋体" w:hAnsi="宋体" w:eastAsia="宋体" w:cs="宋体"/>
          <w:color w:val="auto"/>
          <w:spacing w:val="0"/>
          <w:sz w:val="21"/>
          <w:highlight w:val="none"/>
          <w:lang w:eastAsia="zh-CN"/>
        </w:rPr>
        <w:t>甲乙双方</w:t>
      </w:r>
      <w:r>
        <w:rPr>
          <w:rFonts w:hint="eastAsia" w:ascii="宋体" w:hAnsi="宋体" w:eastAsia="宋体" w:cs="宋体"/>
          <w:color w:val="auto"/>
          <w:spacing w:val="0"/>
          <w:sz w:val="21"/>
          <w:highlight w:val="none"/>
        </w:rPr>
        <w:t>有争议的事项不影响合同其他部分的履行，在争议解决期间，合同其他部分应</w:t>
      </w:r>
      <w:r>
        <w:rPr>
          <w:rFonts w:hint="eastAsia" w:ascii="宋体" w:hAnsi="宋体" w:eastAsia="宋体" w:cs="宋体"/>
          <w:color w:val="auto"/>
          <w:spacing w:val="0"/>
          <w:sz w:val="21"/>
          <w:highlight w:val="none"/>
          <w:lang w:eastAsia="zh-CN"/>
        </w:rPr>
        <w:t>当</w:t>
      </w:r>
      <w:r>
        <w:rPr>
          <w:rFonts w:hint="eastAsia" w:ascii="宋体" w:hAnsi="宋体" w:eastAsia="宋体" w:cs="宋体"/>
          <w:color w:val="auto"/>
          <w:spacing w:val="0"/>
          <w:sz w:val="21"/>
          <w:highlight w:val="none"/>
        </w:rPr>
        <w:t>继续履行。</w:t>
      </w:r>
    </w:p>
    <w:p w14:paraId="20267311">
      <w:pPr>
        <w:autoSpaceDE w:val="0"/>
        <w:autoSpaceDN w:val="0"/>
        <w:adjustRightInd w:val="0"/>
        <w:snapToGrid w:val="0"/>
        <w:spacing w:before="0" w:line="400" w:lineRule="exact"/>
        <w:jc w:val="left"/>
        <w:rPr>
          <w:rFonts w:hint="eastAsia" w:ascii="宋体" w:hAnsi="宋体" w:eastAsia="宋体" w:cs="宋体"/>
          <w:color w:val="auto"/>
          <w:spacing w:val="0"/>
          <w:sz w:val="24"/>
          <w:highlight w:val="none"/>
        </w:rPr>
      </w:pPr>
      <w:r>
        <w:rPr>
          <w:rFonts w:hint="eastAsia" w:ascii="宋体" w:hAnsi="宋体" w:eastAsia="宋体" w:cs="宋体"/>
          <w:b/>
          <w:color w:val="auto"/>
          <w:spacing w:val="0"/>
          <w:sz w:val="24"/>
          <w:highlight w:val="none"/>
          <w:lang w:val="en-US" w:eastAsia="zh-CN"/>
        </w:rPr>
        <w:t>20</w:t>
      </w:r>
      <w:r>
        <w:rPr>
          <w:rFonts w:hint="eastAsia" w:ascii="宋体" w:hAnsi="宋体" w:eastAsia="宋体" w:cs="宋体"/>
          <w:b/>
          <w:color w:val="auto"/>
          <w:spacing w:val="0"/>
          <w:sz w:val="24"/>
          <w:highlight w:val="none"/>
        </w:rPr>
        <w:t>.</w:t>
      </w:r>
      <w:r>
        <w:rPr>
          <w:rFonts w:hint="eastAsia" w:ascii="宋体" w:hAnsi="宋体" w:eastAsia="宋体" w:cs="宋体"/>
          <w:b/>
          <w:color w:val="auto"/>
          <w:spacing w:val="0"/>
          <w:sz w:val="24"/>
          <w:highlight w:val="none"/>
          <w:lang w:val="en-US" w:eastAsia="zh-CN"/>
        </w:rPr>
        <w:t xml:space="preserve"> </w:t>
      </w:r>
      <w:r>
        <w:rPr>
          <w:rFonts w:hint="eastAsia" w:ascii="宋体" w:hAnsi="宋体" w:eastAsia="宋体" w:cs="宋体"/>
          <w:b/>
          <w:color w:val="auto"/>
          <w:spacing w:val="0"/>
          <w:sz w:val="24"/>
          <w:highlight w:val="none"/>
        </w:rPr>
        <w:t>政府采购政策</w:t>
      </w:r>
    </w:p>
    <w:p w14:paraId="6ADD3DE7">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 xml:space="preserve">20.1 </w:t>
      </w:r>
      <w:r>
        <w:rPr>
          <w:rFonts w:hint="eastAsia" w:ascii="宋体" w:hAnsi="宋体" w:eastAsia="宋体" w:cs="宋体"/>
          <w:color w:val="auto"/>
          <w:spacing w:val="0"/>
          <w:highlight w:val="none"/>
          <w:lang w:val="en-GB"/>
        </w:rPr>
        <w:t>本合同应当按照规定执行政府采购政策。</w:t>
      </w:r>
    </w:p>
    <w:p w14:paraId="7879B230">
      <w:pPr>
        <w:autoSpaceDE w:val="0"/>
        <w:autoSpaceDN w:val="0"/>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2</w:t>
      </w:r>
      <w:r>
        <w:rPr>
          <w:rFonts w:hint="eastAsia" w:ascii="宋体" w:hAnsi="宋体" w:eastAsia="宋体" w:cs="宋体"/>
          <w:color w:val="auto"/>
          <w:spacing w:val="0"/>
          <w:szCs w:val="21"/>
          <w:highlight w:val="none"/>
          <w:lang w:val="en-US" w:eastAsia="zh-CN"/>
        </w:rPr>
        <w:t>0</w:t>
      </w:r>
      <w:r>
        <w:rPr>
          <w:rFonts w:hint="eastAsia" w:ascii="宋体" w:hAnsi="宋体" w:eastAsia="宋体" w:cs="宋体"/>
          <w:color w:val="auto"/>
          <w:spacing w:val="0"/>
          <w:szCs w:val="21"/>
          <w:highlight w:val="none"/>
        </w:rPr>
        <w:t>.</w:t>
      </w:r>
      <w:r>
        <w:rPr>
          <w:rFonts w:hint="eastAsia" w:ascii="宋体" w:hAnsi="宋体" w:eastAsia="宋体" w:cs="宋体"/>
          <w:color w:val="auto"/>
          <w:spacing w:val="0"/>
          <w:szCs w:val="21"/>
          <w:highlight w:val="none"/>
          <w:lang w:val="en-US" w:eastAsia="zh-CN"/>
        </w:rPr>
        <w:t>2</w:t>
      </w:r>
      <w:r>
        <w:rPr>
          <w:rFonts w:hint="eastAsia" w:ascii="宋体" w:hAnsi="宋体" w:eastAsia="宋体" w:cs="宋体"/>
          <w:color w:val="auto"/>
          <w:spacing w:val="0"/>
          <w:szCs w:val="21"/>
          <w:highlight w:val="none"/>
        </w:rPr>
        <w:t xml:space="preserve"> 本合同依法执行政府采购政策的方式和内容，属于合同履约验收的范围。</w:t>
      </w:r>
      <w:r>
        <w:rPr>
          <w:rFonts w:hint="eastAsia" w:ascii="宋体" w:hAnsi="宋体" w:eastAsia="宋体" w:cs="宋体"/>
          <w:color w:val="auto"/>
          <w:spacing w:val="0"/>
          <w:sz w:val="21"/>
          <w:highlight w:val="none"/>
          <w:lang w:eastAsia="zh-CN"/>
        </w:rPr>
        <w:t>甲乙双方</w:t>
      </w:r>
      <w:r>
        <w:rPr>
          <w:rFonts w:hint="eastAsia" w:ascii="宋体" w:hAnsi="宋体" w:eastAsia="宋体" w:cs="宋体"/>
          <w:color w:val="auto"/>
          <w:spacing w:val="0"/>
          <w:highlight w:val="none"/>
          <w:lang w:val="en-GB"/>
        </w:rPr>
        <w:t>未按规定要求执行政府采购政策造成损失的</w:t>
      </w:r>
      <w:r>
        <w:rPr>
          <w:rFonts w:hint="eastAsia" w:ascii="宋体" w:hAnsi="宋体" w:eastAsia="宋体" w:cs="宋体"/>
          <w:color w:val="auto"/>
          <w:spacing w:val="0"/>
          <w:szCs w:val="21"/>
          <w:highlight w:val="none"/>
        </w:rPr>
        <w:t>，有过错的一方应当承担赔偿责任，双方都有过错的，各自承担相应的责任。</w:t>
      </w:r>
    </w:p>
    <w:p w14:paraId="3C144B1E">
      <w:pPr>
        <w:pStyle w:val="35"/>
        <w:spacing w:after="0" w:line="400" w:lineRule="exact"/>
        <w:ind w:firstLine="480" w:firstLineChars="200"/>
        <w:rPr>
          <w:rFonts w:hint="eastAsia" w:ascii="宋体" w:hAnsi="宋体" w:eastAsia="宋体" w:cs="宋体"/>
          <w:color w:val="auto"/>
          <w:spacing w:val="0"/>
          <w:highlight w:val="none"/>
        </w:rPr>
      </w:pPr>
      <w:r>
        <w:rPr>
          <w:rFonts w:hint="eastAsia" w:ascii="宋体" w:hAnsi="宋体" w:eastAsia="宋体" w:cs="宋体"/>
          <w:color w:val="auto"/>
          <w:spacing w:val="0"/>
          <w:szCs w:val="21"/>
          <w:highlight w:val="none"/>
        </w:rPr>
        <w:t>2</w:t>
      </w:r>
      <w:r>
        <w:rPr>
          <w:rFonts w:hint="eastAsia" w:ascii="宋体" w:hAnsi="宋体" w:eastAsia="宋体" w:cs="宋体"/>
          <w:color w:val="auto"/>
          <w:spacing w:val="0"/>
          <w:szCs w:val="21"/>
          <w:highlight w:val="none"/>
          <w:lang w:val="en-US" w:eastAsia="zh-CN"/>
        </w:rPr>
        <w:t>0</w:t>
      </w:r>
      <w:r>
        <w:rPr>
          <w:rFonts w:hint="eastAsia" w:ascii="宋体" w:hAnsi="宋体" w:eastAsia="宋体" w:cs="宋体"/>
          <w:color w:val="auto"/>
          <w:spacing w:val="0"/>
          <w:szCs w:val="21"/>
          <w:highlight w:val="none"/>
        </w:rPr>
        <w:t>.</w:t>
      </w:r>
      <w:r>
        <w:rPr>
          <w:rFonts w:hint="eastAsia" w:ascii="宋体" w:hAnsi="宋体" w:eastAsia="宋体" w:cs="宋体"/>
          <w:color w:val="auto"/>
          <w:spacing w:val="0"/>
          <w:szCs w:val="21"/>
          <w:highlight w:val="none"/>
          <w:lang w:val="en-US" w:eastAsia="zh-CN"/>
        </w:rPr>
        <w:t>3</w:t>
      </w:r>
      <w:r>
        <w:rPr>
          <w:rFonts w:hint="eastAsia" w:ascii="宋体" w:hAnsi="宋体" w:eastAsia="宋体" w:cs="宋体"/>
          <w:color w:val="auto"/>
          <w:spacing w:val="0"/>
          <w:szCs w:val="21"/>
          <w:highlight w:val="none"/>
        </w:rPr>
        <w:t xml:space="preserve"> 对于</w:t>
      </w:r>
      <w:r>
        <w:rPr>
          <w:rFonts w:hint="eastAsia" w:ascii="宋体" w:hAnsi="宋体" w:eastAsia="宋体" w:cs="宋体"/>
          <w:color w:val="auto"/>
          <w:spacing w:val="0"/>
          <w:szCs w:val="21"/>
          <w:highlight w:val="none"/>
          <w:lang w:eastAsia="zh-CN"/>
        </w:rPr>
        <w:t>为落实中小企业支持政策，</w:t>
      </w:r>
      <w:r>
        <w:rPr>
          <w:rFonts w:hint="eastAsia" w:ascii="宋体" w:hAnsi="宋体" w:eastAsia="宋体" w:cs="宋体"/>
          <w:color w:val="auto"/>
          <w:spacing w:val="0"/>
          <w:szCs w:val="21"/>
          <w:highlight w:val="none"/>
        </w:rPr>
        <w:t>通过采购项目</w:t>
      </w:r>
      <w:r>
        <w:rPr>
          <w:rFonts w:hint="eastAsia" w:ascii="宋体" w:hAnsi="宋体" w:eastAsia="宋体" w:cs="宋体"/>
          <w:color w:val="auto"/>
          <w:spacing w:val="0"/>
          <w:szCs w:val="21"/>
          <w:highlight w:val="none"/>
          <w:lang w:eastAsia="zh-CN"/>
        </w:rPr>
        <w:t>整体</w:t>
      </w:r>
      <w:r>
        <w:rPr>
          <w:rFonts w:hint="eastAsia" w:ascii="宋体" w:hAnsi="宋体" w:eastAsia="宋体" w:cs="宋体"/>
          <w:color w:val="auto"/>
          <w:spacing w:val="0"/>
          <w:szCs w:val="21"/>
          <w:highlight w:val="none"/>
        </w:rPr>
        <w:t>预留、</w:t>
      </w:r>
      <w:r>
        <w:rPr>
          <w:rFonts w:hint="eastAsia" w:ascii="宋体" w:hAnsi="宋体" w:eastAsia="宋体" w:cs="宋体"/>
          <w:color w:val="auto"/>
          <w:spacing w:val="0"/>
          <w:szCs w:val="21"/>
          <w:highlight w:val="none"/>
          <w:lang w:eastAsia="zh-CN"/>
        </w:rPr>
        <w:t>设置</w:t>
      </w:r>
      <w:r>
        <w:rPr>
          <w:rFonts w:hint="eastAsia" w:ascii="宋体" w:hAnsi="宋体" w:eastAsia="宋体" w:cs="宋体"/>
          <w:color w:val="auto"/>
          <w:spacing w:val="0"/>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75C0B31">
      <w:pPr>
        <w:autoSpaceDE w:val="0"/>
        <w:autoSpaceDN w:val="0"/>
        <w:adjustRightInd w:val="0"/>
        <w:snapToGrid w:val="0"/>
        <w:spacing w:before="0" w:line="400" w:lineRule="exact"/>
        <w:jc w:val="left"/>
        <w:rPr>
          <w:rFonts w:hint="eastAsia" w:ascii="宋体" w:hAnsi="宋体" w:eastAsia="宋体" w:cs="宋体"/>
          <w:b/>
          <w:color w:val="auto"/>
          <w:spacing w:val="0"/>
          <w:sz w:val="24"/>
          <w:highlight w:val="none"/>
        </w:rPr>
      </w:pPr>
      <w:r>
        <w:rPr>
          <w:rFonts w:hint="eastAsia" w:ascii="宋体" w:hAnsi="宋体" w:eastAsia="宋体" w:cs="宋体"/>
          <w:b/>
          <w:color w:val="auto"/>
          <w:spacing w:val="0"/>
          <w:sz w:val="24"/>
          <w:highlight w:val="none"/>
        </w:rPr>
        <w:t>2</w:t>
      </w:r>
      <w:r>
        <w:rPr>
          <w:rFonts w:hint="eastAsia" w:ascii="宋体" w:hAnsi="宋体" w:eastAsia="宋体" w:cs="宋体"/>
          <w:b/>
          <w:color w:val="auto"/>
          <w:spacing w:val="0"/>
          <w:sz w:val="24"/>
          <w:highlight w:val="none"/>
          <w:lang w:val="en-US" w:eastAsia="zh-CN"/>
        </w:rPr>
        <w:t>1</w:t>
      </w:r>
      <w:r>
        <w:rPr>
          <w:rFonts w:hint="eastAsia" w:ascii="宋体" w:hAnsi="宋体" w:eastAsia="宋体" w:cs="宋体"/>
          <w:b/>
          <w:color w:val="auto"/>
          <w:spacing w:val="0"/>
          <w:sz w:val="24"/>
          <w:highlight w:val="none"/>
        </w:rPr>
        <w:t>.</w:t>
      </w:r>
      <w:r>
        <w:rPr>
          <w:rFonts w:hint="eastAsia" w:ascii="宋体" w:hAnsi="宋体" w:eastAsia="宋体" w:cs="宋体"/>
          <w:b/>
          <w:color w:val="auto"/>
          <w:spacing w:val="0"/>
          <w:sz w:val="24"/>
          <w:highlight w:val="none"/>
          <w:lang w:val="en-US" w:eastAsia="zh-CN"/>
        </w:rPr>
        <w:t xml:space="preserve"> </w:t>
      </w:r>
      <w:r>
        <w:rPr>
          <w:rFonts w:hint="eastAsia" w:ascii="宋体" w:hAnsi="宋体" w:eastAsia="宋体" w:cs="宋体"/>
          <w:b/>
          <w:color w:val="auto"/>
          <w:spacing w:val="0"/>
          <w:sz w:val="24"/>
          <w:highlight w:val="none"/>
        </w:rPr>
        <w:t>法律适用</w:t>
      </w:r>
    </w:p>
    <w:p w14:paraId="5F31C80F">
      <w:pPr>
        <w:pStyle w:val="483"/>
        <w:jc w:val="both"/>
        <w:rPr>
          <w:rFonts w:hint="eastAsia" w:ascii="宋体" w:hAnsi="宋体" w:eastAsia="宋体" w:cs="宋体"/>
          <w:color w:val="auto"/>
          <w:spacing w:val="0"/>
          <w:sz w:val="21"/>
          <w:highlight w:val="none"/>
        </w:rPr>
      </w:pPr>
      <w:r>
        <w:rPr>
          <w:rFonts w:hint="eastAsia" w:ascii="宋体" w:hAnsi="宋体" w:eastAsia="宋体" w:cs="宋体"/>
          <w:color w:val="auto"/>
          <w:spacing w:val="0"/>
          <w:sz w:val="21"/>
          <w:highlight w:val="none"/>
        </w:rPr>
        <w:t>2</w:t>
      </w:r>
      <w:r>
        <w:rPr>
          <w:rFonts w:hint="eastAsia" w:ascii="宋体" w:hAnsi="宋体" w:eastAsia="宋体" w:cs="宋体"/>
          <w:color w:val="auto"/>
          <w:spacing w:val="0"/>
          <w:sz w:val="21"/>
          <w:highlight w:val="none"/>
          <w:lang w:val="en-US" w:eastAsia="zh-CN"/>
        </w:rPr>
        <w:t>1</w:t>
      </w:r>
      <w:r>
        <w:rPr>
          <w:rFonts w:hint="eastAsia" w:ascii="宋体" w:hAnsi="宋体" w:eastAsia="宋体" w:cs="宋体"/>
          <w:color w:val="auto"/>
          <w:spacing w:val="0"/>
          <w:sz w:val="21"/>
          <w:highlight w:val="none"/>
        </w:rPr>
        <w:t>.1 本合同的订立、生效、解释、履行及与本合同有关的争议解决，均适用法律、行政法规。</w:t>
      </w:r>
    </w:p>
    <w:p w14:paraId="21741552">
      <w:pPr>
        <w:pStyle w:val="483"/>
        <w:jc w:val="both"/>
        <w:rPr>
          <w:rFonts w:hint="eastAsia" w:ascii="宋体" w:hAnsi="宋体" w:eastAsia="宋体" w:cs="宋体"/>
          <w:color w:val="auto"/>
          <w:spacing w:val="0"/>
          <w:sz w:val="21"/>
          <w:highlight w:val="none"/>
        </w:rPr>
      </w:pPr>
      <w:r>
        <w:rPr>
          <w:rFonts w:hint="eastAsia" w:ascii="宋体" w:hAnsi="宋体" w:eastAsia="宋体" w:cs="宋体"/>
          <w:color w:val="auto"/>
          <w:spacing w:val="0"/>
          <w:sz w:val="21"/>
          <w:highlight w:val="none"/>
        </w:rPr>
        <w:t>2</w:t>
      </w:r>
      <w:r>
        <w:rPr>
          <w:rFonts w:hint="eastAsia" w:ascii="宋体" w:hAnsi="宋体" w:eastAsia="宋体" w:cs="宋体"/>
          <w:color w:val="auto"/>
          <w:spacing w:val="0"/>
          <w:sz w:val="21"/>
          <w:highlight w:val="none"/>
          <w:lang w:val="en-US" w:eastAsia="zh-CN"/>
        </w:rPr>
        <w:t>1</w:t>
      </w:r>
      <w:r>
        <w:rPr>
          <w:rFonts w:hint="eastAsia" w:ascii="宋体" w:hAnsi="宋体" w:eastAsia="宋体" w:cs="宋体"/>
          <w:color w:val="auto"/>
          <w:spacing w:val="0"/>
          <w:sz w:val="21"/>
          <w:highlight w:val="none"/>
        </w:rPr>
        <w:t>.2 本合同条款与法律、行政法规的强制性规定不一致的，双方当事人应按照法律、行政法规的强制性规定修改本合同的相关条款。</w:t>
      </w:r>
    </w:p>
    <w:p w14:paraId="4B7BE45E">
      <w:pPr>
        <w:numPr>
          <w:ilvl w:val="0"/>
          <w:numId w:val="0"/>
        </w:numPr>
        <w:autoSpaceDE w:val="0"/>
        <w:autoSpaceDN w:val="0"/>
        <w:adjustRightInd w:val="0"/>
        <w:snapToGrid w:val="0"/>
        <w:spacing w:before="0" w:line="400" w:lineRule="exact"/>
        <w:jc w:val="left"/>
        <w:rPr>
          <w:rFonts w:hint="eastAsia" w:ascii="宋体" w:hAnsi="宋体" w:eastAsia="宋体" w:cs="宋体"/>
          <w:b/>
          <w:color w:val="auto"/>
          <w:spacing w:val="0"/>
          <w:sz w:val="24"/>
          <w:highlight w:val="none"/>
        </w:rPr>
      </w:pPr>
      <w:r>
        <w:rPr>
          <w:rFonts w:hint="eastAsia" w:ascii="宋体" w:hAnsi="宋体" w:eastAsia="宋体" w:cs="宋体"/>
          <w:b/>
          <w:color w:val="auto"/>
          <w:spacing w:val="0"/>
          <w:sz w:val="24"/>
          <w:highlight w:val="none"/>
          <w:lang w:val="en-US" w:eastAsia="zh-CN"/>
        </w:rPr>
        <w:t xml:space="preserve">22. </w:t>
      </w:r>
      <w:r>
        <w:rPr>
          <w:rFonts w:hint="eastAsia" w:ascii="宋体" w:hAnsi="宋体" w:eastAsia="宋体" w:cs="宋体"/>
          <w:b/>
          <w:color w:val="auto"/>
          <w:spacing w:val="0"/>
          <w:sz w:val="24"/>
          <w:highlight w:val="none"/>
        </w:rPr>
        <w:t>通知</w:t>
      </w:r>
    </w:p>
    <w:p w14:paraId="18857479">
      <w:pPr>
        <w:pStyle w:val="483"/>
        <w:jc w:val="both"/>
        <w:rPr>
          <w:rFonts w:hint="eastAsia" w:ascii="宋体" w:hAnsi="宋体" w:eastAsia="宋体" w:cs="宋体"/>
          <w:color w:val="auto"/>
          <w:spacing w:val="0"/>
          <w:sz w:val="21"/>
          <w:highlight w:val="none"/>
        </w:rPr>
      </w:pPr>
      <w:r>
        <w:rPr>
          <w:rFonts w:hint="eastAsia" w:ascii="宋体" w:hAnsi="宋体" w:eastAsia="宋体" w:cs="宋体"/>
          <w:color w:val="auto"/>
          <w:spacing w:val="0"/>
          <w:sz w:val="21"/>
          <w:highlight w:val="none"/>
        </w:rPr>
        <w:t>2</w:t>
      </w:r>
      <w:r>
        <w:rPr>
          <w:rFonts w:hint="eastAsia" w:ascii="宋体" w:hAnsi="宋体" w:eastAsia="宋体" w:cs="宋体"/>
          <w:color w:val="auto"/>
          <w:spacing w:val="0"/>
          <w:sz w:val="21"/>
          <w:highlight w:val="none"/>
          <w:lang w:val="en-US" w:eastAsia="zh-CN"/>
        </w:rPr>
        <w:t>2</w:t>
      </w:r>
      <w:r>
        <w:rPr>
          <w:rFonts w:hint="eastAsia" w:ascii="宋体" w:hAnsi="宋体" w:eastAsia="宋体" w:cs="宋体"/>
          <w:color w:val="auto"/>
          <w:spacing w:val="0"/>
          <w:sz w:val="21"/>
          <w:highlight w:val="none"/>
        </w:rPr>
        <w:t>.1</w:t>
      </w:r>
      <w:r>
        <w:rPr>
          <w:rFonts w:hint="eastAsia" w:ascii="宋体" w:hAnsi="宋体" w:eastAsia="宋体" w:cs="宋体"/>
          <w:color w:val="auto"/>
          <w:spacing w:val="0"/>
          <w:sz w:val="21"/>
          <w:highlight w:val="none"/>
          <w:lang w:val="en-US" w:eastAsia="zh-CN"/>
        </w:rPr>
        <w:t xml:space="preserve"> </w:t>
      </w:r>
      <w:r>
        <w:rPr>
          <w:rFonts w:hint="eastAsia" w:ascii="宋体" w:hAnsi="宋体" w:eastAsia="宋体" w:cs="宋体"/>
          <w:color w:val="auto"/>
          <w:spacing w:val="0"/>
          <w:sz w:val="21"/>
          <w:highlight w:val="none"/>
        </w:rPr>
        <w:t>本合同任何一方向对方发出的通知、信件、数据电文等，应当发送至本合同第一部分《政府采购合同协议书》所约定的通讯地址、联系人、联系电话或电子邮箱。</w:t>
      </w:r>
    </w:p>
    <w:p w14:paraId="7A0134CB">
      <w:pPr>
        <w:pStyle w:val="483"/>
        <w:ind w:firstLine="0" w:firstLineChars="0"/>
        <w:jc w:val="both"/>
        <w:rPr>
          <w:rFonts w:hint="eastAsia" w:ascii="宋体" w:hAnsi="宋体" w:eastAsia="宋体" w:cs="宋体"/>
          <w:color w:val="auto"/>
          <w:spacing w:val="0"/>
          <w:sz w:val="21"/>
          <w:highlight w:val="none"/>
        </w:rPr>
      </w:pPr>
      <w:r>
        <w:rPr>
          <w:rFonts w:hint="eastAsia" w:ascii="宋体" w:hAnsi="宋体" w:eastAsia="宋体" w:cs="宋体"/>
          <w:color w:val="auto"/>
          <w:spacing w:val="0"/>
          <w:sz w:val="21"/>
          <w:highlight w:val="none"/>
          <w:lang w:val="en-US" w:eastAsia="zh-CN"/>
        </w:rPr>
        <w:t xml:space="preserve">    </w:t>
      </w:r>
      <w:r>
        <w:rPr>
          <w:rFonts w:hint="eastAsia" w:ascii="宋体" w:hAnsi="宋体" w:eastAsia="宋体" w:cs="宋体"/>
          <w:color w:val="auto"/>
          <w:spacing w:val="0"/>
          <w:sz w:val="21"/>
          <w:highlight w:val="none"/>
        </w:rPr>
        <w:t>2</w:t>
      </w:r>
      <w:r>
        <w:rPr>
          <w:rFonts w:hint="eastAsia" w:ascii="宋体" w:hAnsi="宋体" w:eastAsia="宋体" w:cs="宋体"/>
          <w:color w:val="auto"/>
          <w:spacing w:val="0"/>
          <w:sz w:val="21"/>
          <w:highlight w:val="none"/>
          <w:lang w:val="en-US" w:eastAsia="zh-CN"/>
        </w:rPr>
        <w:t>2</w:t>
      </w:r>
      <w:r>
        <w:rPr>
          <w:rFonts w:hint="eastAsia" w:ascii="宋体" w:hAnsi="宋体" w:eastAsia="宋体" w:cs="宋体"/>
          <w:color w:val="auto"/>
          <w:spacing w:val="0"/>
          <w:sz w:val="21"/>
          <w:highlight w:val="none"/>
        </w:rPr>
        <w:t>.2</w:t>
      </w:r>
      <w:r>
        <w:rPr>
          <w:rFonts w:hint="eastAsia" w:ascii="宋体" w:hAnsi="宋体" w:eastAsia="宋体" w:cs="宋体"/>
          <w:color w:val="auto"/>
          <w:spacing w:val="0"/>
          <w:sz w:val="21"/>
          <w:highlight w:val="none"/>
          <w:lang w:val="en-US" w:eastAsia="zh-CN"/>
        </w:rPr>
        <w:t xml:space="preserve"> </w:t>
      </w:r>
      <w:r>
        <w:rPr>
          <w:rFonts w:hint="eastAsia" w:ascii="宋体" w:hAnsi="宋体" w:eastAsia="宋体" w:cs="宋体"/>
          <w:color w:val="auto"/>
          <w:spacing w:val="0"/>
          <w:sz w:val="21"/>
          <w:highlight w:val="none"/>
        </w:rPr>
        <w:t>一方当事人变更名称、</w:t>
      </w:r>
      <w:r>
        <w:rPr>
          <w:rFonts w:hint="eastAsia" w:ascii="宋体" w:hAnsi="宋体" w:eastAsia="宋体" w:cs="宋体"/>
          <w:color w:val="auto"/>
          <w:spacing w:val="0"/>
          <w:sz w:val="21"/>
          <w:highlight w:val="none"/>
          <w:lang w:eastAsia="zh-CN"/>
        </w:rPr>
        <w:t>住所</w:t>
      </w:r>
      <w:r>
        <w:rPr>
          <w:rFonts w:hint="eastAsia" w:ascii="宋体" w:hAnsi="宋体" w:eastAsia="宋体" w:cs="宋体"/>
          <w:color w:val="auto"/>
          <w:spacing w:val="0"/>
          <w:sz w:val="21"/>
          <w:highlight w:val="none"/>
        </w:rPr>
        <w:t>、联系人、联系电话或电子邮箱</w:t>
      </w:r>
      <w:r>
        <w:rPr>
          <w:rFonts w:hint="eastAsia" w:ascii="宋体" w:hAnsi="宋体" w:eastAsia="宋体" w:cs="宋体"/>
          <w:color w:val="auto"/>
          <w:spacing w:val="0"/>
          <w:sz w:val="21"/>
          <w:highlight w:val="none"/>
          <w:lang w:eastAsia="zh-CN"/>
        </w:rPr>
        <w:t>等信息</w:t>
      </w:r>
      <w:r>
        <w:rPr>
          <w:rFonts w:hint="eastAsia" w:ascii="宋体" w:hAnsi="宋体" w:eastAsia="宋体" w:cs="宋体"/>
          <w:color w:val="auto"/>
          <w:spacing w:val="0"/>
          <w:sz w:val="21"/>
          <w:highlight w:val="none"/>
        </w:rPr>
        <w:t>的，应当在变更后3日内及时书面通知对方，对方实际收到变更通知前的送达仍为有效送达。</w:t>
      </w:r>
    </w:p>
    <w:p w14:paraId="2FF40A0F">
      <w:pPr>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2</w:t>
      </w:r>
      <w:r>
        <w:rPr>
          <w:rFonts w:hint="eastAsia" w:ascii="宋体" w:hAnsi="宋体" w:eastAsia="宋体" w:cs="宋体"/>
          <w:color w:val="auto"/>
          <w:spacing w:val="0"/>
          <w:szCs w:val="21"/>
          <w:highlight w:val="none"/>
          <w:lang w:val="en-US" w:eastAsia="zh-CN"/>
        </w:rPr>
        <w:t>2</w:t>
      </w:r>
      <w:r>
        <w:rPr>
          <w:rFonts w:hint="eastAsia" w:ascii="宋体" w:hAnsi="宋体" w:eastAsia="宋体" w:cs="宋体"/>
          <w:color w:val="auto"/>
          <w:spacing w:val="0"/>
          <w:szCs w:val="21"/>
          <w:highlight w:val="none"/>
        </w:rPr>
        <w:t>.</w:t>
      </w:r>
      <w:r>
        <w:rPr>
          <w:rFonts w:hint="eastAsia" w:ascii="宋体" w:hAnsi="宋体" w:eastAsia="宋体" w:cs="宋体"/>
          <w:color w:val="auto"/>
          <w:spacing w:val="0"/>
          <w:szCs w:val="21"/>
          <w:highlight w:val="none"/>
          <w:lang w:val="en-US" w:eastAsia="zh-CN"/>
        </w:rPr>
        <w:t>3</w:t>
      </w:r>
      <w:r>
        <w:rPr>
          <w:rFonts w:hint="eastAsia" w:ascii="宋体" w:hAnsi="宋体" w:eastAsia="宋体" w:cs="宋体"/>
          <w:color w:val="auto"/>
          <w:spacing w:val="0"/>
          <w:szCs w:val="21"/>
          <w:highlight w:val="none"/>
        </w:rPr>
        <w:t>本合同一方给另一方的通知均应采用书面形式，传真或快递送到本合同中规定的对方的地址和办理签收手续。</w:t>
      </w:r>
    </w:p>
    <w:p w14:paraId="54EDF1CA">
      <w:pPr>
        <w:adjustRightInd w:val="0"/>
        <w:snapToGrid w:val="0"/>
        <w:spacing w:before="0" w:line="400" w:lineRule="exact"/>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2</w:t>
      </w:r>
      <w:r>
        <w:rPr>
          <w:rFonts w:hint="eastAsia" w:ascii="宋体" w:hAnsi="宋体" w:eastAsia="宋体" w:cs="宋体"/>
          <w:color w:val="auto"/>
          <w:spacing w:val="0"/>
          <w:szCs w:val="21"/>
          <w:highlight w:val="none"/>
          <w:lang w:val="en-US" w:eastAsia="zh-CN"/>
        </w:rPr>
        <w:t>2</w:t>
      </w:r>
      <w:r>
        <w:rPr>
          <w:rFonts w:hint="eastAsia" w:ascii="宋体" w:hAnsi="宋体" w:eastAsia="宋体" w:cs="宋体"/>
          <w:color w:val="auto"/>
          <w:spacing w:val="0"/>
          <w:szCs w:val="21"/>
          <w:highlight w:val="none"/>
        </w:rPr>
        <w:t>.</w:t>
      </w:r>
      <w:r>
        <w:rPr>
          <w:rFonts w:hint="eastAsia" w:ascii="宋体" w:hAnsi="宋体" w:eastAsia="宋体" w:cs="宋体"/>
          <w:color w:val="auto"/>
          <w:spacing w:val="0"/>
          <w:szCs w:val="21"/>
          <w:highlight w:val="none"/>
          <w:lang w:val="en-US" w:eastAsia="zh-CN"/>
        </w:rPr>
        <w:t>4</w:t>
      </w:r>
      <w:r>
        <w:rPr>
          <w:rFonts w:hint="eastAsia" w:ascii="宋体" w:hAnsi="宋体" w:eastAsia="宋体" w:cs="宋体"/>
          <w:color w:val="auto"/>
          <w:spacing w:val="0"/>
          <w:szCs w:val="21"/>
          <w:highlight w:val="none"/>
        </w:rPr>
        <w:t>通知以送达之日或通知书中规定的生效之日起生效，两者中以较迟之日为准。</w:t>
      </w:r>
    </w:p>
    <w:p w14:paraId="0AA64A03">
      <w:pPr>
        <w:numPr>
          <w:ilvl w:val="0"/>
          <w:numId w:val="32"/>
        </w:numPr>
        <w:adjustRightInd w:val="0"/>
        <w:snapToGrid w:val="0"/>
        <w:spacing w:before="0" w:line="400" w:lineRule="exact"/>
        <w:jc w:val="left"/>
        <w:rPr>
          <w:rFonts w:hint="eastAsia" w:ascii="宋体" w:hAnsi="宋体" w:eastAsia="宋体" w:cs="宋体"/>
          <w:b/>
          <w:bCs/>
          <w:color w:val="auto"/>
          <w:spacing w:val="0"/>
          <w:sz w:val="24"/>
          <w:highlight w:val="none"/>
        </w:rPr>
      </w:pPr>
      <w:r>
        <w:rPr>
          <w:rFonts w:hint="eastAsia" w:ascii="宋体" w:hAnsi="宋体" w:eastAsia="宋体" w:cs="宋体"/>
          <w:b/>
          <w:bCs/>
          <w:color w:val="auto"/>
          <w:spacing w:val="0"/>
          <w:sz w:val="24"/>
          <w:highlight w:val="none"/>
        </w:rPr>
        <w:t>合同未尽事项</w:t>
      </w:r>
    </w:p>
    <w:p w14:paraId="737BDA64">
      <w:pPr>
        <w:adjustRightInd w:val="0"/>
        <w:snapToGrid w:val="0"/>
        <w:spacing w:before="0" w:line="400" w:lineRule="exact"/>
        <w:ind w:firstLine="420" w:firstLineChars="200"/>
        <w:jc w:val="left"/>
        <w:rPr>
          <w:rFonts w:hint="eastAsia" w:ascii="宋体" w:hAnsi="宋体" w:eastAsia="宋体" w:cs="宋体"/>
          <w:bCs/>
          <w:color w:val="auto"/>
          <w:spacing w:val="0"/>
          <w:szCs w:val="21"/>
          <w:highlight w:val="none"/>
        </w:rPr>
      </w:pPr>
      <w:r>
        <w:rPr>
          <w:rFonts w:hint="eastAsia" w:ascii="宋体" w:hAnsi="宋体" w:eastAsia="宋体" w:cs="宋体"/>
          <w:bCs/>
          <w:color w:val="auto"/>
          <w:spacing w:val="0"/>
          <w:szCs w:val="21"/>
          <w:highlight w:val="none"/>
        </w:rPr>
        <w:t>2</w:t>
      </w:r>
      <w:r>
        <w:rPr>
          <w:rFonts w:hint="eastAsia" w:ascii="宋体" w:hAnsi="宋体" w:eastAsia="宋体" w:cs="宋体"/>
          <w:bCs/>
          <w:color w:val="auto"/>
          <w:spacing w:val="0"/>
          <w:szCs w:val="21"/>
          <w:highlight w:val="none"/>
          <w:lang w:val="en-US" w:eastAsia="zh-CN"/>
        </w:rPr>
        <w:t>3</w:t>
      </w:r>
      <w:r>
        <w:rPr>
          <w:rFonts w:hint="eastAsia" w:ascii="宋体" w:hAnsi="宋体" w:eastAsia="宋体" w:cs="宋体"/>
          <w:bCs/>
          <w:color w:val="auto"/>
          <w:spacing w:val="0"/>
          <w:szCs w:val="21"/>
          <w:highlight w:val="none"/>
        </w:rPr>
        <w:t>.1合同未尽事项见</w:t>
      </w:r>
      <w:r>
        <w:rPr>
          <w:rFonts w:hint="eastAsia" w:ascii="宋体" w:hAnsi="宋体" w:eastAsia="宋体" w:cs="宋体"/>
          <w:b/>
          <w:color w:val="auto"/>
          <w:spacing w:val="0"/>
          <w:szCs w:val="21"/>
          <w:highlight w:val="none"/>
        </w:rPr>
        <w:t>【政府采购合同专用条款】</w:t>
      </w:r>
      <w:r>
        <w:rPr>
          <w:rFonts w:hint="eastAsia" w:ascii="宋体" w:hAnsi="宋体" w:eastAsia="宋体" w:cs="宋体"/>
          <w:bCs/>
          <w:color w:val="auto"/>
          <w:spacing w:val="0"/>
          <w:szCs w:val="21"/>
          <w:highlight w:val="none"/>
        </w:rPr>
        <w:t>。</w:t>
      </w:r>
    </w:p>
    <w:p w14:paraId="508D02C5">
      <w:pPr>
        <w:adjustRightInd w:val="0"/>
        <w:snapToGrid w:val="0"/>
        <w:spacing w:line="400" w:lineRule="exact"/>
        <w:ind w:firstLine="0" w:firstLineChars="0"/>
        <w:jc w:val="left"/>
        <w:rPr>
          <w:rFonts w:hint="eastAsia" w:ascii="宋体" w:hAnsi="宋体" w:eastAsia="宋体" w:cs="宋体"/>
          <w:color w:val="auto"/>
          <w:spacing w:val="0"/>
          <w:sz w:val="28"/>
          <w:szCs w:val="28"/>
          <w:highlight w:val="none"/>
        </w:rPr>
      </w:pPr>
      <w:r>
        <w:rPr>
          <w:rFonts w:hint="eastAsia" w:ascii="宋体" w:hAnsi="宋体" w:eastAsia="宋体" w:cs="宋体"/>
          <w:bCs/>
          <w:color w:val="auto"/>
          <w:spacing w:val="0"/>
          <w:szCs w:val="21"/>
          <w:highlight w:val="none"/>
          <w:lang w:val="en-US" w:eastAsia="zh-CN"/>
        </w:rPr>
        <w:t xml:space="preserve">    23.2 合同附件与合同正文具有同等的法律效力。</w:t>
      </w:r>
      <w:bookmarkStart w:id="49" w:name="_Toc20313"/>
    </w:p>
    <w:p w14:paraId="044E3D4C">
      <w:pPr>
        <w:adjustRightInd w:val="0"/>
        <w:snapToGrid w:val="0"/>
        <w:jc w:val="center"/>
        <w:rPr>
          <w:rFonts w:hint="eastAsia" w:ascii="宋体" w:hAnsi="宋体" w:eastAsia="宋体" w:cs="宋体"/>
          <w:b w:val="0"/>
          <w:bCs w:val="0"/>
          <w:color w:val="auto"/>
          <w:spacing w:val="0"/>
          <w:sz w:val="28"/>
          <w:szCs w:val="28"/>
          <w:highlight w:val="none"/>
        </w:rPr>
      </w:pPr>
      <w:r>
        <w:rPr>
          <w:rFonts w:hint="eastAsia" w:ascii="宋体" w:hAnsi="宋体" w:eastAsia="宋体" w:cs="宋体"/>
          <w:b w:val="0"/>
          <w:bCs w:val="0"/>
          <w:color w:val="auto"/>
          <w:spacing w:val="0"/>
          <w:sz w:val="28"/>
          <w:szCs w:val="28"/>
          <w:highlight w:val="none"/>
        </w:rPr>
        <w:br w:type="page"/>
      </w:r>
      <w:r>
        <w:rPr>
          <w:rFonts w:hint="eastAsia" w:ascii="宋体" w:hAnsi="宋体" w:eastAsia="宋体" w:cs="宋体"/>
          <w:b w:val="0"/>
          <w:bCs w:val="0"/>
          <w:color w:val="auto"/>
          <w:spacing w:val="0"/>
          <w:sz w:val="28"/>
          <w:szCs w:val="28"/>
          <w:highlight w:val="none"/>
        </w:rPr>
        <w:t>第三节 政府采购合同专用条款</w:t>
      </w:r>
      <w:bookmarkEnd w:id="49"/>
    </w:p>
    <w:tbl>
      <w:tblPr>
        <w:tblStyle w:val="89"/>
        <w:tblW w:w="85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56C1C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3B8F59FD">
            <w:pPr>
              <w:adjustRightInd w:val="0"/>
              <w:snapToGrid w:val="0"/>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第二节</w:t>
            </w:r>
          </w:p>
          <w:p w14:paraId="791891F4">
            <w:pPr>
              <w:adjustRightInd w:val="0"/>
              <w:snapToGrid w:val="0"/>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第1.2（</w:t>
            </w:r>
            <w:r>
              <w:rPr>
                <w:rFonts w:hint="eastAsia" w:ascii="宋体" w:hAnsi="宋体" w:eastAsia="宋体" w:cs="宋体"/>
                <w:color w:val="auto"/>
                <w:spacing w:val="0"/>
                <w:szCs w:val="21"/>
                <w:highlight w:val="none"/>
                <w:lang w:val="en-US" w:eastAsia="zh-CN"/>
              </w:rPr>
              <w:t>6</w:t>
            </w:r>
            <w:r>
              <w:rPr>
                <w:rFonts w:hint="eastAsia" w:ascii="宋体" w:hAnsi="宋体" w:eastAsia="宋体" w:cs="宋体"/>
                <w:color w:val="auto"/>
                <w:spacing w:val="0"/>
                <w:szCs w:val="21"/>
                <w:highlight w:val="none"/>
              </w:rPr>
              <w:t>）项</w:t>
            </w:r>
          </w:p>
        </w:tc>
        <w:tc>
          <w:tcPr>
            <w:tcW w:w="1742" w:type="dxa"/>
            <w:noWrap w:val="0"/>
            <w:vAlign w:val="center"/>
          </w:tcPr>
          <w:p w14:paraId="6355EA07">
            <w:pPr>
              <w:adjustRightInd w:val="0"/>
              <w:snapToGrid w:val="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eastAsia="zh-CN"/>
              </w:rPr>
              <w:t>联合体具体要求</w:t>
            </w:r>
          </w:p>
        </w:tc>
        <w:tc>
          <w:tcPr>
            <w:tcW w:w="5170" w:type="dxa"/>
            <w:noWrap w:val="0"/>
            <w:vAlign w:val="center"/>
          </w:tcPr>
          <w:p w14:paraId="29A39F6F">
            <w:pPr>
              <w:adjustRightInd w:val="0"/>
              <w:snapToGrid w:val="0"/>
              <w:jc w:val="left"/>
              <w:rPr>
                <w:rFonts w:hint="eastAsia" w:ascii="宋体" w:hAnsi="宋体" w:eastAsia="宋体" w:cs="宋体"/>
                <w:color w:val="auto"/>
                <w:spacing w:val="0"/>
                <w:szCs w:val="21"/>
                <w:highlight w:val="none"/>
              </w:rPr>
            </w:pPr>
          </w:p>
        </w:tc>
      </w:tr>
      <w:tr w14:paraId="695498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607" w:type="dxa"/>
            <w:noWrap w:val="0"/>
            <w:vAlign w:val="center"/>
          </w:tcPr>
          <w:p w14:paraId="65FE3039">
            <w:pPr>
              <w:adjustRightInd w:val="0"/>
              <w:snapToGrid w:val="0"/>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第二节</w:t>
            </w:r>
          </w:p>
          <w:p w14:paraId="6DC622A7">
            <w:pPr>
              <w:adjustRightInd w:val="0"/>
              <w:snapToGrid w:val="0"/>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szCs w:val="21"/>
                <w:highlight w:val="none"/>
              </w:rPr>
              <w:t>第1.2（</w:t>
            </w:r>
            <w:r>
              <w:rPr>
                <w:rFonts w:hint="eastAsia" w:ascii="宋体" w:hAnsi="宋体" w:eastAsia="宋体" w:cs="宋体"/>
                <w:color w:val="auto"/>
                <w:spacing w:val="0"/>
                <w:szCs w:val="21"/>
                <w:highlight w:val="none"/>
                <w:lang w:val="en-US" w:eastAsia="zh-CN"/>
              </w:rPr>
              <w:t>7</w:t>
            </w:r>
            <w:r>
              <w:rPr>
                <w:rFonts w:hint="eastAsia" w:ascii="宋体" w:hAnsi="宋体" w:eastAsia="宋体" w:cs="宋体"/>
                <w:color w:val="auto"/>
                <w:spacing w:val="0"/>
                <w:szCs w:val="21"/>
                <w:highlight w:val="none"/>
              </w:rPr>
              <w:t>）项</w:t>
            </w:r>
          </w:p>
        </w:tc>
        <w:tc>
          <w:tcPr>
            <w:tcW w:w="1742" w:type="dxa"/>
            <w:noWrap w:val="0"/>
            <w:vAlign w:val="center"/>
          </w:tcPr>
          <w:p w14:paraId="17E78C5A">
            <w:pPr>
              <w:adjustRightInd w:val="0"/>
              <w:snapToGrid w:val="0"/>
              <w:jc w:val="left"/>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szCs w:val="21"/>
                <w:highlight w:val="none"/>
              </w:rPr>
              <w:t>其他术语解释</w:t>
            </w:r>
          </w:p>
        </w:tc>
        <w:tc>
          <w:tcPr>
            <w:tcW w:w="5170" w:type="dxa"/>
            <w:noWrap w:val="0"/>
            <w:vAlign w:val="center"/>
          </w:tcPr>
          <w:p w14:paraId="36F6DB21">
            <w:pPr>
              <w:adjustRightInd w:val="0"/>
              <w:snapToGrid w:val="0"/>
              <w:jc w:val="left"/>
              <w:rPr>
                <w:rFonts w:hint="eastAsia" w:ascii="宋体" w:hAnsi="宋体" w:eastAsia="宋体" w:cs="宋体"/>
                <w:color w:val="auto"/>
                <w:spacing w:val="0"/>
                <w:kern w:val="2"/>
                <w:sz w:val="21"/>
                <w:szCs w:val="21"/>
                <w:highlight w:val="none"/>
                <w:lang w:val="en-US" w:eastAsia="zh-CN" w:bidi="ar-SA"/>
              </w:rPr>
            </w:pPr>
          </w:p>
        </w:tc>
      </w:tr>
      <w:tr w14:paraId="7503FA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204935F2">
            <w:pPr>
              <w:adjustRightInd w:val="0"/>
              <w:snapToGrid w:val="0"/>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第二节</w:t>
            </w:r>
          </w:p>
          <w:p w14:paraId="2A35FE89">
            <w:pPr>
              <w:adjustRightInd w:val="0"/>
              <w:snapToGrid w:val="0"/>
              <w:jc w:val="center"/>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eastAsia="zh-CN"/>
              </w:rPr>
              <w:t>第</w:t>
            </w:r>
            <w:r>
              <w:rPr>
                <w:rFonts w:hint="eastAsia" w:ascii="宋体" w:hAnsi="宋体" w:eastAsia="宋体" w:cs="宋体"/>
                <w:color w:val="auto"/>
                <w:spacing w:val="0"/>
                <w:szCs w:val="21"/>
                <w:highlight w:val="none"/>
                <w:lang w:val="en-US" w:eastAsia="zh-CN"/>
              </w:rPr>
              <w:t>4.4款</w:t>
            </w:r>
          </w:p>
        </w:tc>
        <w:tc>
          <w:tcPr>
            <w:tcW w:w="1742" w:type="dxa"/>
            <w:noWrap w:val="0"/>
            <w:vAlign w:val="center"/>
          </w:tcPr>
          <w:p w14:paraId="78890F78">
            <w:pPr>
              <w:adjustRightInd w:val="0"/>
              <w:snapToGrid w:val="0"/>
              <w:jc w:val="left"/>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lang w:eastAsia="zh-CN"/>
              </w:rPr>
              <w:t>履约验收中甲方提出异议或作出说明的期限</w:t>
            </w:r>
          </w:p>
        </w:tc>
        <w:tc>
          <w:tcPr>
            <w:tcW w:w="5170" w:type="dxa"/>
            <w:noWrap w:val="0"/>
            <w:vAlign w:val="center"/>
          </w:tcPr>
          <w:p w14:paraId="2467F9A4">
            <w:pPr>
              <w:adjustRightInd w:val="0"/>
              <w:snapToGrid w:val="0"/>
              <w:jc w:val="left"/>
              <w:rPr>
                <w:rFonts w:hint="eastAsia" w:ascii="宋体" w:hAnsi="宋体" w:eastAsia="宋体" w:cs="宋体"/>
                <w:color w:val="auto"/>
                <w:spacing w:val="0"/>
                <w:kern w:val="2"/>
                <w:sz w:val="21"/>
                <w:szCs w:val="21"/>
                <w:highlight w:val="none"/>
                <w:lang w:val="en-US" w:eastAsia="zh-CN" w:bidi="ar-SA"/>
              </w:rPr>
            </w:pPr>
          </w:p>
        </w:tc>
      </w:tr>
      <w:tr w14:paraId="366054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14647D25">
            <w:pPr>
              <w:adjustRightInd w:val="0"/>
              <w:snapToGrid w:val="0"/>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第二节</w:t>
            </w:r>
          </w:p>
          <w:p w14:paraId="4A4F5ADB">
            <w:pPr>
              <w:adjustRightInd w:val="0"/>
              <w:snapToGrid w:val="0"/>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eastAsia="zh-CN"/>
              </w:rPr>
              <w:t>第</w:t>
            </w:r>
            <w:r>
              <w:rPr>
                <w:rFonts w:hint="eastAsia" w:ascii="宋体" w:hAnsi="宋体" w:eastAsia="宋体" w:cs="宋体"/>
                <w:color w:val="auto"/>
                <w:spacing w:val="0"/>
                <w:szCs w:val="21"/>
                <w:highlight w:val="none"/>
                <w:lang w:val="en-US" w:eastAsia="zh-CN"/>
              </w:rPr>
              <w:t>4.6款</w:t>
            </w:r>
          </w:p>
        </w:tc>
        <w:tc>
          <w:tcPr>
            <w:tcW w:w="1742" w:type="dxa"/>
            <w:noWrap w:val="0"/>
            <w:vAlign w:val="center"/>
          </w:tcPr>
          <w:p w14:paraId="21B47E8E">
            <w:pPr>
              <w:adjustRightInd w:val="0"/>
              <w:snapToGrid w:val="0"/>
              <w:jc w:val="left"/>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lang w:eastAsia="zh-CN"/>
              </w:rPr>
              <w:t>约定甲方承担的其他义务和责任</w:t>
            </w:r>
          </w:p>
        </w:tc>
        <w:tc>
          <w:tcPr>
            <w:tcW w:w="5170" w:type="dxa"/>
            <w:noWrap w:val="0"/>
            <w:vAlign w:val="center"/>
          </w:tcPr>
          <w:p w14:paraId="288B6595">
            <w:pPr>
              <w:adjustRightInd w:val="0"/>
              <w:snapToGrid w:val="0"/>
              <w:jc w:val="left"/>
              <w:rPr>
                <w:rFonts w:hint="eastAsia" w:ascii="宋体" w:hAnsi="宋体" w:eastAsia="宋体" w:cs="宋体"/>
                <w:color w:val="auto"/>
                <w:spacing w:val="0"/>
                <w:kern w:val="2"/>
                <w:sz w:val="21"/>
                <w:szCs w:val="21"/>
                <w:highlight w:val="none"/>
                <w:lang w:val="en-US" w:eastAsia="zh-CN" w:bidi="ar-SA"/>
              </w:rPr>
            </w:pPr>
          </w:p>
        </w:tc>
      </w:tr>
      <w:tr w14:paraId="3DDD1D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1BBF6540">
            <w:pPr>
              <w:adjustRightInd w:val="0"/>
              <w:snapToGrid w:val="0"/>
              <w:jc w:val="center"/>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lang w:eastAsia="zh-CN"/>
              </w:rPr>
              <w:t>第二节</w:t>
            </w:r>
          </w:p>
          <w:p w14:paraId="3DCF78EA">
            <w:pPr>
              <w:snapToGrid w:val="0"/>
              <w:jc w:val="center"/>
              <w:rPr>
                <w:rFonts w:hint="eastAsia" w:ascii="宋体" w:hAnsi="宋体" w:eastAsia="宋体" w:cs="宋体"/>
                <w:color w:val="auto"/>
                <w:spacing w:val="0"/>
                <w:highlight w:val="none"/>
                <w:lang w:val="en-US" w:eastAsia="zh-CN"/>
              </w:rPr>
            </w:pPr>
            <w:r>
              <w:rPr>
                <w:rFonts w:hint="eastAsia" w:ascii="宋体" w:hAnsi="宋体" w:eastAsia="宋体" w:cs="宋体"/>
                <w:color w:val="auto"/>
                <w:spacing w:val="0"/>
                <w:szCs w:val="21"/>
                <w:highlight w:val="none"/>
                <w:lang w:eastAsia="zh-CN"/>
              </w:rPr>
              <w:t>第</w:t>
            </w:r>
            <w:r>
              <w:rPr>
                <w:rFonts w:hint="eastAsia" w:ascii="宋体" w:hAnsi="宋体" w:eastAsia="宋体" w:cs="宋体"/>
                <w:color w:val="auto"/>
                <w:spacing w:val="0"/>
                <w:szCs w:val="21"/>
                <w:highlight w:val="none"/>
                <w:lang w:val="en-US" w:eastAsia="zh-CN"/>
              </w:rPr>
              <w:t>5.4款</w:t>
            </w:r>
          </w:p>
        </w:tc>
        <w:tc>
          <w:tcPr>
            <w:tcW w:w="1742" w:type="dxa"/>
            <w:noWrap w:val="0"/>
            <w:vAlign w:val="center"/>
          </w:tcPr>
          <w:p w14:paraId="3C9940E2">
            <w:pPr>
              <w:adjustRightInd w:val="0"/>
              <w:snapToGrid w:val="0"/>
              <w:jc w:val="left"/>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lang w:eastAsia="zh-CN"/>
              </w:rPr>
              <w:t>约定乙方承担的其他义务和责任</w:t>
            </w:r>
          </w:p>
        </w:tc>
        <w:tc>
          <w:tcPr>
            <w:tcW w:w="5170" w:type="dxa"/>
            <w:noWrap w:val="0"/>
            <w:vAlign w:val="center"/>
          </w:tcPr>
          <w:p w14:paraId="537FF483">
            <w:pPr>
              <w:adjustRightInd w:val="0"/>
              <w:snapToGrid w:val="0"/>
              <w:jc w:val="left"/>
              <w:rPr>
                <w:rFonts w:hint="eastAsia" w:ascii="宋体" w:hAnsi="宋体" w:eastAsia="宋体" w:cs="宋体"/>
                <w:color w:val="auto"/>
                <w:spacing w:val="0"/>
                <w:kern w:val="2"/>
                <w:sz w:val="21"/>
                <w:szCs w:val="21"/>
                <w:highlight w:val="none"/>
                <w:lang w:val="en-US" w:eastAsia="zh-CN" w:bidi="ar-SA"/>
              </w:rPr>
            </w:pPr>
          </w:p>
        </w:tc>
      </w:tr>
      <w:tr w14:paraId="77D911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1CD0F671">
            <w:pPr>
              <w:adjustRightInd w:val="0"/>
              <w:snapToGrid w:val="0"/>
              <w:jc w:val="center"/>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lang w:eastAsia="zh-CN"/>
              </w:rPr>
              <w:t>第二节</w:t>
            </w:r>
          </w:p>
          <w:p w14:paraId="385B9302">
            <w:pPr>
              <w:snapToGrid w:val="0"/>
              <w:jc w:val="center"/>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lang w:eastAsia="zh-CN"/>
              </w:rPr>
              <w:t>第</w:t>
            </w:r>
            <w:r>
              <w:rPr>
                <w:rFonts w:hint="eastAsia" w:ascii="宋体" w:hAnsi="宋体" w:eastAsia="宋体" w:cs="宋体"/>
                <w:color w:val="auto"/>
                <w:spacing w:val="0"/>
                <w:szCs w:val="21"/>
                <w:highlight w:val="none"/>
                <w:lang w:val="en-US" w:eastAsia="zh-CN"/>
              </w:rPr>
              <w:t>6.1款</w:t>
            </w:r>
          </w:p>
        </w:tc>
        <w:tc>
          <w:tcPr>
            <w:tcW w:w="1742" w:type="dxa"/>
            <w:noWrap w:val="0"/>
            <w:vAlign w:val="center"/>
          </w:tcPr>
          <w:p w14:paraId="0F17E3AC">
            <w:pPr>
              <w:adjustRightInd w:val="0"/>
              <w:snapToGrid w:val="0"/>
              <w:jc w:val="left"/>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lang w:eastAsia="zh-CN"/>
              </w:rPr>
              <w:t>履行合同义务的顺序</w:t>
            </w:r>
          </w:p>
        </w:tc>
        <w:tc>
          <w:tcPr>
            <w:tcW w:w="5170" w:type="dxa"/>
            <w:noWrap w:val="0"/>
            <w:vAlign w:val="center"/>
          </w:tcPr>
          <w:p w14:paraId="2F0D165C">
            <w:pPr>
              <w:adjustRightInd w:val="0"/>
              <w:snapToGrid w:val="0"/>
              <w:jc w:val="left"/>
              <w:rPr>
                <w:rFonts w:hint="eastAsia" w:ascii="宋体" w:hAnsi="宋体" w:eastAsia="宋体" w:cs="宋体"/>
                <w:color w:val="auto"/>
                <w:spacing w:val="0"/>
                <w:kern w:val="2"/>
                <w:sz w:val="21"/>
                <w:szCs w:val="21"/>
                <w:highlight w:val="none"/>
                <w:lang w:val="en-US" w:eastAsia="zh-CN" w:bidi="ar-SA"/>
              </w:rPr>
            </w:pPr>
          </w:p>
        </w:tc>
      </w:tr>
      <w:tr w14:paraId="3FCAFB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restart"/>
            <w:noWrap w:val="0"/>
            <w:vAlign w:val="center"/>
          </w:tcPr>
          <w:p w14:paraId="23C0C162">
            <w:pPr>
              <w:adjustRightInd w:val="0"/>
              <w:snapToGrid w:val="0"/>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第二节</w:t>
            </w:r>
          </w:p>
          <w:p w14:paraId="0E1B8186">
            <w:pPr>
              <w:adjustRightInd w:val="0"/>
              <w:snapToGrid w:val="0"/>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第</w:t>
            </w:r>
            <w:r>
              <w:rPr>
                <w:rFonts w:hint="eastAsia" w:ascii="宋体" w:hAnsi="宋体" w:eastAsia="宋体" w:cs="宋体"/>
                <w:color w:val="auto"/>
                <w:spacing w:val="0"/>
                <w:szCs w:val="21"/>
                <w:highlight w:val="none"/>
                <w:lang w:val="en-US" w:eastAsia="zh-CN"/>
              </w:rPr>
              <w:t>7</w:t>
            </w:r>
            <w:r>
              <w:rPr>
                <w:rFonts w:hint="eastAsia" w:ascii="宋体" w:hAnsi="宋体" w:eastAsia="宋体" w:cs="宋体"/>
                <w:color w:val="auto"/>
                <w:spacing w:val="0"/>
                <w:szCs w:val="21"/>
                <w:highlight w:val="none"/>
              </w:rPr>
              <w:t>.1</w:t>
            </w:r>
            <w:r>
              <w:rPr>
                <w:rFonts w:hint="eastAsia" w:ascii="宋体" w:hAnsi="宋体" w:eastAsia="宋体" w:cs="宋体"/>
                <w:color w:val="auto"/>
                <w:spacing w:val="0"/>
                <w:szCs w:val="21"/>
                <w:highlight w:val="none"/>
                <w:lang w:val="en-US" w:eastAsia="zh-CN"/>
              </w:rPr>
              <w:t>款</w:t>
            </w:r>
          </w:p>
        </w:tc>
        <w:tc>
          <w:tcPr>
            <w:tcW w:w="1742" w:type="dxa"/>
            <w:noWrap w:val="0"/>
            <w:vAlign w:val="center"/>
          </w:tcPr>
          <w:p w14:paraId="693FCC26">
            <w:pPr>
              <w:adjustRightInd w:val="0"/>
              <w:snapToGrid w:val="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包装</w:t>
            </w:r>
            <w:r>
              <w:rPr>
                <w:rFonts w:hint="eastAsia" w:ascii="宋体" w:hAnsi="宋体" w:eastAsia="宋体" w:cs="宋体"/>
                <w:color w:val="auto"/>
                <w:spacing w:val="0"/>
                <w:szCs w:val="21"/>
                <w:highlight w:val="none"/>
                <w:lang w:eastAsia="zh-CN"/>
              </w:rPr>
              <w:t>特殊要求</w:t>
            </w:r>
          </w:p>
        </w:tc>
        <w:tc>
          <w:tcPr>
            <w:tcW w:w="5170" w:type="dxa"/>
            <w:noWrap w:val="0"/>
            <w:vAlign w:val="center"/>
          </w:tcPr>
          <w:p w14:paraId="1355F26A">
            <w:pPr>
              <w:rPr>
                <w:rFonts w:hint="eastAsia" w:ascii="宋体" w:hAnsi="宋体" w:eastAsia="宋体" w:cs="宋体"/>
                <w:color w:val="auto"/>
                <w:spacing w:val="0"/>
                <w:highlight w:val="none"/>
              </w:rPr>
            </w:pPr>
          </w:p>
        </w:tc>
      </w:tr>
      <w:tr w14:paraId="26B88E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continue"/>
            <w:noWrap w:val="0"/>
            <w:vAlign w:val="center"/>
          </w:tcPr>
          <w:p w14:paraId="2C29766C">
            <w:pPr>
              <w:adjustRightInd w:val="0"/>
              <w:snapToGrid w:val="0"/>
              <w:jc w:val="center"/>
              <w:rPr>
                <w:rFonts w:hint="eastAsia" w:ascii="宋体" w:hAnsi="宋体" w:eastAsia="宋体" w:cs="宋体"/>
                <w:color w:val="auto"/>
                <w:spacing w:val="0"/>
                <w:szCs w:val="21"/>
                <w:highlight w:val="none"/>
              </w:rPr>
            </w:pPr>
          </w:p>
        </w:tc>
        <w:tc>
          <w:tcPr>
            <w:tcW w:w="1742" w:type="dxa"/>
            <w:noWrap w:val="0"/>
            <w:vAlign w:val="center"/>
          </w:tcPr>
          <w:p w14:paraId="2C943824">
            <w:pPr>
              <w:adjustRightInd w:val="0"/>
              <w:snapToGrid w:val="0"/>
              <w:jc w:val="left"/>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lang w:eastAsia="zh-CN"/>
              </w:rPr>
              <w:t>指定现场</w:t>
            </w:r>
          </w:p>
        </w:tc>
        <w:tc>
          <w:tcPr>
            <w:tcW w:w="5170" w:type="dxa"/>
            <w:noWrap w:val="0"/>
            <w:vAlign w:val="center"/>
          </w:tcPr>
          <w:p w14:paraId="5DBC7140">
            <w:pPr>
              <w:rPr>
                <w:rFonts w:hint="eastAsia" w:ascii="宋体" w:hAnsi="宋体" w:eastAsia="宋体" w:cs="宋体"/>
                <w:color w:val="auto"/>
                <w:spacing w:val="0"/>
                <w:highlight w:val="none"/>
              </w:rPr>
            </w:pPr>
          </w:p>
        </w:tc>
      </w:tr>
      <w:tr w14:paraId="27D14D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607" w:type="dxa"/>
            <w:noWrap w:val="0"/>
            <w:vAlign w:val="center"/>
          </w:tcPr>
          <w:p w14:paraId="34FD691F">
            <w:pPr>
              <w:adjustRightInd w:val="0"/>
              <w:snapToGrid w:val="0"/>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第二节</w:t>
            </w:r>
          </w:p>
          <w:p w14:paraId="57ECC178">
            <w:pPr>
              <w:adjustRightInd w:val="0"/>
              <w:snapToGrid w:val="0"/>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第</w:t>
            </w:r>
            <w:r>
              <w:rPr>
                <w:rFonts w:hint="eastAsia" w:ascii="宋体" w:hAnsi="宋体" w:eastAsia="宋体" w:cs="宋体"/>
                <w:color w:val="auto"/>
                <w:spacing w:val="0"/>
                <w:szCs w:val="21"/>
                <w:highlight w:val="none"/>
                <w:lang w:val="en-US" w:eastAsia="zh-CN"/>
              </w:rPr>
              <w:t>7</w:t>
            </w:r>
            <w:r>
              <w:rPr>
                <w:rFonts w:hint="eastAsia" w:ascii="宋体" w:hAnsi="宋体" w:eastAsia="宋体" w:cs="宋体"/>
                <w:color w:val="auto"/>
                <w:spacing w:val="0"/>
                <w:szCs w:val="21"/>
                <w:highlight w:val="none"/>
              </w:rPr>
              <w:t>.2</w:t>
            </w:r>
            <w:r>
              <w:rPr>
                <w:rFonts w:hint="eastAsia" w:ascii="宋体" w:hAnsi="宋体" w:eastAsia="宋体" w:cs="宋体"/>
                <w:color w:val="auto"/>
                <w:spacing w:val="0"/>
                <w:szCs w:val="21"/>
                <w:highlight w:val="none"/>
                <w:lang w:val="en-US" w:eastAsia="zh-CN"/>
              </w:rPr>
              <w:t>款</w:t>
            </w:r>
          </w:p>
        </w:tc>
        <w:tc>
          <w:tcPr>
            <w:tcW w:w="1742" w:type="dxa"/>
            <w:noWrap w:val="0"/>
            <w:vAlign w:val="center"/>
          </w:tcPr>
          <w:p w14:paraId="17C3F7F8">
            <w:pPr>
              <w:adjustRightInd w:val="0"/>
              <w:snapToGrid w:val="0"/>
              <w:jc w:val="left"/>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lang w:eastAsia="zh-CN"/>
              </w:rPr>
              <w:t>运输特殊要求</w:t>
            </w:r>
          </w:p>
        </w:tc>
        <w:tc>
          <w:tcPr>
            <w:tcW w:w="5170" w:type="dxa"/>
            <w:noWrap w:val="0"/>
            <w:vAlign w:val="center"/>
          </w:tcPr>
          <w:p w14:paraId="60561510">
            <w:pPr>
              <w:rPr>
                <w:rFonts w:hint="eastAsia" w:ascii="宋体" w:hAnsi="宋体" w:eastAsia="宋体" w:cs="宋体"/>
                <w:color w:val="auto"/>
                <w:spacing w:val="0"/>
                <w:highlight w:val="none"/>
              </w:rPr>
            </w:pPr>
          </w:p>
        </w:tc>
      </w:tr>
      <w:tr w14:paraId="65E4D3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noWrap w:val="0"/>
            <w:vAlign w:val="center"/>
          </w:tcPr>
          <w:p w14:paraId="0D46FED5">
            <w:pPr>
              <w:adjustRightInd w:val="0"/>
              <w:snapToGrid w:val="0"/>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第二节</w:t>
            </w:r>
          </w:p>
          <w:p w14:paraId="5F17523C">
            <w:pPr>
              <w:adjustRightInd w:val="0"/>
              <w:snapToGrid w:val="0"/>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第</w:t>
            </w:r>
            <w:r>
              <w:rPr>
                <w:rFonts w:hint="eastAsia" w:ascii="宋体" w:hAnsi="宋体" w:eastAsia="宋体" w:cs="宋体"/>
                <w:color w:val="auto"/>
                <w:spacing w:val="0"/>
                <w:szCs w:val="21"/>
                <w:highlight w:val="none"/>
                <w:lang w:val="en-US" w:eastAsia="zh-CN"/>
              </w:rPr>
              <w:t>7</w:t>
            </w:r>
            <w:r>
              <w:rPr>
                <w:rFonts w:hint="eastAsia" w:ascii="宋体" w:hAnsi="宋体" w:eastAsia="宋体" w:cs="宋体"/>
                <w:color w:val="auto"/>
                <w:spacing w:val="0"/>
                <w:szCs w:val="21"/>
                <w:highlight w:val="none"/>
              </w:rPr>
              <w:t>.3</w:t>
            </w:r>
            <w:r>
              <w:rPr>
                <w:rFonts w:hint="eastAsia" w:ascii="宋体" w:hAnsi="宋体" w:eastAsia="宋体" w:cs="宋体"/>
                <w:color w:val="auto"/>
                <w:spacing w:val="0"/>
                <w:szCs w:val="21"/>
                <w:highlight w:val="none"/>
                <w:lang w:val="en-US" w:eastAsia="zh-CN"/>
              </w:rPr>
              <w:t>款</w:t>
            </w:r>
          </w:p>
        </w:tc>
        <w:tc>
          <w:tcPr>
            <w:tcW w:w="1742" w:type="dxa"/>
            <w:noWrap w:val="0"/>
            <w:vAlign w:val="center"/>
          </w:tcPr>
          <w:p w14:paraId="7FD07E80">
            <w:pPr>
              <w:adjustRightInd w:val="0"/>
              <w:snapToGrid w:val="0"/>
              <w:jc w:val="left"/>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lang w:eastAsia="zh-CN"/>
              </w:rPr>
              <w:t>保险要求</w:t>
            </w:r>
          </w:p>
        </w:tc>
        <w:tc>
          <w:tcPr>
            <w:tcW w:w="5170" w:type="dxa"/>
            <w:noWrap w:val="0"/>
            <w:vAlign w:val="center"/>
          </w:tcPr>
          <w:p w14:paraId="5461280A">
            <w:pPr>
              <w:rPr>
                <w:rFonts w:hint="eastAsia" w:ascii="宋体" w:hAnsi="宋体" w:eastAsia="宋体" w:cs="宋体"/>
                <w:color w:val="auto"/>
                <w:spacing w:val="0"/>
                <w:highlight w:val="none"/>
              </w:rPr>
            </w:pPr>
          </w:p>
        </w:tc>
      </w:tr>
      <w:tr w14:paraId="354F03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07C77DF6">
            <w:pPr>
              <w:adjustRightInd w:val="0"/>
              <w:snapToGrid w:val="0"/>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第二节</w:t>
            </w:r>
          </w:p>
          <w:p w14:paraId="67C93EEB">
            <w:pPr>
              <w:adjustRightInd w:val="0"/>
              <w:snapToGrid w:val="0"/>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第</w:t>
            </w:r>
            <w:r>
              <w:rPr>
                <w:rFonts w:hint="eastAsia" w:ascii="宋体" w:hAnsi="宋体" w:eastAsia="宋体" w:cs="宋体"/>
                <w:color w:val="auto"/>
                <w:spacing w:val="0"/>
                <w:szCs w:val="21"/>
                <w:highlight w:val="none"/>
                <w:lang w:val="en-US" w:eastAsia="zh-CN"/>
              </w:rPr>
              <w:t>8</w:t>
            </w:r>
            <w:r>
              <w:rPr>
                <w:rFonts w:hint="eastAsia" w:ascii="宋体" w:hAnsi="宋体" w:eastAsia="宋体" w:cs="宋体"/>
                <w:color w:val="auto"/>
                <w:spacing w:val="0"/>
                <w:szCs w:val="21"/>
                <w:highlight w:val="none"/>
              </w:rPr>
              <w:t>.2（1）项</w:t>
            </w:r>
          </w:p>
        </w:tc>
        <w:tc>
          <w:tcPr>
            <w:tcW w:w="1742" w:type="dxa"/>
            <w:noWrap w:val="0"/>
            <w:vAlign w:val="center"/>
          </w:tcPr>
          <w:p w14:paraId="53640D74">
            <w:pPr>
              <w:adjustRightInd w:val="0"/>
              <w:snapToGrid w:val="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质量保证期</w:t>
            </w:r>
          </w:p>
        </w:tc>
        <w:tc>
          <w:tcPr>
            <w:tcW w:w="5170" w:type="dxa"/>
            <w:noWrap w:val="0"/>
            <w:vAlign w:val="center"/>
          </w:tcPr>
          <w:p w14:paraId="5B642B00">
            <w:pPr>
              <w:autoSpaceDE w:val="0"/>
              <w:autoSpaceDN w:val="0"/>
              <w:adjustRightInd w:val="0"/>
              <w:snapToGrid w:val="0"/>
              <w:ind w:firstLine="420" w:firstLineChars="200"/>
              <w:jc w:val="left"/>
              <w:rPr>
                <w:rFonts w:hint="eastAsia" w:ascii="宋体" w:hAnsi="宋体" w:eastAsia="宋体" w:cs="宋体"/>
                <w:color w:val="auto"/>
                <w:spacing w:val="0"/>
                <w:szCs w:val="21"/>
                <w:highlight w:val="none"/>
              </w:rPr>
            </w:pPr>
          </w:p>
        </w:tc>
      </w:tr>
      <w:tr w14:paraId="1F6088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4774B7E1">
            <w:pPr>
              <w:adjustRightInd w:val="0"/>
              <w:snapToGrid w:val="0"/>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第二节</w:t>
            </w:r>
          </w:p>
          <w:p w14:paraId="3367C8B9">
            <w:pPr>
              <w:adjustRightInd w:val="0"/>
              <w:snapToGrid w:val="0"/>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第</w:t>
            </w:r>
            <w:r>
              <w:rPr>
                <w:rFonts w:hint="eastAsia" w:ascii="宋体" w:hAnsi="宋体" w:eastAsia="宋体" w:cs="宋体"/>
                <w:color w:val="auto"/>
                <w:spacing w:val="0"/>
                <w:szCs w:val="21"/>
                <w:highlight w:val="none"/>
                <w:lang w:val="en-US" w:eastAsia="zh-CN"/>
              </w:rPr>
              <w:t>8</w:t>
            </w:r>
            <w:r>
              <w:rPr>
                <w:rFonts w:hint="eastAsia" w:ascii="宋体" w:hAnsi="宋体" w:eastAsia="宋体" w:cs="宋体"/>
                <w:color w:val="auto"/>
                <w:spacing w:val="0"/>
                <w:szCs w:val="21"/>
                <w:highlight w:val="none"/>
              </w:rPr>
              <w:t>.2（3）项</w:t>
            </w:r>
          </w:p>
        </w:tc>
        <w:tc>
          <w:tcPr>
            <w:tcW w:w="1742" w:type="dxa"/>
            <w:noWrap w:val="0"/>
            <w:vAlign w:val="center"/>
          </w:tcPr>
          <w:p w14:paraId="55804BC1">
            <w:pPr>
              <w:adjustRightInd w:val="0"/>
              <w:snapToGrid w:val="0"/>
              <w:jc w:val="left"/>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lang w:eastAsia="zh-CN"/>
              </w:rPr>
              <w:t>货物质量缺陷</w:t>
            </w:r>
          </w:p>
          <w:p w14:paraId="5EB939E3">
            <w:pPr>
              <w:adjustRightInd w:val="0"/>
              <w:snapToGrid w:val="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响应时间</w:t>
            </w:r>
          </w:p>
        </w:tc>
        <w:tc>
          <w:tcPr>
            <w:tcW w:w="5170" w:type="dxa"/>
            <w:noWrap w:val="0"/>
            <w:vAlign w:val="center"/>
          </w:tcPr>
          <w:p w14:paraId="0986D043">
            <w:pPr>
              <w:adjustRightInd w:val="0"/>
              <w:snapToGrid w:val="0"/>
              <w:jc w:val="left"/>
              <w:rPr>
                <w:rFonts w:hint="eastAsia" w:ascii="宋体" w:hAnsi="宋体" w:eastAsia="宋体" w:cs="宋体"/>
                <w:color w:val="auto"/>
                <w:spacing w:val="0"/>
                <w:szCs w:val="21"/>
                <w:highlight w:val="none"/>
              </w:rPr>
            </w:pPr>
          </w:p>
        </w:tc>
      </w:tr>
      <w:tr w14:paraId="3C238D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69146B11">
            <w:pPr>
              <w:snapToGrid w:val="0"/>
              <w:jc w:val="center"/>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第二节</w:t>
            </w:r>
          </w:p>
          <w:p w14:paraId="7BBC8E92">
            <w:pPr>
              <w:pStyle w:val="483"/>
              <w:ind w:firstLine="0" w:firstLineChars="0"/>
              <w:jc w:val="center"/>
              <w:rPr>
                <w:rFonts w:hint="eastAsia" w:ascii="宋体" w:hAnsi="宋体" w:eastAsia="宋体" w:cs="宋体"/>
                <w:color w:val="auto"/>
                <w:spacing w:val="0"/>
                <w:highlight w:val="none"/>
                <w:lang w:val="en-US" w:eastAsia="zh-CN"/>
              </w:rPr>
            </w:pPr>
            <w:r>
              <w:rPr>
                <w:rFonts w:hint="eastAsia" w:ascii="宋体" w:hAnsi="宋体" w:eastAsia="宋体" w:cs="宋体"/>
                <w:color w:val="auto"/>
                <w:spacing w:val="0"/>
                <w:szCs w:val="21"/>
                <w:highlight w:val="none"/>
                <w:lang w:val="en-US" w:eastAsia="zh-CN"/>
              </w:rPr>
              <w:t>第11.1款</w:t>
            </w:r>
          </w:p>
        </w:tc>
        <w:tc>
          <w:tcPr>
            <w:tcW w:w="1742" w:type="dxa"/>
            <w:noWrap w:val="0"/>
            <w:vAlign w:val="center"/>
          </w:tcPr>
          <w:p w14:paraId="65700364">
            <w:pPr>
              <w:adjustRightInd w:val="0"/>
              <w:snapToGrid w:val="0"/>
              <w:jc w:val="both"/>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其他应当保密的信息</w:t>
            </w:r>
          </w:p>
        </w:tc>
        <w:tc>
          <w:tcPr>
            <w:tcW w:w="5170" w:type="dxa"/>
            <w:noWrap w:val="0"/>
            <w:vAlign w:val="center"/>
          </w:tcPr>
          <w:p w14:paraId="7D9AEBE8">
            <w:pPr>
              <w:adjustRightInd w:val="0"/>
              <w:snapToGrid w:val="0"/>
              <w:jc w:val="left"/>
              <w:rPr>
                <w:rFonts w:hint="eastAsia" w:ascii="宋体" w:hAnsi="宋体" w:eastAsia="宋体" w:cs="宋体"/>
                <w:color w:val="auto"/>
                <w:spacing w:val="0"/>
                <w:szCs w:val="21"/>
                <w:highlight w:val="none"/>
              </w:rPr>
            </w:pPr>
          </w:p>
        </w:tc>
      </w:tr>
      <w:tr w14:paraId="717101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noWrap w:val="0"/>
            <w:vAlign w:val="center"/>
          </w:tcPr>
          <w:p w14:paraId="03523445">
            <w:pPr>
              <w:adjustRightInd w:val="0"/>
              <w:snapToGrid w:val="0"/>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第二节</w:t>
            </w:r>
          </w:p>
          <w:p w14:paraId="75EA4F12">
            <w:pPr>
              <w:adjustRightInd w:val="0"/>
              <w:snapToGrid w:val="0"/>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第1</w:t>
            </w:r>
            <w:r>
              <w:rPr>
                <w:rFonts w:hint="eastAsia" w:ascii="宋体" w:hAnsi="宋体" w:eastAsia="宋体" w:cs="宋体"/>
                <w:color w:val="auto"/>
                <w:spacing w:val="0"/>
                <w:szCs w:val="21"/>
                <w:highlight w:val="none"/>
                <w:lang w:val="en-US" w:eastAsia="zh-CN"/>
              </w:rPr>
              <w:t>2</w:t>
            </w:r>
            <w:r>
              <w:rPr>
                <w:rFonts w:hint="eastAsia" w:ascii="宋体" w:hAnsi="宋体" w:eastAsia="宋体" w:cs="宋体"/>
                <w:color w:val="auto"/>
                <w:spacing w:val="0"/>
                <w:szCs w:val="21"/>
                <w:highlight w:val="none"/>
              </w:rPr>
              <w:t>.2款</w:t>
            </w:r>
          </w:p>
        </w:tc>
        <w:tc>
          <w:tcPr>
            <w:tcW w:w="1742" w:type="dxa"/>
            <w:noWrap w:val="0"/>
            <w:vAlign w:val="center"/>
          </w:tcPr>
          <w:p w14:paraId="5A9F479F">
            <w:pPr>
              <w:adjustRightInd w:val="0"/>
              <w:snapToGrid w:val="0"/>
              <w:jc w:val="left"/>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rPr>
              <w:t>合同价款支付</w:t>
            </w:r>
            <w:r>
              <w:rPr>
                <w:rFonts w:hint="eastAsia" w:ascii="宋体" w:hAnsi="宋体" w:eastAsia="宋体" w:cs="宋体"/>
                <w:color w:val="auto"/>
                <w:spacing w:val="0"/>
                <w:szCs w:val="21"/>
                <w:highlight w:val="none"/>
                <w:lang w:eastAsia="zh-CN"/>
              </w:rPr>
              <w:t>时间</w:t>
            </w:r>
          </w:p>
        </w:tc>
        <w:tc>
          <w:tcPr>
            <w:tcW w:w="5170" w:type="dxa"/>
            <w:noWrap w:val="0"/>
            <w:vAlign w:val="center"/>
          </w:tcPr>
          <w:p w14:paraId="4A7AE39E">
            <w:pPr>
              <w:adjustRightInd w:val="0"/>
              <w:snapToGrid w:val="0"/>
              <w:jc w:val="left"/>
              <w:rPr>
                <w:rFonts w:hint="eastAsia" w:ascii="宋体" w:hAnsi="宋体" w:eastAsia="宋体" w:cs="宋体"/>
                <w:color w:val="auto"/>
                <w:spacing w:val="0"/>
                <w:szCs w:val="21"/>
                <w:highlight w:val="none"/>
              </w:rPr>
            </w:pPr>
          </w:p>
        </w:tc>
      </w:tr>
      <w:tr w14:paraId="277D26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noWrap w:val="0"/>
            <w:vAlign w:val="center"/>
          </w:tcPr>
          <w:p w14:paraId="7B026D7A">
            <w:pPr>
              <w:adjustRightInd w:val="0"/>
              <w:snapToGrid w:val="0"/>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第二节</w:t>
            </w:r>
          </w:p>
          <w:p w14:paraId="1936B988">
            <w:pPr>
              <w:adjustRightInd w:val="0"/>
              <w:snapToGrid w:val="0"/>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第</w:t>
            </w:r>
            <w:r>
              <w:rPr>
                <w:rFonts w:hint="eastAsia" w:ascii="宋体" w:hAnsi="宋体" w:eastAsia="宋体" w:cs="宋体"/>
                <w:color w:val="auto"/>
                <w:spacing w:val="0"/>
                <w:szCs w:val="21"/>
                <w:highlight w:val="none"/>
                <w:lang w:val="en-US" w:eastAsia="zh-CN"/>
              </w:rPr>
              <w:t>13.2</w:t>
            </w:r>
            <w:r>
              <w:rPr>
                <w:rFonts w:hint="eastAsia" w:ascii="宋体" w:hAnsi="宋体" w:eastAsia="宋体" w:cs="宋体"/>
                <w:color w:val="auto"/>
                <w:spacing w:val="0"/>
                <w:szCs w:val="21"/>
                <w:highlight w:val="none"/>
              </w:rPr>
              <w:t>款</w:t>
            </w:r>
          </w:p>
        </w:tc>
        <w:tc>
          <w:tcPr>
            <w:tcW w:w="1742" w:type="dxa"/>
            <w:noWrap w:val="0"/>
            <w:vAlign w:val="center"/>
          </w:tcPr>
          <w:p w14:paraId="667ED0AD">
            <w:pPr>
              <w:adjustRightInd w:val="0"/>
              <w:snapToGrid w:val="0"/>
              <w:jc w:val="left"/>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履约保证金不予退还的情形</w:t>
            </w:r>
          </w:p>
        </w:tc>
        <w:tc>
          <w:tcPr>
            <w:tcW w:w="5170" w:type="dxa"/>
            <w:noWrap w:val="0"/>
            <w:vAlign w:val="center"/>
          </w:tcPr>
          <w:p w14:paraId="7BC4FA0C">
            <w:pPr>
              <w:adjustRightInd w:val="0"/>
              <w:snapToGrid w:val="0"/>
              <w:jc w:val="left"/>
              <w:rPr>
                <w:rFonts w:hint="eastAsia" w:ascii="宋体" w:hAnsi="宋体" w:eastAsia="宋体" w:cs="宋体"/>
                <w:color w:val="auto"/>
                <w:spacing w:val="0"/>
                <w:szCs w:val="21"/>
                <w:highlight w:val="none"/>
              </w:rPr>
            </w:pPr>
          </w:p>
        </w:tc>
      </w:tr>
      <w:tr w14:paraId="2DE608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37E1EAC5">
            <w:pPr>
              <w:adjustRightInd w:val="0"/>
              <w:snapToGrid w:val="0"/>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第二节</w:t>
            </w:r>
          </w:p>
          <w:p w14:paraId="1A643E23">
            <w:pPr>
              <w:adjustRightInd w:val="0"/>
              <w:snapToGrid w:val="0"/>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第</w:t>
            </w:r>
            <w:r>
              <w:rPr>
                <w:rFonts w:hint="eastAsia" w:ascii="宋体" w:hAnsi="宋体" w:eastAsia="宋体" w:cs="宋体"/>
                <w:color w:val="auto"/>
                <w:spacing w:val="0"/>
                <w:szCs w:val="21"/>
                <w:highlight w:val="none"/>
                <w:lang w:val="en-US" w:eastAsia="zh-CN"/>
              </w:rPr>
              <w:t>13.3</w:t>
            </w:r>
            <w:r>
              <w:rPr>
                <w:rFonts w:hint="eastAsia" w:ascii="宋体" w:hAnsi="宋体" w:eastAsia="宋体" w:cs="宋体"/>
                <w:color w:val="auto"/>
                <w:spacing w:val="0"/>
                <w:szCs w:val="21"/>
                <w:highlight w:val="none"/>
              </w:rPr>
              <w:t>款</w:t>
            </w:r>
          </w:p>
        </w:tc>
        <w:tc>
          <w:tcPr>
            <w:tcW w:w="1742" w:type="dxa"/>
            <w:noWrap w:val="0"/>
            <w:vAlign w:val="center"/>
          </w:tcPr>
          <w:p w14:paraId="374378DD">
            <w:pPr>
              <w:adjustRightInd w:val="0"/>
              <w:snapToGrid w:val="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履约保证金退还时间及</w:t>
            </w:r>
            <w:r>
              <w:rPr>
                <w:rFonts w:hint="eastAsia" w:ascii="宋体" w:hAnsi="宋体" w:eastAsia="宋体" w:cs="宋体"/>
                <w:color w:val="auto"/>
                <w:spacing w:val="0"/>
                <w:szCs w:val="21"/>
                <w:highlight w:val="none"/>
                <w:lang w:eastAsia="zh-CN"/>
              </w:rPr>
              <w:t>逾期退还的</w:t>
            </w:r>
            <w:r>
              <w:rPr>
                <w:rFonts w:hint="eastAsia" w:ascii="宋体" w:hAnsi="宋体" w:eastAsia="宋体" w:cs="宋体"/>
                <w:color w:val="auto"/>
                <w:spacing w:val="0"/>
                <w:szCs w:val="21"/>
                <w:highlight w:val="none"/>
              </w:rPr>
              <w:t>违约金</w:t>
            </w:r>
          </w:p>
        </w:tc>
        <w:tc>
          <w:tcPr>
            <w:tcW w:w="5170" w:type="dxa"/>
            <w:noWrap w:val="0"/>
            <w:vAlign w:val="center"/>
          </w:tcPr>
          <w:p w14:paraId="071BE4BC">
            <w:pPr>
              <w:adjustRightInd w:val="0"/>
              <w:snapToGrid w:val="0"/>
              <w:jc w:val="left"/>
              <w:rPr>
                <w:rFonts w:hint="eastAsia" w:ascii="宋体" w:hAnsi="宋体" w:eastAsia="宋体" w:cs="宋体"/>
                <w:color w:val="auto"/>
                <w:spacing w:val="0"/>
                <w:szCs w:val="21"/>
                <w:highlight w:val="none"/>
              </w:rPr>
            </w:pPr>
          </w:p>
        </w:tc>
      </w:tr>
      <w:tr w14:paraId="58CC1C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noWrap w:val="0"/>
            <w:vAlign w:val="center"/>
          </w:tcPr>
          <w:p w14:paraId="0880C15D">
            <w:pPr>
              <w:adjustRightInd w:val="0"/>
              <w:snapToGrid w:val="0"/>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第二节</w:t>
            </w:r>
          </w:p>
          <w:p w14:paraId="55C97538">
            <w:pPr>
              <w:adjustRightInd w:val="0"/>
              <w:snapToGrid w:val="0"/>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第1</w:t>
            </w:r>
            <w:r>
              <w:rPr>
                <w:rFonts w:hint="eastAsia" w:ascii="宋体" w:hAnsi="宋体" w:eastAsia="宋体" w:cs="宋体"/>
                <w:color w:val="auto"/>
                <w:spacing w:val="0"/>
                <w:szCs w:val="21"/>
                <w:highlight w:val="none"/>
                <w:lang w:val="en-US" w:eastAsia="zh-CN"/>
              </w:rPr>
              <w:t>4</w:t>
            </w:r>
            <w:r>
              <w:rPr>
                <w:rFonts w:hint="eastAsia" w:ascii="宋体" w:hAnsi="宋体" w:eastAsia="宋体" w:cs="宋体"/>
                <w:color w:val="auto"/>
                <w:spacing w:val="0"/>
                <w:szCs w:val="21"/>
                <w:highlight w:val="none"/>
              </w:rPr>
              <w:t>.1（</w:t>
            </w:r>
            <w:r>
              <w:rPr>
                <w:rFonts w:hint="eastAsia" w:ascii="宋体" w:hAnsi="宋体" w:eastAsia="宋体" w:cs="宋体"/>
                <w:color w:val="auto"/>
                <w:spacing w:val="0"/>
                <w:szCs w:val="21"/>
                <w:highlight w:val="none"/>
                <w:lang w:val="en-US" w:eastAsia="zh-CN"/>
              </w:rPr>
              <w:t>3</w:t>
            </w:r>
            <w:r>
              <w:rPr>
                <w:rFonts w:hint="eastAsia" w:ascii="宋体" w:hAnsi="宋体" w:eastAsia="宋体" w:cs="宋体"/>
                <w:color w:val="auto"/>
                <w:spacing w:val="0"/>
                <w:szCs w:val="21"/>
                <w:highlight w:val="none"/>
              </w:rPr>
              <w:t>）项</w:t>
            </w:r>
          </w:p>
        </w:tc>
        <w:tc>
          <w:tcPr>
            <w:tcW w:w="1742" w:type="dxa"/>
            <w:noWrap w:val="0"/>
            <w:vAlign w:val="center"/>
          </w:tcPr>
          <w:p w14:paraId="44645527">
            <w:pPr>
              <w:adjustRightInd w:val="0"/>
              <w:snapToGrid w:val="0"/>
              <w:jc w:val="left"/>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运行监督、维修期限</w:t>
            </w:r>
          </w:p>
        </w:tc>
        <w:tc>
          <w:tcPr>
            <w:tcW w:w="5170" w:type="dxa"/>
            <w:noWrap w:val="0"/>
            <w:vAlign w:val="center"/>
          </w:tcPr>
          <w:p w14:paraId="48864866">
            <w:pPr>
              <w:adjustRightInd w:val="0"/>
              <w:snapToGrid w:val="0"/>
              <w:jc w:val="left"/>
              <w:rPr>
                <w:rFonts w:hint="eastAsia" w:ascii="宋体" w:hAnsi="宋体" w:eastAsia="宋体" w:cs="宋体"/>
                <w:color w:val="auto"/>
                <w:spacing w:val="0"/>
                <w:szCs w:val="21"/>
                <w:highlight w:val="none"/>
              </w:rPr>
            </w:pPr>
          </w:p>
        </w:tc>
      </w:tr>
      <w:tr w14:paraId="29179D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noWrap w:val="0"/>
            <w:vAlign w:val="center"/>
          </w:tcPr>
          <w:p w14:paraId="36A63F71">
            <w:pPr>
              <w:adjustRightInd w:val="0"/>
              <w:snapToGrid w:val="0"/>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第二节</w:t>
            </w:r>
          </w:p>
          <w:p w14:paraId="7FF2220F">
            <w:pPr>
              <w:adjustRightInd w:val="0"/>
              <w:snapToGrid w:val="0"/>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第1</w:t>
            </w:r>
            <w:r>
              <w:rPr>
                <w:rFonts w:hint="eastAsia" w:ascii="宋体" w:hAnsi="宋体" w:eastAsia="宋体" w:cs="宋体"/>
                <w:color w:val="auto"/>
                <w:spacing w:val="0"/>
                <w:szCs w:val="21"/>
                <w:highlight w:val="none"/>
                <w:lang w:val="en-US" w:eastAsia="zh-CN"/>
              </w:rPr>
              <w:t>4</w:t>
            </w:r>
            <w:r>
              <w:rPr>
                <w:rFonts w:hint="eastAsia" w:ascii="宋体" w:hAnsi="宋体" w:eastAsia="宋体" w:cs="宋体"/>
                <w:color w:val="auto"/>
                <w:spacing w:val="0"/>
                <w:szCs w:val="21"/>
                <w:highlight w:val="none"/>
              </w:rPr>
              <w:t>.1（</w:t>
            </w:r>
            <w:r>
              <w:rPr>
                <w:rFonts w:hint="eastAsia" w:ascii="宋体" w:hAnsi="宋体" w:eastAsia="宋体" w:cs="宋体"/>
                <w:color w:val="auto"/>
                <w:spacing w:val="0"/>
                <w:szCs w:val="21"/>
                <w:highlight w:val="none"/>
                <w:lang w:val="en-US" w:eastAsia="zh-CN"/>
              </w:rPr>
              <w:t>5</w:t>
            </w:r>
            <w:r>
              <w:rPr>
                <w:rFonts w:hint="eastAsia" w:ascii="宋体" w:hAnsi="宋体" w:eastAsia="宋体" w:cs="宋体"/>
                <w:color w:val="auto"/>
                <w:spacing w:val="0"/>
                <w:szCs w:val="21"/>
                <w:highlight w:val="none"/>
              </w:rPr>
              <w:t>）项</w:t>
            </w:r>
          </w:p>
        </w:tc>
        <w:tc>
          <w:tcPr>
            <w:tcW w:w="1742" w:type="dxa"/>
            <w:noWrap w:val="0"/>
            <w:vAlign w:val="center"/>
          </w:tcPr>
          <w:p w14:paraId="325B2F76">
            <w:pPr>
              <w:adjustRightInd w:val="0"/>
              <w:snapToGrid w:val="0"/>
              <w:jc w:val="left"/>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货物回收的约定</w:t>
            </w:r>
          </w:p>
        </w:tc>
        <w:tc>
          <w:tcPr>
            <w:tcW w:w="5170" w:type="dxa"/>
            <w:noWrap w:val="0"/>
            <w:vAlign w:val="center"/>
          </w:tcPr>
          <w:p w14:paraId="551E16C4">
            <w:pPr>
              <w:adjustRightInd w:val="0"/>
              <w:snapToGrid w:val="0"/>
              <w:jc w:val="left"/>
              <w:rPr>
                <w:rFonts w:hint="eastAsia" w:ascii="宋体" w:hAnsi="宋体" w:eastAsia="宋体" w:cs="宋体"/>
                <w:color w:val="auto"/>
                <w:spacing w:val="0"/>
                <w:szCs w:val="21"/>
                <w:highlight w:val="none"/>
              </w:rPr>
            </w:pPr>
          </w:p>
        </w:tc>
      </w:tr>
      <w:tr w14:paraId="733CBB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676D7295">
            <w:pPr>
              <w:adjustRightInd w:val="0"/>
              <w:snapToGrid w:val="0"/>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第二节</w:t>
            </w:r>
          </w:p>
          <w:p w14:paraId="257CDC51">
            <w:pPr>
              <w:adjustRightInd w:val="0"/>
              <w:snapToGrid w:val="0"/>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第1</w:t>
            </w:r>
            <w:r>
              <w:rPr>
                <w:rFonts w:hint="eastAsia" w:ascii="宋体" w:hAnsi="宋体" w:eastAsia="宋体" w:cs="宋体"/>
                <w:color w:val="auto"/>
                <w:spacing w:val="0"/>
                <w:szCs w:val="21"/>
                <w:highlight w:val="none"/>
                <w:lang w:val="en-US" w:eastAsia="zh-CN"/>
              </w:rPr>
              <w:t>4</w:t>
            </w:r>
            <w:r>
              <w:rPr>
                <w:rFonts w:hint="eastAsia" w:ascii="宋体" w:hAnsi="宋体" w:eastAsia="宋体" w:cs="宋体"/>
                <w:color w:val="auto"/>
                <w:spacing w:val="0"/>
                <w:szCs w:val="21"/>
                <w:highlight w:val="none"/>
              </w:rPr>
              <w:t>.1（</w:t>
            </w:r>
            <w:r>
              <w:rPr>
                <w:rFonts w:hint="eastAsia" w:ascii="宋体" w:hAnsi="宋体" w:eastAsia="宋体" w:cs="宋体"/>
                <w:color w:val="auto"/>
                <w:spacing w:val="0"/>
                <w:szCs w:val="21"/>
                <w:highlight w:val="none"/>
                <w:lang w:val="en-US" w:eastAsia="zh-CN"/>
              </w:rPr>
              <w:t>6</w:t>
            </w:r>
            <w:r>
              <w:rPr>
                <w:rFonts w:hint="eastAsia" w:ascii="宋体" w:hAnsi="宋体" w:eastAsia="宋体" w:cs="宋体"/>
                <w:color w:val="auto"/>
                <w:spacing w:val="0"/>
                <w:szCs w:val="21"/>
                <w:highlight w:val="none"/>
              </w:rPr>
              <w:t>）项</w:t>
            </w:r>
          </w:p>
        </w:tc>
        <w:tc>
          <w:tcPr>
            <w:tcW w:w="1742" w:type="dxa"/>
            <w:noWrap w:val="0"/>
            <w:vAlign w:val="center"/>
          </w:tcPr>
          <w:p w14:paraId="6D2F395B">
            <w:pPr>
              <w:adjustRightInd w:val="0"/>
              <w:snapToGrid w:val="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乙方提供的其他服务</w:t>
            </w:r>
          </w:p>
        </w:tc>
        <w:tc>
          <w:tcPr>
            <w:tcW w:w="5170" w:type="dxa"/>
            <w:noWrap w:val="0"/>
            <w:vAlign w:val="center"/>
          </w:tcPr>
          <w:p w14:paraId="6839E06F">
            <w:pPr>
              <w:adjustRightInd w:val="0"/>
              <w:snapToGrid w:val="0"/>
              <w:jc w:val="left"/>
              <w:rPr>
                <w:rFonts w:hint="eastAsia" w:ascii="宋体" w:hAnsi="宋体" w:eastAsia="宋体" w:cs="宋体"/>
                <w:color w:val="auto"/>
                <w:spacing w:val="0"/>
                <w:szCs w:val="21"/>
                <w:highlight w:val="none"/>
              </w:rPr>
            </w:pPr>
          </w:p>
        </w:tc>
      </w:tr>
      <w:tr w14:paraId="547935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18B8EBEC">
            <w:pPr>
              <w:adjustRightInd w:val="0"/>
              <w:snapToGrid w:val="0"/>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第二节</w:t>
            </w:r>
          </w:p>
          <w:p w14:paraId="307A3BCC">
            <w:pPr>
              <w:adjustRightInd w:val="0"/>
              <w:snapToGrid w:val="0"/>
              <w:jc w:val="center"/>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rPr>
              <w:t>第1</w:t>
            </w:r>
            <w:r>
              <w:rPr>
                <w:rFonts w:hint="eastAsia" w:ascii="宋体" w:hAnsi="宋体" w:eastAsia="宋体" w:cs="宋体"/>
                <w:color w:val="auto"/>
                <w:spacing w:val="0"/>
                <w:szCs w:val="21"/>
                <w:highlight w:val="none"/>
                <w:lang w:val="en-US" w:eastAsia="zh-CN"/>
              </w:rPr>
              <w:t>5</w:t>
            </w:r>
            <w:r>
              <w:rPr>
                <w:rFonts w:hint="eastAsia" w:ascii="宋体" w:hAnsi="宋体" w:eastAsia="宋体" w:cs="宋体"/>
                <w:color w:val="auto"/>
                <w:spacing w:val="0"/>
                <w:szCs w:val="21"/>
                <w:highlight w:val="none"/>
              </w:rPr>
              <w:t>.</w:t>
            </w:r>
            <w:r>
              <w:rPr>
                <w:rFonts w:hint="eastAsia" w:ascii="宋体" w:hAnsi="宋体" w:eastAsia="宋体" w:cs="宋体"/>
                <w:color w:val="auto"/>
                <w:spacing w:val="0"/>
                <w:szCs w:val="21"/>
                <w:highlight w:val="none"/>
                <w:lang w:val="en-US" w:eastAsia="zh-CN"/>
              </w:rPr>
              <w:t>1款</w:t>
            </w:r>
          </w:p>
        </w:tc>
        <w:tc>
          <w:tcPr>
            <w:tcW w:w="1742" w:type="dxa"/>
            <w:noWrap w:val="0"/>
            <w:vAlign w:val="center"/>
          </w:tcPr>
          <w:p w14:paraId="338E1BEF">
            <w:pPr>
              <w:adjustRightInd w:val="0"/>
              <w:snapToGrid w:val="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eastAsia="zh-CN"/>
              </w:rPr>
              <w:t>修理、重作、更换相关具体规定</w:t>
            </w:r>
          </w:p>
        </w:tc>
        <w:tc>
          <w:tcPr>
            <w:tcW w:w="5170" w:type="dxa"/>
            <w:noWrap w:val="0"/>
            <w:vAlign w:val="center"/>
          </w:tcPr>
          <w:p w14:paraId="378A0359">
            <w:pPr>
              <w:adjustRightInd w:val="0"/>
              <w:snapToGrid w:val="0"/>
              <w:jc w:val="left"/>
              <w:rPr>
                <w:rFonts w:hint="eastAsia" w:ascii="宋体" w:hAnsi="宋体" w:eastAsia="宋体" w:cs="宋体"/>
                <w:color w:val="auto"/>
                <w:spacing w:val="0"/>
                <w:szCs w:val="21"/>
                <w:highlight w:val="none"/>
              </w:rPr>
            </w:pPr>
          </w:p>
        </w:tc>
      </w:tr>
      <w:tr w14:paraId="6B5843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0505EA5D">
            <w:pPr>
              <w:adjustRightInd w:val="0"/>
              <w:snapToGrid w:val="0"/>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第二节</w:t>
            </w:r>
          </w:p>
          <w:p w14:paraId="4AB5EF18">
            <w:pPr>
              <w:adjustRightInd w:val="0"/>
              <w:snapToGrid w:val="0"/>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第1</w:t>
            </w:r>
            <w:r>
              <w:rPr>
                <w:rFonts w:hint="eastAsia" w:ascii="宋体" w:hAnsi="宋体" w:eastAsia="宋体" w:cs="宋体"/>
                <w:color w:val="auto"/>
                <w:spacing w:val="0"/>
                <w:szCs w:val="21"/>
                <w:highlight w:val="none"/>
                <w:lang w:val="en-US" w:eastAsia="zh-CN"/>
              </w:rPr>
              <w:t>5</w:t>
            </w:r>
            <w:r>
              <w:rPr>
                <w:rFonts w:hint="eastAsia" w:ascii="宋体" w:hAnsi="宋体" w:eastAsia="宋体" w:cs="宋体"/>
                <w:color w:val="auto"/>
                <w:spacing w:val="0"/>
                <w:szCs w:val="21"/>
                <w:highlight w:val="none"/>
              </w:rPr>
              <w:t>.2（2）项</w:t>
            </w:r>
          </w:p>
        </w:tc>
        <w:tc>
          <w:tcPr>
            <w:tcW w:w="1742" w:type="dxa"/>
            <w:noWrap w:val="0"/>
            <w:vAlign w:val="center"/>
          </w:tcPr>
          <w:p w14:paraId="7CBC1E33">
            <w:pPr>
              <w:adjustRightInd w:val="0"/>
              <w:snapToGrid w:val="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迟延交货赔偿费</w:t>
            </w:r>
          </w:p>
        </w:tc>
        <w:tc>
          <w:tcPr>
            <w:tcW w:w="5170" w:type="dxa"/>
            <w:noWrap w:val="0"/>
            <w:vAlign w:val="center"/>
          </w:tcPr>
          <w:p w14:paraId="2DDCC0C4">
            <w:pPr>
              <w:adjustRightInd w:val="0"/>
              <w:snapToGrid w:val="0"/>
              <w:jc w:val="left"/>
              <w:rPr>
                <w:rFonts w:hint="eastAsia" w:ascii="宋体" w:hAnsi="宋体" w:eastAsia="宋体" w:cs="宋体"/>
                <w:color w:val="auto"/>
                <w:spacing w:val="0"/>
                <w:szCs w:val="21"/>
                <w:highlight w:val="none"/>
                <w:u w:val="single"/>
              </w:rPr>
            </w:pPr>
          </w:p>
        </w:tc>
      </w:tr>
      <w:tr w14:paraId="646EED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78D754CF">
            <w:pPr>
              <w:adjustRightInd w:val="0"/>
              <w:snapToGrid w:val="0"/>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第二节</w:t>
            </w:r>
          </w:p>
          <w:p w14:paraId="7A706AB6">
            <w:pPr>
              <w:adjustRightInd w:val="0"/>
              <w:snapToGrid w:val="0"/>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第1</w:t>
            </w:r>
            <w:r>
              <w:rPr>
                <w:rFonts w:hint="eastAsia" w:ascii="宋体" w:hAnsi="宋体" w:eastAsia="宋体" w:cs="宋体"/>
                <w:color w:val="auto"/>
                <w:spacing w:val="0"/>
                <w:szCs w:val="21"/>
                <w:highlight w:val="none"/>
                <w:lang w:val="en-US" w:eastAsia="zh-CN"/>
              </w:rPr>
              <w:t>5</w:t>
            </w:r>
            <w:r>
              <w:rPr>
                <w:rFonts w:hint="eastAsia" w:ascii="宋体" w:hAnsi="宋体" w:eastAsia="宋体" w:cs="宋体"/>
                <w:color w:val="auto"/>
                <w:spacing w:val="0"/>
                <w:szCs w:val="21"/>
                <w:highlight w:val="none"/>
              </w:rPr>
              <w:t>.</w:t>
            </w:r>
            <w:r>
              <w:rPr>
                <w:rFonts w:hint="eastAsia" w:ascii="宋体" w:hAnsi="宋体" w:eastAsia="宋体" w:cs="宋体"/>
                <w:color w:val="auto"/>
                <w:spacing w:val="0"/>
                <w:szCs w:val="21"/>
                <w:highlight w:val="none"/>
                <w:lang w:val="en-US" w:eastAsia="zh-CN"/>
              </w:rPr>
              <w:t>3款</w:t>
            </w:r>
          </w:p>
        </w:tc>
        <w:tc>
          <w:tcPr>
            <w:tcW w:w="1742" w:type="dxa"/>
            <w:noWrap w:val="0"/>
            <w:vAlign w:val="center"/>
          </w:tcPr>
          <w:p w14:paraId="0EADD1B6">
            <w:pPr>
              <w:adjustRightInd w:val="0"/>
              <w:snapToGrid w:val="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逾期付款利息</w:t>
            </w:r>
          </w:p>
        </w:tc>
        <w:tc>
          <w:tcPr>
            <w:tcW w:w="5170" w:type="dxa"/>
            <w:noWrap w:val="0"/>
            <w:vAlign w:val="center"/>
          </w:tcPr>
          <w:p w14:paraId="4F8C618B">
            <w:pPr>
              <w:adjustRightInd w:val="0"/>
              <w:snapToGrid w:val="0"/>
              <w:jc w:val="left"/>
              <w:rPr>
                <w:rFonts w:hint="eastAsia" w:ascii="宋体" w:hAnsi="宋体" w:eastAsia="宋体" w:cs="宋体"/>
                <w:color w:val="auto"/>
                <w:spacing w:val="0"/>
                <w:szCs w:val="21"/>
                <w:highlight w:val="none"/>
                <w:u w:val="single"/>
              </w:rPr>
            </w:pPr>
          </w:p>
        </w:tc>
      </w:tr>
      <w:tr w14:paraId="698B36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607" w:type="dxa"/>
            <w:tcBorders>
              <w:bottom w:val="single" w:color="auto" w:sz="2" w:space="0"/>
              <w:right w:val="single" w:color="auto" w:sz="2" w:space="0"/>
            </w:tcBorders>
            <w:noWrap w:val="0"/>
            <w:vAlign w:val="center"/>
          </w:tcPr>
          <w:p w14:paraId="4ED3A629">
            <w:pPr>
              <w:adjustRightInd w:val="0"/>
              <w:snapToGrid w:val="0"/>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第二节</w:t>
            </w:r>
          </w:p>
          <w:p w14:paraId="47DAE780">
            <w:pPr>
              <w:adjustRightInd w:val="0"/>
              <w:snapToGrid w:val="0"/>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第1</w:t>
            </w:r>
            <w:r>
              <w:rPr>
                <w:rFonts w:hint="eastAsia" w:ascii="宋体" w:hAnsi="宋体" w:eastAsia="宋体" w:cs="宋体"/>
                <w:color w:val="auto"/>
                <w:spacing w:val="0"/>
                <w:szCs w:val="21"/>
                <w:highlight w:val="none"/>
                <w:lang w:val="en-US" w:eastAsia="zh-CN"/>
              </w:rPr>
              <w:t>5</w:t>
            </w:r>
            <w:r>
              <w:rPr>
                <w:rFonts w:hint="eastAsia" w:ascii="宋体" w:hAnsi="宋体" w:eastAsia="宋体" w:cs="宋体"/>
                <w:color w:val="auto"/>
                <w:spacing w:val="0"/>
                <w:szCs w:val="21"/>
                <w:highlight w:val="none"/>
              </w:rPr>
              <w:t>.4</w:t>
            </w:r>
            <w:r>
              <w:rPr>
                <w:rFonts w:hint="eastAsia" w:ascii="宋体" w:hAnsi="宋体" w:eastAsia="宋体" w:cs="宋体"/>
                <w:color w:val="auto"/>
                <w:spacing w:val="0"/>
                <w:szCs w:val="21"/>
                <w:highlight w:val="none"/>
                <w:lang w:val="en-US" w:eastAsia="zh-CN"/>
              </w:rPr>
              <w:t>款</w:t>
            </w:r>
          </w:p>
        </w:tc>
        <w:tc>
          <w:tcPr>
            <w:tcW w:w="1742" w:type="dxa"/>
            <w:tcBorders>
              <w:left w:val="single" w:color="auto" w:sz="2" w:space="0"/>
              <w:bottom w:val="single" w:color="auto" w:sz="2" w:space="0"/>
              <w:right w:val="single" w:color="auto" w:sz="2" w:space="0"/>
            </w:tcBorders>
            <w:noWrap w:val="0"/>
            <w:vAlign w:val="center"/>
          </w:tcPr>
          <w:p w14:paraId="1E0329EB">
            <w:pPr>
              <w:adjustRightInd w:val="0"/>
              <w:snapToGrid w:val="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其他违约责任</w:t>
            </w:r>
          </w:p>
        </w:tc>
        <w:tc>
          <w:tcPr>
            <w:tcW w:w="5170" w:type="dxa"/>
            <w:tcBorders>
              <w:left w:val="single" w:color="auto" w:sz="2" w:space="0"/>
              <w:bottom w:val="single" w:color="auto" w:sz="2" w:space="0"/>
            </w:tcBorders>
            <w:noWrap w:val="0"/>
            <w:vAlign w:val="center"/>
          </w:tcPr>
          <w:p w14:paraId="529F8FE5">
            <w:pPr>
              <w:adjustRightInd w:val="0"/>
              <w:snapToGrid w:val="0"/>
              <w:jc w:val="left"/>
              <w:rPr>
                <w:rFonts w:hint="eastAsia" w:ascii="宋体" w:hAnsi="宋体" w:eastAsia="宋体" w:cs="宋体"/>
                <w:color w:val="auto"/>
                <w:spacing w:val="0"/>
                <w:szCs w:val="21"/>
                <w:highlight w:val="none"/>
                <w:u w:val="single"/>
              </w:rPr>
            </w:pPr>
          </w:p>
        </w:tc>
      </w:tr>
      <w:tr w14:paraId="3E9138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7" w:type="dxa"/>
            <w:tcBorders>
              <w:top w:val="single" w:color="auto" w:sz="2" w:space="0"/>
              <w:right w:val="single" w:color="auto" w:sz="2" w:space="0"/>
            </w:tcBorders>
            <w:noWrap w:val="0"/>
            <w:vAlign w:val="center"/>
          </w:tcPr>
          <w:p w14:paraId="23E18800">
            <w:pPr>
              <w:adjustRightInd w:val="0"/>
              <w:snapToGrid w:val="0"/>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第二节</w:t>
            </w:r>
          </w:p>
          <w:p w14:paraId="6E2BFEBD">
            <w:pPr>
              <w:adjustRightInd w:val="0"/>
              <w:snapToGrid w:val="0"/>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第</w:t>
            </w:r>
            <w:r>
              <w:rPr>
                <w:rFonts w:hint="eastAsia" w:ascii="宋体" w:hAnsi="宋体" w:eastAsia="宋体" w:cs="宋体"/>
                <w:color w:val="auto"/>
                <w:spacing w:val="0"/>
                <w:szCs w:val="21"/>
                <w:highlight w:val="none"/>
                <w:lang w:val="en-US" w:eastAsia="zh-CN"/>
              </w:rPr>
              <w:t>19</w:t>
            </w:r>
            <w:r>
              <w:rPr>
                <w:rFonts w:hint="eastAsia" w:ascii="宋体" w:hAnsi="宋体" w:eastAsia="宋体" w:cs="宋体"/>
                <w:color w:val="auto"/>
                <w:spacing w:val="0"/>
                <w:szCs w:val="21"/>
                <w:highlight w:val="none"/>
              </w:rPr>
              <w:t>.2</w:t>
            </w:r>
            <w:r>
              <w:rPr>
                <w:rFonts w:hint="eastAsia" w:ascii="宋体" w:hAnsi="宋体" w:eastAsia="宋体" w:cs="宋体"/>
                <w:color w:val="auto"/>
                <w:spacing w:val="0"/>
                <w:szCs w:val="21"/>
                <w:highlight w:val="none"/>
                <w:lang w:val="en-US" w:eastAsia="zh-CN"/>
              </w:rPr>
              <w:t>款</w:t>
            </w:r>
          </w:p>
        </w:tc>
        <w:tc>
          <w:tcPr>
            <w:tcW w:w="1742" w:type="dxa"/>
            <w:tcBorders>
              <w:top w:val="single" w:color="auto" w:sz="2" w:space="0"/>
              <w:left w:val="single" w:color="auto" w:sz="2" w:space="0"/>
              <w:right w:val="single" w:color="auto" w:sz="2" w:space="0"/>
            </w:tcBorders>
            <w:noWrap w:val="0"/>
            <w:vAlign w:val="center"/>
          </w:tcPr>
          <w:p w14:paraId="586A34C0">
            <w:pPr>
              <w:adjustRightInd w:val="0"/>
              <w:snapToGrid w:val="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val="en-US" w:eastAsia="zh-CN"/>
              </w:rPr>
              <w:t>解决争议的方法</w:t>
            </w:r>
          </w:p>
        </w:tc>
        <w:tc>
          <w:tcPr>
            <w:tcW w:w="5170" w:type="dxa"/>
            <w:tcBorders>
              <w:top w:val="single" w:color="auto" w:sz="2" w:space="0"/>
              <w:left w:val="single" w:color="auto" w:sz="2" w:space="0"/>
            </w:tcBorders>
            <w:noWrap w:val="0"/>
            <w:vAlign w:val="center"/>
          </w:tcPr>
          <w:p w14:paraId="26162AEA">
            <w:pPr>
              <w:autoSpaceDE w:val="0"/>
              <w:autoSpaceDN w:val="0"/>
              <w:adjustRightInd w:val="0"/>
              <w:snapToGrid w:val="0"/>
              <w:spacing w:line="400" w:lineRule="exact"/>
              <w:jc w:val="left"/>
              <w:rPr>
                <w:rFonts w:hint="eastAsia" w:ascii="宋体" w:hAnsi="宋体" w:eastAsia="宋体" w:cs="宋体"/>
                <w:b w:val="0"/>
                <w:bCs w:val="0"/>
                <w:iCs/>
                <w:color w:val="auto"/>
                <w:spacing w:val="0"/>
                <w:szCs w:val="21"/>
                <w:highlight w:val="none"/>
              </w:rPr>
            </w:pPr>
            <w:r>
              <w:rPr>
                <w:rFonts w:hint="eastAsia" w:ascii="宋体" w:hAnsi="宋体" w:eastAsia="宋体" w:cs="宋体"/>
                <w:b w:val="0"/>
                <w:bCs w:val="0"/>
                <w:iCs/>
                <w:color w:val="auto"/>
                <w:spacing w:val="0"/>
                <w:szCs w:val="21"/>
                <w:highlight w:val="none"/>
              </w:rPr>
              <w:t>因本合同及合同有关事项发生的争议，按下列第</w:t>
            </w:r>
            <w:r>
              <w:rPr>
                <w:rFonts w:hint="eastAsia" w:ascii="宋体" w:hAnsi="宋体" w:eastAsia="宋体" w:cs="宋体"/>
                <w:b w:val="0"/>
                <w:bCs w:val="0"/>
                <w:iCs/>
                <w:color w:val="auto"/>
                <w:spacing w:val="0"/>
                <w:szCs w:val="21"/>
                <w:highlight w:val="none"/>
                <w:u w:val="single"/>
              </w:rPr>
              <w:t xml:space="preserve">   </w:t>
            </w:r>
            <w:r>
              <w:rPr>
                <w:rFonts w:hint="eastAsia" w:ascii="宋体" w:hAnsi="宋体" w:eastAsia="宋体" w:cs="宋体"/>
                <w:b w:val="0"/>
                <w:bCs w:val="0"/>
                <w:iCs/>
                <w:color w:val="auto"/>
                <w:spacing w:val="0"/>
                <w:szCs w:val="21"/>
                <w:highlight w:val="none"/>
              </w:rPr>
              <w:t>种方式解决：</w:t>
            </w:r>
          </w:p>
          <w:p w14:paraId="61862150">
            <w:pPr>
              <w:autoSpaceDE w:val="0"/>
              <w:autoSpaceDN w:val="0"/>
              <w:adjustRightInd w:val="0"/>
              <w:snapToGrid w:val="0"/>
              <w:spacing w:line="400" w:lineRule="exact"/>
              <w:jc w:val="left"/>
              <w:rPr>
                <w:rFonts w:hint="eastAsia" w:ascii="宋体" w:hAnsi="宋体" w:eastAsia="宋体" w:cs="宋体"/>
                <w:b w:val="0"/>
                <w:bCs w:val="0"/>
                <w:iCs/>
                <w:color w:val="auto"/>
                <w:spacing w:val="0"/>
                <w:szCs w:val="21"/>
                <w:highlight w:val="none"/>
              </w:rPr>
            </w:pPr>
            <w:r>
              <w:rPr>
                <w:rFonts w:hint="eastAsia" w:ascii="宋体" w:hAnsi="宋体" w:eastAsia="宋体" w:cs="宋体"/>
                <w:b w:val="0"/>
                <w:bCs w:val="0"/>
                <w:iCs/>
                <w:color w:val="auto"/>
                <w:spacing w:val="0"/>
                <w:szCs w:val="21"/>
                <w:highlight w:val="none"/>
              </w:rPr>
              <w:t>（1）向</w:t>
            </w:r>
            <w:r>
              <w:rPr>
                <w:rFonts w:hint="eastAsia" w:ascii="宋体" w:hAnsi="宋体" w:eastAsia="宋体" w:cs="宋体"/>
                <w:b w:val="0"/>
                <w:bCs w:val="0"/>
                <w:iCs/>
                <w:color w:val="auto"/>
                <w:spacing w:val="0"/>
                <w:szCs w:val="21"/>
                <w:highlight w:val="none"/>
                <w:u w:val="single"/>
              </w:rPr>
              <w:t xml:space="preserve">                    </w:t>
            </w:r>
            <w:r>
              <w:rPr>
                <w:rFonts w:hint="eastAsia" w:ascii="宋体" w:hAnsi="宋体" w:eastAsia="宋体" w:cs="宋体"/>
                <w:b w:val="0"/>
                <w:bCs w:val="0"/>
                <w:iCs/>
                <w:color w:val="auto"/>
                <w:spacing w:val="0"/>
                <w:szCs w:val="21"/>
                <w:highlight w:val="none"/>
              </w:rPr>
              <w:t>仲裁委员会申请仲裁，仲裁地点为</w:t>
            </w:r>
            <w:r>
              <w:rPr>
                <w:rFonts w:hint="eastAsia" w:ascii="宋体" w:hAnsi="宋体" w:eastAsia="宋体" w:cs="宋体"/>
                <w:b w:val="0"/>
                <w:bCs w:val="0"/>
                <w:iCs/>
                <w:color w:val="auto"/>
                <w:spacing w:val="0"/>
                <w:szCs w:val="21"/>
                <w:highlight w:val="none"/>
                <w:u w:val="single"/>
              </w:rPr>
              <w:t xml:space="preserve">           </w:t>
            </w:r>
            <w:r>
              <w:rPr>
                <w:rFonts w:hint="eastAsia" w:ascii="宋体" w:hAnsi="宋体" w:eastAsia="宋体" w:cs="宋体"/>
                <w:b w:val="0"/>
                <w:bCs w:val="0"/>
                <w:iCs/>
                <w:color w:val="auto"/>
                <w:spacing w:val="0"/>
                <w:szCs w:val="21"/>
                <w:highlight w:val="none"/>
              </w:rPr>
              <w:t>；</w:t>
            </w:r>
          </w:p>
          <w:p w14:paraId="36EC809B">
            <w:pPr>
              <w:adjustRightInd w:val="0"/>
              <w:snapToGrid w:val="0"/>
              <w:ind w:firstLine="0" w:firstLineChars="0"/>
              <w:jc w:val="left"/>
              <w:rPr>
                <w:rFonts w:hint="eastAsia" w:ascii="宋体" w:hAnsi="宋体" w:eastAsia="宋体" w:cs="宋体"/>
                <w:color w:val="auto"/>
                <w:spacing w:val="0"/>
                <w:szCs w:val="21"/>
                <w:highlight w:val="none"/>
                <w:u w:val="single"/>
              </w:rPr>
            </w:pPr>
            <w:r>
              <w:rPr>
                <w:rFonts w:hint="eastAsia" w:ascii="宋体" w:hAnsi="宋体" w:eastAsia="宋体" w:cs="宋体"/>
                <w:b w:val="0"/>
                <w:bCs w:val="0"/>
                <w:iCs/>
                <w:color w:val="auto"/>
                <w:spacing w:val="0"/>
                <w:szCs w:val="21"/>
                <w:highlight w:val="none"/>
              </w:rPr>
              <w:t>（2）向</w:t>
            </w:r>
            <w:r>
              <w:rPr>
                <w:rFonts w:hint="eastAsia" w:ascii="宋体" w:hAnsi="宋体" w:eastAsia="宋体" w:cs="宋体"/>
                <w:b w:val="0"/>
                <w:bCs w:val="0"/>
                <w:iCs/>
                <w:color w:val="auto"/>
                <w:spacing w:val="0"/>
                <w:szCs w:val="21"/>
                <w:highlight w:val="none"/>
                <w:u w:val="single"/>
              </w:rPr>
              <w:t xml:space="preserve">                    </w:t>
            </w:r>
            <w:r>
              <w:rPr>
                <w:rFonts w:hint="eastAsia" w:ascii="宋体" w:hAnsi="宋体" w:eastAsia="宋体" w:cs="宋体"/>
                <w:b w:val="0"/>
                <w:bCs w:val="0"/>
                <w:iCs/>
                <w:color w:val="auto"/>
                <w:spacing w:val="0"/>
                <w:szCs w:val="21"/>
                <w:highlight w:val="none"/>
              </w:rPr>
              <w:t>人民法院起诉。</w:t>
            </w:r>
          </w:p>
        </w:tc>
      </w:tr>
      <w:tr w14:paraId="75B668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1607" w:type="dxa"/>
            <w:noWrap w:val="0"/>
            <w:vAlign w:val="center"/>
          </w:tcPr>
          <w:p w14:paraId="6F63D8AF">
            <w:pPr>
              <w:adjustRightInd w:val="0"/>
              <w:snapToGrid w:val="0"/>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第二节</w:t>
            </w:r>
          </w:p>
          <w:p w14:paraId="313AC255">
            <w:pPr>
              <w:adjustRightInd w:val="0"/>
              <w:snapToGrid w:val="0"/>
              <w:jc w:val="center"/>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第2</w:t>
            </w:r>
            <w:r>
              <w:rPr>
                <w:rFonts w:hint="eastAsia" w:ascii="宋体" w:hAnsi="宋体" w:eastAsia="宋体" w:cs="宋体"/>
                <w:color w:val="auto"/>
                <w:spacing w:val="0"/>
                <w:szCs w:val="21"/>
                <w:highlight w:val="none"/>
                <w:lang w:val="en-US" w:eastAsia="zh-CN"/>
              </w:rPr>
              <w:t>3.1</w:t>
            </w:r>
            <w:r>
              <w:rPr>
                <w:rFonts w:hint="eastAsia" w:ascii="宋体" w:hAnsi="宋体" w:eastAsia="宋体" w:cs="宋体"/>
                <w:color w:val="auto"/>
                <w:spacing w:val="0"/>
                <w:szCs w:val="21"/>
                <w:highlight w:val="none"/>
                <w:lang w:eastAsia="zh-CN"/>
              </w:rPr>
              <w:t>款</w:t>
            </w:r>
          </w:p>
        </w:tc>
        <w:tc>
          <w:tcPr>
            <w:tcW w:w="1742" w:type="dxa"/>
            <w:noWrap w:val="0"/>
            <w:vAlign w:val="center"/>
          </w:tcPr>
          <w:p w14:paraId="20485030">
            <w:pPr>
              <w:adjustRightInd w:val="0"/>
              <w:snapToGrid w:val="0"/>
              <w:jc w:val="left"/>
              <w:rPr>
                <w:rFonts w:hint="eastAsia" w:ascii="宋体" w:hAnsi="宋体" w:eastAsia="宋体" w:cs="宋体"/>
                <w:color w:val="auto"/>
                <w:spacing w:val="0"/>
                <w:szCs w:val="21"/>
                <w:highlight w:val="none"/>
              </w:rPr>
            </w:pPr>
            <w:r>
              <w:rPr>
                <w:rFonts w:hint="eastAsia" w:ascii="宋体" w:hAnsi="宋体" w:eastAsia="宋体" w:cs="宋体"/>
                <w:bCs/>
                <w:color w:val="auto"/>
                <w:spacing w:val="0"/>
                <w:szCs w:val="21"/>
                <w:highlight w:val="none"/>
                <w:lang w:eastAsia="zh-CN"/>
              </w:rPr>
              <w:t>其他专用条款</w:t>
            </w:r>
          </w:p>
        </w:tc>
        <w:tc>
          <w:tcPr>
            <w:tcW w:w="5170" w:type="dxa"/>
            <w:noWrap w:val="0"/>
            <w:vAlign w:val="center"/>
          </w:tcPr>
          <w:p w14:paraId="355693FE">
            <w:pPr>
              <w:adjustRightInd w:val="0"/>
              <w:snapToGrid w:val="0"/>
              <w:jc w:val="left"/>
              <w:rPr>
                <w:rFonts w:hint="eastAsia" w:ascii="宋体" w:hAnsi="宋体" w:eastAsia="宋体" w:cs="宋体"/>
                <w:color w:val="auto"/>
                <w:spacing w:val="0"/>
                <w:szCs w:val="21"/>
                <w:highlight w:val="none"/>
                <w:lang w:val="en-US" w:eastAsia="zh-CN"/>
              </w:rPr>
            </w:pPr>
          </w:p>
        </w:tc>
      </w:tr>
    </w:tbl>
    <w:p w14:paraId="223F5C0C">
      <w:pPr>
        <w:rPr>
          <w:rFonts w:hint="eastAsia" w:ascii="宋体" w:hAnsi="宋体" w:eastAsia="宋体" w:cs="宋体"/>
          <w:color w:val="auto"/>
          <w:spacing w:val="0"/>
          <w:highlight w:val="none"/>
        </w:rPr>
      </w:pPr>
    </w:p>
    <w:p w14:paraId="24D0128E">
      <w:pPr>
        <w:rPr>
          <w:rFonts w:hint="eastAsia" w:ascii="宋体" w:hAnsi="宋体" w:eastAsia="宋体" w:cs="宋体"/>
          <w:color w:val="auto"/>
          <w:spacing w:val="0"/>
          <w:highlight w:val="none"/>
        </w:rPr>
      </w:pPr>
    </w:p>
    <w:p w14:paraId="60106F81">
      <w:pPr>
        <w:pStyle w:val="21"/>
        <w:rPr>
          <w:rFonts w:hint="eastAsia" w:ascii="仿宋" w:hAnsi="仿宋" w:eastAsia="仿宋" w:cs="仿宋"/>
          <w:sz w:val="28"/>
          <w:szCs w:val="21"/>
          <w:highlight w:val="none"/>
        </w:rPr>
      </w:pPr>
    </w:p>
    <w:p w14:paraId="26FEFADE">
      <w:pPr>
        <w:pStyle w:val="87"/>
        <w:rPr>
          <w:rFonts w:hint="eastAsia" w:ascii="仿宋" w:hAnsi="仿宋" w:eastAsia="仿宋" w:cs="仿宋"/>
        </w:rPr>
      </w:pPr>
      <w:r>
        <w:rPr>
          <w:rFonts w:hint="eastAsia" w:ascii="仿宋" w:hAnsi="仿宋" w:eastAsia="仿宋" w:cs="仿宋"/>
          <w:b/>
          <w:bCs/>
          <w:kern w:val="2"/>
          <w:sz w:val="32"/>
          <w:szCs w:val="32"/>
          <w:highlight w:val="none"/>
        </w:rPr>
        <w:t>（本合同仅供参考）</w:t>
      </w:r>
    </w:p>
    <w:p w14:paraId="1265AC67">
      <w:pPr>
        <w:pStyle w:val="87"/>
        <w:rPr>
          <w:rFonts w:hint="eastAsia" w:ascii="仿宋" w:hAnsi="仿宋" w:eastAsia="仿宋" w:cs="仿宋"/>
        </w:rPr>
      </w:pPr>
    </w:p>
    <w:p w14:paraId="36230678">
      <w:pPr>
        <w:pStyle w:val="87"/>
        <w:rPr>
          <w:rFonts w:hint="eastAsia" w:ascii="仿宋" w:hAnsi="仿宋" w:eastAsia="仿宋" w:cs="仿宋"/>
        </w:rPr>
      </w:pPr>
    </w:p>
    <w:p w14:paraId="11594C17">
      <w:pPr>
        <w:pStyle w:val="88"/>
        <w:rPr>
          <w:rFonts w:hint="eastAsia" w:ascii="仿宋" w:hAnsi="仿宋" w:eastAsia="仿宋" w:cs="仿宋"/>
        </w:rPr>
      </w:pPr>
    </w:p>
    <w:p w14:paraId="493EEB54">
      <w:pPr>
        <w:pStyle w:val="88"/>
        <w:ind w:firstLine="422"/>
        <w:rPr>
          <w:rFonts w:hint="eastAsia" w:ascii="仿宋" w:hAnsi="仿宋" w:eastAsia="仿宋" w:cs="仿宋"/>
        </w:rPr>
      </w:pPr>
    </w:p>
    <w:p w14:paraId="3A781725">
      <w:pPr>
        <w:spacing w:line="360" w:lineRule="auto"/>
        <w:ind w:firstLine="0" w:firstLineChars="0"/>
        <w:jc w:val="center"/>
        <w:outlineLvl w:val="0"/>
        <w:rPr>
          <w:rFonts w:hint="eastAsia" w:ascii="仿宋" w:hAnsi="仿宋" w:eastAsia="仿宋" w:cs="仿宋"/>
          <w:b/>
          <w:sz w:val="32"/>
          <w:szCs w:val="32"/>
        </w:rPr>
      </w:pPr>
      <w:bookmarkStart w:id="50" w:name="_Toc3424_WPSOffice_Level1"/>
      <w:bookmarkStart w:id="51" w:name="_Toc1200_WPSOffice_Level1"/>
      <w:bookmarkStart w:id="52" w:name="_Toc16283_WPSOffice_Level1"/>
    </w:p>
    <w:p w14:paraId="048D28CE">
      <w:pPr>
        <w:spacing w:line="360" w:lineRule="auto"/>
        <w:ind w:firstLine="0" w:firstLineChars="0"/>
        <w:jc w:val="center"/>
        <w:outlineLvl w:val="0"/>
        <w:rPr>
          <w:rFonts w:hint="eastAsia" w:ascii="仿宋" w:hAnsi="仿宋" w:eastAsia="仿宋" w:cs="仿宋"/>
          <w:b/>
          <w:sz w:val="32"/>
          <w:szCs w:val="32"/>
        </w:rPr>
      </w:pPr>
    </w:p>
    <w:p w14:paraId="14C725D9">
      <w:pPr>
        <w:ind w:firstLine="0" w:firstLineChars="0"/>
        <w:jc w:val="center"/>
        <w:rPr>
          <w:rFonts w:hint="eastAsia" w:ascii="仿宋" w:hAnsi="仿宋" w:eastAsia="仿宋" w:cs="仿宋"/>
        </w:rPr>
      </w:pPr>
      <w:r>
        <w:rPr>
          <w:rFonts w:hint="eastAsia" w:ascii="仿宋" w:hAnsi="仿宋" w:eastAsia="仿宋" w:cs="仿宋"/>
          <w:b/>
          <w:sz w:val="32"/>
          <w:szCs w:val="32"/>
        </w:rPr>
        <w:t>第六部分附件</w:t>
      </w:r>
      <w:bookmarkEnd w:id="50"/>
      <w:bookmarkEnd w:id="51"/>
      <w:bookmarkEnd w:id="52"/>
    </w:p>
    <w:p w14:paraId="3EA524DF">
      <w:pPr>
        <w:spacing w:line="360" w:lineRule="auto"/>
        <w:ind w:firstLine="482"/>
        <w:outlineLvl w:val="0"/>
        <w:rPr>
          <w:rFonts w:hint="eastAsia" w:ascii="仿宋" w:hAnsi="仿宋" w:eastAsia="仿宋" w:cs="仿宋"/>
          <w:b/>
          <w:sz w:val="24"/>
        </w:rPr>
      </w:pPr>
    </w:p>
    <w:p w14:paraId="163A7198">
      <w:pPr>
        <w:spacing w:line="360" w:lineRule="auto"/>
        <w:ind w:firstLine="482"/>
        <w:jc w:val="center"/>
        <w:outlineLvl w:val="0"/>
        <w:rPr>
          <w:rFonts w:hint="eastAsia" w:ascii="仿宋" w:hAnsi="仿宋" w:eastAsia="仿宋" w:cs="仿宋"/>
          <w:b/>
          <w:sz w:val="24"/>
        </w:rPr>
      </w:pPr>
    </w:p>
    <w:p w14:paraId="0E2E54DF">
      <w:pPr>
        <w:pStyle w:val="35"/>
        <w:ind w:firstLine="480"/>
        <w:rPr>
          <w:rFonts w:hint="eastAsia" w:ascii="仿宋" w:hAnsi="仿宋" w:eastAsia="仿宋" w:cs="仿宋"/>
        </w:rPr>
      </w:pPr>
    </w:p>
    <w:p w14:paraId="644E8831">
      <w:pPr>
        <w:pStyle w:val="35"/>
        <w:spacing w:before="6"/>
        <w:ind w:firstLine="540"/>
        <w:rPr>
          <w:rFonts w:hint="eastAsia" w:ascii="仿宋" w:hAnsi="仿宋" w:eastAsia="仿宋" w:cs="仿宋"/>
          <w:sz w:val="27"/>
        </w:rPr>
      </w:pPr>
    </w:p>
    <w:p w14:paraId="4C492715">
      <w:pPr>
        <w:pStyle w:val="35"/>
        <w:spacing w:before="6"/>
        <w:ind w:firstLine="540"/>
        <w:rPr>
          <w:rFonts w:hint="eastAsia" w:ascii="仿宋" w:hAnsi="仿宋" w:eastAsia="仿宋" w:cs="仿宋"/>
          <w:sz w:val="27"/>
        </w:rPr>
      </w:pPr>
    </w:p>
    <w:p w14:paraId="4D57062D">
      <w:pPr>
        <w:spacing w:line="360" w:lineRule="auto"/>
        <w:ind w:firstLine="0" w:firstLineChars="0"/>
        <w:jc w:val="center"/>
        <w:rPr>
          <w:rFonts w:hint="eastAsia" w:ascii="仿宋" w:hAnsi="仿宋" w:eastAsia="仿宋" w:cs="仿宋"/>
          <w:b/>
          <w:sz w:val="44"/>
          <w:szCs w:val="44"/>
          <w:lang w:eastAsia="zh-CN"/>
        </w:rPr>
      </w:pPr>
      <w:r>
        <w:rPr>
          <w:rFonts w:hint="eastAsia" w:ascii="仿宋" w:hAnsi="仿宋" w:eastAsia="仿宋" w:cs="仿宋"/>
          <w:b/>
          <w:sz w:val="44"/>
          <w:szCs w:val="44"/>
          <w:lang w:eastAsia="zh-CN"/>
        </w:rPr>
        <w:t>民丰县党建教育信息化功能提升项目</w:t>
      </w:r>
    </w:p>
    <w:p w14:paraId="0C064DE3">
      <w:pPr>
        <w:pStyle w:val="28"/>
        <w:ind w:firstLine="480"/>
        <w:rPr>
          <w:rFonts w:hint="eastAsia" w:ascii="仿宋" w:hAnsi="仿宋" w:eastAsia="仿宋" w:cs="仿宋"/>
        </w:rPr>
      </w:pPr>
    </w:p>
    <w:p w14:paraId="05177145">
      <w:pPr>
        <w:ind w:firstLine="420"/>
        <w:rPr>
          <w:rFonts w:hint="eastAsia" w:ascii="仿宋" w:hAnsi="仿宋" w:eastAsia="仿宋" w:cs="仿宋"/>
        </w:rPr>
      </w:pPr>
    </w:p>
    <w:p w14:paraId="750C938A">
      <w:pPr>
        <w:pStyle w:val="28"/>
        <w:ind w:firstLine="480"/>
        <w:rPr>
          <w:rFonts w:hint="eastAsia" w:ascii="仿宋" w:hAnsi="仿宋" w:eastAsia="仿宋" w:cs="仿宋"/>
        </w:rPr>
      </w:pPr>
    </w:p>
    <w:p w14:paraId="29B7D9E6">
      <w:pPr>
        <w:pStyle w:val="4"/>
        <w:spacing w:line="240" w:lineRule="auto"/>
        <w:ind w:firstLine="0" w:firstLineChars="0"/>
        <w:jc w:val="center"/>
        <w:rPr>
          <w:rFonts w:hint="eastAsia" w:ascii="仿宋" w:hAnsi="仿宋" w:eastAsia="仿宋" w:cs="仿宋"/>
          <w:sz w:val="72"/>
          <w:szCs w:val="72"/>
        </w:rPr>
      </w:pPr>
      <w:r>
        <w:rPr>
          <w:rFonts w:hint="eastAsia" w:ascii="仿宋" w:hAnsi="仿宋" w:eastAsia="仿宋" w:cs="仿宋"/>
          <w:sz w:val="72"/>
          <w:szCs w:val="72"/>
        </w:rPr>
        <w:t>响应文件</w:t>
      </w:r>
    </w:p>
    <w:p w14:paraId="533DD942">
      <w:pPr>
        <w:pStyle w:val="4"/>
        <w:spacing w:line="240" w:lineRule="auto"/>
        <w:ind w:firstLine="0" w:firstLineChars="0"/>
        <w:jc w:val="center"/>
        <w:rPr>
          <w:rFonts w:hint="eastAsia" w:ascii="仿宋" w:hAnsi="仿宋" w:eastAsia="仿宋" w:cs="仿宋"/>
          <w:highlight w:val="none"/>
          <w:lang w:eastAsia="zh-CN"/>
        </w:rPr>
      </w:pPr>
      <w:r>
        <w:rPr>
          <w:rFonts w:hint="eastAsia" w:ascii="仿宋" w:hAnsi="仿宋" w:eastAsia="仿宋" w:cs="仿宋"/>
        </w:rPr>
        <w:t>项目编号：</w:t>
      </w:r>
      <w:r>
        <w:rPr>
          <w:rFonts w:hint="eastAsia" w:ascii="仿宋" w:hAnsi="仿宋" w:eastAsia="仿宋" w:cs="仿宋"/>
          <w:highlight w:val="none"/>
          <w:lang w:eastAsia="zh-CN"/>
        </w:rPr>
        <w:t>MFXJZCG(2025TP)001</w:t>
      </w:r>
    </w:p>
    <w:p w14:paraId="5EEC16F7">
      <w:pPr>
        <w:ind w:firstLine="420"/>
        <w:rPr>
          <w:rFonts w:hint="eastAsia" w:ascii="仿宋" w:hAnsi="仿宋" w:eastAsia="仿宋" w:cs="仿宋"/>
        </w:rPr>
      </w:pPr>
    </w:p>
    <w:p w14:paraId="24499DB6">
      <w:pPr>
        <w:pStyle w:val="28"/>
        <w:ind w:firstLine="480"/>
        <w:rPr>
          <w:rFonts w:hint="eastAsia" w:ascii="仿宋" w:hAnsi="仿宋" w:eastAsia="仿宋" w:cs="仿宋"/>
        </w:rPr>
      </w:pPr>
    </w:p>
    <w:p w14:paraId="5E5F8B44">
      <w:pPr>
        <w:ind w:firstLine="480"/>
        <w:rPr>
          <w:rFonts w:hint="eastAsia" w:ascii="仿宋" w:hAnsi="仿宋" w:eastAsia="仿宋" w:cs="仿宋"/>
          <w:sz w:val="24"/>
        </w:rPr>
      </w:pPr>
    </w:p>
    <w:p w14:paraId="316A0914">
      <w:pPr>
        <w:ind w:firstLine="482"/>
        <w:rPr>
          <w:rFonts w:hint="eastAsia" w:ascii="仿宋" w:hAnsi="仿宋" w:eastAsia="仿宋" w:cs="仿宋"/>
          <w:b/>
          <w:sz w:val="24"/>
        </w:rPr>
      </w:pPr>
      <w:r>
        <w:rPr>
          <w:rFonts w:hint="eastAsia" w:ascii="仿宋" w:hAnsi="仿宋" w:eastAsia="仿宋" w:cs="仿宋"/>
          <w:b/>
          <w:sz w:val="24"/>
        </w:rPr>
        <w:t>供应商单位名称：（盖公章）</w:t>
      </w:r>
    </w:p>
    <w:p w14:paraId="66DFDDB7">
      <w:pPr>
        <w:pStyle w:val="28"/>
        <w:ind w:firstLine="482"/>
        <w:rPr>
          <w:rFonts w:hint="eastAsia" w:ascii="仿宋" w:hAnsi="仿宋" w:eastAsia="仿宋" w:cs="仿宋"/>
          <w:b/>
        </w:rPr>
      </w:pPr>
      <w:r>
        <w:rPr>
          <w:rFonts w:hint="eastAsia" w:ascii="仿宋" w:hAnsi="仿宋" w:eastAsia="仿宋" w:cs="仿宋"/>
          <w:b/>
        </w:rPr>
        <w:t>法定代表人或委托代理人：（签字或盖章）</w:t>
      </w:r>
    </w:p>
    <w:p w14:paraId="35DF0A0B">
      <w:pPr>
        <w:ind w:firstLine="602"/>
        <w:jc w:val="center"/>
        <w:rPr>
          <w:rFonts w:hint="eastAsia" w:ascii="仿宋" w:hAnsi="仿宋" w:eastAsia="仿宋" w:cs="仿宋"/>
        </w:rPr>
      </w:pPr>
      <w:r>
        <w:rPr>
          <w:rFonts w:hint="eastAsia" w:ascii="仿宋" w:hAnsi="仿宋" w:eastAsia="仿宋" w:cs="仿宋"/>
          <w:b/>
          <w:sz w:val="30"/>
          <w:szCs w:val="30"/>
          <w:lang w:eastAsia="zh-CN"/>
        </w:rPr>
        <w:t>二〇</w:t>
      </w:r>
      <w:r>
        <w:rPr>
          <w:rFonts w:hint="eastAsia" w:ascii="仿宋" w:hAnsi="仿宋" w:eastAsia="仿宋" w:cs="仿宋"/>
          <w:b/>
          <w:sz w:val="30"/>
          <w:szCs w:val="30"/>
        </w:rPr>
        <w:t>二</w:t>
      </w:r>
      <w:r>
        <w:rPr>
          <w:rFonts w:hint="eastAsia" w:ascii="仿宋" w:hAnsi="仿宋" w:eastAsia="仿宋" w:cs="仿宋"/>
          <w:b/>
          <w:sz w:val="30"/>
          <w:szCs w:val="30"/>
          <w:lang w:val="en-US" w:eastAsia="zh-CN"/>
        </w:rPr>
        <w:t>五</w:t>
      </w:r>
      <w:r>
        <w:rPr>
          <w:rFonts w:hint="eastAsia" w:ascii="仿宋" w:hAnsi="仿宋" w:eastAsia="仿宋" w:cs="仿宋"/>
          <w:b/>
          <w:sz w:val="30"/>
          <w:szCs w:val="30"/>
        </w:rPr>
        <w:t>年</w:t>
      </w:r>
      <w:r>
        <w:rPr>
          <w:rFonts w:hint="eastAsia" w:ascii="仿宋" w:hAnsi="仿宋" w:eastAsia="仿宋" w:cs="仿宋"/>
          <w:b/>
          <w:sz w:val="30"/>
          <w:szCs w:val="30"/>
          <w:lang w:val="en-US" w:eastAsia="zh-CN"/>
        </w:rPr>
        <w:t xml:space="preserve"> </w:t>
      </w:r>
      <w:r>
        <w:rPr>
          <w:rFonts w:hint="eastAsia" w:ascii="仿宋" w:hAnsi="仿宋" w:eastAsia="仿宋" w:cs="仿宋"/>
          <w:b/>
          <w:sz w:val="30"/>
          <w:szCs w:val="30"/>
        </w:rPr>
        <w:t>月</w:t>
      </w:r>
      <w:r>
        <w:rPr>
          <w:rFonts w:hint="eastAsia" w:ascii="仿宋" w:hAnsi="仿宋" w:eastAsia="仿宋" w:cs="仿宋"/>
          <w:b/>
          <w:sz w:val="30"/>
          <w:szCs w:val="30"/>
          <w:lang w:val="en-US" w:eastAsia="zh-CN"/>
        </w:rPr>
        <w:t xml:space="preserve"> </w:t>
      </w:r>
      <w:r>
        <w:rPr>
          <w:rFonts w:hint="eastAsia" w:ascii="仿宋" w:hAnsi="仿宋" w:eastAsia="仿宋" w:cs="仿宋"/>
          <w:b/>
          <w:sz w:val="30"/>
          <w:szCs w:val="30"/>
        </w:rPr>
        <w:t>日</w:t>
      </w:r>
    </w:p>
    <w:p w14:paraId="03C0C0D8">
      <w:pPr>
        <w:pStyle w:val="28"/>
        <w:ind w:firstLine="0" w:firstLineChars="0"/>
        <w:rPr>
          <w:rFonts w:hint="eastAsia" w:ascii="仿宋" w:hAnsi="仿宋" w:eastAsia="仿宋" w:cs="仿宋"/>
        </w:rPr>
      </w:pPr>
      <w:bookmarkStart w:id="53" w:name="_TOC_250012"/>
      <w:bookmarkEnd w:id="53"/>
    </w:p>
    <w:p w14:paraId="607B1FCC">
      <w:pPr>
        <w:ind w:firstLine="562"/>
        <w:jc w:val="center"/>
        <w:rPr>
          <w:rFonts w:hint="eastAsia" w:ascii="仿宋" w:hAnsi="仿宋" w:eastAsia="仿宋" w:cs="仿宋"/>
          <w:b/>
          <w:sz w:val="28"/>
          <w:szCs w:val="28"/>
        </w:rPr>
      </w:pPr>
    </w:p>
    <w:p w14:paraId="3B8B7029">
      <w:pPr>
        <w:ind w:firstLine="562"/>
        <w:jc w:val="center"/>
        <w:rPr>
          <w:rFonts w:hint="eastAsia" w:ascii="仿宋" w:hAnsi="仿宋" w:eastAsia="仿宋" w:cs="仿宋"/>
          <w:b/>
          <w:sz w:val="28"/>
          <w:szCs w:val="28"/>
        </w:rPr>
      </w:pPr>
      <w:r>
        <w:rPr>
          <w:rFonts w:hint="eastAsia" w:ascii="仿宋" w:hAnsi="仿宋" w:eastAsia="仿宋" w:cs="仿宋"/>
          <w:b/>
          <w:sz w:val="28"/>
          <w:szCs w:val="28"/>
        </w:rPr>
        <w:t>（一）</w:t>
      </w:r>
      <w:r>
        <w:rPr>
          <w:rFonts w:hint="eastAsia" w:ascii="仿宋" w:hAnsi="仿宋" w:eastAsia="仿宋" w:cs="仿宋"/>
          <w:b/>
          <w:sz w:val="28"/>
          <w:szCs w:val="28"/>
          <w:lang w:val="en-US" w:eastAsia="zh-CN"/>
        </w:rPr>
        <w:t>报价</w:t>
      </w:r>
      <w:r>
        <w:rPr>
          <w:rFonts w:hint="eastAsia" w:ascii="仿宋" w:hAnsi="仿宋" w:eastAsia="仿宋" w:cs="仿宋"/>
          <w:b/>
          <w:sz w:val="28"/>
          <w:szCs w:val="28"/>
        </w:rPr>
        <w:t>函</w:t>
      </w:r>
    </w:p>
    <w:p w14:paraId="6A0203B1">
      <w:pPr>
        <w:pStyle w:val="35"/>
        <w:spacing w:line="360" w:lineRule="auto"/>
        <w:ind w:left="119" w:firstLine="480"/>
        <w:rPr>
          <w:rFonts w:hint="eastAsia" w:ascii="仿宋" w:hAnsi="仿宋" w:eastAsia="仿宋" w:cs="仿宋"/>
          <w:sz w:val="33"/>
        </w:rPr>
      </w:pPr>
      <w:r>
        <w:rPr>
          <w:rFonts w:hint="eastAsia" w:ascii="仿宋" w:hAnsi="仿宋" w:eastAsia="仿宋" w:cs="仿宋"/>
        </w:rPr>
        <w:t>致：</w:t>
      </w:r>
      <w:r>
        <w:rPr>
          <w:rFonts w:hint="eastAsia" w:ascii="仿宋" w:hAnsi="仿宋" w:eastAsia="仿宋" w:cs="仿宋"/>
          <w:lang w:eastAsia="zh-CN"/>
        </w:rPr>
        <w:t>民丰县行政服务和公共资源交易中心：</w:t>
      </w:r>
    </w:p>
    <w:p w14:paraId="3A5272AD">
      <w:pPr>
        <w:pStyle w:val="35"/>
        <w:spacing w:before="1" w:line="360" w:lineRule="auto"/>
        <w:ind w:left="120" w:right="111" w:firstLine="480"/>
        <w:jc w:val="both"/>
        <w:rPr>
          <w:rFonts w:hint="eastAsia" w:ascii="仿宋" w:hAnsi="仿宋" w:eastAsia="仿宋" w:cs="仿宋"/>
        </w:rPr>
      </w:pPr>
      <w:r>
        <w:rPr>
          <w:rFonts w:hint="eastAsia" w:ascii="仿宋" w:hAnsi="仿宋" w:eastAsia="仿宋" w:cs="仿宋"/>
        </w:rPr>
        <w:t>根据贵方为</w:t>
      </w:r>
      <w:r>
        <w:rPr>
          <w:rFonts w:hint="eastAsia" w:ascii="仿宋" w:hAnsi="仿宋" w:eastAsia="仿宋" w:cs="仿宋"/>
          <w:u w:val="single"/>
        </w:rPr>
        <w:t>（项目名称）</w:t>
      </w:r>
      <w:r>
        <w:rPr>
          <w:rFonts w:hint="eastAsia" w:ascii="仿宋" w:hAnsi="仿宋" w:eastAsia="仿宋" w:cs="仿宋"/>
        </w:rPr>
        <w:t>项目竞争性谈判的邀请</w:t>
      </w:r>
      <w:r>
        <w:rPr>
          <w:rFonts w:hint="eastAsia" w:ascii="仿宋" w:hAnsi="仿宋" w:eastAsia="仿宋" w:cs="仿宋"/>
          <w:u w:val="single"/>
        </w:rPr>
        <w:t>（竞争性谈判文件编号）</w:t>
      </w:r>
      <w:r>
        <w:rPr>
          <w:rFonts w:hint="eastAsia" w:ascii="仿宋" w:hAnsi="仿宋" w:eastAsia="仿宋" w:cs="仿宋"/>
        </w:rPr>
        <w:t>，签字代表（姓名、职务）经正式授权并代表供应商</w:t>
      </w:r>
      <w:r>
        <w:rPr>
          <w:rFonts w:hint="eastAsia" w:ascii="仿宋" w:hAnsi="仿宋" w:eastAsia="仿宋" w:cs="仿宋"/>
          <w:u w:val="single"/>
        </w:rPr>
        <w:t>（供应商名称、地址）</w:t>
      </w:r>
      <w:r>
        <w:rPr>
          <w:rFonts w:hint="eastAsia" w:ascii="仿宋" w:hAnsi="仿宋" w:eastAsia="仿宋" w:cs="仿宋"/>
        </w:rPr>
        <w:t>提交下述文件正本份和副本份。</w:t>
      </w:r>
    </w:p>
    <w:p w14:paraId="32EA8FFE">
      <w:pPr>
        <w:pStyle w:val="109"/>
        <w:tabs>
          <w:tab w:val="left" w:pos="1366"/>
        </w:tabs>
        <w:spacing w:before="14" w:line="360" w:lineRule="auto"/>
        <w:ind w:firstLine="720" w:firstLineChars="300"/>
        <w:jc w:val="left"/>
        <w:rPr>
          <w:rFonts w:hint="eastAsia" w:ascii="仿宋" w:hAnsi="仿宋" w:eastAsia="仿宋" w:cs="仿宋"/>
          <w:sz w:val="24"/>
        </w:rPr>
      </w:pPr>
      <w:r>
        <w:rPr>
          <w:rFonts w:hint="eastAsia" w:ascii="仿宋" w:hAnsi="仿宋" w:eastAsia="仿宋" w:cs="仿宋"/>
          <w:sz w:val="24"/>
        </w:rPr>
        <w:t>据此函，签字代表宣布并同意如下：</w:t>
      </w:r>
    </w:p>
    <w:p w14:paraId="55BAB3AA">
      <w:pPr>
        <w:pStyle w:val="35"/>
        <w:spacing w:before="62" w:line="360" w:lineRule="auto"/>
        <w:ind w:left="120" w:firstLine="480"/>
        <w:rPr>
          <w:rFonts w:hint="eastAsia" w:ascii="仿宋" w:hAnsi="仿宋" w:eastAsia="仿宋" w:cs="仿宋"/>
        </w:rPr>
      </w:pPr>
      <w:r>
        <w:rPr>
          <w:rFonts w:hint="eastAsia" w:ascii="仿宋" w:hAnsi="仿宋" w:eastAsia="仿宋" w:cs="仿宋"/>
        </w:rPr>
        <w:t>1、所附报价表中规定的应提交</w:t>
      </w:r>
      <w:r>
        <w:rPr>
          <w:rFonts w:hint="eastAsia" w:ascii="仿宋" w:hAnsi="仿宋" w:eastAsia="仿宋" w:cs="仿宋"/>
          <w:lang w:val="en-US" w:eastAsia="zh-CN"/>
        </w:rPr>
        <w:t>货物</w:t>
      </w:r>
      <w:r>
        <w:rPr>
          <w:rFonts w:hint="eastAsia" w:ascii="仿宋" w:hAnsi="仿宋" w:eastAsia="仿宋" w:cs="仿宋"/>
        </w:rPr>
        <w:t>总价详见报价一览表。</w:t>
      </w:r>
    </w:p>
    <w:p w14:paraId="4E5479B1">
      <w:pPr>
        <w:pStyle w:val="35"/>
        <w:spacing w:line="360" w:lineRule="auto"/>
        <w:ind w:left="674" w:firstLine="480"/>
        <w:rPr>
          <w:rFonts w:hint="eastAsia" w:ascii="仿宋" w:hAnsi="仿宋" w:eastAsia="仿宋" w:cs="仿宋"/>
        </w:rPr>
      </w:pPr>
      <w:r>
        <w:rPr>
          <w:rFonts w:hint="eastAsia" w:ascii="仿宋" w:hAnsi="仿宋" w:eastAsia="仿宋" w:cs="仿宋"/>
        </w:rPr>
        <w:t>2、供应商将按谈判文件的规定履行合同责任和义务。</w:t>
      </w:r>
    </w:p>
    <w:p w14:paraId="4019F380">
      <w:pPr>
        <w:pStyle w:val="35"/>
        <w:spacing w:line="360" w:lineRule="auto"/>
        <w:ind w:left="120" w:right="109" w:firstLine="480"/>
        <w:rPr>
          <w:rFonts w:hint="eastAsia" w:ascii="仿宋" w:hAnsi="仿宋" w:eastAsia="仿宋" w:cs="仿宋"/>
        </w:rPr>
      </w:pPr>
      <w:r>
        <w:rPr>
          <w:rFonts w:hint="eastAsia" w:ascii="仿宋" w:hAnsi="仿宋" w:eastAsia="仿宋" w:cs="仿宋"/>
        </w:rPr>
        <w:t>3、供应商已详细阅读并理解了谈判文件的全部，包括修改文件。我们完全理解并同意放弃对这方面有不明及误解的权利。</w:t>
      </w:r>
    </w:p>
    <w:p w14:paraId="045CF592">
      <w:pPr>
        <w:pStyle w:val="35"/>
        <w:tabs>
          <w:tab w:val="left" w:pos="5354"/>
        </w:tabs>
        <w:spacing w:before="17" w:line="360" w:lineRule="auto"/>
        <w:ind w:left="674" w:firstLine="480"/>
        <w:rPr>
          <w:rFonts w:hint="eastAsia" w:ascii="仿宋" w:hAnsi="仿宋" w:eastAsia="仿宋" w:cs="仿宋"/>
        </w:rPr>
      </w:pPr>
      <w:r>
        <w:rPr>
          <w:rFonts w:hint="eastAsia" w:ascii="仿宋" w:hAnsi="仿宋" w:eastAsia="仿宋" w:cs="仿宋"/>
        </w:rPr>
        <w:t>4、本项目有效期自竞争性谈判之日起个</w:t>
      </w:r>
      <w:r>
        <w:rPr>
          <w:rFonts w:hint="eastAsia" w:ascii="仿宋" w:hAnsi="仿宋" w:eastAsia="仿宋" w:cs="仿宋"/>
          <w:u w:val="single"/>
          <w:lang w:val="en-US" w:eastAsia="zh-CN"/>
        </w:rPr>
        <w:t xml:space="preserve">     </w:t>
      </w:r>
      <w:r>
        <w:rPr>
          <w:rFonts w:hint="eastAsia" w:ascii="仿宋" w:hAnsi="仿宋" w:eastAsia="仿宋" w:cs="仿宋"/>
        </w:rPr>
        <w:t>日历日。</w:t>
      </w:r>
    </w:p>
    <w:p w14:paraId="2BC6DE8E">
      <w:pPr>
        <w:pStyle w:val="35"/>
        <w:spacing w:line="360" w:lineRule="auto"/>
        <w:ind w:left="674" w:firstLine="480"/>
        <w:rPr>
          <w:rFonts w:hint="eastAsia" w:ascii="仿宋" w:hAnsi="仿宋" w:eastAsia="仿宋" w:cs="仿宋"/>
        </w:rPr>
      </w:pPr>
      <w:r>
        <w:rPr>
          <w:rFonts w:hint="eastAsia" w:ascii="仿宋" w:hAnsi="仿宋" w:eastAsia="仿宋" w:cs="仿宋"/>
        </w:rPr>
        <w:t>5、在规定的竞争性谈判时间后，如果在有效期内撤回，同意保证金将被贵方没收。</w:t>
      </w:r>
    </w:p>
    <w:p w14:paraId="5A1BA84C">
      <w:pPr>
        <w:pStyle w:val="35"/>
        <w:spacing w:before="2" w:line="360" w:lineRule="auto"/>
        <w:ind w:firstLine="480"/>
        <w:rPr>
          <w:rFonts w:hint="eastAsia" w:ascii="仿宋" w:hAnsi="仿宋" w:eastAsia="仿宋" w:cs="仿宋"/>
        </w:rPr>
      </w:pPr>
      <w:r>
        <w:rPr>
          <w:rFonts w:hint="eastAsia" w:ascii="仿宋" w:hAnsi="仿宋" w:eastAsia="仿宋" w:cs="仿宋"/>
        </w:rPr>
        <w:t>6、供应商同意提供按照贵方可能要求的与其谈判有关的一切数据或资料，完全理解贵方不一定接受最低价的谈判报价或收到的任何谈判的约定。</w:t>
      </w:r>
    </w:p>
    <w:p w14:paraId="25695F8B">
      <w:pPr>
        <w:pStyle w:val="35"/>
        <w:spacing w:before="2" w:line="360" w:lineRule="auto"/>
        <w:ind w:firstLine="720" w:firstLineChars="300"/>
        <w:rPr>
          <w:rFonts w:hint="eastAsia" w:ascii="仿宋" w:hAnsi="仿宋" w:eastAsia="仿宋" w:cs="仿宋"/>
        </w:rPr>
      </w:pPr>
      <w:r>
        <w:rPr>
          <w:rFonts w:hint="eastAsia" w:ascii="仿宋" w:hAnsi="仿宋" w:eastAsia="仿宋" w:cs="仿宋"/>
        </w:rPr>
        <w:t>7、与本谈判有关的一切正式往来信函请寄：</w:t>
      </w:r>
    </w:p>
    <w:p w14:paraId="5D1595D1">
      <w:pPr>
        <w:pStyle w:val="35"/>
        <w:tabs>
          <w:tab w:val="left" w:pos="2535"/>
          <w:tab w:val="left" w:pos="5895"/>
        </w:tabs>
        <w:spacing w:line="360" w:lineRule="auto"/>
        <w:ind w:left="975" w:firstLine="480"/>
        <w:rPr>
          <w:rFonts w:hint="eastAsia" w:ascii="仿宋" w:hAnsi="仿宋" w:eastAsia="仿宋" w:cs="仿宋"/>
        </w:rPr>
      </w:pPr>
      <w:r>
        <w:rPr>
          <w:rFonts w:hint="eastAsia" w:ascii="仿宋" w:hAnsi="仿宋" w:eastAsia="仿宋" w:cs="仿宋"/>
        </w:rPr>
        <w:t>地</w:t>
      </w:r>
      <w:r>
        <w:rPr>
          <w:rFonts w:hint="eastAsia" w:ascii="仿宋" w:hAnsi="仿宋" w:eastAsia="仿宋" w:cs="仿宋"/>
        </w:rPr>
        <w:tab/>
      </w:r>
      <w:r>
        <w:rPr>
          <w:rFonts w:hint="eastAsia" w:ascii="仿宋" w:hAnsi="仿宋" w:eastAsia="仿宋" w:cs="仿宋"/>
        </w:rPr>
        <w:t>址：</w:t>
      </w:r>
      <w:r>
        <w:rPr>
          <w:rFonts w:hint="eastAsia" w:ascii="仿宋" w:hAnsi="仿宋" w:eastAsia="仿宋" w:cs="仿宋"/>
        </w:rPr>
        <w:tab/>
      </w:r>
    </w:p>
    <w:p w14:paraId="5EA89D0E">
      <w:pPr>
        <w:pStyle w:val="35"/>
        <w:tabs>
          <w:tab w:val="left" w:pos="2499"/>
          <w:tab w:val="left" w:pos="5859"/>
        </w:tabs>
        <w:spacing w:line="360" w:lineRule="auto"/>
        <w:ind w:left="939" w:firstLine="480"/>
        <w:rPr>
          <w:rFonts w:hint="eastAsia" w:ascii="仿宋" w:hAnsi="仿宋" w:eastAsia="仿宋" w:cs="仿宋"/>
        </w:rPr>
      </w:pPr>
      <w:r>
        <w:rPr>
          <w:rFonts w:hint="eastAsia" w:ascii="仿宋" w:hAnsi="仿宋" w:eastAsia="仿宋" w:cs="仿宋"/>
        </w:rPr>
        <w:t>电</w:t>
      </w:r>
      <w:r>
        <w:rPr>
          <w:rFonts w:hint="eastAsia" w:ascii="仿宋" w:hAnsi="仿宋" w:eastAsia="仿宋" w:cs="仿宋"/>
        </w:rPr>
        <w:tab/>
      </w:r>
      <w:r>
        <w:rPr>
          <w:rFonts w:hint="eastAsia" w:ascii="仿宋" w:hAnsi="仿宋" w:eastAsia="仿宋" w:cs="仿宋"/>
        </w:rPr>
        <w:t>话：</w:t>
      </w:r>
      <w:r>
        <w:rPr>
          <w:rFonts w:hint="eastAsia" w:ascii="仿宋" w:hAnsi="仿宋" w:eastAsia="仿宋" w:cs="仿宋"/>
        </w:rPr>
        <w:tab/>
      </w:r>
    </w:p>
    <w:p w14:paraId="2020FBBE">
      <w:pPr>
        <w:pStyle w:val="35"/>
        <w:tabs>
          <w:tab w:val="left" w:pos="2379"/>
        </w:tabs>
        <w:spacing w:before="62" w:line="360" w:lineRule="auto"/>
        <w:ind w:left="939" w:right="7339" w:firstLine="0" w:firstLineChars="0"/>
        <w:jc w:val="both"/>
        <w:rPr>
          <w:rFonts w:hint="eastAsia" w:ascii="仿宋" w:hAnsi="仿宋" w:eastAsia="仿宋" w:cs="仿宋"/>
          <w:lang w:eastAsia="zh-CN"/>
        </w:rPr>
      </w:pPr>
      <w:r>
        <w:rPr>
          <w:rFonts w:hint="eastAsia" w:ascii="仿宋" w:hAnsi="仿宋" w:eastAsia="仿宋" w:cs="仿宋"/>
        </w:rPr>
        <w:t>供应商代表签字：</w:t>
      </w:r>
    </w:p>
    <w:p w14:paraId="1C3B8569">
      <w:pPr>
        <w:pStyle w:val="35"/>
        <w:tabs>
          <w:tab w:val="left" w:pos="2379"/>
        </w:tabs>
        <w:spacing w:before="62" w:line="360" w:lineRule="auto"/>
        <w:ind w:left="939" w:right="7339" w:firstLine="0" w:firstLineChars="0"/>
        <w:jc w:val="both"/>
        <w:rPr>
          <w:rFonts w:hint="eastAsia" w:ascii="仿宋" w:hAnsi="仿宋" w:eastAsia="仿宋" w:cs="仿宋"/>
        </w:rPr>
      </w:pPr>
      <w:r>
        <w:rPr>
          <w:rFonts w:hint="eastAsia" w:ascii="仿宋" w:hAnsi="仿宋" w:eastAsia="仿宋" w:cs="仿宋"/>
        </w:rPr>
        <w:t>报价方名称：</w:t>
      </w:r>
    </w:p>
    <w:p w14:paraId="193162FC">
      <w:pPr>
        <w:pStyle w:val="35"/>
        <w:tabs>
          <w:tab w:val="left" w:pos="2379"/>
        </w:tabs>
        <w:spacing w:before="62" w:line="360" w:lineRule="auto"/>
        <w:ind w:left="939" w:right="7339" w:firstLine="0" w:firstLineChars="0"/>
        <w:jc w:val="both"/>
        <w:rPr>
          <w:rFonts w:hint="eastAsia" w:ascii="仿宋" w:hAnsi="仿宋" w:eastAsia="仿宋" w:cs="仿宋"/>
        </w:rPr>
      </w:pPr>
      <w:r>
        <w:rPr>
          <w:rFonts w:hint="eastAsia" w:ascii="仿宋" w:hAnsi="仿宋" w:eastAsia="仿宋" w:cs="仿宋"/>
        </w:rPr>
        <w:t>公</w:t>
      </w:r>
      <w:r>
        <w:rPr>
          <w:rFonts w:hint="eastAsia" w:ascii="仿宋" w:hAnsi="仿宋" w:eastAsia="仿宋" w:cs="仿宋"/>
        </w:rPr>
        <w:tab/>
      </w:r>
      <w:r>
        <w:rPr>
          <w:rFonts w:hint="eastAsia" w:ascii="仿宋" w:hAnsi="仿宋" w:eastAsia="仿宋" w:cs="仿宋"/>
        </w:rPr>
        <w:t>章：</w:t>
      </w:r>
    </w:p>
    <w:p w14:paraId="245A5B55">
      <w:pPr>
        <w:pStyle w:val="35"/>
        <w:tabs>
          <w:tab w:val="left" w:pos="6579"/>
          <w:tab w:val="left" w:pos="7419"/>
          <w:tab w:val="left" w:pos="8259"/>
        </w:tabs>
        <w:ind w:left="5740" w:firstLine="480"/>
        <w:rPr>
          <w:rFonts w:hint="eastAsia" w:ascii="仿宋" w:hAnsi="仿宋" w:eastAsia="仿宋" w:cs="仿宋"/>
        </w:rPr>
      </w:pPr>
      <w:r>
        <w:rPr>
          <w:rFonts w:hint="eastAsia" w:ascii="仿宋" w:hAnsi="仿宋" w:eastAsia="仿宋" w:cs="仿宋"/>
        </w:rPr>
        <w:tab/>
      </w:r>
      <w:r>
        <w:rPr>
          <w:rFonts w:hint="eastAsia" w:ascii="仿宋" w:hAnsi="仿宋" w:eastAsia="仿宋" w:cs="仿宋"/>
        </w:rPr>
        <w:t>年</w:t>
      </w:r>
      <w:r>
        <w:rPr>
          <w:rFonts w:hint="eastAsia" w:ascii="仿宋" w:hAnsi="仿宋" w:eastAsia="仿宋" w:cs="仿宋"/>
        </w:rPr>
        <w:tab/>
      </w:r>
      <w:r>
        <w:rPr>
          <w:rFonts w:hint="eastAsia" w:ascii="仿宋" w:hAnsi="仿宋" w:eastAsia="仿宋" w:cs="仿宋"/>
        </w:rPr>
        <w:t>月</w:t>
      </w:r>
      <w:r>
        <w:rPr>
          <w:rFonts w:hint="eastAsia" w:ascii="仿宋" w:hAnsi="仿宋" w:eastAsia="仿宋" w:cs="仿宋"/>
        </w:rPr>
        <w:tab/>
      </w:r>
      <w:r>
        <w:rPr>
          <w:rFonts w:hint="eastAsia" w:ascii="仿宋" w:hAnsi="仿宋" w:eastAsia="仿宋" w:cs="仿宋"/>
        </w:rPr>
        <w:t>日</w:t>
      </w:r>
    </w:p>
    <w:p w14:paraId="52708124">
      <w:pPr>
        <w:spacing w:line="360" w:lineRule="auto"/>
        <w:ind w:firstLine="482"/>
        <w:jc w:val="center"/>
        <w:rPr>
          <w:rFonts w:hint="eastAsia" w:ascii="仿宋" w:hAnsi="仿宋" w:eastAsia="仿宋" w:cs="仿宋"/>
          <w:b/>
          <w:sz w:val="24"/>
        </w:rPr>
      </w:pPr>
    </w:p>
    <w:p w14:paraId="4C3B0FE6">
      <w:pPr>
        <w:pStyle w:val="28"/>
        <w:ind w:firstLine="480"/>
        <w:rPr>
          <w:rFonts w:hint="eastAsia" w:ascii="仿宋" w:hAnsi="仿宋" w:eastAsia="仿宋" w:cs="仿宋"/>
        </w:rPr>
      </w:pPr>
    </w:p>
    <w:p w14:paraId="2E2B80A4">
      <w:pPr>
        <w:ind w:firstLine="420"/>
        <w:rPr>
          <w:rFonts w:hint="eastAsia" w:ascii="仿宋" w:hAnsi="仿宋" w:eastAsia="仿宋" w:cs="仿宋"/>
        </w:rPr>
      </w:pPr>
    </w:p>
    <w:p w14:paraId="26F7BBA2">
      <w:pPr>
        <w:pStyle w:val="5"/>
        <w:ind w:firstLine="643"/>
        <w:rPr>
          <w:rFonts w:hint="eastAsia" w:ascii="仿宋" w:hAnsi="仿宋" w:eastAsia="仿宋" w:cs="仿宋"/>
        </w:rPr>
      </w:pPr>
    </w:p>
    <w:p w14:paraId="72330876">
      <w:pPr>
        <w:ind w:firstLine="420"/>
        <w:rPr>
          <w:rFonts w:hint="eastAsia" w:ascii="仿宋" w:hAnsi="仿宋" w:eastAsia="仿宋" w:cs="仿宋"/>
        </w:rPr>
      </w:pPr>
    </w:p>
    <w:p w14:paraId="73686E29">
      <w:pPr>
        <w:spacing w:line="360" w:lineRule="auto"/>
        <w:ind w:firstLine="482"/>
        <w:jc w:val="center"/>
        <w:rPr>
          <w:rFonts w:hint="eastAsia" w:ascii="仿宋" w:hAnsi="仿宋" w:eastAsia="仿宋" w:cs="仿宋"/>
          <w:b/>
          <w:sz w:val="24"/>
        </w:rPr>
      </w:pPr>
    </w:p>
    <w:p w14:paraId="571D3856">
      <w:pPr>
        <w:spacing w:line="360" w:lineRule="auto"/>
        <w:ind w:firstLine="562"/>
        <w:jc w:val="center"/>
        <w:rPr>
          <w:rFonts w:hint="eastAsia" w:ascii="仿宋" w:hAnsi="仿宋" w:eastAsia="仿宋" w:cs="仿宋"/>
          <w:b/>
          <w:sz w:val="28"/>
          <w:szCs w:val="28"/>
        </w:rPr>
      </w:pPr>
      <w:r>
        <w:rPr>
          <w:rFonts w:hint="eastAsia" w:ascii="仿宋" w:hAnsi="仿宋" w:eastAsia="仿宋" w:cs="仿宋"/>
          <w:b/>
          <w:sz w:val="28"/>
          <w:szCs w:val="28"/>
        </w:rPr>
        <w:t>（</w:t>
      </w:r>
      <w:r>
        <w:rPr>
          <w:rFonts w:hint="eastAsia" w:ascii="仿宋" w:hAnsi="仿宋" w:eastAsia="仿宋" w:cs="仿宋"/>
          <w:b/>
          <w:sz w:val="28"/>
          <w:szCs w:val="28"/>
          <w:lang w:eastAsia="zh-CN"/>
        </w:rPr>
        <w:t>二</w:t>
      </w:r>
      <w:r>
        <w:rPr>
          <w:rFonts w:hint="eastAsia" w:ascii="仿宋" w:hAnsi="仿宋" w:eastAsia="仿宋" w:cs="仿宋"/>
          <w:b/>
          <w:sz w:val="28"/>
          <w:szCs w:val="28"/>
        </w:rPr>
        <w:t>）谈判报价一览表</w:t>
      </w:r>
    </w:p>
    <w:p w14:paraId="5EA67177">
      <w:pPr>
        <w:spacing w:line="360" w:lineRule="auto"/>
        <w:ind w:firstLine="1200" w:firstLineChars="500"/>
        <w:rPr>
          <w:rFonts w:hint="eastAsia" w:ascii="仿宋" w:hAnsi="仿宋" w:eastAsia="仿宋" w:cs="仿宋"/>
          <w:sz w:val="24"/>
          <w:lang w:eastAsia="zh-CN"/>
        </w:rPr>
      </w:pPr>
      <w:r>
        <w:rPr>
          <w:rFonts w:hint="eastAsia" w:ascii="仿宋" w:hAnsi="仿宋" w:eastAsia="仿宋" w:cs="仿宋"/>
          <w:sz w:val="24"/>
        </w:rPr>
        <w:t>供应商名称：</w:t>
      </w:r>
    </w:p>
    <w:p w14:paraId="6FDF10F1">
      <w:pPr>
        <w:spacing w:line="360" w:lineRule="auto"/>
        <w:ind w:firstLine="1200" w:firstLineChars="500"/>
        <w:rPr>
          <w:rFonts w:hint="eastAsia" w:ascii="仿宋" w:hAnsi="仿宋" w:eastAsia="仿宋" w:cs="仿宋"/>
          <w:bCs/>
          <w:sz w:val="24"/>
          <w:lang w:eastAsia="zh-CN"/>
        </w:rPr>
      </w:pPr>
      <w:r>
        <w:rPr>
          <w:rFonts w:hint="eastAsia" w:ascii="仿宋" w:hAnsi="仿宋" w:eastAsia="仿宋" w:cs="仿宋"/>
          <w:sz w:val="24"/>
        </w:rPr>
        <w:t>项目名称：项目编号/标段号：</w:t>
      </w:r>
    </w:p>
    <w:tbl>
      <w:tblPr>
        <w:tblStyle w:val="89"/>
        <w:tblpPr w:leftFromText="180" w:rightFromText="180" w:vertAnchor="text" w:horzAnchor="page" w:tblpX="1915" w:tblpY="202"/>
        <w:tblOverlap w:val="never"/>
        <w:tblW w:w="873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8"/>
        <w:gridCol w:w="3123"/>
        <w:gridCol w:w="2682"/>
        <w:gridCol w:w="1755"/>
      </w:tblGrid>
      <w:tr w14:paraId="0EA77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1" w:hRule="atLeast"/>
        </w:trPr>
        <w:tc>
          <w:tcPr>
            <w:tcW w:w="1178" w:type="dxa"/>
            <w:tcBorders>
              <w:top w:val="single" w:color="auto" w:sz="4" w:space="0"/>
              <w:left w:val="single" w:color="auto" w:sz="4" w:space="0"/>
              <w:bottom w:val="single" w:color="auto" w:sz="4" w:space="0"/>
              <w:right w:val="single" w:color="auto" w:sz="4" w:space="0"/>
            </w:tcBorders>
            <w:vAlign w:val="center"/>
          </w:tcPr>
          <w:p w14:paraId="4B30AB17">
            <w:pPr>
              <w:spacing w:line="360" w:lineRule="auto"/>
              <w:ind w:firstLine="0" w:firstLineChars="0"/>
              <w:rPr>
                <w:rFonts w:hint="eastAsia" w:ascii="仿宋" w:hAnsi="仿宋" w:eastAsia="仿宋" w:cs="仿宋"/>
                <w:sz w:val="24"/>
              </w:rPr>
            </w:pPr>
            <w:r>
              <w:rPr>
                <w:rFonts w:hint="eastAsia" w:ascii="仿宋" w:hAnsi="仿宋" w:eastAsia="仿宋" w:cs="仿宋"/>
                <w:sz w:val="24"/>
              </w:rPr>
              <w:t>序号</w:t>
            </w:r>
          </w:p>
        </w:tc>
        <w:tc>
          <w:tcPr>
            <w:tcW w:w="3123" w:type="dxa"/>
            <w:tcBorders>
              <w:top w:val="single" w:color="auto" w:sz="4" w:space="0"/>
              <w:left w:val="single" w:color="auto" w:sz="4" w:space="0"/>
              <w:bottom w:val="single" w:color="auto" w:sz="4" w:space="0"/>
              <w:right w:val="single" w:color="auto" w:sz="4" w:space="0"/>
            </w:tcBorders>
            <w:vAlign w:val="center"/>
          </w:tcPr>
          <w:p w14:paraId="176C347A">
            <w:pPr>
              <w:spacing w:line="360" w:lineRule="auto"/>
              <w:ind w:firstLine="480"/>
              <w:jc w:val="center"/>
              <w:rPr>
                <w:rFonts w:hint="eastAsia" w:ascii="仿宋" w:hAnsi="仿宋" w:eastAsia="仿宋" w:cs="仿宋"/>
                <w:sz w:val="24"/>
              </w:rPr>
            </w:pPr>
            <w:r>
              <w:rPr>
                <w:rFonts w:hint="eastAsia" w:ascii="仿宋" w:hAnsi="仿宋" w:eastAsia="仿宋" w:cs="仿宋"/>
                <w:sz w:val="24"/>
              </w:rPr>
              <w:t>名称</w:t>
            </w:r>
          </w:p>
        </w:tc>
        <w:tc>
          <w:tcPr>
            <w:tcW w:w="2682" w:type="dxa"/>
            <w:tcBorders>
              <w:top w:val="single" w:color="auto" w:sz="4" w:space="0"/>
              <w:left w:val="single" w:color="auto" w:sz="4" w:space="0"/>
              <w:bottom w:val="single" w:color="auto" w:sz="4" w:space="0"/>
              <w:right w:val="single" w:color="auto" w:sz="4" w:space="0"/>
            </w:tcBorders>
            <w:vAlign w:val="center"/>
          </w:tcPr>
          <w:p w14:paraId="327230C7">
            <w:pPr>
              <w:spacing w:line="360" w:lineRule="auto"/>
              <w:ind w:firstLine="0" w:firstLineChars="0"/>
              <w:jc w:val="center"/>
              <w:rPr>
                <w:rFonts w:hint="eastAsia" w:ascii="仿宋" w:hAnsi="仿宋" w:eastAsia="仿宋" w:cs="仿宋"/>
                <w:sz w:val="24"/>
              </w:rPr>
            </w:pPr>
            <w:r>
              <w:rPr>
                <w:rFonts w:hint="eastAsia" w:ascii="仿宋" w:hAnsi="仿宋" w:eastAsia="仿宋" w:cs="仿宋"/>
                <w:sz w:val="24"/>
              </w:rPr>
              <w:t>谈判报价（元）</w:t>
            </w:r>
          </w:p>
        </w:tc>
        <w:tc>
          <w:tcPr>
            <w:tcW w:w="1755" w:type="dxa"/>
            <w:tcBorders>
              <w:top w:val="single" w:color="auto" w:sz="4" w:space="0"/>
              <w:left w:val="single" w:color="auto" w:sz="4" w:space="0"/>
              <w:bottom w:val="single" w:color="auto" w:sz="4" w:space="0"/>
              <w:right w:val="single" w:color="auto" w:sz="4" w:space="0"/>
            </w:tcBorders>
            <w:vAlign w:val="center"/>
          </w:tcPr>
          <w:p w14:paraId="4C98109E">
            <w:pPr>
              <w:spacing w:line="360" w:lineRule="auto"/>
              <w:ind w:right="-107" w:rightChars="-51" w:firstLine="480"/>
              <w:jc w:val="center"/>
              <w:rPr>
                <w:rFonts w:hint="eastAsia" w:ascii="仿宋" w:hAnsi="仿宋" w:eastAsia="仿宋" w:cs="仿宋"/>
                <w:sz w:val="24"/>
              </w:rPr>
            </w:pPr>
            <w:r>
              <w:rPr>
                <w:rFonts w:hint="eastAsia" w:ascii="仿宋" w:hAnsi="仿宋" w:eastAsia="仿宋" w:cs="仿宋"/>
                <w:sz w:val="24"/>
              </w:rPr>
              <w:t>备注</w:t>
            </w:r>
          </w:p>
        </w:tc>
      </w:tr>
      <w:tr w14:paraId="0384DF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178" w:type="dxa"/>
            <w:tcBorders>
              <w:top w:val="single" w:color="auto" w:sz="4" w:space="0"/>
              <w:left w:val="single" w:color="auto" w:sz="4" w:space="0"/>
              <w:bottom w:val="single" w:color="auto" w:sz="4" w:space="0"/>
              <w:right w:val="single" w:color="auto" w:sz="4" w:space="0"/>
            </w:tcBorders>
            <w:vAlign w:val="center"/>
          </w:tcPr>
          <w:p w14:paraId="19102867">
            <w:pPr>
              <w:spacing w:line="360" w:lineRule="auto"/>
              <w:ind w:firstLine="480"/>
              <w:jc w:val="center"/>
              <w:rPr>
                <w:rFonts w:hint="eastAsia" w:ascii="仿宋" w:hAnsi="仿宋" w:eastAsia="仿宋" w:cs="仿宋"/>
                <w:sz w:val="24"/>
              </w:rPr>
            </w:pPr>
          </w:p>
        </w:tc>
        <w:tc>
          <w:tcPr>
            <w:tcW w:w="3123" w:type="dxa"/>
            <w:tcBorders>
              <w:top w:val="single" w:color="auto" w:sz="4" w:space="0"/>
              <w:left w:val="single" w:color="auto" w:sz="4" w:space="0"/>
              <w:bottom w:val="single" w:color="auto" w:sz="4" w:space="0"/>
              <w:right w:val="single" w:color="auto" w:sz="4" w:space="0"/>
            </w:tcBorders>
            <w:vAlign w:val="center"/>
          </w:tcPr>
          <w:p w14:paraId="34AE2F5E">
            <w:pPr>
              <w:spacing w:line="360" w:lineRule="auto"/>
              <w:ind w:firstLine="480"/>
              <w:jc w:val="center"/>
              <w:rPr>
                <w:rFonts w:hint="eastAsia" w:ascii="仿宋" w:hAnsi="仿宋" w:eastAsia="仿宋" w:cs="仿宋"/>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3CC1F5BF">
            <w:pPr>
              <w:spacing w:line="360" w:lineRule="auto"/>
              <w:ind w:firstLine="480"/>
              <w:jc w:val="center"/>
              <w:rPr>
                <w:rFonts w:hint="eastAsia" w:ascii="仿宋" w:hAnsi="仿宋" w:eastAsia="仿宋" w:cs="仿宋"/>
                <w:sz w:val="24"/>
              </w:rPr>
            </w:pPr>
          </w:p>
        </w:tc>
        <w:tc>
          <w:tcPr>
            <w:tcW w:w="1755" w:type="dxa"/>
            <w:tcBorders>
              <w:top w:val="single" w:color="auto" w:sz="4" w:space="0"/>
              <w:left w:val="single" w:color="auto" w:sz="4" w:space="0"/>
              <w:bottom w:val="single" w:color="auto" w:sz="4" w:space="0"/>
              <w:right w:val="single" w:color="auto" w:sz="4" w:space="0"/>
            </w:tcBorders>
            <w:vAlign w:val="center"/>
          </w:tcPr>
          <w:p w14:paraId="22E0B6EE">
            <w:pPr>
              <w:spacing w:line="360" w:lineRule="auto"/>
              <w:ind w:firstLine="480"/>
              <w:jc w:val="center"/>
              <w:rPr>
                <w:rFonts w:hint="eastAsia" w:ascii="仿宋" w:hAnsi="仿宋" w:eastAsia="仿宋" w:cs="仿宋"/>
                <w:sz w:val="24"/>
              </w:rPr>
            </w:pPr>
          </w:p>
        </w:tc>
      </w:tr>
      <w:tr w14:paraId="171477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8" w:hRule="atLeast"/>
        </w:trPr>
        <w:tc>
          <w:tcPr>
            <w:tcW w:w="4301" w:type="dxa"/>
            <w:gridSpan w:val="2"/>
            <w:tcBorders>
              <w:top w:val="single" w:color="auto" w:sz="4" w:space="0"/>
              <w:left w:val="single" w:color="auto" w:sz="4" w:space="0"/>
              <w:bottom w:val="single" w:color="auto" w:sz="4" w:space="0"/>
              <w:right w:val="single" w:color="auto" w:sz="4" w:space="0"/>
            </w:tcBorders>
            <w:vAlign w:val="center"/>
          </w:tcPr>
          <w:p w14:paraId="7A52BC3C">
            <w:pPr>
              <w:spacing w:line="360" w:lineRule="auto"/>
              <w:ind w:firstLine="480"/>
              <w:jc w:val="center"/>
              <w:rPr>
                <w:rFonts w:hint="eastAsia" w:ascii="仿宋" w:hAnsi="仿宋" w:eastAsia="仿宋" w:cs="仿宋"/>
                <w:sz w:val="24"/>
              </w:rPr>
            </w:pPr>
            <w:r>
              <w:rPr>
                <w:rFonts w:hint="eastAsia" w:ascii="仿宋" w:hAnsi="仿宋" w:eastAsia="仿宋" w:cs="仿宋"/>
                <w:sz w:val="24"/>
              </w:rPr>
              <w:t>谈判报价：</w:t>
            </w:r>
          </w:p>
        </w:tc>
        <w:tc>
          <w:tcPr>
            <w:tcW w:w="4437" w:type="dxa"/>
            <w:gridSpan w:val="2"/>
            <w:tcBorders>
              <w:top w:val="single" w:color="auto" w:sz="4" w:space="0"/>
              <w:left w:val="single" w:color="auto" w:sz="4" w:space="0"/>
              <w:bottom w:val="single" w:color="auto" w:sz="4" w:space="0"/>
              <w:right w:val="single" w:color="auto" w:sz="4" w:space="0"/>
            </w:tcBorders>
            <w:vAlign w:val="center"/>
          </w:tcPr>
          <w:p w14:paraId="4077A5E0">
            <w:pPr>
              <w:spacing w:line="360" w:lineRule="auto"/>
              <w:ind w:firstLine="0" w:firstLineChars="0"/>
              <w:jc w:val="left"/>
              <w:rPr>
                <w:rFonts w:hint="eastAsia" w:ascii="仿宋" w:hAnsi="仿宋" w:eastAsia="仿宋" w:cs="仿宋"/>
                <w:sz w:val="24"/>
              </w:rPr>
            </w:pPr>
            <w:r>
              <w:rPr>
                <w:rFonts w:hint="eastAsia" w:ascii="仿宋" w:hAnsi="仿宋" w:eastAsia="仿宋" w:cs="仿宋"/>
                <w:sz w:val="24"/>
              </w:rPr>
              <w:t>小写：</w:t>
            </w:r>
          </w:p>
          <w:p w14:paraId="60323AD4">
            <w:pPr>
              <w:pStyle w:val="28"/>
              <w:ind w:firstLine="0" w:firstLineChars="0"/>
              <w:jc w:val="left"/>
              <w:rPr>
                <w:rFonts w:hint="eastAsia" w:ascii="仿宋" w:hAnsi="仿宋" w:eastAsia="仿宋" w:cs="仿宋"/>
                <w:lang w:eastAsia="zh-CN"/>
              </w:rPr>
            </w:pPr>
            <w:r>
              <w:rPr>
                <w:rFonts w:hint="eastAsia" w:ascii="仿宋" w:hAnsi="仿宋" w:eastAsia="仿宋" w:cs="仿宋"/>
              </w:rPr>
              <w:t>大写</w:t>
            </w:r>
            <w:r>
              <w:rPr>
                <w:rFonts w:hint="eastAsia" w:ascii="仿宋" w:hAnsi="仿宋" w:cs="仿宋"/>
                <w:lang w:eastAsia="zh-CN"/>
              </w:rPr>
              <w:t>：</w:t>
            </w:r>
          </w:p>
        </w:tc>
      </w:tr>
      <w:tr w14:paraId="4D163A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4301" w:type="dxa"/>
            <w:gridSpan w:val="2"/>
            <w:tcBorders>
              <w:top w:val="single" w:color="auto" w:sz="4" w:space="0"/>
              <w:left w:val="single" w:color="auto" w:sz="4" w:space="0"/>
              <w:bottom w:val="single" w:color="auto" w:sz="4" w:space="0"/>
              <w:right w:val="single" w:color="auto" w:sz="4" w:space="0"/>
            </w:tcBorders>
            <w:vAlign w:val="center"/>
          </w:tcPr>
          <w:p w14:paraId="27374A0E">
            <w:pPr>
              <w:spacing w:line="360" w:lineRule="auto"/>
              <w:ind w:firstLine="480"/>
              <w:jc w:val="center"/>
              <w:rPr>
                <w:rFonts w:hint="eastAsia" w:ascii="仿宋" w:hAnsi="仿宋" w:eastAsia="仿宋" w:cs="仿宋"/>
                <w:sz w:val="24"/>
              </w:rPr>
            </w:pPr>
            <w:r>
              <w:rPr>
                <w:rFonts w:hint="eastAsia" w:ascii="仿宋" w:hAnsi="仿宋" w:eastAsia="仿宋" w:cs="仿宋"/>
                <w:sz w:val="24"/>
                <w:lang w:eastAsia="zh-CN"/>
              </w:rPr>
              <w:t>合同履约期限</w:t>
            </w:r>
            <w:r>
              <w:rPr>
                <w:rFonts w:hint="eastAsia" w:ascii="仿宋" w:hAnsi="仿宋" w:eastAsia="仿宋" w:cs="仿宋"/>
                <w:sz w:val="24"/>
              </w:rPr>
              <w:t>：</w:t>
            </w:r>
          </w:p>
        </w:tc>
        <w:tc>
          <w:tcPr>
            <w:tcW w:w="4437" w:type="dxa"/>
            <w:gridSpan w:val="2"/>
            <w:tcBorders>
              <w:top w:val="single" w:color="auto" w:sz="4" w:space="0"/>
              <w:left w:val="single" w:color="auto" w:sz="4" w:space="0"/>
              <w:bottom w:val="single" w:color="auto" w:sz="4" w:space="0"/>
              <w:right w:val="single" w:color="auto" w:sz="4" w:space="0"/>
            </w:tcBorders>
            <w:vAlign w:val="center"/>
          </w:tcPr>
          <w:p w14:paraId="75F69403">
            <w:pPr>
              <w:spacing w:line="360" w:lineRule="auto"/>
              <w:ind w:firstLine="480"/>
              <w:jc w:val="center"/>
              <w:rPr>
                <w:rFonts w:hint="eastAsia" w:ascii="仿宋" w:hAnsi="仿宋" w:eastAsia="仿宋" w:cs="仿宋"/>
                <w:sz w:val="24"/>
              </w:rPr>
            </w:pPr>
          </w:p>
        </w:tc>
      </w:tr>
    </w:tbl>
    <w:p w14:paraId="0C396FCA">
      <w:pPr>
        <w:pStyle w:val="28"/>
        <w:ind w:firstLine="480"/>
        <w:rPr>
          <w:rFonts w:hint="eastAsia" w:ascii="仿宋" w:hAnsi="仿宋" w:eastAsia="仿宋" w:cs="仿宋"/>
        </w:rPr>
      </w:pPr>
    </w:p>
    <w:p w14:paraId="5BDAD7A5">
      <w:pPr>
        <w:ind w:firstLine="420"/>
        <w:rPr>
          <w:rFonts w:hint="eastAsia" w:ascii="仿宋" w:hAnsi="仿宋" w:eastAsia="仿宋" w:cs="仿宋"/>
        </w:rPr>
      </w:pPr>
    </w:p>
    <w:p w14:paraId="5F2B9903">
      <w:pPr>
        <w:ind w:firstLine="420"/>
        <w:rPr>
          <w:rFonts w:hint="eastAsia" w:ascii="仿宋" w:hAnsi="仿宋" w:eastAsia="仿宋" w:cs="仿宋"/>
        </w:rPr>
      </w:pPr>
    </w:p>
    <w:p w14:paraId="4320D97C">
      <w:pPr>
        <w:pStyle w:val="28"/>
        <w:ind w:firstLine="480"/>
        <w:rPr>
          <w:rFonts w:hint="eastAsia" w:ascii="仿宋" w:hAnsi="仿宋" w:eastAsia="仿宋" w:cs="仿宋"/>
        </w:rPr>
      </w:pPr>
    </w:p>
    <w:p w14:paraId="48B1AD0E">
      <w:pPr>
        <w:ind w:firstLine="420"/>
        <w:rPr>
          <w:rFonts w:hint="eastAsia" w:ascii="仿宋" w:hAnsi="仿宋" w:eastAsia="仿宋" w:cs="仿宋"/>
        </w:rPr>
      </w:pPr>
    </w:p>
    <w:p w14:paraId="5F6566B8">
      <w:pPr>
        <w:pStyle w:val="28"/>
        <w:ind w:firstLine="480"/>
        <w:rPr>
          <w:rFonts w:hint="eastAsia" w:ascii="仿宋" w:hAnsi="仿宋" w:eastAsia="仿宋" w:cs="仿宋"/>
        </w:rPr>
      </w:pPr>
    </w:p>
    <w:p w14:paraId="770DD375">
      <w:pPr>
        <w:ind w:firstLine="420"/>
        <w:rPr>
          <w:rFonts w:hint="eastAsia" w:ascii="仿宋" w:hAnsi="仿宋" w:eastAsia="仿宋" w:cs="仿宋"/>
        </w:rPr>
      </w:pPr>
    </w:p>
    <w:p w14:paraId="16DA8BEC">
      <w:pPr>
        <w:spacing w:line="360" w:lineRule="auto"/>
        <w:ind w:firstLine="1200" w:firstLineChars="500"/>
        <w:rPr>
          <w:rFonts w:hint="eastAsia" w:ascii="仿宋" w:hAnsi="仿宋" w:eastAsia="仿宋" w:cs="仿宋"/>
          <w:sz w:val="24"/>
        </w:rPr>
      </w:pPr>
      <w:r>
        <w:rPr>
          <w:rFonts w:hint="eastAsia" w:ascii="仿宋" w:hAnsi="仿宋" w:eastAsia="仿宋" w:cs="仿宋"/>
          <w:sz w:val="24"/>
        </w:rPr>
        <w:t>供应商（单位盖章）：</w:t>
      </w:r>
    </w:p>
    <w:p w14:paraId="7DE01613">
      <w:pPr>
        <w:spacing w:line="360" w:lineRule="auto"/>
        <w:ind w:firstLine="1200" w:firstLineChars="500"/>
        <w:jc w:val="left"/>
        <w:rPr>
          <w:rFonts w:hint="eastAsia" w:ascii="仿宋" w:hAnsi="仿宋" w:eastAsia="仿宋" w:cs="仿宋"/>
          <w:sz w:val="24"/>
        </w:rPr>
      </w:pPr>
      <w:r>
        <w:rPr>
          <w:rFonts w:hint="eastAsia" w:ascii="仿宋" w:hAnsi="仿宋" w:eastAsia="仿宋" w:cs="仿宋"/>
          <w:sz w:val="24"/>
        </w:rPr>
        <w:t>供应商代表签字：</w:t>
      </w:r>
    </w:p>
    <w:p w14:paraId="4C55B413">
      <w:pPr>
        <w:spacing w:line="360" w:lineRule="auto"/>
        <w:ind w:firstLine="6120" w:firstLineChars="2550"/>
        <w:rPr>
          <w:rFonts w:hint="eastAsia" w:ascii="仿宋" w:hAnsi="仿宋" w:eastAsia="仿宋" w:cs="仿宋"/>
          <w:b/>
          <w:sz w:val="24"/>
        </w:rPr>
      </w:pPr>
      <w:r>
        <w:rPr>
          <w:rFonts w:hint="eastAsia" w:ascii="仿宋" w:hAnsi="仿宋" w:eastAsia="仿宋" w:cs="仿宋"/>
          <w:sz w:val="24"/>
        </w:rPr>
        <w:t>20</w:t>
      </w:r>
      <w:r>
        <w:rPr>
          <w:rFonts w:hint="eastAsia" w:ascii="仿宋" w:hAnsi="仿宋" w:eastAsia="仿宋" w:cs="仿宋"/>
          <w:sz w:val="24"/>
          <w:lang w:val="en-US" w:eastAsia="zh-CN"/>
        </w:rPr>
        <w:t>25</w:t>
      </w:r>
      <w:r>
        <w:rPr>
          <w:rFonts w:hint="eastAsia" w:ascii="仿宋" w:hAnsi="仿宋" w:eastAsia="仿宋" w:cs="仿宋"/>
          <w:sz w:val="24"/>
        </w:rPr>
        <w:t>年月日</w:t>
      </w:r>
    </w:p>
    <w:p w14:paraId="2962A7B7">
      <w:pPr>
        <w:pStyle w:val="28"/>
        <w:ind w:firstLine="480"/>
        <w:rPr>
          <w:rFonts w:hint="eastAsia" w:ascii="仿宋" w:hAnsi="仿宋" w:eastAsia="仿宋" w:cs="仿宋"/>
        </w:rPr>
      </w:pPr>
    </w:p>
    <w:p w14:paraId="13E2CA40">
      <w:pPr>
        <w:ind w:firstLine="420"/>
        <w:rPr>
          <w:rFonts w:hint="eastAsia" w:ascii="仿宋" w:hAnsi="仿宋" w:eastAsia="仿宋" w:cs="仿宋"/>
        </w:rPr>
      </w:pPr>
    </w:p>
    <w:p w14:paraId="75B9D156">
      <w:pPr>
        <w:pStyle w:val="28"/>
        <w:ind w:firstLine="480"/>
        <w:rPr>
          <w:rFonts w:hint="eastAsia" w:ascii="仿宋" w:hAnsi="仿宋" w:eastAsia="仿宋" w:cs="仿宋"/>
        </w:rPr>
      </w:pPr>
    </w:p>
    <w:p w14:paraId="5BADAA68">
      <w:pPr>
        <w:ind w:firstLine="420"/>
        <w:rPr>
          <w:rFonts w:hint="eastAsia" w:ascii="仿宋" w:hAnsi="仿宋" w:eastAsia="仿宋" w:cs="仿宋"/>
        </w:rPr>
      </w:pPr>
    </w:p>
    <w:p w14:paraId="109776F1">
      <w:pPr>
        <w:pStyle w:val="28"/>
        <w:ind w:firstLine="480"/>
        <w:rPr>
          <w:rFonts w:hint="eastAsia" w:ascii="仿宋" w:hAnsi="仿宋" w:eastAsia="仿宋" w:cs="仿宋"/>
        </w:rPr>
      </w:pPr>
    </w:p>
    <w:p w14:paraId="09096C07">
      <w:pPr>
        <w:ind w:firstLine="420"/>
        <w:rPr>
          <w:rFonts w:hint="eastAsia" w:ascii="仿宋" w:hAnsi="仿宋" w:eastAsia="仿宋" w:cs="仿宋"/>
        </w:rPr>
      </w:pPr>
    </w:p>
    <w:p w14:paraId="65EB63B5">
      <w:pPr>
        <w:pStyle w:val="28"/>
        <w:ind w:firstLine="480"/>
        <w:rPr>
          <w:rFonts w:hint="eastAsia" w:ascii="仿宋" w:hAnsi="仿宋" w:eastAsia="仿宋" w:cs="仿宋"/>
        </w:rPr>
      </w:pPr>
    </w:p>
    <w:p w14:paraId="0BE78F23">
      <w:pPr>
        <w:ind w:firstLine="0" w:firstLineChars="0"/>
        <w:rPr>
          <w:rFonts w:hint="eastAsia" w:ascii="仿宋" w:hAnsi="仿宋" w:eastAsia="仿宋" w:cs="仿宋"/>
        </w:rPr>
      </w:pPr>
      <w:r>
        <w:rPr>
          <w:rFonts w:hint="eastAsia" w:ascii="仿宋" w:hAnsi="仿宋" w:eastAsia="仿宋" w:cs="仿宋"/>
        </w:rPr>
        <w:br w:type="page"/>
      </w:r>
    </w:p>
    <w:p w14:paraId="1ED4044E">
      <w:pPr>
        <w:spacing w:line="360" w:lineRule="auto"/>
        <w:ind w:firstLine="562"/>
        <w:jc w:val="center"/>
        <w:rPr>
          <w:rFonts w:hint="eastAsia" w:ascii="仿宋" w:hAnsi="仿宋" w:eastAsia="仿宋" w:cs="仿宋"/>
          <w:b/>
          <w:sz w:val="28"/>
          <w:szCs w:val="28"/>
        </w:rPr>
      </w:pPr>
      <w:r>
        <w:rPr>
          <w:rFonts w:hint="eastAsia" w:ascii="仿宋" w:hAnsi="仿宋" w:eastAsia="仿宋" w:cs="仿宋"/>
          <w:b/>
          <w:sz w:val="28"/>
          <w:szCs w:val="28"/>
        </w:rPr>
        <w:t>（</w:t>
      </w:r>
      <w:r>
        <w:rPr>
          <w:rFonts w:hint="eastAsia" w:ascii="仿宋" w:hAnsi="仿宋" w:eastAsia="仿宋" w:cs="仿宋"/>
          <w:b/>
          <w:sz w:val="28"/>
          <w:szCs w:val="28"/>
          <w:lang w:eastAsia="zh-CN"/>
        </w:rPr>
        <w:t>三</w:t>
      </w:r>
      <w:r>
        <w:rPr>
          <w:rFonts w:hint="eastAsia" w:ascii="仿宋" w:hAnsi="仿宋" w:eastAsia="仿宋" w:cs="仿宋"/>
          <w:b/>
          <w:sz w:val="28"/>
          <w:szCs w:val="28"/>
        </w:rPr>
        <w:t>）分项报价表</w:t>
      </w:r>
    </w:p>
    <w:p w14:paraId="1E7FC587">
      <w:pPr>
        <w:spacing w:line="360" w:lineRule="auto"/>
        <w:ind w:firstLine="720" w:firstLineChars="300"/>
        <w:rPr>
          <w:rFonts w:hint="eastAsia" w:ascii="仿宋" w:hAnsi="仿宋" w:eastAsia="仿宋" w:cs="仿宋"/>
          <w:sz w:val="24"/>
          <w:lang w:eastAsia="zh-CN"/>
        </w:rPr>
      </w:pPr>
      <w:r>
        <w:rPr>
          <w:rFonts w:hint="eastAsia" w:ascii="仿宋" w:hAnsi="仿宋" w:eastAsia="仿宋" w:cs="仿宋"/>
          <w:sz w:val="24"/>
        </w:rPr>
        <w:t>项目名称：</w:t>
      </w:r>
    </w:p>
    <w:p w14:paraId="075BA660">
      <w:pPr>
        <w:spacing w:line="360" w:lineRule="auto"/>
        <w:ind w:firstLine="720" w:firstLineChars="300"/>
        <w:jc w:val="left"/>
        <w:rPr>
          <w:rFonts w:hint="eastAsia" w:ascii="仿宋" w:hAnsi="仿宋" w:eastAsia="仿宋" w:cs="仿宋"/>
          <w:sz w:val="24"/>
        </w:rPr>
      </w:pPr>
      <w:r>
        <w:rPr>
          <w:rFonts w:hint="eastAsia" w:ascii="仿宋" w:hAnsi="仿宋" w:eastAsia="仿宋" w:cs="仿宋"/>
          <w:sz w:val="24"/>
        </w:rPr>
        <w:t>项目编号：</w:t>
      </w:r>
    </w:p>
    <w:p w14:paraId="70F3CE04">
      <w:pPr>
        <w:spacing w:line="360" w:lineRule="auto"/>
        <w:ind w:firstLine="720" w:firstLineChars="300"/>
        <w:jc w:val="right"/>
        <w:rPr>
          <w:rFonts w:hint="eastAsia" w:ascii="仿宋" w:hAnsi="仿宋" w:eastAsia="仿宋" w:cs="仿宋"/>
          <w:bCs/>
          <w:sz w:val="24"/>
        </w:rPr>
      </w:pPr>
      <w:r>
        <w:rPr>
          <w:rFonts w:hint="eastAsia" w:ascii="仿宋" w:hAnsi="仿宋" w:eastAsia="仿宋" w:cs="仿宋"/>
          <w:bCs/>
          <w:sz w:val="24"/>
        </w:rPr>
        <w:t>单位：元</w:t>
      </w:r>
    </w:p>
    <w:tbl>
      <w:tblPr>
        <w:tblStyle w:val="89"/>
        <w:tblpPr w:leftFromText="180" w:rightFromText="180" w:vertAnchor="text" w:horzAnchor="page" w:tblpX="1399" w:tblpY="4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99"/>
        <w:gridCol w:w="1108"/>
        <w:gridCol w:w="1195"/>
        <w:gridCol w:w="899"/>
        <w:gridCol w:w="763"/>
        <w:gridCol w:w="1355"/>
        <w:gridCol w:w="1906"/>
      </w:tblGrid>
      <w:tr w14:paraId="13EE1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2A0F0D1F">
            <w:pPr>
              <w:spacing w:line="360" w:lineRule="auto"/>
              <w:ind w:left="0" w:leftChars="0" w:firstLine="0" w:firstLineChars="0"/>
              <w:jc w:val="both"/>
              <w:rPr>
                <w:rFonts w:hint="eastAsia" w:ascii="仿宋" w:hAnsi="仿宋" w:eastAsia="仿宋" w:cs="仿宋"/>
                <w:sz w:val="24"/>
              </w:rPr>
            </w:pPr>
            <w:r>
              <w:rPr>
                <w:rFonts w:hint="eastAsia" w:ascii="仿宋" w:hAnsi="仿宋" w:eastAsia="仿宋" w:cs="仿宋"/>
                <w:sz w:val="24"/>
              </w:rPr>
              <w:t>序号</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714A7235">
            <w:pPr>
              <w:spacing w:line="360" w:lineRule="auto"/>
              <w:ind w:left="0" w:leftChars="0" w:firstLine="0" w:firstLineChars="0"/>
              <w:jc w:val="both"/>
              <w:rPr>
                <w:rFonts w:hint="eastAsia" w:ascii="仿宋" w:hAnsi="仿宋" w:eastAsia="仿宋" w:cs="仿宋"/>
                <w:sz w:val="24"/>
              </w:rPr>
            </w:pPr>
            <w:r>
              <w:rPr>
                <w:rFonts w:hint="eastAsia" w:ascii="仿宋" w:hAnsi="仿宋" w:eastAsia="仿宋" w:cs="仿宋"/>
                <w:sz w:val="24"/>
                <w:lang w:val="en-US" w:eastAsia="zh-CN"/>
              </w:rPr>
              <w:t>标的</w:t>
            </w:r>
            <w:r>
              <w:rPr>
                <w:rFonts w:hint="eastAsia" w:ascii="仿宋" w:hAnsi="仿宋" w:eastAsia="仿宋" w:cs="仿宋"/>
                <w:sz w:val="24"/>
              </w:rPr>
              <w:t>名称</w:t>
            </w:r>
          </w:p>
        </w:tc>
        <w:tc>
          <w:tcPr>
            <w:tcW w:w="1108" w:type="dxa"/>
            <w:tcBorders>
              <w:top w:val="single" w:color="auto" w:sz="4" w:space="0"/>
              <w:left w:val="single" w:color="auto" w:sz="4" w:space="0"/>
              <w:bottom w:val="single" w:color="auto" w:sz="4" w:space="0"/>
              <w:right w:val="single" w:color="auto" w:sz="4" w:space="0"/>
            </w:tcBorders>
            <w:noWrap w:val="0"/>
            <w:vAlign w:val="center"/>
          </w:tcPr>
          <w:p w14:paraId="4B542954">
            <w:pPr>
              <w:spacing w:line="360" w:lineRule="auto"/>
              <w:ind w:left="0" w:leftChars="0" w:firstLine="0" w:firstLineChars="0"/>
              <w:jc w:val="both"/>
              <w:rPr>
                <w:rFonts w:hint="default" w:ascii="仿宋" w:hAnsi="仿宋" w:eastAsia="仿宋" w:cs="仿宋"/>
                <w:sz w:val="24"/>
                <w:lang w:val="en-US" w:eastAsia="zh-CN"/>
              </w:rPr>
            </w:pPr>
            <w:r>
              <w:rPr>
                <w:rFonts w:hint="eastAsia" w:ascii="仿宋" w:hAnsi="仿宋" w:eastAsia="仿宋" w:cs="仿宋"/>
                <w:sz w:val="24"/>
                <w:lang w:val="en-US" w:eastAsia="zh-CN"/>
              </w:rPr>
              <w:t>规格及型号</w:t>
            </w:r>
          </w:p>
        </w:tc>
        <w:tc>
          <w:tcPr>
            <w:tcW w:w="1195" w:type="dxa"/>
            <w:tcBorders>
              <w:top w:val="single" w:color="auto" w:sz="4" w:space="0"/>
              <w:left w:val="single" w:color="auto" w:sz="4" w:space="0"/>
              <w:bottom w:val="single" w:color="auto" w:sz="4" w:space="0"/>
              <w:right w:val="single" w:color="auto" w:sz="4" w:space="0"/>
            </w:tcBorders>
            <w:noWrap w:val="0"/>
            <w:vAlign w:val="center"/>
          </w:tcPr>
          <w:p w14:paraId="4A021364">
            <w:pPr>
              <w:spacing w:line="360" w:lineRule="auto"/>
              <w:ind w:left="0" w:leftChars="0" w:firstLine="0" w:firstLineChars="0"/>
              <w:jc w:val="both"/>
              <w:rPr>
                <w:rFonts w:hint="eastAsia" w:ascii="仿宋" w:hAnsi="仿宋" w:eastAsia="仿宋" w:cs="仿宋"/>
                <w:sz w:val="24"/>
                <w:lang w:eastAsia="zh-CN"/>
              </w:rPr>
            </w:pPr>
            <w:r>
              <w:rPr>
                <w:rFonts w:hint="eastAsia" w:ascii="仿宋" w:hAnsi="仿宋" w:eastAsia="仿宋" w:cs="仿宋"/>
                <w:sz w:val="24"/>
                <w:lang w:val="en-US" w:eastAsia="zh-CN"/>
              </w:rPr>
              <w:t>制造商</w:t>
            </w:r>
          </w:p>
        </w:tc>
        <w:tc>
          <w:tcPr>
            <w:tcW w:w="899" w:type="dxa"/>
            <w:tcBorders>
              <w:top w:val="single" w:color="auto" w:sz="4" w:space="0"/>
              <w:left w:val="single" w:color="auto" w:sz="4" w:space="0"/>
              <w:bottom w:val="single" w:color="auto" w:sz="4" w:space="0"/>
              <w:right w:val="single" w:color="auto" w:sz="4" w:space="0"/>
            </w:tcBorders>
            <w:noWrap w:val="0"/>
            <w:vAlign w:val="center"/>
          </w:tcPr>
          <w:p w14:paraId="1941496D">
            <w:pPr>
              <w:spacing w:line="360" w:lineRule="auto"/>
              <w:ind w:left="0" w:leftChars="0" w:firstLine="0" w:firstLineChars="0"/>
              <w:jc w:val="both"/>
              <w:rPr>
                <w:rFonts w:hint="eastAsia" w:ascii="仿宋" w:hAnsi="仿宋" w:eastAsia="仿宋" w:cs="仿宋"/>
                <w:sz w:val="24"/>
                <w:highlight w:val="yellow"/>
              </w:rPr>
            </w:pPr>
            <w:r>
              <w:rPr>
                <w:rFonts w:hint="eastAsia" w:ascii="仿宋" w:hAnsi="仿宋" w:eastAsia="仿宋" w:cs="仿宋"/>
                <w:sz w:val="24"/>
              </w:rPr>
              <w:t>数量</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2E05DBDA">
            <w:pPr>
              <w:spacing w:line="360" w:lineRule="auto"/>
              <w:ind w:left="0" w:leftChars="0" w:firstLine="0" w:firstLineChars="0"/>
              <w:jc w:val="both"/>
              <w:rPr>
                <w:rFonts w:hint="eastAsia" w:ascii="仿宋" w:hAnsi="仿宋" w:eastAsia="仿宋" w:cs="仿宋"/>
                <w:sz w:val="24"/>
              </w:rPr>
            </w:pPr>
            <w:r>
              <w:rPr>
                <w:rFonts w:hint="eastAsia" w:ascii="仿宋" w:hAnsi="仿宋" w:eastAsia="仿宋" w:cs="仿宋"/>
                <w:sz w:val="24"/>
              </w:rPr>
              <w:t>单价</w:t>
            </w:r>
          </w:p>
        </w:tc>
        <w:tc>
          <w:tcPr>
            <w:tcW w:w="1355" w:type="dxa"/>
            <w:tcBorders>
              <w:top w:val="single" w:color="auto" w:sz="4" w:space="0"/>
              <w:left w:val="single" w:color="auto" w:sz="4" w:space="0"/>
              <w:bottom w:val="single" w:color="auto" w:sz="4" w:space="0"/>
              <w:right w:val="single" w:color="auto" w:sz="4" w:space="0"/>
            </w:tcBorders>
            <w:noWrap w:val="0"/>
            <w:vAlign w:val="center"/>
          </w:tcPr>
          <w:p w14:paraId="550D797C">
            <w:pPr>
              <w:spacing w:line="360" w:lineRule="auto"/>
              <w:ind w:left="0" w:leftChars="0" w:firstLine="0" w:firstLineChars="0"/>
              <w:jc w:val="both"/>
              <w:rPr>
                <w:rFonts w:hint="eastAsia" w:ascii="仿宋" w:hAnsi="仿宋" w:eastAsia="仿宋" w:cs="仿宋"/>
                <w:sz w:val="24"/>
                <w:lang w:eastAsia="zh-CN"/>
              </w:rPr>
            </w:pPr>
            <w:r>
              <w:rPr>
                <w:rFonts w:hint="eastAsia" w:ascii="仿宋" w:hAnsi="仿宋" w:eastAsia="仿宋" w:cs="仿宋"/>
                <w:sz w:val="24"/>
                <w:lang w:eastAsia="zh-CN"/>
              </w:rPr>
              <w:t>总价</w:t>
            </w:r>
          </w:p>
        </w:tc>
        <w:tc>
          <w:tcPr>
            <w:tcW w:w="1906" w:type="dxa"/>
            <w:tcBorders>
              <w:top w:val="single" w:color="auto" w:sz="4" w:space="0"/>
              <w:left w:val="single" w:color="auto" w:sz="4" w:space="0"/>
              <w:bottom w:val="single" w:color="auto" w:sz="4" w:space="0"/>
              <w:right w:val="single" w:color="auto" w:sz="4" w:space="0"/>
            </w:tcBorders>
            <w:noWrap w:val="0"/>
            <w:vAlign w:val="center"/>
          </w:tcPr>
          <w:p w14:paraId="53298D06">
            <w:pPr>
              <w:spacing w:line="360" w:lineRule="auto"/>
              <w:jc w:val="center"/>
              <w:rPr>
                <w:rFonts w:hint="eastAsia" w:ascii="仿宋" w:hAnsi="仿宋" w:eastAsia="仿宋" w:cs="仿宋"/>
                <w:sz w:val="24"/>
              </w:rPr>
            </w:pPr>
            <w:bookmarkStart w:id="58" w:name="_GoBack"/>
            <w:r>
              <w:rPr>
                <w:rFonts w:hint="eastAsia" w:ascii="仿宋" w:hAnsi="仿宋" w:eastAsia="仿宋" w:cs="仿宋"/>
                <w:sz w:val="24"/>
              </w:rPr>
              <w:t>备注</w:t>
            </w:r>
            <w:bookmarkEnd w:id="58"/>
          </w:p>
        </w:tc>
      </w:tr>
      <w:tr w14:paraId="51DF3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5943BD05">
            <w:pPr>
              <w:spacing w:line="360" w:lineRule="auto"/>
              <w:ind w:firstLine="480"/>
              <w:jc w:val="center"/>
              <w:rPr>
                <w:rFonts w:hint="eastAsia" w:ascii="仿宋" w:hAnsi="仿宋" w:eastAsia="仿宋" w:cs="仿宋"/>
                <w:sz w:val="24"/>
              </w:rPr>
            </w:pPr>
            <w:r>
              <w:rPr>
                <w:rFonts w:hint="eastAsia" w:ascii="仿宋" w:hAnsi="仿宋" w:eastAsia="仿宋" w:cs="仿宋"/>
                <w:sz w:val="24"/>
              </w:rPr>
              <w:t>1</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4C92AD35">
            <w:pPr>
              <w:spacing w:line="360" w:lineRule="auto"/>
              <w:ind w:firstLine="480"/>
              <w:jc w:val="center"/>
              <w:rPr>
                <w:rFonts w:hint="eastAsia" w:ascii="仿宋" w:hAnsi="仿宋" w:eastAsia="仿宋" w:cs="仿宋"/>
                <w:sz w:val="24"/>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14:paraId="58421FDA">
            <w:pPr>
              <w:spacing w:line="360" w:lineRule="auto"/>
              <w:ind w:firstLine="480"/>
              <w:jc w:val="center"/>
              <w:rPr>
                <w:rFonts w:hint="eastAsia" w:ascii="仿宋" w:hAnsi="仿宋" w:eastAsia="仿宋" w:cs="仿宋"/>
                <w:sz w:val="24"/>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14:paraId="7BD28859">
            <w:pPr>
              <w:spacing w:line="360" w:lineRule="auto"/>
              <w:ind w:firstLine="480"/>
              <w:jc w:val="center"/>
              <w:rPr>
                <w:rFonts w:hint="eastAsia" w:ascii="仿宋" w:hAnsi="仿宋" w:eastAsia="仿宋" w:cs="仿宋"/>
                <w:sz w:val="24"/>
              </w:rPr>
            </w:pPr>
          </w:p>
        </w:tc>
        <w:tc>
          <w:tcPr>
            <w:tcW w:w="899" w:type="dxa"/>
            <w:tcBorders>
              <w:top w:val="single" w:color="auto" w:sz="4" w:space="0"/>
              <w:left w:val="single" w:color="auto" w:sz="4" w:space="0"/>
              <w:bottom w:val="single" w:color="auto" w:sz="4" w:space="0"/>
              <w:right w:val="single" w:color="auto" w:sz="4" w:space="0"/>
            </w:tcBorders>
            <w:noWrap w:val="0"/>
            <w:vAlign w:val="center"/>
          </w:tcPr>
          <w:p w14:paraId="3DE764DE">
            <w:pPr>
              <w:spacing w:line="360" w:lineRule="auto"/>
              <w:ind w:firstLine="480"/>
              <w:jc w:val="center"/>
              <w:rPr>
                <w:rFonts w:hint="eastAsia" w:ascii="仿宋" w:hAnsi="仿宋" w:eastAsia="仿宋" w:cs="仿宋"/>
                <w:sz w:val="24"/>
                <w:highlight w:val="yellow"/>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26B67DE2">
            <w:pPr>
              <w:spacing w:line="360" w:lineRule="auto"/>
              <w:ind w:firstLine="480"/>
              <w:jc w:val="center"/>
              <w:rPr>
                <w:rFonts w:hint="eastAsia" w:ascii="仿宋" w:hAnsi="仿宋" w:eastAsia="仿宋" w:cs="仿宋"/>
                <w:sz w:val="24"/>
              </w:rPr>
            </w:pPr>
          </w:p>
        </w:tc>
        <w:tc>
          <w:tcPr>
            <w:tcW w:w="1355" w:type="dxa"/>
            <w:tcBorders>
              <w:top w:val="single" w:color="auto" w:sz="4" w:space="0"/>
              <w:left w:val="single" w:color="auto" w:sz="4" w:space="0"/>
              <w:bottom w:val="single" w:color="auto" w:sz="4" w:space="0"/>
              <w:right w:val="single" w:color="auto" w:sz="4" w:space="0"/>
            </w:tcBorders>
            <w:noWrap w:val="0"/>
            <w:vAlign w:val="center"/>
          </w:tcPr>
          <w:p w14:paraId="52625C82">
            <w:pPr>
              <w:spacing w:line="360" w:lineRule="auto"/>
              <w:ind w:firstLine="480"/>
              <w:jc w:val="center"/>
              <w:rPr>
                <w:rFonts w:hint="eastAsia" w:ascii="仿宋" w:hAnsi="仿宋" w:eastAsia="仿宋" w:cs="仿宋"/>
                <w:sz w:val="24"/>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14:paraId="64CFDCB1">
            <w:pPr>
              <w:spacing w:line="360" w:lineRule="auto"/>
              <w:ind w:firstLine="480"/>
              <w:jc w:val="center"/>
              <w:rPr>
                <w:rFonts w:hint="eastAsia" w:ascii="仿宋" w:hAnsi="仿宋" w:eastAsia="仿宋" w:cs="仿宋"/>
                <w:sz w:val="24"/>
              </w:rPr>
            </w:pPr>
          </w:p>
        </w:tc>
      </w:tr>
      <w:tr w14:paraId="3C3F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15CD7811">
            <w:pPr>
              <w:spacing w:line="360" w:lineRule="auto"/>
              <w:ind w:firstLine="480"/>
              <w:jc w:val="center"/>
              <w:rPr>
                <w:rFonts w:hint="eastAsia" w:ascii="仿宋" w:hAnsi="仿宋" w:eastAsia="仿宋" w:cs="仿宋"/>
                <w:sz w:val="24"/>
              </w:rPr>
            </w:pPr>
            <w:r>
              <w:rPr>
                <w:rFonts w:hint="eastAsia" w:ascii="仿宋" w:hAnsi="仿宋" w:eastAsia="仿宋" w:cs="仿宋"/>
                <w:sz w:val="24"/>
              </w:rPr>
              <w:t>2</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332E3992">
            <w:pPr>
              <w:spacing w:line="360" w:lineRule="auto"/>
              <w:ind w:firstLine="480"/>
              <w:jc w:val="center"/>
              <w:rPr>
                <w:rFonts w:hint="eastAsia" w:ascii="仿宋" w:hAnsi="仿宋" w:eastAsia="仿宋" w:cs="仿宋"/>
                <w:sz w:val="24"/>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14:paraId="682D43C6">
            <w:pPr>
              <w:spacing w:line="360" w:lineRule="auto"/>
              <w:ind w:firstLine="480"/>
              <w:jc w:val="center"/>
              <w:rPr>
                <w:rFonts w:hint="eastAsia" w:ascii="仿宋" w:hAnsi="仿宋" w:eastAsia="仿宋" w:cs="仿宋"/>
                <w:sz w:val="24"/>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14:paraId="7DB7DEA0">
            <w:pPr>
              <w:spacing w:line="360" w:lineRule="auto"/>
              <w:ind w:firstLine="480"/>
              <w:jc w:val="center"/>
              <w:rPr>
                <w:rFonts w:hint="eastAsia" w:ascii="仿宋" w:hAnsi="仿宋" w:eastAsia="仿宋" w:cs="仿宋"/>
                <w:sz w:val="24"/>
              </w:rPr>
            </w:pPr>
          </w:p>
        </w:tc>
        <w:tc>
          <w:tcPr>
            <w:tcW w:w="899" w:type="dxa"/>
            <w:tcBorders>
              <w:top w:val="single" w:color="auto" w:sz="4" w:space="0"/>
              <w:left w:val="single" w:color="auto" w:sz="4" w:space="0"/>
              <w:bottom w:val="single" w:color="auto" w:sz="4" w:space="0"/>
              <w:right w:val="single" w:color="auto" w:sz="4" w:space="0"/>
            </w:tcBorders>
            <w:noWrap w:val="0"/>
            <w:vAlign w:val="center"/>
          </w:tcPr>
          <w:p w14:paraId="332917B9">
            <w:pPr>
              <w:spacing w:line="360" w:lineRule="auto"/>
              <w:ind w:firstLine="480"/>
              <w:jc w:val="center"/>
              <w:rPr>
                <w:rFonts w:hint="eastAsia" w:ascii="仿宋" w:hAnsi="仿宋" w:eastAsia="仿宋" w:cs="仿宋"/>
                <w:sz w:val="24"/>
                <w:highlight w:val="yellow"/>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3AEEDCBC">
            <w:pPr>
              <w:spacing w:line="360" w:lineRule="auto"/>
              <w:ind w:firstLine="480"/>
              <w:jc w:val="center"/>
              <w:rPr>
                <w:rFonts w:hint="eastAsia" w:ascii="仿宋" w:hAnsi="仿宋" w:eastAsia="仿宋" w:cs="仿宋"/>
                <w:sz w:val="24"/>
              </w:rPr>
            </w:pPr>
          </w:p>
        </w:tc>
        <w:tc>
          <w:tcPr>
            <w:tcW w:w="1355" w:type="dxa"/>
            <w:tcBorders>
              <w:top w:val="single" w:color="auto" w:sz="4" w:space="0"/>
              <w:left w:val="single" w:color="auto" w:sz="4" w:space="0"/>
              <w:bottom w:val="single" w:color="auto" w:sz="4" w:space="0"/>
              <w:right w:val="single" w:color="auto" w:sz="4" w:space="0"/>
            </w:tcBorders>
            <w:noWrap w:val="0"/>
            <w:vAlign w:val="center"/>
          </w:tcPr>
          <w:p w14:paraId="674A9E5E">
            <w:pPr>
              <w:spacing w:line="360" w:lineRule="auto"/>
              <w:ind w:firstLine="480"/>
              <w:jc w:val="center"/>
              <w:rPr>
                <w:rFonts w:hint="eastAsia" w:ascii="仿宋" w:hAnsi="仿宋" w:eastAsia="仿宋" w:cs="仿宋"/>
                <w:sz w:val="24"/>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14:paraId="1F8A98D0">
            <w:pPr>
              <w:spacing w:line="360" w:lineRule="auto"/>
              <w:ind w:firstLine="480"/>
              <w:jc w:val="center"/>
              <w:rPr>
                <w:rFonts w:hint="eastAsia" w:ascii="仿宋" w:hAnsi="仿宋" w:eastAsia="仿宋" w:cs="仿宋"/>
                <w:sz w:val="24"/>
              </w:rPr>
            </w:pPr>
          </w:p>
        </w:tc>
      </w:tr>
      <w:tr w14:paraId="55A5E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3F38C2BF">
            <w:pPr>
              <w:spacing w:line="360" w:lineRule="auto"/>
              <w:ind w:firstLine="480"/>
              <w:jc w:val="center"/>
              <w:rPr>
                <w:rFonts w:hint="eastAsia" w:ascii="仿宋" w:hAnsi="仿宋" w:eastAsia="仿宋" w:cs="仿宋"/>
                <w:sz w:val="24"/>
              </w:rPr>
            </w:pPr>
            <w:r>
              <w:rPr>
                <w:rFonts w:hint="eastAsia" w:ascii="仿宋" w:hAnsi="仿宋" w:eastAsia="仿宋" w:cs="仿宋"/>
                <w:sz w:val="24"/>
              </w:rPr>
              <w:t>3</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63E244F6">
            <w:pPr>
              <w:spacing w:line="360" w:lineRule="auto"/>
              <w:ind w:firstLine="480"/>
              <w:jc w:val="center"/>
              <w:rPr>
                <w:rFonts w:hint="eastAsia" w:ascii="仿宋" w:hAnsi="仿宋" w:eastAsia="仿宋" w:cs="仿宋"/>
                <w:sz w:val="24"/>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14:paraId="202ECFDE">
            <w:pPr>
              <w:spacing w:line="360" w:lineRule="auto"/>
              <w:ind w:firstLine="480"/>
              <w:jc w:val="center"/>
              <w:rPr>
                <w:rFonts w:hint="eastAsia" w:ascii="仿宋" w:hAnsi="仿宋" w:eastAsia="仿宋" w:cs="仿宋"/>
                <w:sz w:val="24"/>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14:paraId="299E3A26">
            <w:pPr>
              <w:spacing w:line="360" w:lineRule="auto"/>
              <w:ind w:firstLine="480"/>
              <w:jc w:val="center"/>
              <w:rPr>
                <w:rFonts w:hint="eastAsia" w:ascii="仿宋" w:hAnsi="仿宋" w:eastAsia="仿宋" w:cs="仿宋"/>
                <w:sz w:val="24"/>
              </w:rPr>
            </w:pPr>
          </w:p>
        </w:tc>
        <w:tc>
          <w:tcPr>
            <w:tcW w:w="899" w:type="dxa"/>
            <w:tcBorders>
              <w:top w:val="single" w:color="auto" w:sz="4" w:space="0"/>
              <w:left w:val="single" w:color="auto" w:sz="4" w:space="0"/>
              <w:bottom w:val="single" w:color="auto" w:sz="4" w:space="0"/>
              <w:right w:val="single" w:color="auto" w:sz="4" w:space="0"/>
            </w:tcBorders>
            <w:noWrap w:val="0"/>
            <w:vAlign w:val="center"/>
          </w:tcPr>
          <w:p w14:paraId="48DC4FFD">
            <w:pPr>
              <w:spacing w:line="360" w:lineRule="auto"/>
              <w:ind w:firstLine="480"/>
              <w:jc w:val="center"/>
              <w:rPr>
                <w:rFonts w:hint="eastAsia" w:ascii="仿宋" w:hAnsi="仿宋" w:eastAsia="仿宋" w:cs="仿宋"/>
                <w:sz w:val="24"/>
                <w:highlight w:val="yellow"/>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1EFE3207">
            <w:pPr>
              <w:spacing w:line="360" w:lineRule="auto"/>
              <w:ind w:firstLine="480"/>
              <w:jc w:val="center"/>
              <w:rPr>
                <w:rFonts w:hint="eastAsia" w:ascii="仿宋" w:hAnsi="仿宋" w:eastAsia="仿宋" w:cs="仿宋"/>
                <w:sz w:val="24"/>
              </w:rPr>
            </w:pPr>
          </w:p>
        </w:tc>
        <w:tc>
          <w:tcPr>
            <w:tcW w:w="1355" w:type="dxa"/>
            <w:tcBorders>
              <w:top w:val="single" w:color="auto" w:sz="4" w:space="0"/>
              <w:left w:val="single" w:color="auto" w:sz="4" w:space="0"/>
              <w:bottom w:val="single" w:color="auto" w:sz="4" w:space="0"/>
              <w:right w:val="single" w:color="auto" w:sz="4" w:space="0"/>
            </w:tcBorders>
            <w:noWrap w:val="0"/>
            <w:vAlign w:val="center"/>
          </w:tcPr>
          <w:p w14:paraId="76FF7D7D">
            <w:pPr>
              <w:spacing w:line="360" w:lineRule="auto"/>
              <w:ind w:firstLine="480"/>
              <w:jc w:val="center"/>
              <w:rPr>
                <w:rFonts w:hint="eastAsia" w:ascii="仿宋" w:hAnsi="仿宋" w:eastAsia="仿宋" w:cs="仿宋"/>
                <w:sz w:val="24"/>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14:paraId="4DC13D6A">
            <w:pPr>
              <w:spacing w:line="360" w:lineRule="auto"/>
              <w:ind w:firstLine="480"/>
              <w:jc w:val="center"/>
              <w:rPr>
                <w:rFonts w:hint="eastAsia" w:ascii="仿宋" w:hAnsi="仿宋" w:eastAsia="仿宋" w:cs="仿宋"/>
                <w:sz w:val="24"/>
              </w:rPr>
            </w:pPr>
          </w:p>
        </w:tc>
      </w:tr>
      <w:tr w14:paraId="2CFFA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11D94669">
            <w:pPr>
              <w:spacing w:line="360" w:lineRule="auto"/>
              <w:ind w:firstLine="480"/>
              <w:jc w:val="center"/>
              <w:rPr>
                <w:rFonts w:hint="eastAsia" w:ascii="仿宋" w:hAnsi="仿宋" w:eastAsia="仿宋" w:cs="仿宋"/>
                <w:sz w:val="24"/>
              </w:rPr>
            </w:pPr>
            <w:r>
              <w:rPr>
                <w:rFonts w:hint="eastAsia" w:ascii="仿宋" w:hAnsi="仿宋" w:eastAsia="仿宋" w:cs="仿宋"/>
                <w:sz w:val="24"/>
              </w:rPr>
              <w:t>4</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5112A22A">
            <w:pPr>
              <w:spacing w:line="360" w:lineRule="auto"/>
              <w:ind w:firstLine="480"/>
              <w:jc w:val="center"/>
              <w:rPr>
                <w:rFonts w:hint="eastAsia" w:ascii="仿宋" w:hAnsi="仿宋" w:eastAsia="仿宋" w:cs="仿宋"/>
                <w:sz w:val="24"/>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14:paraId="4F2375A9">
            <w:pPr>
              <w:spacing w:line="360" w:lineRule="auto"/>
              <w:ind w:firstLine="480"/>
              <w:jc w:val="center"/>
              <w:rPr>
                <w:rFonts w:hint="eastAsia" w:ascii="仿宋" w:hAnsi="仿宋" w:eastAsia="仿宋" w:cs="仿宋"/>
                <w:sz w:val="24"/>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14:paraId="5ACFDE8E">
            <w:pPr>
              <w:spacing w:line="360" w:lineRule="auto"/>
              <w:ind w:firstLine="480"/>
              <w:jc w:val="center"/>
              <w:rPr>
                <w:rFonts w:hint="eastAsia" w:ascii="仿宋" w:hAnsi="仿宋" w:eastAsia="仿宋" w:cs="仿宋"/>
                <w:sz w:val="24"/>
              </w:rPr>
            </w:pPr>
          </w:p>
        </w:tc>
        <w:tc>
          <w:tcPr>
            <w:tcW w:w="899" w:type="dxa"/>
            <w:tcBorders>
              <w:top w:val="single" w:color="auto" w:sz="4" w:space="0"/>
              <w:left w:val="single" w:color="auto" w:sz="4" w:space="0"/>
              <w:bottom w:val="single" w:color="auto" w:sz="4" w:space="0"/>
              <w:right w:val="single" w:color="auto" w:sz="4" w:space="0"/>
            </w:tcBorders>
            <w:noWrap w:val="0"/>
            <w:vAlign w:val="center"/>
          </w:tcPr>
          <w:p w14:paraId="4643FF94">
            <w:pPr>
              <w:spacing w:line="360" w:lineRule="auto"/>
              <w:ind w:firstLine="480"/>
              <w:jc w:val="center"/>
              <w:rPr>
                <w:rFonts w:hint="eastAsia" w:ascii="仿宋" w:hAnsi="仿宋" w:eastAsia="仿宋" w:cs="仿宋"/>
                <w:sz w:val="24"/>
                <w:highlight w:val="yellow"/>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35078135">
            <w:pPr>
              <w:spacing w:line="360" w:lineRule="auto"/>
              <w:ind w:firstLine="480"/>
              <w:jc w:val="center"/>
              <w:rPr>
                <w:rFonts w:hint="eastAsia" w:ascii="仿宋" w:hAnsi="仿宋" w:eastAsia="仿宋" w:cs="仿宋"/>
                <w:sz w:val="24"/>
              </w:rPr>
            </w:pPr>
          </w:p>
        </w:tc>
        <w:tc>
          <w:tcPr>
            <w:tcW w:w="1355" w:type="dxa"/>
            <w:tcBorders>
              <w:top w:val="single" w:color="auto" w:sz="4" w:space="0"/>
              <w:left w:val="single" w:color="auto" w:sz="4" w:space="0"/>
              <w:bottom w:val="single" w:color="auto" w:sz="4" w:space="0"/>
              <w:right w:val="single" w:color="auto" w:sz="4" w:space="0"/>
            </w:tcBorders>
            <w:noWrap w:val="0"/>
            <w:vAlign w:val="center"/>
          </w:tcPr>
          <w:p w14:paraId="2416B7FA">
            <w:pPr>
              <w:spacing w:line="360" w:lineRule="auto"/>
              <w:ind w:firstLine="480"/>
              <w:jc w:val="center"/>
              <w:rPr>
                <w:rFonts w:hint="eastAsia" w:ascii="仿宋" w:hAnsi="仿宋" w:eastAsia="仿宋" w:cs="仿宋"/>
                <w:sz w:val="24"/>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14:paraId="41FAB531">
            <w:pPr>
              <w:spacing w:line="360" w:lineRule="auto"/>
              <w:ind w:firstLine="480"/>
              <w:jc w:val="center"/>
              <w:rPr>
                <w:rFonts w:hint="eastAsia" w:ascii="仿宋" w:hAnsi="仿宋" w:eastAsia="仿宋" w:cs="仿宋"/>
                <w:sz w:val="24"/>
              </w:rPr>
            </w:pPr>
          </w:p>
        </w:tc>
      </w:tr>
      <w:tr w14:paraId="2A682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3B17794E">
            <w:pPr>
              <w:spacing w:line="360" w:lineRule="auto"/>
              <w:ind w:firstLine="480"/>
              <w:jc w:val="center"/>
              <w:rPr>
                <w:rFonts w:hint="eastAsia" w:ascii="仿宋" w:hAnsi="仿宋" w:eastAsia="仿宋" w:cs="仿宋"/>
                <w:sz w:val="24"/>
              </w:rPr>
            </w:pPr>
            <w:r>
              <w:rPr>
                <w:rFonts w:hint="eastAsia" w:ascii="仿宋" w:hAnsi="仿宋" w:eastAsia="仿宋" w:cs="仿宋"/>
                <w:sz w:val="24"/>
              </w:rPr>
              <w:t>5</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67BD8648">
            <w:pPr>
              <w:spacing w:line="360" w:lineRule="auto"/>
              <w:ind w:firstLine="480"/>
              <w:jc w:val="center"/>
              <w:rPr>
                <w:rFonts w:hint="eastAsia" w:ascii="仿宋" w:hAnsi="仿宋" w:eastAsia="仿宋" w:cs="仿宋"/>
                <w:sz w:val="24"/>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14:paraId="3518279D">
            <w:pPr>
              <w:spacing w:line="360" w:lineRule="auto"/>
              <w:ind w:firstLine="480"/>
              <w:jc w:val="center"/>
              <w:rPr>
                <w:rFonts w:hint="eastAsia" w:ascii="仿宋" w:hAnsi="仿宋" w:eastAsia="仿宋" w:cs="仿宋"/>
                <w:sz w:val="24"/>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14:paraId="76C81268">
            <w:pPr>
              <w:spacing w:line="360" w:lineRule="auto"/>
              <w:ind w:firstLine="480"/>
              <w:jc w:val="center"/>
              <w:rPr>
                <w:rFonts w:hint="eastAsia" w:ascii="仿宋" w:hAnsi="仿宋" w:eastAsia="仿宋" w:cs="仿宋"/>
                <w:sz w:val="24"/>
              </w:rPr>
            </w:pPr>
          </w:p>
        </w:tc>
        <w:tc>
          <w:tcPr>
            <w:tcW w:w="899" w:type="dxa"/>
            <w:tcBorders>
              <w:top w:val="single" w:color="auto" w:sz="4" w:space="0"/>
              <w:left w:val="single" w:color="auto" w:sz="4" w:space="0"/>
              <w:bottom w:val="single" w:color="auto" w:sz="4" w:space="0"/>
              <w:right w:val="single" w:color="auto" w:sz="4" w:space="0"/>
            </w:tcBorders>
            <w:noWrap w:val="0"/>
            <w:vAlign w:val="center"/>
          </w:tcPr>
          <w:p w14:paraId="602F642B">
            <w:pPr>
              <w:spacing w:line="360" w:lineRule="auto"/>
              <w:ind w:firstLine="480"/>
              <w:jc w:val="center"/>
              <w:rPr>
                <w:rFonts w:hint="eastAsia" w:ascii="仿宋" w:hAnsi="仿宋" w:eastAsia="仿宋" w:cs="仿宋"/>
                <w:sz w:val="24"/>
                <w:highlight w:val="yellow"/>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2F4F7292">
            <w:pPr>
              <w:spacing w:line="360" w:lineRule="auto"/>
              <w:ind w:firstLine="480"/>
              <w:jc w:val="center"/>
              <w:rPr>
                <w:rFonts w:hint="eastAsia" w:ascii="仿宋" w:hAnsi="仿宋" w:eastAsia="仿宋" w:cs="仿宋"/>
                <w:sz w:val="24"/>
              </w:rPr>
            </w:pPr>
          </w:p>
        </w:tc>
        <w:tc>
          <w:tcPr>
            <w:tcW w:w="1355" w:type="dxa"/>
            <w:tcBorders>
              <w:top w:val="single" w:color="auto" w:sz="4" w:space="0"/>
              <w:left w:val="single" w:color="auto" w:sz="4" w:space="0"/>
              <w:bottom w:val="single" w:color="auto" w:sz="4" w:space="0"/>
              <w:right w:val="single" w:color="auto" w:sz="4" w:space="0"/>
            </w:tcBorders>
            <w:noWrap w:val="0"/>
            <w:vAlign w:val="center"/>
          </w:tcPr>
          <w:p w14:paraId="3274C1D1">
            <w:pPr>
              <w:spacing w:line="360" w:lineRule="auto"/>
              <w:ind w:firstLine="480"/>
              <w:jc w:val="center"/>
              <w:rPr>
                <w:rFonts w:hint="eastAsia" w:ascii="仿宋" w:hAnsi="仿宋" w:eastAsia="仿宋" w:cs="仿宋"/>
                <w:sz w:val="24"/>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14:paraId="692F5B99">
            <w:pPr>
              <w:spacing w:line="360" w:lineRule="auto"/>
              <w:ind w:firstLine="480"/>
              <w:jc w:val="center"/>
              <w:rPr>
                <w:rFonts w:hint="eastAsia" w:ascii="仿宋" w:hAnsi="仿宋" w:eastAsia="仿宋" w:cs="仿宋"/>
                <w:sz w:val="24"/>
              </w:rPr>
            </w:pPr>
          </w:p>
        </w:tc>
      </w:tr>
      <w:tr w14:paraId="56012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3A88458D">
            <w:pPr>
              <w:spacing w:line="360" w:lineRule="auto"/>
              <w:ind w:firstLine="480"/>
              <w:jc w:val="center"/>
              <w:rPr>
                <w:rFonts w:hint="eastAsia" w:ascii="仿宋" w:hAnsi="仿宋" w:eastAsia="仿宋" w:cs="仿宋"/>
                <w:sz w:val="24"/>
                <w:lang w:val="en-US" w:eastAsia="zh-CN"/>
              </w:rPr>
            </w:pPr>
            <w:r>
              <w:rPr>
                <w:rFonts w:hint="eastAsia" w:ascii="仿宋" w:hAnsi="仿宋" w:eastAsia="仿宋" w:cs="仿宋"/>
                <w:sz w:val="24"/>
                <w:lang w:val="en-US" w:eastAsia="zh-CN"/>
              </w:rPr>
              <w:t>6</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239AE10D">
            <w:pPr>
              <w:spacing w:line="360" w:lineRule="auto"/>
              <w:ind w:firstLine="480"/>
              <w:jc w:val="center"/>
              <w:rPr>
                <w:rFonts w:hint="eastAsia" w:ascii="仿宋" w:hAnsi="仿宋" w:eastAsia="仿宋" w:cs="仿宋"/>
                <w:sz w:val="24"/>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14:paraId="72EBD079">
            <w:pPr>
              <w:spacing w:line="360" w:lineRule="auto"/>
              <w:ind w:firstLine="480"/>
              <w:jc w:val="center"/>
              <w:rPr>
                <w:rFonts w:hint="eastAsia" w:ascii="仿宋" w:hAnsi="仿宋" w:eastAsia="仿宋" w:cs="仿宋"/>
                <w:sz w:val="24"/>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14:paraId="11FD470E">
            <w:pPr>
              <w:spacing w:line="360" w:lineRule="auto"/>
              <w:ind w:firstLine="480"/>
              <w:jc w:val="center"/>
              <w:rPr>
                <w:rFonts w:hint="eastAsia" w:ascii="仿宋" w:hAnsi="仿宋" w:eastAsia="仿宋" w:cs="仿宋"/>
                <w:sz w:val="24"/>
              </w:rPr>
            </w:pPr>
          </w:p>
        </w:tc>
        <w:tc>
          <w:tcPr>
            <w:tcW w:w="899" w:type="dxa"/>
            <w:tcBorders>
              <w:top w:val="single" w:color="auto" w:sz="4" w:space="0"/>
              <w:left w:val="single" w:color="auto" w:sz="4" w:space="0"/>
              <w:bottom w:val="single" w:color="auto" w:sz="4" w:space="0"/>
              <w:right w:val="single" w:color="auto" w:sz="4" w:space="0"/>
            </w:tcBorders>
            <w:noWrap w:val="0"/>
            <w:vAlign w:val="center"/>
          </w:tcPr>
          <w:p w14:paraId="27D0EC67">
            <w:pPr>
              <w:spacing w:line="360" w:lineRule="auto"/>
              <w:ind w:firstLine="480"/>
              <w:jc w:val="center"/>
              <w:rPr>
                <w:rFonts w:hint="eastAsia" w:ascii="仿宋" w:hAnsi="仿宋" w:eastAsia="仿宋" w:cs="仿宋"/>
                <w:sz w:val="24"/>
                <w:highlight w:val="yellow"/>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1BA0B63D">
            <w:pPr>
              <w:spacing w:line="360" w:lineRule="auto"/>
              <w:ind w:firstLine="480"/>
              <w:jc w:val="center"/>
              <w:rPr>
                <w:rFonts w:hint="eastAsia" w:ascii="仿宋" w:hAnsi="仿宋" w:eastAsia="仿宋" w:cs="仿宋"/>
                <w:sz w:val="24"/>
              </w:rPr>
            </w:pPr>
          </w:p>
        </w:tc>
        <w:tc>
          <w:tcPr>
            <w:tcW w:w="1355" w:type="dxa"/>
            <w:tcBorders>
              <w:top w:val="single" w:color="auto" w:sz="4" w:space="0"/>
              <w:left w:val="single" w:color="auto" w:sz="4" w:space="0"/>
              <w:bottom w:val="single" w:color="auto" w:sz="4" w:space="0"/>
              <w:right w:val="single" w:color="auto" w:sz="4" w:space="0"/>
            </w:tcBorders>
            <w:noWrap w:val="0"/>
            <w:vAlign w:val="center"/>
          </w:tcPr>
          <w:p w14:paraId="203DC535">
            <w:pPr>
              <w:spacing w:line="360" w:lineRule="auto"/>
              <w:ind w:firstLine="480"/>
              <w:jc w:val="center"/>
              <w:rPr>
                <w:rFonts w:hint="eastAsia" w:ascii="仿宋" w:hAnsi="仿宋" w:eastAsia="仿宋" w:cs="仿宋"/>
                <w:sz w:val="24"/>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14:paraId="73EA4EAB">
            <w:pPr>
              <w:spacing w:line="360" w:lineRule="auto"/>
              <w:ind w:firstLine="480"/>
              <w:jc w:val="center"/>
              <w:rPr>
                <w:rFonts w:hint="eastAsia" w:ascii="仿宋" w:hAnsi="仿宋" w:eastAsia="仿宋" w:cs="仿宋"/>
                <w:sz w:val="24"/>
              </w:rPr>
            </w:pPr>
          </w:p>
        </w:tc>
      </w:tr>
      <w:tr w14:paraId="41611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519" w:type="dxa"/>
            <w:gridSpan w:val="4"/>
            <w:tcBorders>
              <w:top w:val="single" w:color="auto" w:sz="4" w:space="0"/>
              <w:left w:val="single" w:color="auto" w:sz="4" w:space="0"/>
              <w:bottom w:val="single" w:color="auto" w:sz="4" w:space="0"/>
              <w:right w:val="single" w:color="auto" w:sz="4" w:space="0"/>
            </w:tcBorders>
            <w:noWrap w:val="0"/>
            <w:vAlign w:val="bottom"/>
          </w:tcPr>
          <w:p w14:paraId="18225720">
            <w:pPr>
              <w:spacing w:line="360" w:lineRule="auto"/>
              <w:ind w:firstLine="480"/>
              <w:jc w:val="center"/>
              <w:rPr>
                <w:rFonts w:hint="eastAsia" w:ascii="仿宋" w:hAnsi="仿宋" w:eastAsia="仿宋" w:cs="仿宋"/>
                <w:sz w:val="24"/>
              </w:rPr>
            </w:pPr>
            <w:r>
              <w:rPr>
                <w:rFonts w:hint="eastAsia" w:ascii="仿宋" w:hAnsi="仿宋" w:eastAsia="仿宋" w:cs="仿宋"/>
                <w:sz w:val="24"/>
              </w:rPr>
              <w:t>合计金额</w:t>
            </w:r>
          </w:p>
        </w:tc>
        <w:tc>
          <w:tcPr>
            <w:tcW w:w="4923" w:type="dxa"/>
            <w:gridSpan w:val="4"/>
            <w:tcBorders>
              <w:top w:val="single" w:color="auto" w:sz="4" w:space="0"/>
              <w:left w:val="single" w:color="auto" w:sz="4" w:space="0"/>
              <w:bottom w:val="single" w:color="auto" w:sz="4" w:space="0"/>
              <w:right w:val="single" w:color="auto" w:sz="4" w:space="0"/>
            </w:tcBorders>
            <w:noWrap w:val="0"/>
            <w:vAlign w:val="bottom"/>
          </w:tcPr>
          <w:p w14:paraId="6635B042">
            <w:pPr>
              <w:tabs>
                <w:tab w:val="left" w:pos="963"/>
              </w:tabs>
              <w:spacing w:line="360" w:lineRule="auto"/>
              <w:jc w:val="left"/>
              <w:rPr>
                <w:rFonts w:hint="eastAsia" w:ascii="仿宋" w:hAnsi="仿宋" w:eastAsia="仿宋" w:cs="仿宋"/>
                <w:sz w:val="24"/>
              </w:rPr>
            </w:pPr>
            <w:r>
              <w:rPr>
                <w:rFonts w:hint="eastAsia" w:ascii="仿宋" w:hAnsi="仿宋" w:eastAsia="仿宋" w:cs="仿宋"/>
                <w:sz w:val="24"/>
              </w:rPr>
              <w:t>小写：</w:t>
            </w:r>
          </w:p>
          <w:p w14:paraId="41511BE0">
            <w:pPr>
              <w:tabs>
                <w:tab w:val="left" w:pos="963"/>
              </w:tabs>
              <w:spacing w:line="360" w:lineRule="auto"/>
              <w:jc w:val="left"/>
              <w:rPr>
                <w:rFonts w:hint="eastAsia" w:ascii="仿宋" w:hAnsi="仿宋" w:eastAsia="仿宋" w:cs="仿宋"/>
                <w:sz w:val="24"/>
              </w:rPr>
            </w:pPr>
            <w:r>
              <w:rPr>
                <w:rFonts w:hint="eastAsia" w:ascii="仿宋" w:hAnsi="仿宋" w:eastAsia="仿宋" w:cs="仿宋"/>
                <w:sz w:val="24"/>
              </w:rPr>
              <w:t>大写：</w:t>
            </w:r>
          </w:p>
        </w:tc>
      </w:tr>
    </w:tbl>
    <w:p w14:paraId="07F2373A">
      <w:pPr>
        <w:spacing w:line="360" w:lineRule="auto"/>
        <w:ind w:firstLine="480"/>
        <w:rPr>
          <w:rFonts w:hint="eastAsia" w:ascii="仿宋" w:hAnsi="仿宋" w:eastAsia="仿宋" w:cs="仿宋"/>
          <w:sz w:val="24"/>
          <w:lang w:eastAsia="zh-CN"/>
        </w:rPr>
      </w:pPr>
      <w:r>
        <w:rPr>
          <w:rFonts w:hint="eastAsia" w:ascii="仿宋" w:hAnsi="仿宋" w:eastAsia="仿宋" w:cs="仿宋"/>
          <w:sz w:val="24"/>
        </w:rPr>
        <w:t>注：此表需详列响应的</w:t>
      </w:r>
      <w:r>
        <w:rPr>
          <w:rFonts w:hint="eastAsia" w:ascii="仿宋" w:hAnsi="仿宋" w:eastAsia="仿宋" w:cs="仿宋"/>
          <w:sz w:val="24"/>
          <w:lang w:eastAsia="zh-CN"/>
        </w:rPr>
        <w:t>每项</w:t>
      </w:r>
      <w:r>
        <w:rPr>
          <w:rFonts w:hint="eastAsia" w:ascii="仿宋" w:hAnsi="仿宋" w:eastAsia="仿宋" w:cs="仿宋"/>
          <w:sz w:val="24"/>
          <w:lang w:val="en-US" w:eastAsia="zh-CN"/>
        </w:rPr>
        <w:t>货物</w:t>
      </w:r>
    </w:p>
    <w:p w14:paraId="5A21A8F0">
      <w:pPr>
        <w:spacing w:line="360" w:lineRule="auto"/>
        <w:ind w:firstLine="480"/>
        <w:rPr>
          <w:rFonts w:hint="eastAsia" w:ascii="仿宋" w:hAnsi="仿宋" w:eastAsia="仿宋" w:cs="仿宋"/>
          <w:sz w:val="24"/>
          <w:lang w:eastAsia="zh-CN"/>
        </w:rPr>
      </w:pPr>
      <w:r>
        <w:rPr>
          <w:rFonts w:hint="eastAsia" w:ascii="仿宋" w:hAnsi="仿宋" w:eastAsia="仿宋" w:cs="仿宋"/>
          <w:sz w:val="24"/>
        </w:rPr>
        <w:t>供应商盖章：</w:t>
      </w:r>
    </w:p>
    <w:p w14:paraId="586B45E0">
      <w:pPr>
        <w:spacing w:line="360" w:lineRule="auto"/>
        <w:ind w:firstLine="480"/>
        <w:rPr>
          <w:rFonts w:hint="eastAsia" w:ascii="仿宋" w:hAnsi="仿宋" w:eastAsia="仿宋" w:cs="仿宋"/>
          <w:sz w:val="24"/>
        </w:rPr>
      </w:pPr>
      <w:r>
        <w:rPr>
          <w:rFonts w:hint="eastAsia" w:ascii="仿宋" w:hAnsi="仿宋" w:eastAsia="仿宋" w:cs="仿宋"/>
          <w:sz w:val="24"/>
        </w:rPr>
        <w:t>供应商代表签字：</w:t>
      </w:r>
    </w:p>
    <w:p w14:paraId="17C2E5D7">
      <w:pPr>
        <w:spacing w:line="360" w:lineRule="auto"/>
        <w:ind w:firstLine="480"/>
        <w:jc w:val="left"/>
        <w:rPr>
          <w:rFonts w:hint="eastAsia" w:ascii="仿宋" w:hAnsi="仿宋" w:eastAsia="仿宋" w:cs="仿宋"/>
          <w:sz w:val="24"/>
          <w:lang w:eastAsia="zh-CN"/>
        </w:rPr>
      </w:pPr>
      <w:r>
        <w:rPr>
          <w:rFonts w:hint="eastAsia" w:ascii="仿宋" w:hAnsi="仿宋" w:eastAsia="仿宋" w:cs="仿宋"/>
          <w:sz w:val="24"/>
        </w:rPr>
        <w:t>日期：</w:t>
      </w:r>
    </w:p>
    <w:p w14:paraId="1A0F6073">
      <w:pPr>
        <w:spacing w:line="360" w:lineRule="auto"/>
        <w:ind w:firstLine="602"/>
        <w:rPr>
          <w:rFonts w:hint="eastAsia" w:ascii="仿宋" w:hAnsi="仿宋" w:eastAsia="仿宋" w:cs="仿宋"/>
          <w:b/>
          <w:sz w:val="30"/>
          <w:szCs w:val="30"/>
        </w:rPr>
      </w:pPr>
    </w:p>
    <w:p w14:paraId="6D8AA1CC">
      <w:pPr>
        <w:pStyle w:val="28"/>
        <w:ind w:firstLine="480"/>
        <w:rPr>
          <w:rFonts w:hint="eastAsia" w:ascii="仿宋" w:hAnsi="仿宋" w:eastAsia="仿宋" w:cs="仿宋"/>
        </w:rPr>
      </w:pPr>
    </w:p>
    <w:p w14:paraId="6DDEAFB5">
      <w:pPr>
        <w:ind w:firstLine="420"/>
        <w:rPr>
          <w:rFonts w:hint="eastAsia" w:ascii="仿宋" w:hAnsi="仿宋" w:eastAsia="仿宋" w:cs="仿宋"/>
        </w:rPr>
      </w:pPr>
    </w:p>
    <w:p w14:paraId="3545930C">
      <w:pPr>
        <w:pStyle w:val="28"/>
        <w:ind w:firstLine="480"/>
        <w:rPr>
          <w:rFonts w:hint="eastAsia" w:ascii="仿宋" w:hAnsi="仿宋" w:eastAsia="仿宋" w:cs="仿宋"/>
        </w:rPr>
      </w:pPr>
    </w:p>
    <w:p w14:paraId="6BDB3549">
      <w:pPr>
        <w:ind w:firstLine="420"/>
        <w:rPr>
          <w:rFonts w:hint="eastAsia" w:ascii="仿宋" w:hAnsi="仿宋" w:eastAsia="仿宋" w:cs="仿宋"/>
        </w:rPr>
      </w:pPr>
    </w:p>
    <w:p w14:paraId="0CBC5267">
      <w:pPr>
        <w:pStyle w:val="28"/>
        <w:ind w:firstLine="480"/>
        <w:rPr>
          <w:rFonts w:hint="eastAsia" w:ascii="仿宋" w:hAnsi="仿宋" w:eastAsia="仿宋" w:cs="仿宋"/>
        </w:rPr>
      </w:pPr>
    </w:p>
    <w:p w14:paraId="64929D13">
      <w:pPr>
        <w:ind w:firstLine="420"/>
        <w:rPr>
          <w:rFonts w:hint="eastAsia" w:ascii="仿宋" w:hAnsi="仿宋" w:eastAsia="仿宋" w:cs="仿宋"/>
        </w:rPr>
      </w:pPr>
    </w:p>
    <w:p w14:paraId="04FC9830">
      <w:pPr>
        <w:pStyle w:val="28"/>
        <w:ind w:firstLine="480"/>
        <w:rPr>
          <w:rFonts w:hint="eastAsia" w:ascii="仿宋" w:hAnsi="仿宋" w:eastAsia="仿宋" w:cs="仿宋"/>
        </w:rPr>
      </w:pPr>
    </w:p>
    <w:p w14:paraId="56C30C73">
      <w:pPr>
        <w:pStyle w:val="28"/>
        <w:ind w:firstLine="562"/>
        <w:jc w:val="center"/>
        <w:rPr>
          <w:rFonts w:hint="eastAsia" w:ascii="仿宋" w:hAnsi="仿宋" w:eastAsia="仿宋" w:cs="仿宋"/>
          <w:b/>
          <w:sz w:val="28"/>
          <w:szCs w:val="28"/>
        </w:rPr>
      </w:pPr>
      <w:r>
        <w:rPr>
          <w:rFonts w:hint="eastAsia" w:ascii="仿宋" w:hAnsi="仿宋" w:eastAsia="仿宋" w:cs="仿宋"/>
          <w:b/>
          <w:sz w:val="28"/>
          <w:szCs w:val="28"/>
        </w:rPr>
        <w:t>（</w:t>
      </w:r>
      <w:r>
        <w:rPr>
          <w:rFonts w:hint="eastAsia" w:ascii="仿宋" w:hAnsi="仿宋" w:eastAsia="仿宋" w:cs="仿宋"/>
          <w:b/>
          <w:sz w:val="28"/>
          <w:szCs w:val="28"/>
          <w:lang w:eastAsia="zh-CN"/>
        </w:rPr>
        <w:t>四</w:t>
      </w:r>
      <w:r>
        <w:rPr>
          <w:rFonts w:hint="eastAsia" w:ascii="仿宋" w:hAnsi="仿宋" w:eastAsia="仿宋" w:cs="仿宋"/>
          <w:b/>
          <w:sz w:val="28"/>
          <w:szCs w:val="28"/>
        </w:rPr>
        <w:t>）供应商资质证明文件</w:t>
      </w:r>
    </w:p>
    <w:p w14:paraId="4568AB27">
      <w:pPr>
        <w:pStyle w:val="28"/>
        <w:ind w:firstLine="480"/>
        <w:rPr>
          <w:rFonts w:hint="eastAsia" w:ascii="仿宋" w:hAnsi="仿宋" w:eastAsia="仿宋" w:cs="仿宋"/>
          <w:lang w:eastAsia="zh-CN"/>
        </w:rPr>
      </w:pPr>
      <w:r>
        <w:rPr>
          <w:rFonts w:hint="eastAsia" w:ascii="仿宋" w:hAnsi="仿宋" w:eastAsia="仿宋" w:cs="仿宋"/>
          <w:b/>
        </w:rPr>
        <w:t>（1）有效的企业法人营业执照复印件或事业单位法人证书</w:t>
      </w:r>
      <w:r>
        <w:rPr>
          <w:rFonts w:hint="eastAsia" w:ascii="仿宋" w:hAnsi="仿宋" w:eastAsia="仿宋" w:cs="仿宋"/>
          <w:b/>
          <w:lang w:eastAsia="zh-CN"/>
        </w:rPr>
        <w:t>或</w:t>
      </w:r>
      <w:r>
        <w:rPr>
          <w:rFonts w:hint="eastAsia" w:ascii="仿宋" w:hAnsi="仿宋" w:eastAsia="仿宋" w:cs="仿宋"/>
          <w:b/>
        </w:rPr>
        <w:t>《民办非企业登记证》或《社会团体法人登记证书》复印件（复印件须加盖供应商公章）</w:t>
      </w:r>
      <w:r>
        <w:rPr>
          <w:rFonts w:hint="eastAsia" w:ascii="仿宋" w:hAnsi="仿宋" w:eastAsia="仿宋" w:cs="仿宋"/>
          <w:b/>
          <w:lang w:eastAsia="zh-CN"/>
        </w:rPr>
        <w:t>；</w:t>
      </w:r>
    </w:p>
    <w:p w14:paraId="112A8737">
      <w:pPr>
        <w:ind w:firstLine="420"/>
        <w:rPr>
          <w:rFonts w:hint="eastAsia" w:ascii="仿宋" w:hAnsi="仿宋" w:eastAsia="仿宋" w:cs="仿宋"/>
        </w:rPr>
      </w:pPr>
    </w:p>
    <w:p w14:paraId="34B0AC64">
      <w:pPr>
        <w:pStyle w:val="28"/>
        <w:ind w:firstLine="480"/>
        <w:rPr>
          <w:rFonts w:hint="eastAsia" w:ascii="仿宋" w:hAnsi="仿宋" w:eastAsia="仿宋" w:cs="仿宋"/>
        </w:rPr>
      </w:pPr>
    </w:p>
    <w:p w14:paraId="5FD99F7F">
      <w:pPr>
        <w:ind w:firstLine="420"/>
        <w:rPr>
          <w:rFonts w:hint="eastAsia" w:ascii="仿宋" w:hAnsi="仿宋" w:eastAsia="仿宋" w:cs="仿宋"/>
        </w:rPr>
      </w:pPr>
    </w:p>
    <w:p w14:paraId="5643360B">
      <w:pPr>
        <w:pStyle w:val="28"/>
        <w:ind w:firstLine="480"/>
        <w:rPr>
          <w:rFonts w:hint="eastAsia" w:ascii="仿宋" w:hAnsi="仿宋" w:eastAsia="仿宋" w:cs="仿宋"/>
        </w:rPr>
      </w:pPr>
    </w:p>
    <w:p w14:paraId="38819533">
      <w:pPr>
        <w:ind w:firstLine="420"/>
        <w:rPr>
          <w:rFonts w:hint="eastAsia" w:ascii="仿宋" w:hAnsi="仿宋" w:eastAsia="仿宋" w:cs="仿宋"/>
        </w:rPr>
      </w:pPr>
    </w:p>
    <w:p w14:paraId="741C58AA">
      <w:pPr>
        <w:pStyle w:val="28"/>
        <w:ind w:firstLine="480"/>
        <w:rPr>
          <w:rFonts w:hint="eastAsia" w:ascii="仿宋" w:hAnsi="仿宋" w:eastAsia="仿宋" w:cs="仿宋"/>
        </w:rPr>
      </w:pPr>
    </w:p>
    <w:p w14:paraId="23B2CC2C">
      <w:pPr>
        <w:ind w:firstLine="420"/>
        <w:rPr>
          <w:rFonts w:hint="eastAsia" w:ascii="仿宋" w:hAnsi="仿宋" w:eastAsia="仿宋" w:cs="仿宋"/>
        </w:rPr>
      </w:pPr>
    </w:p>
    <w:p w14:paraId="31419C61">
      <w:pPr>
        <w:pStyle w:val="28"/>
        <w:ind w:firstLine="480"/>
        <w:rPr>
          <w:rFonts w:hint="eastAsia" w:ascii="仿宋" w:hAnsi="仿宋" w:eastAsia="仿宋" w:cs="仿宋"/>
        </w:rPr>
      </w:pPr>
    </w:p>
    <w:p w14:paraId="5FCEC1D3">
      <w:pPr>
        <w:ind w:firstLine="420"/>
        <w:rPr>
          <w:rFonts w:hint="eastAsia" w:ascii="仿宋" w:hAnsi="仿宋" w:eastAsia="仿宋" w:cs="仿宋"/>
        </w:rPr>
      </w:pPr>
    </w:p>
    <w:p w14:paraId="230BBAB6">
      <w:pPr>
        <w:pStyle w:val="28"/>
        <w:ind w:firstLine="480"/>
        <w:rPr>
          <w:rFonts w:hint="eastAsia" w:ascii="仿宋" w:hAnsi="仿宋" w:eastAsia="仿宋" w:cs="仿宋"/>
        </w:rPr>
      </w:pPr>
    </w:p>
    <w:p w14:paraId="3F6A73F1">
      <w:pPr>
        <w:ind w:firstLine="420"/>
        <w:rPr>
          <w:rFonts w:hint="eastAsia" w:ascii="仿宋" w:hAnsi="仿宋" w:eastAsia="仿宋" w:cs="仿宋"/>
        </w:rPr>
      </w:pPr>
    </w:p>
    <w:p w14:paraId="608D4C49">
      <w:pPr>
        <w:pStyle w:val="28"/>
        <w:ind w:firstLine="480"/>
        <w:rPr>
          <w:rFonts w:hint="eastAsia" w:ascii="仿宋" w:hAnsi="仿宋" w:eastAsia="仿宋" w:cs="仿宋"/>
        </w:rPr>
      </w:pPr>
    </w:p>
    <w:p w14:paraId="7966D216">
      <w:pPr>
        <w:ind w:firstLine="420"/>
        <w:rPr>
          <w:rFonts w:hint="eastAsia" w:ascii="仿宋" w:hAnsi="仿宋" w:eastAsia="仿宋" w:cs="仿宋"/>
        </w:rPr>
      </w:pPr>
    </w:p>
    <w:p w14:paraId="7F151520">
      <w:pPr>
        <w:pStyle w:val="28"/>
        <w:ind w:firstLine="480"/>
        <w:rPr>
          <w:rFonts w:hint="eastAsia" w:ascii="仿宋" w:hAnsi="仿宋" w:eastAsia="仿宋" w:cs="仿宋"/>
        </w:rPr>
      </w:pPr>
    </w:p>
    <w:p w14:paraId="617BC620">
      <w:pPr>
        <w:ind w:firstLine="420"/>
        <w:rPr>
          <w:rFonts w:hint="eastAsia" w:ascii="仿宋" w:hAnsi="仿宋" w:eastAsia="仿宋" w:cs="仿宋"/>
        </w:rPr>
      </w:pPr>
    </w:p>
    <w:p w14:paraId="72DA3CD9">
      <w:pPr>
        <w:pStyle w:val="28"/>
        <w:ind w:firstLine="480"/>
        <w:rPr>
          <w:rFonts w:hint="eastAsia" w:ascii="仿宋" w:hAnsi="仿宋" w:eastAsia="仿宋" w:cs="仿宋"/>
        </w:rPr>
      </w:pPr>
    </w:p>
    <w:p w14:paraId="3D8A57DC">
      <w:pPr>
        <w:pStyle w:val="28"/>
        <w:ind w:firstLine="0" w:firstLineChars="0"/>
        <w:rPr>
          <w:rFonts w:hint="eastAsia" w:ascii="仿宋" w:hAnsi="仿宋" w:eastAsia="仿宋" w:cs="仿宋"/>
        </w:rPr>
      </w:pPr>
    </w:p>
    <w:p w14:paraId="0479DFA8">
      <w:pPr>
        <w:rPr>
          <w:rFonts w:hint="eastAsia" w:ascii="仿宋" w:hAnsi="仿宋" w:eastAsia="仿宋" w:cs="仿宋"/>
          <w:b/>
          <w:sz w:val="28"/>
          <w:szCs w:val="28"/>
        </w:rPr>
      </w:pPr>
      <w:r>
        <w:rPr>
          <w:rFonts w:hint="eastAsia" w:ascii="仿宋" w:hAnsi="仿宋" w:eastAsia="仿宋" w:cs="仿宋"/>
          <w:b/>
          <w:sz w:val="28"/>
          <w:szCs w:val="28"/>
        </w:rPr>
        <w:br w:type="page"/>
      </w:r>
    </w:p>
    <w:p w14:paraId="50EDED0C">
      <w:pPr>
        <w:spacing w:line="360" w:lineRule="auto"/>
        <w:ind w:firstLine="562"/>
        <w:jc w:val="center"/>
        <w:rPr>
          <w:rFonts w:hint="eastAsia" w:ascii="仿宋" w:hAnsi="仿宋" w:eastAsia="仿宋" w:cs="仿宋"/>
          <w:b/>
          <w:sz w:val="28"/>
          <w:szCs w:val="28"/>
        </w:rPr>
      </w:pPr>
      <w:r>
        <w:rPr>
          <w:rFonts w:hint="eastAsia" w:ascii="仿宋" w:hAnsi="仿宋" w:eastAsia="仿宋" w:cs="仿宋"/>
          <w:b/>
          <w:sz w:val="28"/>
          <w:szCs w:val="28"/>
        </w:rPr>
        <w:t>（</w:t>
      </w:r>
      <w:r>
        <w:rPr>
          <w:rFonts w:hint="eastAsia" w:ascii="仿宋" w:hAnsi="仿宋" w:eastAsia="仿宋" w:cs="仿宋"/>
          <w:b/>
          <w:sz w:val="28"/>
          <w:szCs w:val="28"/>
          <w:lang w:val="en-US" w:eastAsia="zh-CN"/>
        </w:rPr>
        <w:t>2</w:t>
      </w:r>
      <w:r>
        <w:rPr>
          <w:rFonts w:hint="eastAsia" w:ascii="仿宋" w:hAnsi="仿宋" w:eastAsia="仿宋" w:cs="仿宋"/>
          <w:b/>
          <w:sz w:val="28"/>
          <w:szCs w:val="28"/>
        </w:rPr>
        <w:t>）法定代表人身份证明书</w:t>
      </w:r>
    </w:p>
    <w:p w14:paraId="14C5B83D">
      <w:pPr>
        <w:spacing w:line="360" w:lineRule="auto"/>
        <w:ind w:firstLine="240" w:firstLineChars="100"/>
        <w:rPr>
          <w:rFonts w:hint="eastAsia" w:ascii="仿宋" w:hAnsi="仿宋" w:eastAsia="仿宋" w:cs="仿宋"/>
          <w:sz w:val="24"/>
          <w:u w:val="single"/>
          <w:lang w:eastAsia="zh-CN"/>
        </w:rPr>
      </w:pPr>
      <w:r>
        <w:rPr>
          <w:rFonts w:hint="eastAsia" w:ascii="仿宋" w:hAnsi="仿宋" w:eastAsia="仿宋" w:cs="仿宋"/>
          <w:sz w:val="24"/>
        </w:rPr>
        <w:t>单位名称：</w:t>
      </w:r>
    </w:p>
    <w:p w14:paraId="101A13C5">
      <w:pPr>
        <w:spacing w:line="360" w:lineRule="auto"/>
        <w:ind w:firstLine="240" w:firstLineChars="100"/>
        <w:rPr>
          <w:rFonts w:hint="eastAsia" w:ascii="仿宋" w:hAnsi="仿宋" w:eastAsia="仿宋" w:cs="仿宋"/>
          <w:sz w:val="24"/>
          <w:u w:val="single"/>
          <w:lang w:eastAsia="zh-CN"/>
        </w:rPr>
      </w:pPr>
      <w:r>
        <w:rPr>
          <w:rFonts w:hint="eastAsia" w:ascii="仿宋" w:hAnsi="仿宋" w:eastAsia="仿宋" w:cs="仿宋"/>
          <w:sz w:val="24"/>
        </w:rPr>
        <w:t>企业类型：</w:t>
      </w:r>
    </w:p>
    <w:p w14:paraId="28772E8C">
      <w:pPr>
        <w:spacing w:line="360" w:lineRule="auto"/>
        <w:ind w:firstLine="240" w:firstLineChars="100"/>
        <w:rPr>
          <w:rFonts w:hint="eastAsia" w:ascii="仿宋" w:hAnsi="仿宋" w:eastAsia="仿宋" w:cs="仿宋"/>
          <w:sz w:val="24"/>
          <w:u w:val="single"/>
          <w:lang w:eastAsia="zh-CN"/>
        </w:rPr>
      </w:pPr>
      <w:r>
        <w:rPr>
          <w:rFonts w:hint="eastAsia" w:ascii="仿宋" w:hAnsi="仿宋" w:eastAsia="仿宋" w:cs="仿宋"/>
          <w:sz w:val="24"/>
        </w:rPr>
        <w:t>地址：</w:t>
      </w:r>
    </w:p>
    <w:p w14:paraId="3BB06F1B">
      <w:pPr>
        <w:spacing w:line="360" w:lineRule="auto"/>
        <w:ind w:firstLine="240" w:firstLineChars="100"/>
        <w:rPr>
          <w:rFonts w:hint="eastAsia" w:ascii="仿宋" w:hAnsi="仿宋" w:eastAsia="仿宋" w:cs="仿宋"/>
          <w:sz w:val="24"/>
          <w:u w:val="single"/>
          <w:lang w:eastAsia="zh-CN"/>
        </w:rPr>
      </w:pPr>
      <w:r>
        <w:rPr>
          <w:rFonts w:hint="eastAsia" w:ascii="仿宋" w:hAnsi="仿宋" w:eastAsia="仿宋" w:cs="仿宋"/>
          <w:sz w:val="24"/>
        </w:rPr>
        <w:t>营业期限：</w:t>
      </w:r>
    </w:p>
    <w:p w14:paraId="5BF7D365">
      <w:pPr>
        <w:spacing w:line="360" w:lineRule="auto"/>
        <w:ind w:firstLine="240" w:firstLineChars="100"/>
        <w:rPr>
          <w:rFonts w:hint="eastAsia" w:ascii="仿宋" w:hAnsi="仿宋" w:eastAsia="仿宋" w:cs="仿宋"/>
          <w:sz w:val="24"/>
          <w:u w:val="single"/>
          <w:lang w:eastAsia="zh-CN"/>
        </w:rPr>
      </w:pPr>
      <w:r>
        <w:rPr>
          <w:rFonts w:hint="eastAsia" w:ascii="仿宋" w:hAnsi="仿宋" w:eastAsia="仿宋" w:cs="仿宋"/>
          <w:sz w:val="24"/>
        </w:rPr>
        <w:t>成立时间：</w:t>
      </w:r>
    </w:p>
    <w:p w14:paraId="689D460C">
      <w:pPr>
        <w:spacing w:line="360" w:lineRule="auto"/>
        <w:ind w:firstLine="240" w:firstLineChars="100"/>
        <w:rPr>
          <w:rFonts w:hint="eastAsia" w:ascii="仿宋" w:hAnsi="仿宋" w:eastAsia="仿宋" w:cs="仿宋"/>
          <w:sz w:val="24"/>
        </w:rPr>
      </w:pPr>
      <w:r>
        <w:rPr>
          <w:rFonts w:hint="eastAsia" w:ascii="仿宋" w:hAnsi="仿宋" w:eastAsia="仿宋" w:cs="仿宋"/>
          <w:sz w:val="24"/>
        </w:rPr>
        <w:t>姓名：性别：年龄：职务：系</w:t>
      </w:r>
      <w:r>
        <w:rPr>
          <w:rFonts w:hint="eastAsia" w:ascii="仿宋" w:hAnsi="仿宋" w:eastAsia="仿宋" w:cs="仿宋"/>
          <w:sz w:val="24"/>
          <w:u w:val="single"/>
        </w:rPr>
        <w:t>（响应单位名称）</w:t>
      </w:r>
      <w:r>
        <w:rPr>
          <w:rFonts w:hint="eastAsia" w:ascii="仿宋" w:hAnsi="仿宋" w:eastAsia="仿宋" w:cs="仿宋"/>
          <w:sz w:val="24"/>
        </w:rPr>
        <w:t>的法定代表人。</w:t>
      </w:r>
    </w:p>
    <w:p w14:paraId="3010B207">
      <w:pPr>
        <w:spacing w:line="360" w:lineRule="auto"/>
        <w:ind w:firstLine="240" w:firstLineChars="100"/>
        <w:rPr>
          <w:rFonts w:hint="eastAsia" w:ascii="仿宋" w:hAnsi="仿宋" w:eastAsia="仿宋" w:cs="仿宋"/>
          <w:sz w:val="24"/>
        </w:rPr>
      </w:pPr>
      <w:r>
        <w:rPr>
          <w:rFonts w:hint="eastAsia" w:ascii="仿宋" w:hAnsi="仿宋" w:eastAsia="仿宋" w:cs="仿宋"/>
          <w:sz w:val="24"/>
        </w:rPr>
        <w:t>特此证明。</w:t>
      </w:r>
    </w:p>
    <w:p w14:paraId="7C11CE12">
      <w:pPr>
        <w:spacing w:line="360" w:lineRule="auto"/>
        <w:ind w:firstLine="6600" w:firstLineChars="2750"/>
        <w:rPr>
          <w:rFonts w:hint="eastAsia" w:ascii="仿宋" w:hAnsi="仿宋" w:eastAsia="仿宋" w:cs="仿宋"/>
          <w:sz w:val="24"/>
        </w:rPr>
      </w:pPr>
      <w:r>
        <w:rPr>
          <w:rFonts w:hint="eastAsia" w:ascii="仿宋" w:hAnsi="仿宋" w:eastAsia="仿宋" w:cs="仿宋"/>
          <w:sz w:val="24"/>
        </w:rPr>
        <w:t>供应商：（盖章）</w:t>
      </w:r>
    </w:p>
    <w:p w14:paraId="40940587">
      <w:pPr>
        <w:spacing w:line="360" w:lineRule="auto"/>
        <w:ind w:firstLine="480"/>
        <w:rPr>
          <w:rFonts w:hint="eastAsia" w:ascii="仿宋" w:hAnsi="仿宋" w:eastAsia="仿宋" w:cs="仿宋"/>
          <w:sz w:val="24"/>
          <w:lang w:eastAsia="zh-CN"/>
        </w:rPr>
      </w:pPr>
    </w:p>
    <w:p w14:paraId="4E96FA41">
      <w:pPr>
        <w:spacing w:line="360" w:lineRule="auto"/>
        <w:ind w:firstLine="480"/>
        <w:jc w:val="center"/>
        <w:rPr>
          <w:rFonts w:hint="eastAsia" w:ascii="仿宋" w:hAnsi="仿宋" w:eastAsia="仿宋" w:cs="仿宋"/>
          <w:sz w:val="24"/>
        </w:rPr>
      </w:pPr>
      <w:r>
        <w:rPr>
          <w:rFonts w:hint="eastAsia" w:ascii="仿宋" w:hAnsi="仿宋" w:eastAsia="仿宋" w:cs="仿宋"/>
          <w:sz w:val="24"/>
        </w:rPr>
        <w:t>年月日</w:t>
      </w:r>
    </w:p>
    <w:p w14:paraId="39E89729">
      <w:pPr>
        <w:spacing w:line="360" w:lineRule="auto"/>
        <w:ind w:firstLine="480"/>
        <w:jc w:val="center"/>
        <w:rPr>
          <w:rFonts w:hint="eastAsia" w:ascii="仿宋" w:hAnsi="仿宋" w:eastAsia="仿宋" w:cs="仿宋"/>
          <w:sz w:val="24"/>
        </w:rPr>
      </w:pPr>
    </w:p>
    <w:p w14:paraId="141DA657">
      <w:pPr>
        <w:pStyle w:val="28"/>
        <w:ind w:firstLine="480"/>
        <w:rPr>
          <w:rFonts w:hint="eastAsia" w:ascii="仿宋" w:hAnsi="仿宋" w:eastAsia="仿宋" w:cs="仿宋"/>
        </w:rPr>
      </w:pPr>
      <w:r>
        <w:rPr>
          <w:rFonts w:hint="eastAsia" w:ascii="仿宋" w:hAnsi="仿宋" w:eastAsia="仿宋" w:cs="仿宋"/>
        </w:rPr>
        <w:t>备注：后附法定代表人身份证正反面</w:t>
      </w:r>
    </w:p>
    <w:p w14:paraId="0A275F51">
      <w:pPr>
        <w:pStyle w:val="28"/>
        <w:ind w:firstLine="480"/>
        <w:rPr>
          <w:rFonts w:hint="eastAsia" w:ascii="仿宋" w:hAnsi="仿宋" w:eastAsia="仿宋" w:cs="仿宋"/>
        </w:rPr>
      </w:pPr>
    </w:p>
    <w:p w14:paraId="435A6AF8">
      <w:pPr>
        <w:ind w:firstLine="420"/>
        <w:rPr>
          <w:rFonts w:hint="eastAsia" w:ascii="仿宋" w:hAnsi="仿宋" w:eastAsia="仿宋" w:cs="仿宋"/>
        </w:rPr>
      </w:pPr>
    </w:p>
    <w:p w14:paraId="0B6C6D2E">
      <w:pPr>
        <w:pStyle w:val="28"/>
        <w:ind w:firstLine="480"/>
        <w:rPr>
          <w:rFonts w:hint="eastAsia" w:ascii="仿宋" w:hAnsi="仿宋" w:eastAsia="仿宋" w:cs="仿宋"/>
        </w:rPr>
      </w:pPr>
    </w:p>
    <w:p w14:paraId="5E261679">
      <w:pPr>
        <w:ind w:firstLine="420"/>
        <w:rPr>
          <w:rFonts w:hint="eastAsia" w:ascii="仿宋" w:hAnsi="仿宋" w:eastAsia="仿宋" w:cs="仿宋"/>
        </w:rPr>
      </w:pPr>
    </w:p>
    <w:p w14:paraId="620C2449">
      <w:pPr>
        <w:pStyle w:val="28"/>
        <w:ind w:firstLine="480"/>
        <w:rPr>
          <w:rFonts w:hint="eastAsia" w:ascii="仿宋" w:hAnsi="仿宋" w:eastAsia="仿宋" w:cs="仿宋"/>
        </w:rPr>
      </w:pPr>
    </w:p>
    <w:p w14:paraId="65709AC1">
      <w:pPr>
        <w:ind w:firstLine="420"/>
        <w:rPr>
          <w:rFonts w:hint="eastAsia" w:ascii="仿宋" w:hAnsi="仿宋" w:eastAsia="仿宋" w:cs="仿宋"/>
        </w:rPr>
      </w:pPr>
    </w:p>
    <w:p w14:paraId="31C30802">
      <w:pPr>
        <w:pStyle w:val="28"/>
        <w:ind w:firstLine="480"/>
        <w:rPr>
          <w:rFonts w:hint="eastAsia" w:ascii="仿宋" w:hAnsi="仿宋" w:eastAsia="仿宋" w:cs="仿宋"/>
        </w:rPr>
      </w:pPr>
    </w:p>
    <w:p w14:paraId="706A4FE7">
      <w:pPr>
        <w:ind w:firstLine="420"/>
        <w:rPr>
          <w:rFonts w:hint="eastAsia" w:ascii="仿宋" w:hAnsi="仿宋" w:eastAsia="仿宋" w:cs="仿宋"/>
        </w:rPr>
      </w:pPr>
    </w:p>
    <w:p w14:paraId="1F062697">
      <w:pPr>
        <w:pStyle w:val="28"/>
        <w:ind w:firstLine="480"/>
        <w:rPr>
          <w:rFonts w:hint="eastAsia" w:ascii="仿宋" w:hAnsi="仿宋" w:eastAsia="仿宋" w:cs="仿宋"/>
        </w:rPr>
      </w:pPr>
    </w:p>
    <w:p w14:paraId="58135E99">
      <w:pPr>
        <w:spacing w:line="360" w:lineRule="auto"/>
        <w:ind w:firstLine="0" w:firstLineChars="0"/>
        <w:rPr>
          <w:rFonts w:hint="eastAsia" w:ascii="仿宋" w:hAnsi="仿宋" w:eastAsia="仿宋" w:cs="仿宋"/>
          <w:b/>
          <w:sz w:val="28"/>
          <w:szCs w:val="28"/>
        </w:rPr>
      </w:pPr>
    </w:p>
    <w:p w14:paraId="010965D3">
      <w:pPr>
        <w:pStyle w:val="87"/>
        <w:ind w:firstLine="210"/>
        <w:rPr>
          <w:rFonts w:hint="eastAsia" w:ascii="仿宋" w:hAnsi="仿宋" w:eastAsia="仿宋" w:cs="仿宋"/>
        </w:rPr>
      </w:pPr>
    </w:p>
    <w:p w14:paraId="677C9594">
      <w:pPr>
        <w:spacing w:line="360" w:lineRule="auto"/>
        <w:ind w:firstLine="482"/>
        <w:jc w:val="center"/>
        <w:rPr>
          <w:rFonts w:hint="eastAsia" w:ascii="仿宋" w:hAnsi="仿宋" w:eastAsia="仿宋" w:cs="仿宋"/>
          <w:b/>
          <w:sz w:val="24"/>
        </w:rPr>
      </w:pPr>
    </w:p>
    <w:p w14:paraId="17CDABAD">
      <w:pPr>
        <w:pStyle w:val="28"/>
        <w:ind w:firstLine="482"/>
        <w:jc w:val="center"/>
        <w:rPr>
          <w:rFonts w:hint="eastAsia" w:ascii="仿宋" w:hAnsi="仿宋" w:eastAsia="仿宋" w:cs="仿宋"/>
        </w:rPr>
      </w:pPr>
      <w:r>
        <w:rPr>
          <w:rFonts w:hint="eastAsia" w:ascii="仿宋" w:hAnsi="仿宋" w:eastAsia="仿宋" w:cs="仿宋"/>
          <w:b/>
          <w:sz w:val="28"/>
          <w:szCs w:val="28"/>
        </w:rPr>
        <w:t>法定代表人授权书格式</w:t>
      </w:r>
    </w:p>
    <w:p w14:paraId="5A48613E">
      <w:pPr>
        <w:spacing w:line="360" w:lineRule="auto"/>
        <w:ind w:firstLine="480"/>
        <w:rPr>
          <w:rFonts w:hint="eastAsia" w:ascii="仿宋" w:hAnsi="仿宋" w:eastAsia="仿宋" w:cs="仿宋"/>
          <w:sz w:val="24"/>
        </w:rPr>
      </w:pPr>
      <w:r>
        <w:rPr>
          <w:rFonts w:hint="eastAsia" w:ascii="仿宋" w:hAnsi="仿宋" w:eastAsia="仿宋" w:cs="仿宋"/>
          <w:sz w:val="24"/>
        </w:rPr>
        <w:t>本授权书声明：注册于（地区的名称）的（公司名称），在下面签字的法定代表人（姓名、职务），代表本公司授权在下面签字的（委托代理人的姓名、职务）为本公司的合法代理人，就（项目名称/编号）的采购，以本公司的名义处理一切与之有关的事务。</w:t>
      </w:r>
    </w:p>
    <w:p w14:paraId="0EB84833">
      <w:pPr>
        <w:spacing w:line="360" w:lineRule="auto"/>
        <w:ind w:firstLine="480"/>
        <w:rPr>
          <w:rFonts w:hint="eastAsia" w:ascii="仿宋" w:hAnsi="仿宋" w:eastAsia="仿宋" w:cs="仿宋"/>
          <w:sz w:val="24"/>
        </w:rPr>
      </w:pPr>
      <w:r>
        <w:rPr>
          <w:rFonts w:hint="eastAsia" w:ascii="仿宋" w:hAnsi="仿宋" w:eastAsia="仿宋" w:cs="仿宋"/>
          <w:sz w:val="24"/>
        </w:rPr>
        <w:t>本授权书于20年月日签字生效，特此声明。</w:t>
      </w:r>
    </w:p>
    <w:p w14:paraId="22ADC831">
      <w:pPr>
        <w:spacing w:line="360" w:lineRule="auto"/>
        <w:ind w:firstLine="480"/>
        <w:rPr>
          <w:rFonts w:hint="eastAsia" w:ascii="仿宋" w:hAnsi="仿宋" w:eastAsia="仿宋" w:cs="仿宋"/>
          <w:sz w:val="24"/>
        </w:rPr>
      </w:pPr>
    </w:p>
    <w:p w14:paraId="11AFEB5F">
      <w:pPr>
        <w:spacing w:line="360" w:lineRule="auto"/>
        <w:ind w:firstLine="480"/>
        <w:rPr>
          <w:rFonts w:hint="eastAsia" w:ascii="仿宋" w:hAnsi="仿宋" w:eastAsia="仿宋" w:cs="仿宋"/>
          <w:sz w:val="24"/>
        </w:rPr>
      </w:pPr>
      <w:r>
        <w:rPr>
          <w:rFonts w:hint="eastAsia" w:ascii="仿宋" w:hAnsi="仿宋" w:eastAsia="仿宋" w:cs="仿宋"/>
          <w:sz w:val="24"/>
        </w:rPr>
        <w:t>法定代表人签字：</w:t>
      </w:r>
    </w:p>
    <w:p w14:paraId="369E43EF">
      <w:pPr>
        <w:spacing w:line="360" w:lineRule="auto"/>
        <w:ind w:firstLine="480"/>
        <w:rPr>
          <w:rFonts w:hint="eastAsia" w:ascii="仿宋" w:hAnsi="仿宋" w:eastAsia="仿宋" w:cs="仿宋"/>
          <w:sz w:val="24"/>
        </w:rPr>
      </w:pPr>
      <w:r>
        <w:rPr>
          <w:rFonts w:hint="eastAsia" w:ascii="仿宋" w:hAnsi="仿宋" w:eastAsia="仿宋" w:cs="仿宋"/>
          <w:sz w:val="24"/>
        </w:rPr>
        <w:t>委托代理人签字：</w:t>
      </w:r>
    </w:p>
    <w:p w14:paraId="20A9F431">
      <w:pPr>
        <w:spacing w:line="360" w:lineRule="auto"/>
        <w:ind w:firstLine="480"/>
        <w:rPr>
          <w:rFonts w:hint="eastAsia" w:ascii="仿宋" w:hAnsi="仿宋" w:eastAsia="仿宋" w:cs="仿宋"/>
          <w:sz w:val="24"/>
        </w:rPr>
      </w:pPr>
      <w:r>
        <w:rPr>
          <w:rFonts w:hint="eastAsia" w:ascii="仿宋" w:hAnsi="仿宋" w:eastAsia="仿宋" w:cs="仿宋"/>
          <w:sz w:val="24"/>
        </w:rPr>
        <w:t>公章：</w:t>
      </w:r>
    </w:p>
    <w:tbl>
      <w:tblPr>
        <w:tblStyle w:val="89"/>
        <w:tblpPr w:leftFromText="180" w:rightFromText="180" w:vertAnchor="text" w:horzAnchor="page" w:tblpX="1402" w:tblpY="369"/>
        <w:tblOverlap w:val="never"/>
        <w:tblW w:w="8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085"/>
      </w:tblGrid>
      <w:tr w14:paraId="26A1E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4345" w:type="dxa"/>
          </w:tcPr>
          <w:p w14:paraId="2E7F59B2">
            <w:pPr>
              <w:spacing w:line="440" w:lineRule="exact"/>
              <w:ind w:firstLine="480"/>
              <w:rPr>
                <w:rFonts w:hint="eastAsia" w:ascii="仿宋" w:hAnsi="仿宋" w:eastAsia="仿宋" w:cs="仿宋"/>
                <w:sz w:val="24"/>
              </w:rPr>
            </w:pPr>
          </w:p>
          <w:p w14:paraId="627EC0A8">
            <w:pPr>
              <w:spacing w:line="440" w:lineRule="exact"/>
              <w:ind w:firstLine="480"/>
              <w:rPr>
                <w:rFonts w:hint="eastAsia" w:ascii="仿宋" w:hAnsi="仿宋" w:eastAsia="仿宋" w:cs="仿宋"/>
                <w:sz w:val="24"/>
              </w:rPr>
            </w:pPr>
          </w:p>
          <w:p w14:paraId="4929EB08">
            <w:pPr>
              <w:spacing w:line="440" w:lineRule="exact"/>
              <w:ind w:firstLine="480"/>
              <w:rPr>
                <w:rFonts w:hint="eastAsia" w:ascii="仿宋" w:hAnsi="仿宋" w:eastAsia="仿宋" w:cs="仿宋"/>
                <w:sz w:val="24"/>
              </w:rPr>
            </w:pPr>
            <w:r>
              <w:rPr>
                <w:rFonts w:hint="eastAsia" w:ascii="仿宋" w:hAnsi="仿宋" w:eastAsia="仿宋" w:cs="仿宋"/>
                <w:sz w:val="24"/>
              </w:rPr>
              <w:t>法定代表人身份证正反面复印件</w:t>
            </w:r>
          </w:p>
        </w:tc>
        <w:tc>
          <w:tcPr>
            <w:tcW w:w="4085" w:type="dxa"/>
          </w:tcPr>
          <w:p w14:paraId="3D0F44DB">
            <w:pPr>
              <w:spacing w:line="440" w:lineRule="exact"/>
              <w:ind w:firstLine="480"/>
              <w:rPr>
                <w:rFonts w:hint="eastAsia" w:ascii="仿宋" w:hAnsi="仿宋" w:eastAsia="仿宋" w:cs="仿宋"/>
                <w:sz w:val="24"/>
              </w:rPr>
            </w:pPr>
          </w:p>
          <w:p w14:paraId="50BFBA99">
            <w:pPr>
              <w:spacing w:line="440" w:lineRule="exact"/>
              <w:ind w:firstLine="480"/>
              <w:rPr>
                <w:rFonts w:hint="eastAsia" w:ascii="仿宋" w:hAnsi="仿宋" w:eastAsia="仿宋" w:cs="仿宋"/>
                <w:sz w:val="24"/>
              </w:rPr>
            </w:pPr>
          </w:p>
          <w:p w14:paraId="1E1C26FE">
            <w:pPr>
              <w:spacing w:line="440" w:lineRule="exact"/>
              <w:ind w:firstLine="480"/>
              <w:rPr>
                <w:rFonts w:hint="eastAsia" w:ascii="仿宋" w:hAnsi="仿宋" w:eastAsia="仿宋" w:cs="仿宋"/>
                <w:sz w:val="24"/>
              </w:rPr>
            </w:pPr>
            <w:r>
              <w:rPr>
                <w:rFonts w:hint="eastAsia" w:ascii="仿宋" w:hAnsi="仿宋" w:eastAsia="仿宋" w:cs="仿宋"/>
                <w:sz w:val="24"/>
              </w:rPr>
              <w:t>委托代理人身份证正反面复印件</w:t>
            </w:r>
          </w:p>
        </w:tc>
      </w:tr>
    </w:tbl>
    <w:p w14:paraId="16C8F5F3">
      <w:pPr>
        <w:spacing w:line="360" w:lineRule="auto"/>
        <w:ind w:firstLine="6009" w:firstLineChars="2504"/>
        <w:rPr>
          <w:rFonts w:hint="eastAsia" w:ascii="仿宋" w:hAnsi="仿宋" w:eastAsia="仿宋" w:cs="仿宋"/>
          <w:sz w:val="24"/>
        </w:rPr>
      </w:pPr>
      <w:r>
        <w:rPr>
          <w:rFonts w:hint="eastAsia" w:ascii="仿宋" w:hAnsi="仿宋" w:eastAsia="仿宋" w:cs="仿宋"/>
          <w:sz w:val="24"/>
        </w:rPr>
        <w:t>授</w:t>
      </w:r>
    </w:p>
    <w:p w14:paraId="2853F25D">
      <w:pPr>
        <w:spacing w:line="360" w:lineRule="auto"/>
        <w:ind w:firstLine="6009" w:firstLineChars="2504"/>
        <w:rPr>
          <w:rFonts w:hint="eastAsia" w:ascii="仿宋" w:hAnsi="仿宋" w:eastAsia="仿宋" w:cs="仿宋"/>
          <w:sz w:val="24"/>
        </w:rPr>
      </w:pPr>
    </w:p>
    <w:p w14:paraId="2C5BD770">
      <w:pPr>
        <w:spacing w:line="360" w:lineRule="auto"/>
        <w:ind w:firstLine="6009" w:firstLineChars="2504"/>
        <w:rPr>
          <w:rFonts w:hint="eastAsia" w:ascii="仿宋" w:hAnsi="仿宋" w:eastAsia="仿宋" w:cs="仿宋"/>
          <w:sz w:val="24"/>
        </w:rPr>
      </w:pPr>
    </w:p>
    <w:p w14:paraId="11D536DD">
      <w:pPr>
        <w:spacing w:line="360" w:lineRule="auto"/>
        <w:ind w:firstLine="6009" w:firstLineChars="2504"/>
        <w:rPr>
          <w:rFonts w:hint="eastAsia" w:ascii="仿宋" w:hAnsi="仿宋" w:eastAsia="仿宋" w:cs="仿宋"/>
          <w:sz w:val="24"/>
        </w:rPr>
      </w:pPr>
    </w:p>
    <w:p w14:paraId="6AD2AAE8">
      <w:pPr>
        <w:spacing w:line="360" w:lineRule="auto"/>
        <w:ind w:firstLine="6009" w:firstLineChars="2504"/>
        <w:rPr>
          <w:rFonts w:hint="eastAsia" w:ascii="仿宋" w:hAnsi="仿宋" w:eastAsia="仿宋" w:cs="仿宋"/>
          <w:sz w:val="24"/>
        </w:rPr>
      </w:pPr>
    </w:p>
    <w:p w14:paraId="2A56525F">
      <w:pPr>
        <w:spacing w:line="360" w:lineRule="auto"/>
        <w:ind w:firstLine="480"/>
        <w:rPr>
          <w:rFonts w:hint="eastAsia" w:ascii="仿宋" w:hAnsi="仿宋" w:eastAsia="仿宋" w:cs="仿宋"/>
          <w:bCs/>
          <w:sz w:val="24"/>
        </w:rPr>
      </w:pPr>
    </w:p>
    <w:p w14:paraId="6647CD33">
      <w:pPr>
        <w:spacing w:line="360" w:lineRule="auto"/>
        <w:ind w:firstLine="480"/>
        <w:jc w:val="center"/>
        <w:rPr>
          <w:rFonts w:hint="eastAsia" w:ascii="仿宋" w:hAnsi="仿宋" w:eastAsia="仿宋" w:cs="仿宋"/>
          <w:bCs/>
          <w:sz w:val="24"/>
        </w:rPr>
      </w:pPr>
      <w:r>
        <w:rPr>
          <w:rFonts w:hint="eastAsia" w:ascii="仿宋" w:hAnsi="仿宋" w:eastAsia="仿宋" w:cs="仿宋"/>
          <w:bCs/>
          <w:sz w:val="24"/>
        </w:rPr>
        <w:t>授权日期：年月日</w:t>
      </w:r>
    </w:p>
    <w:p w14:paraId="1EA39D9B">
      <w:pPr>
        <w:spacing w:line="360" w:lineRule="auto"/>
        <w:ind w:firstLine="482"/>
        <w:rPr>
          <w:rFonts w:hint="eastAsia" w:ascii="仿宋" w:hAnsi="仿宋" w:eastAsia="仿宋" w:cs="仿宋"/>
          <w:b/>
          <w:sz w:val="24"/>
        </w:rPr>
      </w:pPr>
    </w:p>
    <w:p w14:paraId="3BBFEE0A">
      <w:pPr>
        <w:keepNext w:val="0"/>
        <w:keepLines w:val="0"/>
        <w:pageBreakBefore w:val="0"/>
        <w:widowControl w:val="0"/>
        <w:kinsoku/>
        <w:wordWrap/>
        <w:overflowPunct/>
        <w:topLinePunct w:val="0"/>
        <w:autoSpaceDE/>
        <w:autoSpaceDN/>
        <w:bidi w:val="0"/>
        <w:adjustRightInd/>
        <w:snapToGrid/>
        <w:spacing w:line="360" w:lineRule="auto"/>
        <w:ind w:right="0" w:rightChars="0" w:firstLine="482"/>
        <w:textAlignment w:val="auto"/>
        <w:rPr>
          <w:rFonts w:hint="eastAsia" w:ascii="仿宋" w:hAnsi="仿宋" w:eastAsia="仿宋" w:cs="仿宋"/>
          <w:b/>
          <w:sz w:val="24"/>
        </w:rPr>
      </w:pPr>
      <w:r>
        <w:rPr>
          <w:rFonts w:hint="eastAsia" w:ascii="仿宋" w:hAnsi="仿宋" w:eastAsia="仿宋" w:cs="仿宋"/>
          <w:b/>
          <w:sz w:val="24"/>
        </w:rPr>
        <w:t>注：1、法定代表人本人作为公司代理人前来参加竞争性谈判的供应商，可不提供此项证明文件。</w:t>
      </w:r>
    </w:p>
    <w:p w14:paraId="58969DE4">
      <w:pPr>
        <w:keepNext w:val="0"/>
        <w:keepLines w:val="0"/>
        <w:pageBreakBefore w:val="0"/>
        <w:widowControl w:val="0"/>
        <w:kinsoku/>
        <w:wordWrap/>
        <w:overflowPunct/>
        <w:topLinePunct w:val="0"/>
        <w:autoSpaceDE/>
        <w:autoSpaceDN/>
        <w:bidi w:val="0"/>
        <w:adjustRightInd/>
        <w:snapToGrid/>
        <w:spacing w:line="360" w:lineRule="auto"/>
        <w:ind w:right="0" w:rightChars="0" w:firstLine="482"/>
        <w:textAlignment w:val="auto"/>
        <w:rPr>
          <w:rFonts w:hint="eastAsia" w:ascii="仿宋" w:hAnsi="仿宋" w:eastAsia="仿宋" w:cs="仿宋"/>
          <w:b/>
          <w:sz w:val="24"/>
        </w:rPr>
      </w:pPr>
      <w:r>
        <w:rPr>
          <w:rFonts w:hint="eastAsia" w:ascii="仿宋" w:hAnsi="仿宋" w:eastAsia="仿宋" w:cs="仿宋"/>
          <w:b/>
          <w:sz w:val="24"/>
        </w:rPr>
        <w:t>2、授权书上须附有法定代表人和委托代理人的居民身份证复印件。</w:t>
      </w:r>
    </w:p>
    <w:p w14:paraId="37867623">
      <w:pPr>
        <w:keepNext w:val="0"/>
        <w:keepLines w:val="0"/>
        <w:pageBreakBefore w:val="0"/>
        <w:widowControl w:val="0"/>
        <w:tabs>
          <w:tab w:val="left" w:pos="8640"/>
        </w:tabs>
        <w:kinsoku/>
        <w:wordWrap/>
        <w:overflowPunct/>
        <w:topLinePunct w:val="0"/>
        <w:autoSpaceDE/>
        <w:autoSpaceDN/>
        <w:bidi w:val="0"/>
        <w:adjustRightInd/>
        <w:snapToGrid/>
        <w:spacing w:line="360" w:lineRule="auto"/>
        <w:ind w:right="0" w:rightChars="0" w:firstLine="482"/>
        <w:jc w:val="left"/>
        <w:textAlignment w:val="auto"/>
        <w:rPr>
          <w:rFonts w:hint="eastAsia" w:ascii="仿宋" w:hAnsi="仿宋" w:eastAsia="仿宋" w:cs="仿宋"/>
          <w:b/>
          <w:sz w:val="24"/>
        </w:rPr>
      </w:pPr>
      <w:r>
        <w:rPr>
          <w:rFonts w:hint="eastAsia" w:ascii="仿宋" w:hAnsi="仿宋" w:eastAsia="仿宋" w:cs="仿宋"/>
          <w:b/>
          <w:sz w:val="24"/>
        </w:rPr>
        <w:t>（3）提供会计师事务所出具的</w:t>
      </w:r>
      <w:r>
        <w:rPr>
          <w:rFonts w:hint="eastAsia" w:ascii="仿宋" w:hAnsi="仿宋" w:eastAsia="仿宋" w:cs="仿宋"/>
          <w:b/>
          <w:sz w:val="24"/>
          <w:lang w:eastAsia="zh-CN"/>
        </w:rPr>
        <w:t>2023年度财务审计</w:t>
      </w:r>
      <w:r>
        <w:rPr>
          <w:rFonts w:hint="eastAsia" w:ascii="仿宋" w:hAnsi="仿宋" w:eastAsia="仿宋" w:cs="仿宋"/>
          <w:b/>
          <w:sz w:val="24"/>
        </w:rPr>
        <w:t>报告复印件；</w:t>
      </w:r>
    </w:p>
    <w:p w14:paraId="3EF6E9B3">
      <w:pPr>
        <w:keepNext w:val="0"/>
        <w:keepLines w:val="0"/>
        <w:pageBreakBefore w:val="0"/>
        <w:widowControl w:val="0"/>
        <w:kinsoku/>
        <w:wordWrap/>
        <w:overflowPunct/>
        <w:topLinePunct w:val="0"/>
        <w:autoSpaceDE/>
        <w:autoSpaceDN/>
        <w:bidi w:val="0"/>
        <w:adjustRightInd/>
        <w:snapToGrid/>
        <w:spacing w:line="360" w:lineRule="auto"/>
        <w:ind w:right="0" w:rightChars="0" w:firstLine="482"/>
        <w:textAlignment w:val="auto"/>
        <w:rPr>
          <w:rFonts w:hint="eastAsia" w:ascii="仿宋" w:hAnsi="仿宋" w:eastAsia="仿宋" w:cs="仿宋"/>
          <w:b/>
          <w:sz w:val="24"/>
        </w:rPr>
      </w:pPr>
      <w:r>
        <w:rPr>
          <w:rFonts w:hint="eastAsia" w:ascii="仿宋" w:hAnsi="仿宋" w:eastAsia="仿宋" w:cs="仿宋"/>
          <w:b/>
          <w:sz w:val="24"/>
        </w:rPr>
        <w:t>（4）具备履行合同所必需的设备和专业技术能力承诺</w:t>
      </w:r>
    </w:p>
    <w:p w14:paraId="5B5255FB">
      <w:pPr>
        <w:keepNext w:val="0"/>
        <w:keepLines w:val="0"/>
        <w:pageBreakBefore w:val="0"/>
        <w:widowControl w:val="0"/>
        <w:kinsoku/>
        <w:wordWrap/>
        <w:overflowPunct/>
        <w:topLinePunct w:val="0"/>
        <w:autoSpaceDE/>
        <w:autoSpaceDN/>
        <w:bidi w:val="0"/>
        <w:adjustRightInd/>
        <w:snapToGrid/>
        <w:spacing w:line="360" w:lineRule="auto"/>
        <w:ind w:right="0" w:rightChars="0" w:firstLine="482"/>
        <w:textAlignment w:val="auto"/>
        <w:rPr>
          <w:rFonts w:hint="eastAsia" w:ascii="仿宋" w:hAnsi="仿宋" w:eastAsia="仿宋" w:cs="仿宋"/>
          <w:b/>
          <w:sz w:val="24"/>
        </w:rPr>
      </w:pPr>
      <w:r>
        <w:rPr>
          <w:rFonts w:hint="eastAsia" w:ascii="仿宋" w:hAnsi="仿宋" w:eastAsia="仿宋" w:cs="仿宋"/>
          <w:b/>
          <w:sz w:val="24"/>
        </w:rPr>
        <w:t>（5）有依法缴纳税收和社会保障资金的良好记录</w:t>
      </w:r>
    </w:p>
    <w:p w14:paraId="18C74E5B">
      <w:pPr>
        <w:spacing w:line="360" w:lineRule="auto"/>
        <w:ind w:firstLine="480"/>
        <w:rPr>
          <w:rFonts w:hint="eastAsia" w:ascii="仿宋" w:hAnsi="仿宋" w:eastAsia="仿宋" w:cs="仿宋"/>
          <w:sz w:val="24"/>
        </w:rPr>
      </w:pPr>
      <w:r>
        <w:rPr>
          <w:rFonts w:hint="eastAsia" w:ascii="仿宋" w:hAnsi="仿宋" w:eastAsia="仿宋" w:cs="仿宋"/>
          <w:sz w:val="24"/>
        </w:rPr>
        <w:t>供应商应提供开标前六个月内任意</w:t>
      </w:r>
      <w:r>
        <w:rPr>
          <w:rFonts w:hint="eastAsia" w:ascii="仿宋" w:hAnsi="仿宋" w:eastAsia="仿宋" w:cs="仿宋"/>
          <w:sz w:val="24"/>
          <w:lang w:val="en-US" w:eastAsia="zh-CN"/>
        </w:rPr>
        <w:t>三</w:t>
      </w:r>
      <w:r>
        <w:rPr>
          <w:rFonts w:hint="eastAsia" w:ascii="仿宋" w:hAnsi="仿宋" w:eastAsia="仿宋" w:cs="仿宋"/>
          <w:sz w:val="24"/>
        </w:rPr>
        <w:t>个月的缴纳社会保障资金的有效票据凭证；若供应商逐年</w:t>
      </w:r>
      <w:r>
        <w:rPr>
          <w:rFonts w:hint="eastAsia" w:ascii="仿宋" w:hAnsi="仿宋" w:eastAsia="仿宋" w:cs="仿宋"/>
          <w:sz w:val="24"/>
          <w:lang w:eastAsia="zh-CN"/>
        </w:rPr>
        <w:t>缴纳</w:t>
      </w:r>
      <w:r>
        <w:rPr>
          <w:rFonts w:hint="eastAsia" w:ascii="仿宋" w:hAnsi="仿宋" w:eastAsia="仿宋" w:cs="仿宋"/>
          <w:sz w:val="24"/>
        </w:rPr>
        <w:t>社会保障资金的，须提供参加本次政府采购活动上年度缴纳社会保障资金的有效票据凭证复印件。（须加盖供应商公章）</w:t>
      </w:r>
    </w:p>
    <w:p w14:paraId="4A473E07">
      <w:pPr>
        <w:spacing w:line="360" w:lineRule="auto"/>
        <w:ind w:firstLine="480"/>
        <w:rPr>
          <w:rFonts w:hint="eastAsia" w:ascii="仿宋" w:hAnsi="仿宋" w:eastAsia="仿宋" w:cs="仿宋"/>
          <w:sz w:val="24"/>
        </w:rPr>
      </w:pPr>
      <w:r>
        <w:rPr>
          <w:rFonts w:hint="eastAsia" w:ascii="仿宋" w:hAnsi="仿宋" w:eastAsia="仿宋" w:cs="仿宋"/>
          <w:sz w:val="24"/>
        </w:rPr>
        <w:t>注：依法不需要缴纳社会保障资金的供应商，须提供相应文件证明其依法不需要缴纳社会保障资金。</w:t>
      </w:r>
    </w:p>
    <w:p w14:paraId="63996219">
      <w:pPr>
        <w:spacing w:line="360" w:lineRule="auto"/>
        <w:ind w:firstLine="480"/>
        <w:rPr>
          <w:rFonts w:hint="eastAsia" w:ascii="仿宋" w:hAnsi="仿宋" w:eastAsia="仿宋" w:cs="仿宋"/>
          <w:sz w:val="24"/>
        </w:rPr>
      </w:pPr>
      <w:r>
        <w:rPr>
          <w:rFonts w:hint="eastAsia" w:ascii="仿宋" w:hAnsi="仿宋" w:eastAsia="仿宋" w:cs="仿宋"/>
          <w:sz w:val="24"/>
        </w:rPr>
        <w:t>供应商应提供开标前六个月内任意</w:t>
      </w:r>
      <w:r>
        <w:rPr>
          <w:rFonts w:hint="eastAsia" w:ascii="仿宋" w:hAnsi="仿宋" w:eastAsia="仿宋" w:cs="仿宋"/>
          <w:sz w:val="24"/>
          <w:lang w:val="en-US" w:eastAsia="zh-CN"/>
        </w:rPr>
        <w:t>三</w:t>
      </w:r>
      <w:r>
        <w:rPr>
          <w:rFonts w:hint="eastAsia" w:ascii="仿宋" w:hAnsi="仿宋" w:eastAsia="仿宋" w:cs="仿宋"/>
          <w:sz w:val="24"/>
        </w:rPr>
        <w:t>个月依法纳税（法人单位必须为增值税或企业所得税）证明（银行缴费凭证或税务机关开具的证明）复印件（加盖供应商公章）</w:t>
      </w:r>
    </w:p>
    <w:p w14:paraId="403FEB74">
      <w:pPr>
        <w:spacing w:line="360" w:lineRule="auto"/>
        <w:ind w:firstLine="480"/>
        <w:rPr>
          <w:rFonts w:hint="eastAsia" w:ascii="仿宋" w:hAnsi="仿宋" w:eastAsia="仿宋" w:cs="仿宋"/>
          <w:sz w:val="24"/>
        </w:rPr>
      </w:pPr>
      <w:r>
        <w:rPr>
          <w:rFonts w:hint="eastAsia" w:ascii="仿宋" w:hAnsi="仿宋" w:eastAsia="仿宋" w:cs="仿宋"/>
          <w:sz w:val="24"/>
        </w:rPr>
        <w:t>注：依法免税或零报税的供应商，须提供相应文件证明其依法免税证明文件或纳税申报表复印件。</w:t>
      </w:r>
    </w:p>
    <w:p w14:paraId="1DB35EA6">
      <w:pPr>
        <w:spacing w:line="360" w:lineRule="auto"/>
        <w:ind w:firstLine="562"/>
        <w:jc w:val="center"/>
        <w:rPr>
          <w:rFonts w:hint="eastAsia" w:ascii="仿宋" w:hAnsi="仿宋" w:eastAsia="仿宋" w:cs="仿宋"/>
          <w:b/>
          <w:sz w:val="28"/>
          <w:szCs w:val="28"/>
        </w:rPr>
      </w:pPr>
    </w:p>
    <w:p w14:paraId="4E2FBC2D">
      <w:pPr>
        <w:pStyle w:val="28"/>
        <w:ind w:firstLine="480"/>
        <w:rPr>
          <w:rFonts w:hint="eastAsia" w:ascii="仿宋" w:hAnsi="仿宋" w:eastAsia="仿宋" w:cs="仿宋"/>
        </w:rPr>
      </w:pPr>
    </w:p>
    <w:p w14:paraId="5743326A">
      <w:pPr>
        <w:ind w:firstLine="420"/>
        <w:rPr>
          <w:rFonts w:hint="eastAsia" w:ascii="仿宋" w:hAnsi="仿宋" w:eastAsia="仿宋" w:cs="仿宋"/>
        </w:rPr>
      </w:pPr>
    </w:p>
    <w:p w14:paraId="25D4BFA7">
      <w:pPr>
        <w:pStyle w:val="28"/>
        <w:ind w:firstLine="480"/>
        <w:rPr>
          <w:rFonts w:hint="eastAsia" w:ascii="仿宋" w:hAnsi="仿宋" w:eastAsia="仿宋" w:cs="仿宋"/>
        </w:rPr>
      </w:pPr>
    </w:p>
    <w:p w14:paraId="74B1632A">
      <w:pPr>
        <w:ind w:firstLine="420"/>
        <w:rPr>
          <w:rFonts w:hint="eastAsia" w:ascii="仿宋" w:hAnsi="仿宋" w:eastAsia="仿宋" w:cs="仿宋"/>
        </w:rPr>
      </w:pPr>
    </w:p>
    <w:p w14:paraId="4CBC32B9">
      <w:pPr>
        <w:pStyle w:val="28"/>
        <w:ind w:firstLine="480"/>
        <w:rPr>
          <w:rFonts w:hint="eastAsia" w:ascii="仿宋" w:hAnsi="仿宋" w:eastAsia="仿宋" w:cs="仿宋"/>
        </w:rPr>
      </w:pPr>
    </w:p>
    <w:p w14:paraId="5D1FB25E">
      <w:pPr>
        <w:ind w:firstLine="420"/>
        <w:rPr>
          <w:rFonts w:hint="eastAsia" w:ascii="仿宋" w:hAnsi="仿宋" w:eastAsia="仿宋" w:cs="仿宋"/>
        </w:rPr>
      </w:pPr>
    </w:p>
    <w:p w14:paraId="2E6685D2">
      <w:pPr>
        <w:pStyle w:val="28"/>
        <w:ind w:firstLine="480"/>
        <w:rPr>
          <w:rFonts w:hint="eastAsia" w:ascii="仿宋" w:hAnsi="仿宋" w:eastAsia="仿宋" w:cs="仿宋"/>
        </w:rPr>
      </w:pPr>
    </w:p>
    <w:p w14:paraId="0005CFE6">
      <w:pPr>
        <w:ind w:firstLine="420"/>
        <w:rPr>
          <w:rFonts w:hint="eastAsia" w:ascii="仿宋" w:hAnsi="仿宋" w:eastAsia="仿宋" w:cs="仿宋"/>
        </w:rPr>
      </w:pPr>
    </w:p>
    <w:p w14:paraId="4AC34D19">
      <w:pPr>
        <w:pStyle w:val="28"/>
        <w:ind w:firstLine="480"/>
        <w:rPr>
          <w:rFonts w:hint="eastAsia" w:ascii="仿宋" w:hAnsi="仿宋" w:eastAsia="仿宋" w:cs="仿宋"/>
        </w:rPr>
      </w:pPr>
    </w:p>
    <w:p w14:paraId="67D4B6E1">
      <w:pPr>
        <w:rPr>
          <w:rFonts w:hint="eastAsia" w:ascii="仿宋" w:hAnsi="仿宋" w:eastAsia="仿宋" w:cs="仿宋"/>
          <w:b/>
          <w:color w:val="auto"/>
          <w:sz w:val="24"/>
        </w:rPr>
      </w:pPr>
      <w:r>
        <w:rPr>
          <w:rFonts w:hint="eastAsia" w:ascii="仿宋" w:hAnsi="仿宋" w:eastAsia="仿宋" w:cs="仿宋"/>
          <w:b/>
          <w:color w:val="auto"/>
          <w:sz w:val="24"/>
        </w:rPr>
        <w:br w:type="page"/>
      </w:r>
    </w:p>
    <w:p w14:paraId="0FA21701">
      <w:pPr>
        <w:pStyle w:val="186"/>
        <w:ind w:left="420" w:firstLine="0" w:firstLineChars="0"/>
        <w:rPr>
          <w:rFonts w:hint="eastAsia" w:ascii="仿宋" w:hAnsi="仿宋" w:eastAsia="仿宋" w:cs="仿宋"/>
          <w:b/>
          <w:color w:val="auto"/>
          <w:sz w:val="24"/>
        </w:rPr>
      </w:pPr>
      <w:r>
        <w:rPr>
          <w:rFonts w:hint="eastAsia" w:ascii="仿宋" w:hAnsi="仿宋" w:eastAsia="仿宋" w:cs="仿宋"/>
          <w:b/>
          <w:color w:val="auto"/>
          <w:sz w:val="24"/>
        </w:rPr>
        <w:t>（6）投标人资格声明函</w:t>
      </w:r>
    </w:p>
    <w:p w14:paraId="26BA6E08">
      <w:pPr>
        <w:pStyle w:val="186"/>
        <w:ind w:firstLine="482"/>
        <w:rPr>
          <w:rFonts w:hint="eastAsia" w:ascii="仿宋" w:hAnsi="仿宋" w:eastAsia="仿宋" w:cs="仿宋"/>
          <w:b/>
          <w:bCs/>
          <w:color w:val="auto"/>
          <w:sz w:val="24"/>
        </w:rPr>
      </w:pPr>
      <w:r>
        <w:rPr>
          <w:rFonts w:hint="eastAsia" w:ascii="仿宋" w:hAnsi="仿宋" w:eastAsia="仿宋" w:cs="仿宋"/>
          <w:b/>
          <w:bCs/>
          <w:color w:val="auto"/>
          <w:sz w:val="24"/>
          <w:u w:val="single"/>
        </w:rPr>
        <w:t>（采购人名称）</w:t>
      </w:r>
      <w:r>
        <w:rPr>
          <w:rFonts w:hint="eastAsia" w:ascii="仿宋" w:hAnsi="仿宋" w:eastAsia="仿宋" w:cs="仿宋"/>
          <w:b/>
          <w:bCs/>
          <w:color w:val="auto"/>
          <w:sz w:val="24"/>
        </w:rPr>
        <w:t>：</w:t>
      </w:r>
    </w:p>
    <w:p w14:paraId="3FF7D726">
      <w:pPr>
        <w:pStyle w:val="186"/>
        <w:ind w:firstLine="480"/>
        <w:rPr>
          <w:rFonts w:hint="eastAsia" w:ascii="仿宋" w:hAnsi="仿宋" w:eastAsia="仿宋" w:cs="仿宋"/>
          <w:bCs/>
          <w:color w:val="auto"/>
          <w:sz w:val="24"/>
        </w:rPr>
      </w:pPr>
      <w:r>
        <w:rPr>
          <w:rFonts w:hint="eastAsia" w:ascii="仿宋" w:hAnsi="仿宋" w:eastAsia="仿宋" w:cs="仿宋"/>
          <w:bCs/>
          <w:color w:val="auto"/>
          <w:sz w:val="24"/>
        </w:rPr>
        <w:t>在参加本次项目谈判中，我单位承诺：</w:t>
      </w:r>
    </w:p>
    <w:p w14:paraId="2C91B864">
      <w:pPr>
        <w:spacing w:line="360" w:lineRule="auto"/>
        <w:ind w:firstLine="480"/>
        <w:rPr>
          <w:rFonts w:hint="eastAsia" w:ascii="仿宋" w:hAnsi="仿宋" w:eastAsia="仿宋" w:cs="仿宋"/>
          <w:sz w:val="24"/>
        </w:rPr>
      </w:pPr>
      <w:r>
        <w:rPr>
          <w:rFonts w:hint="eastAsia" w:ascii="仿宋" w:hAnsi="仿宋" w:eastAsia="仿宋" w:cs="仿宋"/>
          <w:sz w:val="24"/>
        </w:rPr>
        <w:t>1、我单位参与采购活动前三年内在经营活动中没有因违法经营受到刑事处罚或者责令停产停业、吊销许可证或者执照、较大数额罚款等行政处罚（如果因违法经营被禁止在一定期限内参加政府采购活动，期限已经届满）</w:t>
      </w:r>
    </w:p>
    <w:p w14:paraId="67D33EC0">
      <w:pPr>
        <w:spacing w:line="360" w:lineRule="auto"/>
        <w:ind w:firstLine="600"/>
        <w:jc w:val="left"/>
        <w:rPr>
          <w:rFonts w:hint="eastAsia" w:ascii="仿宋" w:hAnsi="仿宋" w:eastAsia="仿宋" w:cs="仿宋"/>
          <w:sz w:val="24"/>
        </w:rPr>
      </w:pPr>
      <w:r>
        <w:rPr>
          <w:rFonts w:hint="eastAsia" w:ascii="仿宋" w:hAnsi="仿宋" w:eastAsia="仿宋" w:cs="仿宋"/>
          <w:sz w:val="24"/>
        </w:rPr>
        <w:t>2、与我单位存在“单位负责人为同一人或者存在直接控股、管理关系”的其他法人单位信息如下（如有，须填写）：</w:t>
      </w:r>
    </w:p>
    <w:tbl>
      <w:tblPr>
        <w:tblStyle w:val="89"/>
        <w:tblW w:w="8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884"/>
        <w:gridCol w:w="2922"/>
      </w:tblGrid>
      <w:tr w14:paraId="564B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5DE9BC8">
            <w:pPr>
              <w:spacing w:line="360" w:lineRule="auto"/>
              <w:ind w:left="0" w:leftChars="0" w:firstLine="0" w:firstLineChars="0"/>
              <w:jc w:val="both"/>
              <w:rPr>
                <w:rFonts w:hint="eastAsia" w:ascii="仿宋" w:hAnsi="仿宋" w:eastAsia="仿宋" w:cs="仿宋"/>
                <w:sz w:val="24"/>
              </w:rPr>
            </w:pPr>
            <w:r>
              <w:rPr>
                <w:rFonts w:hint="eastAsia" w:ascii="仿宋" w:hAnsi="仿宋" w:eastAsia="仿宋" w:cs="仿宋"/>
                <w:sz w:val="24"/>
              </w:rPr>
              <w:t>序号</w:t>
            </w:r>
          </w:p>
        </w:tc>
        <w:tc>
          <w:tcPr>
            <w:tcW w:w="4884" w:type="dxa"/>
          </w:tcPr>
          <w:p w14:paraId="0689AE92">
            <w:pPr>
              <w:spacing w:line="360" w:lineRule="auto"/>
              <w:ind w:firstLine="480"/>
              <w:jc w:val="center"/>
              <w:rPr>
                <w:rFonts w:hint="eastAsia" w:ascii="仿宋" w:hAnsi="仿宋" w:eastAsia="仿宋" w:cs="仿宋"/>
                <w:sz w:val="24"/>
              </w:rPr>
            </w:pPr>
            <w:r>
              <w:rPr>
                <w:rFonts w:hint="eastAsia" w:ascii="仿宋" w:hAnsi="仿宋" w:eastAsia="仿宋" w:cs="仿宋"/>
                <w:sz w:val="24"/>
              </w:rPr>
              <w:t>单位名称</w:t>
            </w:r>
          </w:p>
        </w:tc>
        <w:tc>
          <w:tcPr>
            <w:tcW w:w="2922" w:type="dxa"/>
          </w:tcPr>
          <w:p w14:paraId="4C36A7D5">
            <w:pPr>
              <w:spacing w:line="360" w:lineRule="auto"/>
              <w:ind w:firstLine="480"/>
              <w:jc w:val="center"/>
              <w:rPr>
                <w:rFonts w:hint="eastAsia" w:ascii="仿宋" w:hAnsi="仿宋" w:eastAsia="仿宋" w:cs="仿宋"/>
                <w:sz w:val="24"/>
              </w:rPr>
            </w:pPr>
            <w:r>
              <w:rPr>
                <w:rFonts w:hint="eastAsia" w:ascii="仿宋" w:hAnsi="仿宋" w:eastAsia="仿宋" w:cs="仿宋"/>
                <w:sz w:val="24"/>
              </w:rPr>
              <w:t>相互关系</w:t>
            </w:r>
          </w:p>
        </w:tc>
      </w:tr>
      <w:tr w14:paraId="5DDC3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tcPr>
          <w:p w14:paraId="4C083099">
            <w:pPr>
              <w:spacing w:line="360" w:lineRule="auto"/>
              <w:ind w:firstLine="480"/>
              <w:jc w:val="center"/>
              <w:rPr>
                <w:rFonts w:hint="eastAsia" w:ascii="仿宋" w:hAnsi="仿宋" w:eastAsia="仿宋" w:cs="仿宋"/>
                <w:sz w:val="24"/>
              </w:rPr>
            </w:pPr>
            <w:r>
              <w:rPr>
                <w:rFonts w:hint="eastAsia" w:ascii="仿宋" w:hAnsi="仿宋" w:eastAsia="仿宋" w:cs="仿宋"/>
                <w:sz w:val="24"/>
              </w:rPr>
              <w:t>1</w:t>
            </w:r>
          </w:p>
        </w:tc>
        <w:tc>
          <w:tcPr>
            <w:tcW w:w="4884" w:type="dxa"/>
          </w:tcPr>
          <w:p w14:paraId="667945BA">
            <w:pPr>
              <w:spacing w:line="360" w:lineRule="auto"/>
              <w:ind w:firstLine="480"/>
              <w:jc w:val="left"/>
              <w:rPr>
                <w:rFonts w:hint="eastAsia" w:ascii="仿宋" w:hAnsi="仿宋" w:eastAsia="仿宋" w:cs="仿宋"/>
                <w:sz w:val="24"/>
              </w:rPr>
            </w:pPr>
          </w:p>
        </w:tc>
        <w:tc>
          <w:tcPr>
            <w:tcW w:w="2922" w:type="dxa"/>
          </w:tcPr>
          <w:p w14:paraId="18F1B57A">
            <w:pPr>
              <w:spacing w:line="360" w:lineRule="auto"/>
              <w:ind w:firstLine="480"/>
              <w:jc w:val="left"/>
              <w:rPr>
                <w:rFonts w:hint="eastAsia" w:ascii="仿宋" w:hAnsi="仿宋" w:eastAsia="仿宋" w:cs="仿宋"/>
                <w:sz w:val="24"/>
              </w:rPr>
            </w:pPr>
          </w:p>
        </w:tc>
      </w:tr>
      <w:tr w14:paraId="59020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tcPr>
          <w:p w14:paraId="69B46CC6">
            <w:pPr>
              <w:spacing w:line="360" w:lineRule="auto"/>
              <w:ind w:firstLine="480"/>
              <w:jc w:val="center"/>
              <w:rPr>
                <w:rFonts w:hint="eastAsia" w:ascii="仿宋" w:hAnsi="仿宋" w:eastAsia="仿宋" w:cs="仿宋"/>
                <w:sz w:val="24"/>
              </w:rPr>
            </w:pPr>
            <w:r>
              <w:rPr>
                <w:rFonts w:hint="eastAsia" w:ascii="仿宋" w:hAnsi="仿宋" w:eastAsia="仿宋" w:cs="仿宋"/>
                <w:sz w:val="24"/>
              </w:rPr>
              <w:t>2</w:t>
            </w:r>
          </w:p>
        </w:tc>
        <w:tc>
          <w:tcPr>
            <w:tcW w:w="4884" w:type="dxa"/>
          </w:tcPr>
          <w:p w14:paraId="7EB647ED">
            <w:pPr>
              <w:spacing w:line="360" w:lineRule="auto"/>
              <w:ind w:firstLine="480"/>
              <w:jc w:val="left"/>
              <w:rPr>
                <w:rFonts w:hint="eastAsia" w:ascii="仿宋" w:hAnsi="仿宋" w:eastAsia="仿宋" w:cs="仿宋"/>
                <w:sz w:val="24"/>
              </w:rPr>
            </w:pPr>
          </w:p>
        </w:tc>
        <w:tc>
          <w:tcPr>
            <w:tcW w:w="2922" w:type="dxa"/>
          </w:tcPr>
          <w:p w14:paraId="11FC2350">
            <w:pPr>
              <w:spacing w:line="360" w:lineRule="auto"/>
              <w:ind w:firstLine="480"/>
              <w:jc w:val="left"/>
              <w:rPr>
                <w:rFonts w:hint="eastAsia" w:ascii="仿宋" w:hAnsi="仿宋" w:eastAsia="仿宋" w:cs="仿宋"/>
                <w:sz w:val="24"/>
              </w:rPr>
            </w:pPr>
          </w:p>
        </w:tc>
      </w:tr>
      <w:tr w14:paraId="20226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tcPr>
          <w:p w14:paraId="65F9D919">
            <w:pPr>
              <w:spacing w:line="360" w:lineRule="auto"/>
              <w:ind w:firstLine="480"/>
              <w:jc w:val="center"/>
              <w:rPr>
                <w:rFonts w:hint="eastAsia" w:ascii="仿宋" w:hAnsi="仿宋" w:eastAsia="仿宋" w:cs="仿宋"/>
                <w:sz w:val="24"/>
              </w:rPr>
            </w:pPr>
            <w:r>
              <w:rPr>
                <w:rFonts w:hint="eastAsia" w:ascii="仿宋" w:hAnsi="仿宋" w:eastAsia="仿宋" w:cs="仿宋"/>
                <w:sz w:val="24"/>
              </w:rPr>
              <w:t>...</w:t>
            </w:r>
          </w:p>
        </w:tc>
        <w:tc>
          <w:tcPr>
            <w:tcW w:w="4884" w:type="dxa"/>
          </w:tcPr>
          <w:p w14:paraId="4D8BB4B5">
            <w:pPr>
              <w:spacing w:line="360" w:lineRule="auto"/>
              <w:ind w:firstLine="480"/>
              <w:jc w:val="left"/>
              <w:rPr>
                <w:rFonts w:hint="eastAsia" w:ascii="仿宋" w:hAnsi="仿宋" w:eastAsia="仿宋" w:cs="仿宋"/>
                <w:sz w:val="24"/>
              </w:rPr>
            </w:pPr>
          </w:p>
        </w:tc>
        <w:tc>
          <w:tcPr>
            <w:tcW w:w="2922" w:type="dxa"/>
          </w:tcPr>
          <w:p w14:paraId="4E1859DF">
            <w:pPr>
              <w:spacing w:line="360" w:lineRule="auto"/>
              <w:ind w:firstLine="480"/>
              <w:jc w:val="left"/>
              <w:rPr>
                <w:rFonts w:hint="eastAsia" w:ascii="仿宋" w:hAnsi="仿宋" w:eastAsia="仿宋" w:cs="仿宋"/>
                <w:sz w:val="24"/>
              </w:rPr>
            </w:pPr>
          </w:p>
        </w:tc>
      </w:tr>
    </w:tbl>
    <w:p w14:paraId="68B29470">
      <w:pPr>
        <w:spacing w:line="360" w:lineRule="auto"/>
        <w:ind w:firstLine="480"/>
        <w:jc w:val="left"/>
        <w:rPr>
          <w:rFonts w:hint="eastAsia" w:ascii="仿宋" w:hAnsi="仿宋" w:eastAsia="仿宋" w:cs="仿宋"/>
          <w:sz w:val="24"/>
          <w:lang w:eastAsia="zh-CN"/>
        </w:rPr>
      </w:pPr>
      <w:r>
        <w:rPr>
          <w:rFonts w:hint="eastAsia" w:ascii="仿宋" w:hAnsi="仿宋" w:eastAsia="仿宋" w:cs="仿宋"/>
          <w:sz w:val="24"/>
        </w:rPr>
        <w:t>我单位不是为采购项目提供整体设计、规范编制或者项目管理、监理、检测等服务的供应商。</w:t>
      </w:r>
    </w:p>
    <w:p w14:paraId="14AF9E99">
      <w:pPr>
        <w:spacing w:line="360" w:lineRule="auto"/>
        <w:ind w:firstLine="480"/>
        <w:jc w:val="left"/>
        <w:rPr>
          <w:rFonts w:hint="eastAsia" w:ascii="仿宋" w:hAnsi="仿宋" w:eastAsia="仿宋" w:cs="仿宋"/>
        </w:rPr>
      </w:pPr>
      <w:r>
        <w:rPr>
          <w:rFonts w:hint="eastAsia" w:ascii="仿宋" w:hAnsi="仿宋" w:eastAsia="仿宋" w:cs="仿宋"/>
          <w:sz w:val="24"/>
        </w:rPr>
        <w:t>若采购人或采购代理机构在本项目采购过程中发现我单位存在违反上述承诺的事项，我单位将自动</w:t>
      </w:r>
      <w:r>
        <w:rPr>
          <w:rFonts w:hint="eastAsia" w:ascii="仿宋" w:hAnsi="仿宋" w:eastAsia="仿宋" w:cs="仿宋"/>
          <w:sz w:val="24"/>
          <w:lang w:eastAsia="zh-CN"/>
        </w:rPr>
        <w:t>失去</w:t>
      </w:r>
      <w:r>
        <w:rPr>
          <w:rFonts w:hint="eastAsia" w:ascii="仿宋" w:hAnsi="仿宋" w:eastAsia="仿宋" w:cs="仿宋"/>
          <w:sz w:val="24"/>
        </w:rPr>
        <w:t>本项目的成交资格，并承担因此引起的一切后果及虚假响应责任。</w:t>
      </w:r>
    </w:p>
    <w:p w14:paraId="50DB72DE">
      <w:pPr>
        <w:spacing w:line="360" w:lineRule="auto"/>
        <w:ind w:firstLine="480"/>
        <w:rPr>
          <w:rFonts w:hint="eastAsia" w:ascii="仿宋" w:hAnsi="仿宋" w:eastAsia="仿宋" w:cs="仿宋"/>
          <w:sz w:val="24"/>
          <w:lang w:eastAsia="zh-CN"/>
        </w:rPr>
      </w:pPr>
      <w:r>
        <w:rPr>
          <w:rFonts w:hint="eastAsia" w:ascii="仿宋" w:hAnsi="仿宋" w:eastAsia="仿宋" w:cs="仿宋"/>
          <w:sz w:val="24"/>
        </w:rPr>
        <w:t>供应商：（加盖公章）</w:t>
      </w:r>
    </w:p>
    <w:p w14:paraId="33FD5534">
      <w:pPr>
        <w:spacing w:line="360" w:lineRule="auto"/>
        <w:ind w:firstLine="480"/>
        <w:rPr>
          <w:rFonts w:hint="eastAsia" w:ascii="仿宋" w:hAnsi="仿宋" w:eastAsia="仿宋" w:cs="仿宋"/>
          <w:sz w:val="24"/>
          <w:lang w:eastAsia="zh-CN"/>
        </w:rPr>
      </w:pPr>
      <w:r>
        <w:rPr>
          <w:rFonts w:hint="eastAsia" w:ascii="仿宋" w:hAnsi="仿宋" w:eastAsia="仿宋" w:cs="仿宋"/>
          <w:sz w:val="24"/>
        </w:rPr>
        <w:t>供应商授权代表人</w:t>
      </w:r>
      <w:r>
        <w:rPr>
          <w:rFonts w:hint="eastAsia" w:ascii="仿宋" w:hAnsi="仿宋" w:eastAsia="仿宋" w:cs="仿宋"/>
          <w:sz w:val="24"/>
          <w:lang w:eastAsia="zh-CN"/>
        </w:rPr>
        <w:t>（</w:t>
      </w:r>
      <w:r>
        <w:rPr>
          <w:rFonts w:hint="eastAsia" w:ascii="仿宋" w:hAnsi="仿宋" w:eastAsia="仿宋" w:cs="仿宋"/>
          <w:sz w:val="24"/>
        </w:rPr>
        <w:t>签字</w:t>
      </w:r>
      <w:r>
        <w:rPr>
          <w:rFonts w:hint="eastAsia" w:ascii="仿宋" w:hAnsi="仿宋" w:eastAsia="仿宋" w:cs="仿宋"/>
          <w:sz w:val="24"/>
          <w:lang w:eastAsia="zh-CN"/>
        </w:rPr>
        <w:t>）</w:t>
      </w:r>
      <w:r>
        <w:rPr>
          <w:rFonts w:hint="eastAsia" w:ascii="仿宋" w:hAnsi="仿宋" w:eastAsia="仿宋" w:cs="仿宋"/>
          <w:sz w:val="24"/>
        </w:rPr>
        <w:t>：</w:t>
      </w:r>
    </w:p>
    <w:p w14:paraId="335DB985">
      <w:pPr>
        <w:spacing w:line="360" w:lineRule="auto"/>
        <w:ind w:firstLine="480"/>
        <w:rPr>
          <w:rFonts w:hint="eastAsia" w:ascii="仿宋" w:hAnsi="仿宋" w:eastAsia="仿宋" w:cs="仿宋"/>
          <w:b/>
          <w:sz w:val="28"/>
          <w:szCs w:val="28"/>
          <w:lang w:eastAsia="zh-CN"/>
        </w:rPr>
      </w:pPr>
      <w:r>
        <w:rPr>
          <w:rFonts w:hint="eastAsia" w:ascii="仿宋" w:hAnsi="仿宋" w:eastAsia="仿宋" w:cs="仿宋"/>
          <w:sz w:val="24"/>
        </w:rPr>
        <w:t>日期：年月日</w:t>
      </w:r>
    </w:p>
    <w:p w14:paraId="244F0077">
      <w:pPr>
        <w:numPr>
          <w:ilvl w:val="0"/>
          <w:numId w:val="33"/>
        </w:numPr>
        <w:spacing w:line="360" w:lineRule="auto"/>
        <w:ind w:firstLine="474" w:firstLineChars="0"/>
        <w:jc w:val="left"/>
        <w:rPr>
          <w:rFonts w:hint="eastAsia" w:ascii="仿宋" w:hAnsi="仿宋" w:eastAsia="仿宋" w:cs="仿宋"/>
          <w:b/>
          <w:bCs/>
          <w:spacing w:val="-2"/>
          <w:sz w:val="24"/>
        </w:rPr>
      </w:pPr>
      <w:r>
        <w:rPr>
          <w:rFonts w:hint="eastAsia" w:ascii="仿宋" w:hAnsi="仿宋" w:eastAsia="仿宋" w:cs="仿宋"/>
          <w:b/>
          <w:bCs/>
          <w:spacing w:val="-2"/>
          <w:sz w:val="24"/>
        </w:rPr>
        <w:t>信用信息查询</w:t>
      </w:r>
    </w:p>
    <w:p w14:paraId="723309A2">
      <w:pPr>
        <w:spacing w:line="360" w:lineRule="auto"/>
        <w:ind w:firstLine="472"/>
        <w:rPr>
          <w:rFonts w:hint="eastAsia" w:ascii="仿宋" w:hAnsi="仿宋" w:eastAsia="仿宋" w:cs="仿宋"/>
          <w:b/>
          <w:sz w:val="28"/>
          <w:szCs w:val="28"/>
        </w:rPr>
      </w:pPr>
      <w:r>
        <w:rPr>
          <w:rFonts w:hint="eastAsia" w:ascii="仿宋" w:hAnsi="仿宋" w:eastAsia="仿宋" w:cs="仿宋"/>
          <w:spacing w:val="-2"/>
          <w:sz w:val="24"/>
        </w:rPr>
        <w:t>不得为“信用中国网站（www.creditchina.gov.cn）中列入失信被执行人和</w:t>
      </w:r>
      <w:r>
        <w:rPr>
          <w:rFonts w:hint="eastAsia" w:ascii="仿宋" w:hAnsi="仿宋" w:eastAsia="仿宋" w:cs="仿宋"/>
          <w:spacing w:val="-2"/>
          <w:sz w:val="24"/>
          <w:lang w:eastAsia="zh-CN"/>
        </w:rPr>
        <w:t>重大税收违法失信主体</w:t>
      </w:r>
      <w:r>
        <w:rPr>
          <w:rFonts w:hint="eastAsia" w:ascii="仿宋" w:hAnsi="仿宋" w:eastAsia="仿宋" w:cs="仿宋"/>
          <w:spacing w:val="-2"/>
          <w:sz w:val="24"/>
        </w:rPr>
        <w:t>的供应商，不得为中国政府采购网（www.ccgp.gov.cn）政府采购严重违法失信行为记录名单中被财政部门禁止参加政府采购活动的供应商（以</w:t>
      </w:r>
      <w:r>
        <w:rPr>
          <w:rFonts w:hint="eastAsia" w:ascii="仿宋" w:hAnsi="仿宋" w:eastAsia="仿宋" w:cs="仿宋"/>
          <w:spacing w:val="-2"/>
          <w:sz w:val="24"/>
          <w:lang w:eastAsia="zh-CN"/>
        </w:rPr>
        <w:t>现场</w:t>
      </w:r>
      <w:r>
        <w:rPr>
          <w:rFonts w:hint="eastAsia" w:ascii="仿宋" w:hAnsi="仿宋" w:eastAsia="仿宋" w:cs="仿宋"/>
          <w:spacing w:val="-2"/>
          <w:sz w:val="24"/>
        </w:rPr>
        <w:t>查询结果为准）</w:t>
      </w:r>
    </w:p>
    <w:p w14:paraId="646967E0">
      <w:pPr>
        <w:pStyle w:val="28"/>
        <w:ind w:left="0" w:leftChars="0" w:firstLine="0" w:firstLineChars="0"/>
        <w:rPr>
          <w:rFonts w:hint="eastAsia" w:ascii="仿宋" w:hAnsi="仿宋" w:eastAsia="仿宋" w:cs="仿宋"/>
        </w:rPr>
      </w:pPr>
    </w:p>
    <w:p w14:paraId="56948624">
      <w:pPr>
        <w:pStyle w:val="186"/>
        <w:spacing w:line="360" w:lineRule="auto"/>
        <w:ind w:firstLine="0" w:firstLineChars="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r>
        <w:rPr>
          <w:rFonts w:hint="eastAsia" w:ascii="仿宋" w:hAnsi="仿宋" w:eastAsia="仿宋" w:cs="仿宋"/>
          <w:b/>
          <w:color w:val="auto"/>
          <w:sz w:val="28"/>
          <w:szCs w:val="28"/>
        </w:rPr>
        <w:t>（</w:t>
      </w:r>
      <w:r>
        <w:rPr>
          <w:rFonts w:hint="eastAsia" w:ascii="仿宋" w:hAnsi="仿宋" w:eastAsia="仿宋" w:cs="仿宋"/>
          <w:b/>
          <w:color w:val="auto"/>
          <w:sz w:val="28"/>
          <w:szCs w:val="28"/>
          <w:lang w:eastAsia="zh-CN"/>
        </w:rPr>
        <w:t>五</w:t>
      </w:r>
      <w:r>
        <w:rPr>
          <w:rFonts w:hint="eastAsia" w:ascii="仿宋" w:hAnsi="仿宋" w:eastAsia="仿宋" w:cs="仿宋"/>
          <w:b/>
          <w:color w:val="auto"/>
          <w:sz w:val="28"/>
          <w:szCs w:val="28"/>
        </w:rPr>
        <w:t>）近三年（20</w:t>
      </w:r>
      <w:r>
        <w:rPr>
          <w:rFonts w:hint="eastAsia" w:ascii="仿宋" w:hAnsi="仿宋" w:eastAsia="仿宋" w:cs="仿宋"/>
          <w:b/>
          <w:color w:val="auto"/>
          <w:sz w:val="28"/>
          <w:szCs w:val="28"/>
          <w:lang w:val="en-US" w:eastAsia="zh-CN"/>
        </w:rPr>
        <w:t>22</w:t>
      </w:r>
      <w:r>
        <w:rPr>
          <w:rFonts w:hint="eastAsia" w:ascii="仿宋" w:hAnsi="仿宋" w:eastAsia="仿宋" w:cs="仿宋"/>
          <w:b/>
          <w:color w:val="auto"/>
          <w:sz w:val="28"/>
          <w:szCs w:val="28"/>
        </w:rPr>
        <w:t>年</w:t>
      </w:r>
      <w:r>
        <w:rPr>
          <w:rFonts w:hint="eastAsia" w:ascii="仿宋" w:hAnsi="仿宋" w:eastAsia="仿宋" w:cs="仿宋"/>
          <w:b/>
          <w:color w:val="auto"/>
          <w:sz w:val="28"/>
          <w:szCs w:val="28"/>
          <w:lang w:val="en-US" w:eastAsia="zh-CN"/>
        </w:rPr>
        <w:t>02</w:t>
      </w:r>
      <w:r>
        <w:rPr>
          <w:rFonts w:hint="eastAsia" w:ascii="仿宋" w:hAnsi="仿宋" w:eastAsia="仿宋" w:cs="仿宋"/>
          <w:b/>
          <w:color w:val="auto"/>
          <w:sz w:val="28"/>
          <w:szCs w:val="28"/>
        </w:rPr>
        <w:t>月1日以后）同类项目业绩表</w:t>
      </w:r>
    </w:p>
    <w:p w14:paraId="27B3FC87">
      <w:pPr>
        <w:pStyle w:val="186"/>
        <w:spacing w:line="360" w:lineRule="auto"/>
        <w:ind w:firstLine="720" w:firstLineChars="300"/>
        <w:rPr>
          <w:rFonts w:hint="eastAsia" w:ascii="仿宋" w:hAnsi="仿宋" w:eastAsia="仿宋" w:cs="仿宋"/>
          <w:color w:val="auto"/>
          <w:sz w:val="24"/>
          <w:lang w:eastAsia="zh-CN"/>
        </w:rPr>
      </w:pPr>
      <w:r>
        <w:rPr>
          <w:rFonts w:hint="eastAsia" w:ascii="仿宋" w:hAnsi="仿宋" w:eastAsia="仿宋" w:cs="仿宋"/>
          <w:color w:val="auto"/>
          <w:sz w:val="24"/>
        </w:rPr>
        <w:t>供应商名称（公章）：项目编号/标段号：</w:t>
      </w:r>
    </w:p>
    <w:tbl>
      <w:tblPr>
        <w:tblStyle w:val="89"/>
        <w:tblpPr w:leftFromText="180" w:rightFromText="180" w:vertAnchor="text" w:horzAnchor="margin" w:tblpXSpec="center" w:tblpY="267"/>
        <w:tblOverlap w:val="never"/>
        <w:tblW w:w="9322"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276"/>
        <w:gridCol w:w="1701"/>
        <w:gridCol w:w="1984"/>
        <w:gridCol w:w="1701"/>
        <w:gridCol w:w="1701"/>
      </w:tblGrid>
      <w:tr w14:paraId="4A7BEF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2" w:hRule="atLeast"/>
        </w:trPr>
        <w:tc>
          <w:tcPr>
            <w:tcW w:w="959" w:type="dxa"/>
            <w:tcBorders>
              <w:top w:val="single" w:color="auto" w:sz="4" w:space="0"/>
              <w:left w:val="single" w:color="auto" w:sz="4" w:space="0"/>
              <w:bottom w:val="single" w:color="auto" w:sz="4" w:space="0"/>
              <w:right w:val="single" w:color="auto" w:sz="4" w:space="0"/>
            </w:tcBorders>
            <w:vAlign w:val="center"/>
          </w:tcPr>
          <w:p w14:paraId="7335B503">
            <w:pPr>
              <w:pStyle w:val="239"/>
              <w:spacing w:line="360" w:lineRule="auto"/>
              <w:ind w:firstLine="0" w:firstLineChars="0"/>
              <w:jc w:val="center"/>
              <w:rPr>
                <w:rFonts w:hint="eastAsia" w:ascii="仿宋" w:hAnsi="仿宋" w:eastAsia="仿宋" w:cs="仿宋"/>
                <w:color w:val="auto"/>
              </w:rPr>
            </w:pPr>
            <w:r>
              <w:rPr>
                <w:rFonts w:hint="eastAsia" w:ascii="仿宋" w:hAnsi="仿宋" w:eastAsia="仿宋" w:cs="仿宋"/>
                <w:color w:val="auto"/>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714B4B33">
            <w:pPr>
              <w:pStyle w:val="239"/>
              <w:spacing w:line="360" w:lineRule="auto"/>
              <w:ind w:firstLine="0" w:firstLineChars="0"/>
              <w:jc w:val="center"/>
              <w:rPr>
                <w:rFonts w:hint="eastAsia" w:ascii="仿宋" w:hAnsi="仿宋" w:eastAsia="仿宋" w:cs="仿宋"/>
                <w:color w:val="auto"/>
              </w:rPr>
            </w:pPr>
            <w:r>
              <w:rPr>
                <w:rFonts w:hint="eastAsia" w:ascii="仿宋" w:hAnsi="仿宋" w:eastAsia="仿宋" w:cs="仿宋"/>
                <w:color w:val="auto"/>
              </w:rPr>
              <w:t>合同名称</w:t>
            </w:r>
          </w:p>
        </w:tc>
        <w:tc>
          <w:tcPr>
            <w:tcW w:w="1701" w:type="dxa"/>
            <w:tcBorders>
              <w:top w:val="single" w:color="auto" w:sz="4" w:space="0"/>
              <w:left w:val="single" w:color="auto" w:sz="4" w:space="0"/>
              <w:bottom w:val="single" w:color="auto" w:sz="4" w:space="0"/>
              <w:right w:val="single" w:color="auto" w:sz="4" w:space="0"/>
            </w:tcBorders>
            <w:vAlign w:val="center"/>
          </w:tcPr>
          <w:p w14:paraId="16767ABA">
            <w:pPr>
              <w:pStyle w:val="239"/>
              <w:spacing w:line="360" w:lineRule="auto"/>
              <w:ind w:firstLine="480"/>
              <w:jc w:val="center"/>
              <w:rPr>
                <w:rFonts w:hint="eastAsia" w:ascii="仿宋" w:hAnsi="仿宋" w:eastAsia="仿宋" w:cs="仿宋"/>
                <w:color w:val="auto"/>
              </w:rPr>
            </w:pPr>
            <w:r>
              <w:rPr>
                <w:rFonts w:hint="eastAsia" w:ascii="仿宋" w:hAnsi="仿宋" w:eastAsia="仿宋" w:cs="仿宋"/>
                <w:color w:val="auto"/>
              </w:rPr>
              <w:t>采购人</w:t>
            </w:r>
          </w:p>
        </w:tc>
        <w:tc>
          <w:tcPr>
            <w:tcW w:w="1984" w:type="dxa"/>
            <w:tcBorders>
              <w:top w:val="single" w:color="auto" w:sz="4" w:space="0"/>
              <w:left w:val="single" w:color="auto" w:sz="4" w:space="0"/>
              <w:bottom w:val="single" w:color="auto" w:sz="4" w:space="0"/>
              <w:right w:val="single" w:color="auto" w:sz="4" w:space="0"/>
            </w:tcBorders>
            <w:vAlign w:val="center"/>
          </w:tcPr>
          <w:p w14:paraId="5557D782">
            <w:pPr>
              <w:pStyle w:val="239"/>
              <w:spacing w:line="360" w:lineRule="auto"/>
              <w:ind w:firstLine="480"/>
              <w:jc w:val="center"/>
              <w:rPr>
                <w:rFonts w:hint="eastAsia" w:ascii="仿宋" w:hAnsi="仿宋" w:eastAsia="仿宋" w:cs="仿宋"/>
                <w:color w:val="auto"/>
              </w:rPr>
            </w:pPr>
            <w:r>
              <w:rPr>
                <w:rFonts w:hint="eastAsia" w:ascii="仿宋" w:hAnsi="仿宋" w:eastAsia="仿宋" w:cs="仿宋"/>
                <w:color w:val="auto"/>
              </w:rPr>
              <w:t>合同金额</w:t>
            </w:r>
          </w:p>
        </w:tc>
        <w:tc>
          <w:tcPr>
            <w:tcW w:w="1701" w:type="dxa"/>
            <w:tcBorders>
              <w:top w:val="single" w:color="auto" w:sz="4" w:space="0"/>
              <w:left w:val="single" w:color="auto" w:sz="4" w:space="0"/>
              <w:bottom w:val="single" w:color="auto" w:sz="4" w:space="0"/>
              <w:right w:val="single" w:color="auto" w:sz="4" w:space="0"/>
            </w:tcBorders>
            <w:vAlign w:val="center"/>
          </w:tcPr>
          <w:p w14:paraId="426A9323">
            <w:pPr>
              <w:pStyle w:val="239"/>
              <w:spacing w:line="360" w:lineRule="auto"/>
              <w:ind w:firstLine="480"/>
              <w:jc w:val="center"/>
              <w:rPr>
                <w:rFonts w:hint="eastAsia" w:ascii="仿宋" w:hAnsi="仿宋" w:eastAsia="仿宋" w:cs="仿宋"/>
                <w:color w:val="auto"/>
              </w:rPr>
            </w:pPr>
            <w:r>
              <w:rPr>
                <w:rFonts w:hint="eastAsia" w:ascii="仿宋" w:hAnsi="仿宋" w:eastAsia="仿宋" w:cs="仿宋"/>
                <w:color w:val="auto"/>
              </w:rPr>
              <w:t>合同内容</w:t>
            </w:r>
          </w:p>
        </w:tc>
        <w:tc>
          <w:tcPr>
            <w:tcW w:w="1701" w:type="dxa"/>
            <w:tcBorders>
              <w:top w:val="single" w:color="auto" w:sz="4" w:space="0"/>
              <w:left w:val="single" w:color="auto" w:sz="4" w:space="0"/>
              <w:bottom w:val="single" w:color="auto" w:sz="4" w:space="0"/>
              <w:right w:val="single" w:color="auto" w:sz="4" w:space="0"/>
            </w:tcBorders>
            <w:vAlign w:val="center"/>
          </w:tcPr>
          <w:p w14:paraId="54DC8925">
            <w:pPr>
              <w:pStyle w:val="239"/>
              <w:spacing w:line="360" w:lineRule="auto"/>
              <w:ind w:firstLine="480"/>
              <w:jc w:val="center"/>
              <w:rPr>
                <w:rFonts w:hint="eastAsia" w:ascii="仿宋" w:hAnsi="仿宋" w:eastAsia="仿宋" w:cs="仿宋"/>
                <w:color w:val="auto"/>
              </w:rPr>
            </w:pPr>
            <w:r>
              <w:rPr>
                <w:rFonts w:hint="eastAsia" w:ascii="仿宋" w:hAnsi="仿宋" w:eastAsia="仿宋" w:cs="仿宋"/>
                <w:color w:val="auto"/>
              </w:rPr>
              <w:t>备注</w:t>
            </w:r>
          </w:p>
        </w:tc>
      </w:tr>
      <w:tr w14:paraId="7DFF33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vAlign w:val="center"/>
          </w:tcPr>
          <w:p w14:paraId="33671D20">
            <w:pPr>
              <w:pStyle w:val="239"/>
              <w:spacing w:line="360" w:lineRule="auto"/>
              <w:ind w:firstLine="480"/>
              <w:jc w:val="center"/>
              <w:rPr>
                <w:rFonts w:hint="eastAsia" w:ascii="仿宋" w:hAnsi="仿宋" w:eastAsia="仿宋" w:cs="仿宋"/>
                <w:color w:val="auto"/>
              </w:rPr>
            </w:pPr>
          </w:p>
        </w:tc>
        <w:tc>
          <w:tcPr>
            <w:tcW w:w="1276" w:type="dxa"/>
            <w:tcBorders>
              <w:top w:val="single" w:color="auto" w:sz="4" w:space="0"/>
              <w:left w:val="single" w:color="auto" w:sz="4" w:space="0"/>
              <w:bottom w:val="single" w:color="auto" w:sz="4" w:space="0"/>
              <w:right w:val="single" w:color="auto" w:sz="4" w:space="0"/>
            </w:tcBorders>
            <w:vAlign w:val="center"/>
          </w:tcPr>
          <w:p w14:paraId="65AE3CFD">
            <w:pPr>
              <w:pStyle w:val="239"/>
              <w:spacing w:line="360" w:lineRule="auto"/>
              <w:ind w:firstLine="480"/>
              <w:jc w:val="center"/>
              <w:rPr>
                <w:rFonts w:hint="eastAsia" w:ascii="仿宋" w:hAnsi="仿宋" w:eastAsia="仿宋" w:cs="仿宋"/>
                <w:color w:val="auto"/>
              </w:rPr>
            </w:pPr>
          </w:p>
        </w:tc>
        <w:tc>
          <w:tcPr>
            <w:tcW w:w="1701" w:type="dxa"/>
            <w:tcBorders>
              <w:top w:val="single" w:color="auto" w:sz="4" w:space="0"/>
              <w:left w:val="single" w:color="auto" w:sz="4" w:space="0"/>
              <w:bottom w:val="single" w:color="auto" w:sz="4" w:space="0"/>
              <w:right w:val="single" w:color="auto" w:sz="4" w:space="0"/>
            </w:tcBorders>
            <w:vAlign w:val="center"/>
          </w:tcPr>
          <w:p w14:paraId="6C1DDE87">
            <w:pPr>
              <w:pStyle w:val="239"/>
              <w:spacing w:line="360" w:lineRule="auto"/>
              <w:ind w:firstLine="480"/>
              <w:jc w:val="center"/>
              <w:rPr>
                <w:rFonts w:hint="eastAsia" w:ascii="仿宋" w:hAnsi="仿宋" w:eastAsia="仿宋" w:cs="仿宋"/>
                <w:color w:val="auto"/>
              </w:rPr>
            </w:pPr>
          </w:p>
        </w:tc>
        <w:tc>
          <w:tcPr>
            <w:tcW w:w="1984" w:type="dxa"/>
            <w:tcBorders>
              <w:top w:val="single" w:color="auto" w:sz="4" w:space="0"/>
              <w:left w:val="single" w:color="auto" w:sz="4" w:space="0"/>
              <w:bottom w:val="single" w:color="auto" w:sz="4" w:space="0"/>
              <w:right w:val="single" w:color="auto" w:sz="4" w:space="0"/>
            </w:tcBorders>
          </w:tcPr>
          <w:p w14:paraId="4190C471">
            <w:pPr>
              <w:pStyle w:val="239"/>
              <w:spacing w:line="360" w:lineRule="auto"/>
              <w:ind w:firstLine="480"/>
              <w:jc w:val="center"/>
              <w:rPr>
                <w:rFonts w:hint="eastAsia" w:ascii="仿宋" w:hAnsi="仿宋" w:eastAsia="仿宋" w:cs="仿宋"/>
                <w:color w:val="auto"/>
              </w:rPr>
            </w:pPr>
          </w:p>
        </w:tc>
        <w:tc>
          <w:tcPr>
            <w:tcW w:w="1701" w:type="dxa"/>
            <w:tcBorders>
              <w:top w:val="single" w:color="auto" w:sz="4" w:space="0"/>
              <w:left w:val="single" w:color="auto" w:sz="4" w:space="0"/>
              <w:bottom w:val="single" w:color="auto" w:sz="4" w:space="0"/>
              <w:right w:val="single" w:color="auto" w:sz="4" w:space="0"/>
            </w:tcBorders>
          </w:tcPr>
          <w:p w14:paraId="674D37CB">
            <w:pPr>
              <w:pStyle w:val="239"/>
              <w:spacing w:line="360" w:lineRule="auto"/>
              <w:ind w:firstLine="480"/>
              <w:jc w:val="center"/>
              <w:rPr>
                <w:rFonts w:hint="eastAsia" w:ascii="仿宋" w:hAnsi="仿宋" w:eastAsia="仿宋" w:cs="仿宋"/>
                <w:color w:val="auto"/>
              </w:rPr>
            </w:pPr>
          </w:p>
        </w:tc>
        <w:tc>
          <w:tcPr>
            <w:tcW w:w="1701" w:type="dxa"/>
            <w:tcBorders>
              <w:top w:val="single" w:color="auto" w:sz="4" w:space="0"/>
              <w:left w:val="single" w:color="auto" w:sz="4" w:space="0"/>
              <w:bottom w:val="single" w:color="auto" w:sz="4" w:space="0"/>
              <w:right w:val="single" w:color="auto" w:sz="4" w:space="0"/>
            </w:tcBorders>
            <w:vAlign w:val="center"/>
          </w:tcPr>
          <w:p w14:paraId="07186D36">
            <w:pPr>
              <w:pStyle w:val="239"/>
              <w:spacing w:line="360" w:lineRule="auto"/>
              <w:ind w:firstLine="480"/>
              <w:jc w:val="center"/>
              <w:rPr>
                <w:rFonts w:hint="eastAsia" w:ascii="仿宋" w:hAnsi="仿宋" w:eastAsia="仿宋" w:cs="仿宋"/>
                <w:color w:val="auto"/>
              </w:rPr>
            </w:pPr>
          </w:p>
        </w:tc>
      </w:tr>
      <w:tr w14:paraId="1E2D25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vAlign w:val="center"/>
          </w:tcPr>
          <w:p w14:paraId="7E5186EA">
            <w:pPr>
              <w:pStyle w:val="239"/>
              <w:spacing w:line="360" w:lineRule="auto"/>
              <w:ind w:firstLine="480"/>
              <w:jc w:val="center"/>
              <w:rPr>
                <w:rFonts w:hint="eastAsia" w:ascii="仿宋" w:hAnsi="仿宋" w:eastAsia="仿宋" w:cs="仿宋"/>
                <w:color w:val="auto"/>
              </w:rPr>
            </w:pPr>
          </w:p>
        </w:tc>
        <w:tc>
          <w:tcPr>
            <w:tcW w:w="1276" w:type="dxa"/>
            <w:tcBorders>
              <w:top w:val="single" w:color="auto" w:sz="4" w:space="0"/>
              <w:left w:val="single" w:color="auto" w:sz="4" w:space="0"/>
              <w:bottom w:val="single" w:color="auto" w:sz="4" w:space="0"/>
              <w:right w:val="single" w:color="auto" w:sz="4" w:space="0"/>
            </w:tcBorders>
            <w:vAlign w:val="center"/>
          </w:tcPr>
          <w:p w14:paraId="4DE2A7FD">
            <w:pPr>
              <w:pStyle w:val="239"/>
              <w:spacing w:line="360" w:lineRule="auto"/>
              <w:ind w:firstLine="480"/>
              <w:jc w:val="center"/>
              <w:rPr>
                <w:rFonts w:hint="eastAsia" w:ascii="仿宋" w:hAnsi="仿宋" w:eastAsia="仿宋" w:cs="仿宋"/>
                <w:color w:val="auto"/>
              </w:rPr>
            </w:pPr>
          </w:p>
        </w:tc>
        <w:tc>
          <w:tcPr>
            <w:tcW w:w="1701" w:type="dxa"/>
            <w:tcBorders>
              <w:top w:val="single" w:color="auto" w:sz="4" w:space="0"/>
              <w:left w:val="single" w:color="auto" w:sz="4" w:space="0"/>
              <w:bottom w:val="single" w:color="auto" w:sz="4" w:space="0"/>
              <w:right w:val="single" w:color="auto" w:sz="4" w:space="0"/>
            </w:tcBorders>
            <w:vAlign w:val="center"/>
          </w:tcPr>
          <w:p w14:paraId="6242CE9C">
            <w:pPr>
              <w:pStyle w:val="239"/>
              <w:spacing w:line="360" w:lineRule="auto"/>
              <w:ind w:firstLine="480"/>
              <w:jc w:val="center"/>
              <w:rPr>
                <w:rFonts w:hint="eastAsia" w:ascii="仿宋" w:hAnsi="仿宋" w:eastAsia="仿宋" w:cs="仿宋"/>
                <w:color w:val="auto"/>
              </w:rPr>
            </w:pPr>
          </w:p>
        </w:tc>
        <w:tc>
          <w:tcPr>
            <w:tcW w:w="1984" w:type="dxa"/>
            <w:tcBorders>
              <w:top w:val="single" w:color="auto" w:sz="4" w:space="0"/>
              <w:left w:val="single" w:color="auto" w:sz="4" w:space="0"/>
              <w:bottom w:val="single" w:color="auto" w:sz="4" w:space="0"/>
              <w:right w:val="single" w:color="auto" w:sz="4" w:space="0"/>
            </w:tcBorders>
          </w:tcPr>
          <w:p w14:paraId="60A3BE46">
            <w:pPr>
              <w:pStyle w:val="239"/>
              <w:spacing w:line="360" w:lineRule="auto"/>
              <w:ind w:firstLine="480"/>
              <w:jc w:val="center"/>
              <w:rPr>
                <w:rFonts w:hint="eastAsia" w:ascii="仿宋" w:hAnsi="仿宋" w:eastAsia="仿宋" w:cs="仿宋"/>
                <w:color w:val="auto"/>
              </w:rPr>
            </w:pPr>
          </w:p>
        </w:tc>
        <w:tc>
          <w:tcPr>
            <w:tcW w:w="1701" w:type="dxa"/>
            <w:tcBorders>
              <w:top w:val="single" w:color="auto" w:sz="4" w:space="0"/>
              <w:left w:val="single" w:color="auto" w:sz="4" w:space="0"/>
              <w:bottom w:val="single" w:color="auto" w:sz="4" w:space="0"/>
              <w:right w:val="single" w:color="auto" w:sz="4" w:space="0"/>
            </w:tcBorders>
          </w:tcPr>
          <w:p w14:paraId="74326E40">
            <w:pPr>
              <w:pStyle w:val="239"/>
              <w:spacing w:line="360" w:lineRule="auto"/>
              <w:ind w:firstLine="480"/>
              <w:jc w:val="center"/>
              <w:rPr>
                <w:rFonts w:hint="eastAsia" w:ascii="仿宋" w:hAnsi="仿宋" w:eastAsia="仿宋" w:cs="仿宋"/>
                <w:color w:val="auto"/>
              </w:rPr>
            </w:pPr>
          </w:p>
        </w:tc>
        <w:tc>
          <w:tcPr>
            <w:tcW w:w="1701" w:type="dxa"/>
            <w:tcBorders>
              <w:top w:val="single" w:color="auto" w:sz="4" w:space="0"/>
              <w:left w:val="single" w:color="auto" w:sz="4" w:space="0"/>
              <w:bottom w:val="single" w:color="auto" w:sz="4" w:space="0"/>
              <w:right w:val="single" w:color="auto" w:sz="4" w:space="0"/>
            </w:tcBorders>
            <w:vAlign w:val="center"/>
          </w:tcPr>
          <w:p w14:paraId="2D624904">
            <w:pPr>
              <w:pStyle w:val="239"/>
              <w:spacing w:line="360" w:lineRule="auto"/>
              <w:ind w:firstLine="480"/>
              <w:jc w:val="center"/>
              <w:rPr>
                <w:rFonts w:hint="eastAsia" w:ascii="仿宋" w:hAnsi="仿宋" w:eastAsia="仿宋" w:cs="仿宋"/>
                <w:color w:val="auto"/>
              </w:rPr>
            </w:pPr>
          </w:p>
        </w:tc>
      </w:tr>
      <w:tr w14:paraId="7561A7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vAlign w:val="center"/>
          </w:tcPr>
          <w:p w14:paraId="5C4E93C8">
            <w:pPr>
              <w:pStyle w:val="239"/>
              <w:spacing w:line="360" w:lineRule="auto"/>
              <w:ind w:firstLine="480"/>
              <w:jc w:val="center"/>
              <w:rPr>
                <w:rFonts w:hint="eastAsia" w:ascii="仿宋" w:hAnsi="仿宋" w:eastAsia="仿宋" w:cs="仿宋"/>
                <w:color w:val="auto"/>
              </w:rPr>
            </w:pPr>
          </w:p>
        </w:tc>
        <w:tc>
          <w:tcPr>
            <w:tcW w:w="1276" w:type="dxa"/>
            <w:tcBorders>
              <w:top w:val="single" w:color="auto" w:sz="4" w:space="0"/>
              <w:left w:val="single" w:color="auto" w:sz="4" w:space="0"/>
              <w:bottom w:val="single" w:color="auto" w:sz="4" w:space="0"/>
              <w:right w:val="single" w:color="auto" w:sz="4" w:space="0"/>
            </w:tcBorders>
            <w:vAlign w:val="center"/>
          </w:tcPr>
          <w:p w14:paraId="75B527DC">
            <w:pPr>
              <w:pStyle w:val="239"/>
              <w:spacing w:line="360" w:lineRule="auto"/>
              <w:ind w:firstLine="480"/>
              <w:jc w:val="center"/>
              <w:rPr>
                <w:rFonts w:hint="eastAsia" w:ascii="仿宋" w:hAnsi="仿宋" w:eastAsia="仿宋" w:cs="仿宋"/>
                <w:color w:val="auto"/>
              </w:rPr>
            </w:pPr>
          </w:p>
        </w:tc>
        <w:tc>
          <w:tcPr>
            <w:tcW w:w="1701" w:type="dxa"/>
            <w:tcBorders>
              <w:top w:val="single" w:color="auto" w:sz="4" w:space="0"/>
              <w:left w:val="single" w:color="auto" w:sz="4" w:space="0"/>
              <w:bottom w:val="single" w:color="auto" w:sz="4" w:space="0"/>
              <w:right w:val="single" w:color="auto" w:sz="4" w:space="0"/>
            </w:tcBorders>
            <w:vAlign w:val="center"/>
          </w:tcPr>
          <w:p w14:paraId="23056214">
            <w:pPr>
              <w:pStyle w:val="239"/>
              <w:spacing w:line="360" w:lineRule="auto"/>
              <w:ind w:firstLine="480"/>
              <w:jc w:val="center"/>
              <w:rPr>
                <w:rFonts w:hint="eastAsia" w:ascii="仿宋" w:hAnsi="仿宋" w:eastAsia="仿宋" w:cs="仿宋"/>
                <w:color w:val="auto"/>
              </w:rPr>
            </w:pPr>
          </w:p>
        </w:tc>
        <w:tc>
          <w:tcPr>
            <w:tcW w:w="1984" w:type="dxa"/>
            <w:tcBorders>
              <w:top w:val="single" w:color="auto" w:sz="4" w:space="0"/>
              <w:left w:val="single" w:color="auto" w:sz="4" w:space="0"/>
              <w:bottom w:val="single" w:color="auto" w:sz="4" w:space="0"/>
              <w:right w:val="single" w:color="auto" w:sz="4" w:space="0"/>
            </w:tcBorders>
          </w:tcPr>
          <w:p w14:paraId="6CF8D3E0">
            <w:pPr>
              <w:pStyle w:val="239"/>
              <w:spacing w:line="360" w:lineRule="auto"/>
              <w:ind w:firstLine="480"/>
              <w:jc w:val="center"/>
              <w:rPr>
                <w:rFonts w:hint="eastAsia" w:ascii="仿宋" w:hAnsi="仿宋" w:eastAsia="仿宋" w:cs="仿宋"/>
                <w:color w:val="auto"/>
              </w:rPr>
            </w:pPr>
          </w:p>
        </w:tc>
        <w:tc>
          <w:tcPr>
            <w:tcW w:w="1701" w:type="dxa"/>
            <w:tcBorders>
              <w:top w:val="single" w:color="auto" w:sz="4" w:space="0"/>
              <w:left w:val="single" w:color="auto" w:sz="4" w:space="0"/>
              <w:bottom w:val="single" w:color="auto" w:sz="4" w:space="0"/>
              <w:right w:val="single" w:color="auto" w:sz="4" w:space="0"/>
            </w:tcBorders>
          </w:tcPr>
          <w:p w14:paraId="3F8FFD2F">
            <w:pPr>
              <w:pStyle w:val="239"/>
              <w:spacing w:line="360" w:lineRule="auto"/>
              <w:ind w:firstLine="480"/>
              <w:jc w:val="center"/>
              <w:rPr>
                <w:rFonts w:hint="eastAsia" w:ascii="仿宋" w:hAnsi="仿宋" w:eastAsia="仿宋" w:cs="仿宋"/>
                <w:color w:val="auto"/>
              </w:rPr>
            </w:pPr>
          </w:p>
        </w:tc>
        <w:tc>
          <w:tcPr>
            <w:tcW w:w="1701" w:type="dxa"/>
            <w:tcBorders>
              <w:top w:val="single" w:color="auto" w:sz="4" w:space="0"/>
              <w:left w:val="single" w:color="auto" w:sz="4" w:space="0"/>
              <w:bottom w:val="single" w:color="auto" w:sz="4" w:space="0"/>
              <w:right w:val="single" w:color="auto" w:sz="4" w:space="0"/>
            </w:tcBorders>
            <w:vAlign w:val="center"/>
          </w:tcPr>
          <w:p w14:paraId="7734F032">
            <w:pPr>
              <w:pStyle w:val="239"/>
              <w:spacing w:line="360" w:lineRule="auto"/>
              <w:ind w:firstLine="480"/>
              <w:jc w:val="center"/>
              <w:rPr>
                <w:rFonts w:hint="eastAsia" w:ascii="仿宋" w:hAnsi="仿宋" w:eastAsia="仿宋" w:cs="仿宋"/>
                <w:color w:val="auto"/>
              </w:rPr>
            </w:pPr>
          </w:p>
        </w:tc>
      </w:tr>
      <w:tr w14:paraId="5DC305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vAlign w:val="center"/>
          </w:tcPr>
          <w:p w14:paraId="3427DDF4">
            <w:pPr>
              <w:pStyle w:val="239"/>
              <w:spacing w:line="360" w:lineRule="auto"/>
              <w:ind w:firstLine="480"/>
              <w:jc w:val="center"/>
              <w:rPr>
                <w:rFonts w:hint="eastAsia" w:ascii="仿宋" w:hAnsi="仿宋" w:eastAsia="仿宋" w:cs="仿宋"/>
                <w:color w:val="auto"/>
              </w:rPr>
            </w:pPr>
          </w:p>
        </w:tc>
        <w:tc>
          <w:tcPr>
            <w:tcW w:w="1276" w:type="dxa"/>
            <w:tcBorders>
              <w:top w:val="single" w:color="auto" w:sz="4" w:space="0"/>
              <w:left w:val="single" w:color="auto" w:sz="4" w:space="0"/>
              <w:bottom w:val="single" w:color="auto" w:sz="4" w:space="0"/>
              <w:right w:val="single" w:color="auto" w:sz="4" w:space="0"/>
            </w:tcBorders>
            <w:vAlign w:val="center"/>
          </w:tcPr>
          <w:p w14:paraId="36665DCE">
            <w:pPr>
              <w:pStyle w:val="239"/>
              <w:spacing w:line="360" w:lineRule="auto"/>
              <w:ind w:firstLine="480"/>
              <w:jc w:val="center"/>
              <w:rPr>
                <w:rFonts w:hint="eastAsia" w:ascii="仿宋" w:hAnsi="仿宋" w:eastAsia="仿宋" w:cs="仿宋"/>
                <w:color w:val="auto"/>
              </w:rPr>
            </w:pPr>
          </w:p>
        </w:tc>
        <w:tc>
          <w:tcPr>
            <w:tcW w:w="1701" w:type="dxa"/>
            <w:tcBorders>
              <w:top w:val="single" w:color="auto" w:sz="4" w:space="0"/>
              <w:left w:val="single" w:color="auto" w:sz="4" w:space="0"/>
              <w:bottom w:val="single" w:color="auto" w:sz="4" w:space="0"/>
              <w:right w:val="single" w:color="auto" w:sz="4" w:space="0"/>
            </w:tcBorders>
            <w:vAlign w:val="center"/>
          </w:tcPr>
          <w:p w14:paraId="03368F04">
            <w:pPr>
              <w:pStyle w:val="239"/>
              <w:spacing w:line="360" w:lineRule="auto"/>
              <w:ind w:firstLine="480"/>
              <w:jc w:val="center"/>
              <w:rPr>
                <w:rFonts w:hint="eastAsia" w:ascii="仿宋" w:hAnsi="仿宋" w:eastAsia="仿宋" w:cs="仿宋"/>
                <w:color w:val="auto"/>
              </w:rPr>
            </w:pPr>
          </w:p>
        </w:tc>
        <w:tc>
          <w:tcPr>
            <w:tcW w:w="1984" w:type="dxa"/>
            <w:tcBorders>
              <w:top w:val="single" w:color="auto" w:sz="4" w:space="0"/>
              <w:left w:val="single" w:color="auto" w:sz="4" w:space="0"/>
              <w:bottom w:val="single" w:color="auto" w:sz="4" w:space="0"/>
              <w:right w:val="single" w:color="auto" w:sz="4" w:space="0"/>
            </w:tcBorders>
          </w:tcPr>
          <w:p w14:paraId="3016DB03">
            <w:pPr>
              <w:pStyle w:val="239"/>
              <w:spacing w:line="360" w:lineRule="auto"/>
              <w:ind w:firstLine="480"/>
              <w:jc w:val="center"/>
              <w:rPr>
                <w:rFonts w:hint="eastAsia" w:ascii="仿宋" w:hAnsi="仿宋" w:eastAsia="仿宋" w:cs="仿宋"/>
                <w:color w:val="auto"/>
              </w:rPr>
            </w:pPr>
          </w:p>
        </w:tc>
        <w:tc>
          <w:tcPr>
            <w:tcW w:w="1701" w:type="dxa"/>
            <w:tcBorders>
              <w:top w:val="single" w:color="auto" w:sz="4" w:space="0"/>
              <w:left w:val="single" w:color="auto" w:sz="4" w:space="0"/>
              <w:bottom w:val="single" w:color="auto" w:sz="4" w:space="0"/>
              <w:right w:val="single" w:color="auto" w:sz="4" w:space="0"/>
            </w:tcBorders>
          </w:tcPr>
          <w:p w14:paraId="4BB04148">
            <w:pPr>
              <w:pStyle w:val="239"/>
              <w:spacing w:line="360" w:lineRule="auto"/>
              <w:ind w:firstLine="480"/>
              <w:jc w:val="center"/>
              <w:rPr>
                <w:rFonts w:hint="eastAsia" w:ascii="仿宋" w:hAnsi="仿宋" w:eastAsia="仿宋" w:cs="仿宋"/>
                <w:color w:val="auto"/>
              </w:rPr>
            </w:pPr>
          </w:p>
        </w:tc>
        <w:tc>
          <w:tcPr>
            <w:tcW w:w="1701" w:type="dxa"/>
            <w:tcBorders>
              <w:top w:val="single" w:color="auto" w:sz="4" w:space="0"/>
              <w:left w:val="single" w:color="auto" w:sz="4" w:space="0"/>
              <w:bottom w:val="single" w:color="auto" w:sz="4" w:space="0"/>
              <w:right w:val="single" w:color="auto" w:sz="4" w:space="0"/>
            </w:tcBorders>
            <w:vAlign w:val="center"/>
          </w:tcPr>
          <w:p w14:paraId="0FC63A3A">
            <w:pPr>
              <w:pStyle w:val="239"/>
              <w:spacing w:line="360" w:lineRule="auto"/>
              <w:ind w:firstLine="480"/>
              <w:jc w:val="center"/>
              <w:rPr>
                <w:rFonts w:hint="eastAsia" w:ascii="仿宋" w:hAnsi="仿宋" w:eastAsia="仿宋" w:cs="仿宋"/>
                <w:color w:val="auto"/>
              </w:rPr>
            </w:pPr>
          </w:p>
        </w:tc>
      </w:tr>
      <w:tr w14:paraId="09F10E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vAlign w:val="center"/>
          </w:tcPr>
          <w:p w14:paraId="79E5B869">
            <w:pPr>
              <w:pStyle w:val="239"/>
              <w:spacing w:line="360" w:lineRule="auto"/>
              <w:ind w:firstLine="480"/>
              <w:jc w:val="center"/>
              <w:rPr>
                <w:rFonts w:hint="eastAsia" w:ascii="仿宋" w:hAnsi="仿宋" w:eastAsia="仿宋" w:cs="仿宋"/>
                <w:color w:val="auto"/>
              </w:rPr>
            </w:pPr>
          </w:p>
        </w:tc>
        <w:tc>
          <w:tcPr>
            <w:tcW w:w="1276" w:type="dxa"/>
            <w:tcBorders>
              <w:top w:val="single" w:color="auto" w:sz="4" w:space="0"/>
              <w:left w:val="single" w:color="auto" w:sz="4" w:space="0"/>
              <w:bottom w:val="single" w:color="auto" w:sz="4" w:space="0"/>
              <w:right w:val="single" w:color="auto" w:sz="4" w:space="0"/>
            </w:tcBorders>
            <w:vAlign w:val="center"/>
          </w:tcPr>
          <w:p w14:paraId="6289E6B8">
            <w:pPr>
              <w:pStyle w:val="239"/>
              <w:spacing w:line="360" w:lineRule="auto"/>
              <w:ind w:firstLine="480"/>
              <w:jc w:val="center"/>
              <w:rPr>
                <w:rFonts w:hint="eastAsia" w:ascii="仿宋" w:hAnsi="仿宋" w:eastAsia="仿宋" w:cs="仿宋"/>
                <w:color w:val="auto"/>
              </w:rPr>
            </w:pPr>
          </w:p>
        </w:tc>
        <w:tc>
          <w:tcPr>
            <w:tcW w:w="1701" w:type="dxa"/>
            <w:tcBorders>
              <w:top w:val="single" w:color="auto" w:sz="4" w:space="0"/>
              <w:left w:val="single" w:color="auto" w:sz="4" w:space="0"/>
              <w:bottom w:val="single" w:color="auto" w:sz="4" w:space="0"/>
              <w:right w:val="single" w:color="auto" w:sz="4" w:space="0"/>
            </w:tcBorders>
            <w:vAlign w:val="center"/>
          </w:tcPr>
          <w:p w14:paraId="4B525370">
            <w:pPr>
              <w:pStyle w:val="239"/>
              <w:spacing w:line="360" w:lineRule="auto"/>
              <w:ind w:firstLine="480"/>
              <w:jc w:val="center"/>
              <w:rPr>
                <w:rFonts w:hint="eastAsia" w:ascii="仿宋" w:hAnsi="仿宋" w:eastAsia="仿宋" w:cs="仿宋"/>
                <w:color w:val="auto"/>
              </w:rPr>
            </w:pPr>
          </w:p>
        </w:tc>
        <w:tc>
          <w:tcPr>
            <w:tcW w:w="1984" w:type="dxa"/>
            <w:tcBorders>
              <w:top w:val="single" w:color="auto" w:sz="4" w:space="0"/>
              <w:left w:val="single" w:color="auto" w:sz="4" w:space="0"/>
              <w:bottom w:val="single" w:color="auto" w:sz="4" w:space="0"/>
              <w:right w:val="single" w:color="auto" w:sz="4" w:space="0"/>
            </w:tcBorders>
          </w:tcPr>
          <w:p w14:paraId="15FDA234">
            <w:pPr>
              <w:pStyle w:val="239"/>
              <w:spacing w:line="360" w:lineRule="auto"/>
              <w:ind w:firstLine="480"/>
              <w:jc w:val="center"/>
              <w:rPr>
                <w:rFonts w:hint="eastAsia" w:ascii="仿宋" w:hAnsi="仿宋" w:eastAsia="仿宋" w:cs="仿宋"/>
                <w:color w:val="auto"/>
              </w:rPr>
            </w:pPr>
          </w:p>
        </w:tc>
        <w:tc>
          <w:tcPr>
            <w:tcW w:w="1701" w:type="dxa"/>
            <w:tcBorders>
              <w:top w:val="single" w:color="auto" w:sz="4" w:space="0"/>
              <w:left w:val="single" w:color="auto" w:sz="4" w:space="0"/>
              <w:bottom w:val="single" w:color="auto" w:sz="4" w:space="0"/>
              <w:right w:val="single" w:color="auto" w:sz="4" w:space="0"/>
            </w:tcBorders>
          </w:tcPr>
          <w:p w14:paraId="16CF5669">
            <w:pPr>
              <w:pStyle w:val="239"/>
              <w:spacing w:line="360" w:lineRule="auto"/>
              <w:ind w:firstLine="480"/>
              <w:jc w:val="center"/>
              <w:rPr>
                <w:rFonts w:hint="eastAsia" w:ascii="仿宋" w:hAnsi="仿宋" w:eastAsia="仿宋" w:cs="仿宋"/>
                <w:color w:val="auto"/>
              </w:rPr>
            </w:pPr>
          </w:p>
        </w:tc>
        <w:tc>
          <w:tcPr>
            <w:tcW w:w="1701" w:type="dxa"/>
            <w:tcBorders>
              <w:top w:val="single" w:color="auto" w:sz="4" w:space="0"/>
              <w:left w:val="single" w:color="auto" w:sz="4" w:space="0"/>
              <w:bottom w:val="single" w:color="auto" w:sz="4" w:space="0"/>
              <w:right w:val="single" w:color="auto" w:sz="4" w:space="0"/>
            </w:tcBorders>
            <w:vAlign w:val="center"/>
          </w:tcPr>
          <w:p w14:paraId="0D1BBF59">
            <w:pPr>
              <w:pStyle w:val="239"/>
              <w:spacing w:line="360" w:lineRule="auto"/>
              <w:ind w:firstLine="480"/>
              <w:jc w:val="center"/>
              <w:rPr>
                <w:rFonts w:hint="eastAsia" w:ascii="仿宋" w:hAnsi="仿宋" w:eastAsia="仿宋" w:cs="仿宋"/>
                <w:color w:val="auto"/>
              </w:rPr>
            </w:pPr>
          </w:p>
        </w:tc>
      </w:tr>
      <w:tr w14:paraId="5CBBE0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vAlign w:val="center"/>
          </w:tcPr>
          <w:p w14:paraId="5EC998FC">
            <w:pPr>
              <w:pStyle w:val="239"/>
              <w:spacing w:line="360" w:lineRule="auto"/>
              <w:ind w:firstLine="480"/>
              <w:jc w:val="center"/>
              <w:rPr>
                <w:rFonts w:hint="eastAsia" w:ascii="仿宋" w:hAnsi="仿宋" w:eastAsia="仿宋" w:cs="仿宋"/>
                <w:color w:val="auto"/>
              </w:rPr>
            </w:pPr>
          </w:p>
        </w:tc>
        <w:tc>
          <w:tcPr>
            <w:tcW w:w="1276" w:type="dxa"/>
            <w:tcBorders>
              <w:top w:val="single" w:color="auto" w:sz="4" w:space="0"/>
              <w:left w:val="single" w:color="auto" w:sz="4" w:space="0"/>
              <w:bottom w:val="single" w:color="auto" w:sz="4" w:space="0"/>
              <w:right w:val="single" w:color="auto" w:sz="4" w:space="0"/>
            </w:tcBorders>
            <w:vAlign w:val="center"/>
          </w:tcPr>
          <w:p w14:paraId="6D593448">
            <w:pPr>
              <w:pStyle w:val="239"/>
              <w:spacing w:line="360" w:lineRule="auto"/>
              <w:ind w:firstLine="480"/>
              <w:jc w:val="center"/>
              <w:rPr>
                <w:rFonts w:hint="eastAsia" w:ascii="仿宋" w:hAnsi="仿宋" w:eastAsia="仿宋" w:cs="仿宋"/>
                <w:color w:val="auto"/>
              </w:rPr>
            </w:pPr>
          </w:p>
        </w:tc>
        <w:tc>
          <w:tcPr>
            <w:tcW w:w="1701" w:type="dxa"/>
            <w:tcBorders>
              <w:top w:val="single" w:color="auto" w:sz="4" w:space="0"/>
              <w:left w:val="single" w:color="auto" w:sz="4" w:space="0"/>
              <w:bottom w:val="single" w:color="auto" w:sz="4" w:space="0"/>
              <w:right w:val="single" w:color="auto" w:sz="4" w:space="0"/>
            </w:tcBorders>
            <w:vAlign w:val="center"/>
          </w:tcPr>
          <w:p w14:paraId="23E6D26A">
            <w:pPr>
              <w:pStyle w:val="239"/>
              <w:spacing w:line="360" w:lineRule="auto"/>
              <w:ind w:firstLine="480"/>
              <w:jc w:val="center"/>
              <w:rPr>
                <w:rFonts w:hint="eastAsia" w:ascii="仿宋" w:hAnsi="仿宋" w:eastAsia="仿宋" w:cs="仿宋"/>
                <w:color w:val="auto"/>
              </w:rPr>
            </w:pPr>
          </w:p>
        </w:tc>
        <w:tc>
          <w:tcPr>
            <w:tcW w:w="1984" w:type="dxa"/>
            <w:tcBorders>
              <w:top w:val="single" w:color="auto" w:sz="4" w:space="0"/>
              <w:left w:val="single" w:color="auto" w:sz="4" w:space="0"/>
              <w:bottom w:val="single" w:color="auto" w:sz="4" w:space="0"/>
              <w:right w:val="single" w:color="auto" w:sz="4" w:space="0"/>
            </w:tcBorders>
          </w:tcPr>
          <w:p w14:paraId="71B514C4">
            <w:pPr>
              <w:pStyle w:val="239"/>
              <w:spacing w:line="360" w:lineRule="auto"/>
              <w:ind w:firstLine="480"/>
              <w:jc w:val="center"/>
              <w:rPr>
                <w:rFonts w:hint="eastAsia" w:ascii="仿宋" w:hAnsi="仿宋" w:eastAsia="仿宋" w:cs="仿宋"/>
                <w:color w:val="auto"/>
              </w:rPr>
            </w:pPr>
          </w:p>
        </w:tc>
        <w:tc>
          <w:tcPr>
            <w:tcW w:w="1701" w:type="dxa"/>
            <w:tcBorders>
              <w:top w:val="single" w:color="auto" w:sz="4" w:space="0"/>
              <w:left w:val="single" w:color="auto" w:sz="4" w:space="0"/>
              <w:bottom w:val="single" w:color="auto" w:sz="4" w:space="0"/>
              <w:right w:val="single" w:color="auto" w:sz="4" w:space="0"/>
            </w:tcBorders>
          </w:tcPr>
          <w:p w14:paraId="2B21C42B">
            <w:pPr>
              <w:pStyle w:val="239"/>
              <w:spacing w:line="360" w:lineRule="auto"/>
              <w:ind w:firstLine="480"/>
              <w:jc w:val="center"/>
              <w:rPr>
                <w:rFonts w:hint="eastAsia" w:ascii="仿宋" w:hAnsi="仿宋" w:eastAsia="仿宋" w:cs="仿宋"/>
                <w:color w:val="auto"/>
              </w:rPr>
            </w:pPr>
          </w:p>
        </w:tc>
        <w:tc>
          <w:tcPr>
            <w:tcW w:w="1701" w:type="dxa"/>
            <w:tcBorders>
              <w:top w:val="single" w:color="auto" w:sz="4" w:space="0"/>
              <w:left w:val="single" w:color="auto" w:sz="4" w:space="0"/>
              <w:bottom w:val="single" w:color="auto" w:sz="4" w:space="0"/>
              <w:right w:val="single" w:color="auto" w:sz="4" w:space="0"/>
            </w:tcBorders>
            <w:vAlign w:val="center"/>
          </w:tcPr>
          <w:p w14:paraId="3CCFD36A">
            <w:pPr>
              <w:pStyle w:val="239"/>
              <w:spacing w:line="360" w:lineRule="auto"/>
              <w:ind w:firstLine="480"/>
              <w:jc w:val="center"/>
              <w:rPr>
                <w:rFonts w:hint="eastAsia" w:ascii="仿宋" w:hAnsi="仿宋" w:eastAsia="仿宋" w:cs="仿宋"/>
                <w:color w:val="auto"/>
              </w:rPr>
            </w:pPr>
          </w:p>
        </w:tc>
      </w:tr>
      <w:tr w14:paraId="7D0F54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vAlign w:val="center"/>
          </w:tcPr>
          <w:p w14:paraId="54B2A074">
            <w:pPr>
              <w:pStyle w:val="239"/>
              <w:spacing w:line="360" w:lineRule="auto"/>
              <w:ind w:firstLine="480"/>
              <w:jc w:val="center"/>
              <w:rPr>
                <w:rFonts w:hint="eastAsia" w:ascii="仿宋" w:hAnsi="仿宋" w:eastAsia="仿宋" w:cs="仿宋"/>
                <w:color w:val="auto"/>
              </w:rPr>
            </w:pPr>
          </w:p>
        </w:tc>
        <w:tc>
          <w:tcPr>
            <w:tcW w:w="1276" w:type="dxa"/>
            <w:tcBorders>
              <w:top w:val="single" w:color="auto" w:sz="4" w:space="0"/>
              <w:left w:val="single" w:color="auto" w:sz="4" w:space="0"/>
              <w:bottom w:val="single" w:color="auto" w:sz="4" w:space="0"/>
              <w:right w:val="single" w:color="auto" w:sz="4" w:space="0"/>
            </w:tcBorders>
            <w:vAlign w:val="center"/>
          </w:tcPr>
          <w:p w14:paraId="3BDEFC8B">
            <w:pPr>
              <w:pStyle w:val="239"/>
              <w:spacing w:line="360" w:lineRule="auto"/>
              <w:ind w:firstLine="480"/>
              <w:jc w:val="center"/>
              <w:rPr>
                <w:rFonts w:hint="eastAsia" w:ascii="仿宋" w:hAnsi="仿宋" w:eastAsia="仿宋" w:cs="仿宋"/>
                <w:color w:val="auto"/>
              </w:rPr>
            </w:pPr>
          </w:p>
        </w:tc>
        <w:tc>
          <w:tcPr>
            <w:tcW w:w="1701" w:type="dxa"/>
            <w:tcBorders>
              <w:top w:val="single" w:color="auto" w:sz="4" w:space="0"/>
              <w:left w:val="single" w:color="auto" w:sz="4" w:space="0"/>
              <w:bottom w:val="single" w:color="auto" w:sz="4" w:space="0"/>
              <w:right w:val="single" w:color="auto" w:sz="4" w:space="0"/>
            </w:tcBorders>
            <w:vAlign w:val="center"/>
          </w:tcPr>
          <w:p w14:paraId="350DA51D">
            <w:pPr>
              <w:pStyle w:val="239"/>
              <w:spacing w:line="360" w:lineRule="auto"/>
              <w:ind w:firstLine="480"/>
              <w:jc w:val="center"/>
              <w:rPr>
                <w:rFonts w:hint="eastAsia" w:ascii="仿宋" w:hAnsi="仿宋" w:eastAsia="仿宋" w:cs="仿宋"/>
                <w:color w:val="auto"/>
              </w:rPr>
            </w:pPr>
          </w:p>
        </w:tc>
        <w:tc>
          <w:tcPr>
            <w:tcW w:w="1984" w:type="dxa"/>
            <w:tcBorders>
              <w:top w:val="single" w:color="auto" w:sz="4" w:space="0"/>
              <w:left w:val="single" w:color="auto" w:sz="4" w:space="0"/>
              <w:bottom w:val="single" w:color="auto" w:sz="4" w:space="0"/>
              <w:right w:val="single" w:color="auto" w:sz="4" w:space="0"/>
            </w:tcBorders>
          </w:tcPr>
          <w:p w14:paraId="22C7BFD4">
            <w:pPr>
              <w:pStyle w:val="239"/>
              <w:spacing w:line="360" w:lineRule="auto"/>
              <w:ind w:firstLine="480"/>
              <w:jc w:val="center"/>
              <w:rPr>
                <w:rFonts w:hint="eastAsia" w:ascii="仿宋" w:hAnsi="仿宋" w:eastAsia="仿宋" w:cs="仿宋"/>
                <w:color w:val="auto"/>
              </w:rPr>
            </w:pPr>
          </w:p>
        </w:tc>
        <w:tc>
          <w:tcPr>
            <w:tcW w:w="1701" w:type="dxa"/>
            <w:tcBorders>
              <w:top w:val="single" w:color="auto" w:sz="4" w:space="0"/>
              <w:left w:val="single" w:color="auto" w:sz="4" w:space="0"/>
              <w:bottom w:val="single" w:color="auto" w:sz="4" w:space="0"/>
              <w:right w:val="single" w:color="auto" w:sz="4" w:space="0"/>
            </w:tcBorders>
          </w:tcPr>
          <w:p w14:paraId="353C1B36">
            <w:pPr>
              <w:pStyle w:val="239"/>
              <w:spacing w:line="360" w:lineRule="auto"/>
              <w:ind w:firstLine="480"/>
              <w:jc w:val="center"/>
              <w:rPr>
                <w:rFonts w:hint="eastAsia" w:ascii="仿宋" w:hAnsi="仿宋" w:eastAsia="仿宋" w:cs="仿宋"/>
                <w:color w:val="auto"/>
              </w:rPr>
            </w:pPr>
          </w:p>
        </w:tc>
        <w:tc>
          <w:tcPr>
            <w:tcW w:w="1701" w:type="dxa"/>
            <w:tcBorders>
              <w:top w:val="single" w:color="auto" w:sz="4" w:space="0"/>
              <w:left w:val="single" w:color="auto" w:sz="4" w:space="0"/>
              <w:bottom w:val="single" w:color="auto" w:sz="4" w:space="0"/>
              <w:right w:val="single" w:color="auto" w:sz="4" w:space="0"/>
            </w:tcBorders>
            <w:vAlign w:val="center"/>
          </w:tcPr>
          <w:p w14:paraId="748FFD46">
            <w:pPr>
              <w:pStyle w:val="239"/>
              <w:spacing w:line="360" w:lineRule="auto"/>
              <w:ind w:firstLine="480"/>
              <w:jc w:val="center"/>
              <w:rPr>
                <w:rFonts w:hint="eastAsia" w:ascii="仿宋" w:hAnsi="仿宋" w:eastAsia="仿宋" w:cs="仿宋"/>
                <w:color w:val="auto"/>
              </w:rPr>
            </w:pPr>
          </w:p>
        </w:tc>
      </w:tr>
    </w:tbl>
    <w:p w14:paraId="080FA7C3">
      <w:pPr>
        <w:spacing w:line="360" w:lineRule="auto"/>
        <w:ind w:firstLine="480"/>
        <w:rPr>
          <w:rFonts w:hint="eastAsia" w:ascii="仿宋" w:hAnsi="仿宋" w:eastAsia="仿宋" w:cs="仿宋"/>
          <w:sz w:val="24"/>
          <w:lang w:eastAsia="zh-CN"/>
        </w:rPr>
      </w:pPr>
    </w:p>
    <w:p w14:paraId="0A51C3EE">
      <w:pPr>
        <w:spacing w:line="360" w:lineRule="auto"/>
        <w:ind w:firstLine="480"/>
        <w:jc w:val="center"/>
        <w:rPr>
          <w:rFonts w:hint="eastAsia" w:ascii="仿宋" w:hAnsi="仿宋" w:eastAsia="仿宋" w:cs="仿宋"/>
          <w:b/>
          <w:sz w:val="30"/>
          <w:szCs w:val="30"/>
        </w:rPr>
      </w:pPr>
      <w:r>
        <w:rPr>
          <w:rFonts w:hint="eastAsia" w:ascii="仿宋" w:hAnsi="仿宋" w:eastAsia="仿宋" w:cs="仿宋"/>
          <w:sz w:val="24"/>
        </w:rPr>
        <w:t>日期：</w:t>
      </w:r>
    </w:p>
    <w:p w14:paraId="1E939410">
      <w:pPr>
        <w:spacing w:line="360" w:lineRule="auto"/>
        <w:ind w:firstLine="482"/>
        <w:jc w:val="center"/>
        <w:rPr>
          <w:rFonts w:hint="eastAsia" w:ascii="仿宋" w:hAnsi="仿宋" w:eastAsia="仿宋" w:cs="仿宋"/>
          <w:b/>
          <w:sz w:val="24"/>
        </w:rPr>
      </w:pPr>
    </w:p>
    <w:p w14:paraId="4B58EAAD">
      <w:pPr>
        <w:pStyle w:val="28"/>
        <w:ind w:firstLine="480"/>
        <w:rPr>
          <w:rFonts w:hint="eastAsia" w:ascii="仿宋" w:hAnsi="仿宋" w:eastAsia="仿宋" w:cs="仿宋"/>
        </w:rPr>
      </w:pPr>
    </w:p>
    <w:p w14:paraId="166961F0">
      <w:pPr>
        <w:ind w:firstLine="420"/>
        <w:rPr>
          <w:rFonts w:hint="eastAsia" w:ascii="仿宋" w:hAnsi="仿宋" w:eastAsia="仿宋" w:cs="仿宋"/>
        </w:rPr>
      </w:pPr>
    </w:p>
    <w:p w14:paraId="58C6E54F">
      <w:pPr>
        <w:pStyle w:val="28"/>
        <w:ind w:firstLine="480"/>
        <w:rPr>
          <w:rFonts w:hint="eastAsia" w:ascii="仿宋" w:hAnsi="仿宋" w:eastAsia="仿宋" w:cs="仿宋"/>
        </w:rPr>
      </w:pPr>
    </w:p>
    <w:p w14:paraId="0D4F7DD1">
      <w:pPr>
        <w:ind w:firstLine="420"/>
        <w:rPr>
          <w:rFonts w:hint="eastAsia" w:ascii="仿宋" w:hAnsi="仿宋" w:eastAsia="仿宋" w:cs="仿宋"/>
        </w:rPr>
      </w:pPr>
    </w:p>
    <w:p w14:paraId="7CB1F31F">
      <w:pPr>
        <w:pStyle w:val="28"/>
        <w:ind w:firstLine="480"/>
        <w:rPr>
          <w:rFonts w:hint="eastAsia" w:ascii="仿宋" w:hAnsi="仿宋" w:eastAsia="仿宋" w:cs="仿宋"/>
        </w:rPr>
      </w:pPr>
    </w:p>
    <w:p w14:paraId="3D733EF9">
      <w:pPr>
        <w:ind w:firstLine="0" w:firstLineChars="0"/>
        <w:rPr>
          <w:rFonts w:hint="eastAsia" w:ascii="仿宋" w:hAnsi="仿宋" w:eastAsia="仿宋" w:cs="仿宋"/>
        </w:rPr>
      </w:pPr>
    </w:p>
    <w:p w14:paraId="15770CE6">
      <w:pPr>
        <w:pStyle w:val="87"/>
        <w:ind w:firstLine="210"/>
        <w:rPr>
          <w:rFonts w:hint="eastAsia" w:ascii="仿宋" w:hAnsi="仿宋" w:eastAsia="仿宋" w:cs="仿宋"/>
        </w:rPr>
      </w:pPr>
    </w:p>
    <w:p w14:paraId="6481092F">
      <w:pPr>
        <w:ind w:firstLine="562"/>
        <w:jc w:val="center"/>
        <w:rPr>
          <w:rFonts w:hint="eastAsia"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w:t>
      </w:r>
      <w:r>
        <w:rPr>
          <w:rFonts w:hint="eastAsia" w:ascii="仿宋" w:hAnsi="仿宋" w:eastAsia="仿宋" w:cs="仿宋"/>
          <w:b/>
          <w:sz w:val="28"/>
          <w:szCs w:val="28"/>
          <w:lang w:eastAsia="zh-CN"/>
        </w:rPr>
        <w:t>六</w:t>
      </w:r>
      <w:r>
        <w:rPr>
          <w:rFonts w:hint="eastAsia" w:ascii="仿宋" w:hAnsi="仿宋" w:eastAsia="仿宋" w:cs="仿宋"/>
          <w:b/>
          <w:sz w:val="28"/>
          <w:szCs w:val="28"/>
        </w:rPr>
        <w:t>）</w:t>
      </w:r>
      <w:r>
        <w:rPr>
          <w:rFonts w:hint="eastAsia" w:ascii="仿宋" w:hAnsi="仿宋" w:eastAsia="仿宋" w:cs="仿宋"/>
          <w:b/>
          <w:sz w:val="28"/>
          <w:szCs w:val="28"/>
          <w:lang w:val="en-US" w:eastAsia="zh-CN"/>
        </w:rPr>
        <w:t>技术</w:t>
      </w:r>
      <w:r>
        <w:rPr>
          <w:rFonts w:hint="eastAsia" w:ascii="仿宋" w:hAnsi="仿宋" w:eastAsia="仿宋" w:cs="仿宋"/>
          <w:b/>
          <w:sz w:val="28"/>
          <w:szCs w:val="28"/>
        </w:rPr>
        <w:t>条款偏离表</w:t>
      </w:r>
    </w:p>
    <w:p w14:paraId="34428590">
      <w:pPr>
        <w:spacing w:line="360" w:lineRule="auto"/>
        <w:ind w:firstLine="720" w:firstLineChars="300"/>
        <w:rPr>
          <w:rFonts w:hint="eastAsia" w:ascii="仿宋" w:hAnsi="仿宋" w:eastAsia="仿宋" w:cs="仿宋"/>
          <w:sz w:val="24"/>
          <w:u w:val="single"/>
        </w:rPr>
      </w:pPr>
      <w:r>
        <w:rPr>
          <w:rFonts w:hint="eastAsia" w:ascii="仿宋" w:hAnsi="仿宋" w:eastAsia="仿宋" w:cs="仿宋"/>
          <w:sz w:val="24"/>
        </w:rPr>
        <w:t>供应商名称（公章）：项目编号/标段号：</w:t>
      </w:r>
    </w:p>
    <w:tbl>
      <w:tblPr>
        <w:tblStyle w:val="89"/>
        <w:tblW w:w="8771" w:type="dxa"/>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888"/>
        <w:gridCol w:w="2453"/>
        <w:gridCol w:w="1842"/>
        <w:gridCol w:w="1794"/>
      </w:tblGrid>
      <w:tr w14:paraId="0370E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94" w:type="dxa"/>
            <w:shd w:val="clear" w:color="auto" w:fill="FFFFFF"/>
            <w:vAlign w:val="center"/>
          </w:tcPr>
          <w:p w14:paraId="00690D90">
            <w:pPr>
              <w:ind w:firstLine="0" w:firstLineChars="0"/>
              <w:jc w:val="center"/>
              <w:rPr>
                <w:rFonts w:hint="eastAsia" w:ascii="仿宋" w:hAnsi="仿宋" w:eastAsia="仿宋" w:cs="仿宋"/>
                <w:sz w:val="24"/>
              </w:rPr>
            </w:pPr>
            <w:r>
              <w:rPr>
                <w:rFonts w:hint="eastAsia" w:ascii="仿宋" w:hAnsi="仿宋" w:eastAsia="仿宋" w:cs="仿宋"/>
                <w:sz w:val="24"/>
              </w:rPr>
              <w:t>序号</w:t>
            </w:r>
          </w:p>
        </w:tc>
        <w:tc>
          <w:tcPr>
            <w:tcW w:w="1888" w:type="dxa"/>
            <w:shd w:val="clear" w:color="auto" w:fill="FFFFFF"/>
            <w:vAlign w:val="center"/>
          </w:tcPr>
          <w:p w14:paraId="4C0E0BA4">
            <w:pPr>
              <w:ind w:firstLine="0" w:firstLineChars="0"/>
              <w:jc w:val="left"/>
              <w:rPr>
                <w:rFonts w:hint="eastAsia" w:ascii="仿宋" w:hAnsi="仿宋" w:eastAsia="仿宋" w:cs="仿宋"/>
                <w:sz w:val="24"/>
              </w:rPr>
            </w:pPr>
            <w:r>
              <w:rPr>
                <w:rFonts w:hint="eastAsia" w:ascii="仿宋" w:hAnsi="仿宋" w:eastAsia="仿宋" w:cs="仿宋"/>
                <w:sz w:val="24"/>
              </w:rPr>
              <w:t>采购文件条目号</w:t>
            </w:r>
          </w:p>
        </w:tc>
        <w:tc>
          <w:tcPr>
            <w:tcW w:w="2453" w:type="dxa"/>
            <w:shd w:val="clear" w:color="auto" w:fill="FFFFFF"/>
            <w:vAlign w:val="center"/>
          </w:tcPr>
          <w:p w14:paraId="39F90435">
            <w:pPr>
              <w:ind w:firstLine="0" w:firstLineChars="0"/>
              <w:jc w:val="center"/>
              <w:rPr>
                <w:rFonts w:hint="eastAsia" w:ascii="仿宋" w:hAnsi="仿宋" w:eastAsia="仿宋" w:cs="仿宋"/>
                <w:sz w:val="24"/>
              </w:rPr>
            </w:pPr>
            <w:r>
              <w:rPr>
                <w:rFonts w:hint="eastAsia" w:ascii="仿宋" w:hAnsi="仿宋" w:eastAsia="仿宋" w:cs="仿宋"/>
                <w:sz w:val="24"/>
              </w:rPr>
              <w:t>采购文件的</w:t>
            </w:r>
            <w:r>
              <w:rPr>
                <w:rFonts w:hint="eastAsia" w:ascii="仿宋" w:hAnsi="仿宋" w:eastAsia="仿宋" w:cs="仿宋"/>
                <w:sz w:val="24"/>
                <w:lang w:val="en-US" w:eastAsia="zh-CN"/>
              </w:rPr>
              <w:t>技术</w:t>
            </w:r>
            <w:r>
              <w:rPr>
                <w:rFonts w:hint="eastAsia" w:ascii="仿宋" w:hAnsi="仿宋" w:eastAsia="仿宋" w:cs="仿宋"/>
                <w:sz w:val="24"/>
              </w:rPr>
              <w:t>款</w:t>
            </w:r>
          </w:p>
        </w:tc>
        <w:tc>
          <w:tcPr>
            <w:tcW w:w="1842" w:type="dxa"/>
            <w:shd w:val="clear" w:color="auto" w:fill="FFFFFF"/>
            <w:vAlign w:val="center"/>
          </w:tcPr>
          <w:p w14:paraId="0A1D18CF">
            <w:pPr>
              <w:ind w:firstLine="0" w:firstLineChars="0"/>
              <w:jc w:val="center"/>
              <w:rPr>
                <w:rFonts w:hint="eastAsia" w:ascii="仿宋" w:hAnsi="仿宋" w:eastAsia="仿宋" w:cs="仿宋"/>
                <w:sz w:val="24"/>
              </w:rPr>
            </w:pPr>
            <w:r>
              <w:rPr>
                <w:rFonts w:hint="eastAsia" w:ascii="仿宋" w:hAnsi="仿宋" w:eastAsia="仿宋" w:cs="仿宋"/>
                <w:sz w:val="24"/>
              </w:rPr>
              <w:t>响应文件的</w:t>
            </w:r>
            <w:r>
              <w:rPr>
                <w:rFonts w:hint="eastAsia" w:ascii="仿宋" w:hAnsi="仿宋" w:eastAsia="仿宋" w:cs="仿宋"/>
                <w:sz w:val="24"/>
                <w:lang w:val="en-US" w:eastAsia="zh-CN"/>
              </w:rPr>
              <w:t>技术</w:t>
            </w:r>
            <w:r>
              <w:rPr>
                <w:rFonts w:hint="eastAsia" w:ascii="仿宋" w:hAnsi="仿宋" w:eastAsia="仿宋" w:cs="仿宋"/>
                <w:sz w:val="24"/>
              </w:rPr>
              <w:t>条款</w:t>
            </w:r>
          </w:p>
        </w:tc>
        <w:tc>
          <w:tcPr>
            <w:tcW w:w="1794" w:type="dxa"/>
            <w:shd w:val="clear" w:color="auto" w:fill="FFFFFF"/>
            <w:vAlign w:val="center"/>
          </w:tcPr>
          <w:p w14:paraId="44BAD238">
            <w:pPr>
              <w:ind w:firstLine="0" w:firstLineChars="0"/>
              <w:jc w:val="center"/>
              <w:rPr>
                <w:rFonts w:hint="eastAsia" w:ascii="仿宋" w:hAnsi="仿宋" w:eastAsia="仿宋" w:cs="仿宋"/>
                <w:sz w:val="24"/>
              </w:rPr>
            </w:pPr>
            <w:r>
              <w:rPr>
                <w:rFonts w:hint="eastAsia" w:ascii="仿宋" w:hAnsi="仿宋" w:eastAsia="仿宋" w:cs="仿宋"/>
                <w:sz w:val="24"/>
              </w:rPr>
              <w:t>说明</w:t>
            </w:r>
          </w:p>
        </w:tc>
      </w:tr>
      <w:tr w14:paraId="7D607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Align w:val="center"/>
          </w:tcPr>
          <w:p w14:paraId="19D30F50">
            <w:pPr>
              <w:ind w:firstLine="480"/>
              <w:jc w:val="center"/>
              <w:rPr>
                <w:rFonts w:hint="eastAsia" w:ascii="仿宋" w:hAnsi="仿宋" w:eastAsia="仿宋" w:cs="仿宋"/>
                <w:sz w:val="24"/>
              </w:rPr>
            </w:pPr>
          </w:p>
        </w:tc>
        <w:tc>
          <w:tcPr>
            <w:tcW w:w="1888" w:type="dxa"/>
            <w:vAlign w:val="center"/>
          </w:tcPr>
          <w:p w14:paraId="764F4090">
            <w:pPr>
              <w:ind w:firstLine="480"/>
              <w:rPr>
                <w:rFonts w:hint="eastAsia" w:ascii="仿宋" w:hAnsi="仿宋" w:eastAsia="仿宋" w:cs="仿宋"/>
                <w:sz w:val="24"/>
              </w:rPr>
            </w:pPr>
          </w:p>
        </w:tc>
        <w:tc>
          <w:tcPr>
            <w:tcW w:w="2453" w:type="dxa"/>
            <w:vAlign w:val="center"/>
          </w:tcPr>
          <w:p w14:paraId="4C890304">
            <w:pPr>
              <w:pStyle w:val="177"/>
              <w:adjustRightInd/>
              <w:spacing w:before="0" w:after="0" w:line="240" w:lineRule="auto"/>
              <w:ind w:firstLine="480"/>
              <w:textAlignment w:val="auto"/>
              <w:rPr>
                <w:rFonts w:hint="eastAsia" w:ascii="仿宋" w:hAnsi="仿宋" w:eastAsia="仿宋" w:cs="仿宋"/>
                <w:spacing w:val="0"/>
                <w:kern w:val="2"/>
                <w:szCs w:val="24"/>
              </w:rPr>
            </w:pPr>
          </w:p>
        </w:tc>
        <w:tc>
          <w:tcPr>
            <w:tcW w:w="1842" w:type="dxa"/>
            <w:vAlign w:val="center"/>
          </w:tcPr>
          <w:p w14:paraId="329DE52B">
            <w:pPr>
              <w:pStyle w:val="177"/>
              <w:adjustRightInd/>
              <w:spacing w:before="0" w:after="0" w:line="240" w:lineRule="auto"/>
              <w:ind w:firstLine="480"/>
              <w:textAlignment w:val="auto"/>
              <w:rPr>
                <w:rFonts w:hint="eastAsia" w:ascii="仿宋" w:hAnsi="仿宋" w:eastAsia="仿宋" w:cs="仿宋"/>
                <w:spacing w:val="0"/>
                <w:kern w:val="2"/>
                <w:szCs w:val="24"/>
              </w:rPr>
            </w:pPr>
          </w:p>
        </w:tc>
        <w:tc>
          <w:tcPr>
            <w:tcW w:w="1794" w:type="dxa"/>
            <w:vAlign w:val="center"/>
          </w:tcPr>
          <w:p w14:paraId="367E54E4">
            <w:pPr>
              <w:ind w:firstLine="480"/>
              <w:jc w:val="center"/>
              <w:rPr>
                <w:rFonts w:hint="eastAsia" w:ascii="仿宋" w:hAnsi="仿宋" w:eastAsia="仿宋" w:cs="仿宋"/>
                <w:sz w:val="24"/>
              </w:rPr>
            </w:pPr>
          </w:p>
        </w:tc>
      </w:tr>
      <w:tr w14:paraId="0E6F1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Align w:val="center"/>
          </w:tcPr>
          <w:p w14:paraId="162B60BF">
            <w:pPr>
              <w:ind w:firstLine="480"/>
              <w:jc w:val="center"/>
              <w:rPr>
                <w:rFonts w:hint="eastAsia" w:ascii="仿宋" w:hAnsi="仿宋" w:eastAsia="仿宋" w:cs="仿宋"/>
                <w:sz w:val="24"/>
              </w:rPr>
            </w:pPr>
          </w:p>
        </w:tc>
        <w:tc>
          <w:tcPr>
            <w:tcW w:w="1888" w:type="dxa"/>
            <w:vAlign w:val="center"/>
          </w:tcPr>
          <w:p w14:paraId="57779B26">
            <w:pPr>
              <w:ind w:firstLine="480"/>
              <w:rPr>
                <w:rFonts w:hint="eastAsia" w:ascii="仿宋" w:hAnsi="仿宋" w:eastAsia="仿宋" w:cs="仿宋"/>
                <w:sz w:val="24"/>
              </w:rPr>
            </w:pPr>
          </w:p>
        </w:tc>
        <w:tc>
          <w:tcPr>
            <w:tcW w:w="2453" w:type="dxa"/>
            <w:vAlign w:val="center"/>
          </w:tcPr>
          <w:p w14:paraId="69DE24F8">
            <w:pPr>
              <w:ind w:firstLine="480"/>
              <w:jc w:val="center"/>
              <w:rPr>
                <w:rFonts w:hint="eastAsia" w:ascii="仿宋" w:hAnsi="仿宋" w:eastAsia="仿宋" w:cs="仿宋"/>
                <w:sz w:val="24"/>
              </w:rPr>
            </w:pPr>
          </w:p>
        </w:tc>
        <w:tc>
          <w:tcPr>
            <w:tcW w:w="1842" w:type="dxa"/>
            <w:vAlign w:val="center"/>
          </w:tcPr>
          <w:p w14:paraId="7BF7253B">
            <w:pPr>
              <w:ind w:firstLine="480"/>
              <w:jc w:val="center"/>
              <w:rPr>
                <w:rFonts w:hint="eastAsia" w:ascii="仿宋" w:hAnsi="仿宋" w:eastAsia="仿宋" w:cs="仿宋"/>
                <w:sz w:val="24"/>
              </w:rPr>
            </w:pPr>
          </w:p>
        </w:tc>
        <w:tc>
          <w:tcPr>
            <w:tcW w:w="1794" w:type="dxa"/>
            <w:vAlign w:val="center"/>
          </w:tcPr>
          <w:p w14:paraId="6C0F1DAC">
            <w:pPr>
              <w:ind w:right="-35" w:firstLine="480"/>
              <w:jc w:val="center"/>
              <w:rPr>
                <w:rFonts w:hint="eastAsia" w:ascii="仿宋" w:hAnsi="仿宋" w:eastAsia="仿宋" w:cs="仿宋"/>
                <w:sz w:val="24"/>
              </w:rPr>
            </w:pPr>
          </w:p>
        </w:tc>
      </w:tr>
      <w:tr w14:paraId="69AD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Align w:val="center"/>
          </w:tcPr>
          <w:p w14:paraId="7FA62053">
            <w:pPr>
              <w:ind w:firstLine="480"/>
              <w:jc w:val="center"/>
              <w:rPr>
                <w:rFonts w:hint="eastAsia" w:ascii="仿宋" w:hAnsi="仿宋" w:eastAsia="仿宋" w:cs="仿宋"/>
                <w:sz w:val="24"/>
              </w:rPr>
            </w:pPr>
          </w:p>
        </w:tc>
        <w:tc>
          <w:tcPr>
            <w:tcW w:w="1888" w:type="dxa"/>
            <w:vAlign w:val="center"/>
          </w:tcPr>
          <w:p w14:paraId="5C873FC8">
            <w:pPr>
              <w:ind w:firstLine="480"/>
              <w:rPr>
                <w:rFonts w:hint="eastAsia" w:ascii="仿宋" w:hAnsi="仿宋" w:eastAsia="仿宋" w:cs="仿宋"/>
                <w:sz w:val="24"/>
              </w:rPr>
            </w:pPr>
          </w:p>
        </w:tc>
        <w:tc>
          <w:tcPr>
            <w:tcW w:w="2453" w:type="dxa"/>
            <w:vAlign w:val="center"/>
          </w:tcPr>
          <w:p w14:paraId="556ADDB3">
            <w:pPr>
              <w:ind w:firstLine="480"/>
              <w:jc w:val="center"/>
              <w:rPr>
                <w:rFonts w:hint="eastAsia" w:ascii="仿宋" w:hAnsi="仿宋" w:eastAsia="仿宋" w:cs="仿宋"/>
                <w:sz w:val="24"/>
              </w:rPr>
            </w:pPr>
          </w:p>
        </w:tc>
        <w:tc>
          <w:tcPr>
            <w:tcW w:w="1842" w:type="dxa"/>
            <w:vAlign w:val="center"/>
          </w:tcPr>
          <w:p w14:paraId="4404920B">
            <w:pPr>
              <w:ind w:firstLine="480"/>
              <w:jc w:val="center"/>
              <w:rPr>
                <w:rFonts w:hint="eastAsia" w:ascii="仿宋" w:hAnsi="仿宋" w:eastAsia="仿宋" w:cs="仿宋"/>
                <w:sz w:val="24"/>
              </w:rPr>
            </w:pPr>
          </w:p>
        </w:tc>
        <w:tc>
          <w:tcPr>
            <w:tcW w:w="1794" w:type="dxa"/>
            <w:vAlign w:val="center"/>
          </w:tcPr>
          <w:p w14:paraId="088A5E7D">
            <w:pPr>
              <w:ind w:right="-35" w:firstLine="480"/>
              <w:jc w:val="center"/>
              <w:rPr>
                <w:rFonts w:hint="eastAsia" w:ascii="仿宋" w:hAnsi="仿宋" w:eastAsia="仿宋" w:cs="仿宋"/>
                <w:sz w:val="24"/>
              </w:rPr>
            </w:pPr>
          </w:p>
        </w:tc>
      </w:tr>
      <w:tr w14:paraId="2D6F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94" w:type="dxa"/>
            <w:vAlign w:val="center"/>
          </w:tcPr>
          <w:p w14:paraId="7E998F03">
            <w:pPr>
              <w:ind w:firstLine="480"/>
              <w:jc w:val="center"/>
              <w:rPr>
                <w:rFonts w:hint="eastAsia" w:ascii="仿宋" w:hAnsi="仿宋" w:eastAsia="仿宋" w:cs="仿宋"/>
                <w:sz w:val="24"/>
              </w:rPr>
            </w:pPr>
          </w:p>
        </w:tc>
        <w:tc>
          <w:tcPr>
            <w:tcW w:w="1888" w:type="dxa"/>
            <w:vAlign w:val="center"/>
          </w:tcPr>
          <w:p w14:paraId="793CF1B8">
            <w:pPr>
              <w:ind w:firstLine="480"/>
              <w:rPr>
                <w:rFonts w:hint="eastAsia" w:ascii="仿宋" w:hAnsi="仿宋" w:eastAsia="仿宋" w:cs="仿宋"/>
                <w:sz w:val="24"/>
              </w:rPr>
            </w:pPr>
          </w:p>
        </w:tc>
        <w:tc>
          <w:tcPr>
            <w:tcW w:w="2453" w:type="dxa"/>
            <w:vAlign w:val="center"/>
          </w:tcPr>
          <w:p w14:paraId="6B9214B2">
            <w:pPr>
              <w:ind w:firstLine="480"/>
              <w:jc w:val="center"/>
              <w:rPr>
                <w:rFonts w:hint="eastAsia" w:ascii="仿宋" w:hAnsi="仿宋" w:eastAsia="仿宋" w:cs="仿宋"/>
                <w:sz w:val="24"/>
              </w:rPr>
            </w:pPr>
          </w:p>
        </w:tc>
        <w:tc>
          <w:tcPr>
            <w:tcW w:w="1842" w:type="dxa"/>
            <w:vAlign w:val="center"/>
          </w:tcPr>
          <w:p w14:paraId="0C34D6FE">
            <w:pPr>
              <w:ind w:firstLine="480"/>
              <w:jc w:val="center"/>
              <w:rPr>
                <w:rFonts w:hint="eastAsia" w:ascii="仿宋" w:hAnsi="仿宋" w:eastAsia="仿宋" w:cs="仿宋"/>
                <w:sz w:val="24"/>
              </w:rPr>
            </w:pPr>
          </w:p>
        </w:tc>
        <w:tc>
          <w:tcPr>
            <w:tcW w:w="1794" w:type="dxa"/>
            <w:vAlign w:val="center"/>
          </w:tcPr>
          <w:p w14:paraId="1AF4A459">
            <w:pPr>
              <w:ind w:right="-35" w:firstLine="480"/>
              <w:jc w:val="center"/>
              <w:rPr>
                <w:rFonts w:hint="eastAsia" w:ascii="仿宋" w:hAnsi="仿宋" w:eastAsia="仿宋" w:cs="仿宋"/>
                <w:sz w:val="24"/>
              </w:rPr>
            </w:pPr>
          </w:p>
        </w:tc>
      </w:tr>
      <w:tr w14:paraId="4436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94" w:type="dxa"/>
            <w:vAlign w:val="center"/>
          </w:tcPr>
          <w:p w14:paraId="3147322F">
            <w:pPr>
              <w:ind w:firstLine="480"/>
              <w:jc w:val="center"/>
              <w:rPr>
                <w:rFonts w:hint="eastAsia" w:ascii="仿宋" w:hAnsi="仿宋" w:eastAsia="仿宋" w:cs="仿宋"/>
                <w:sz w:val="24"/>
              </w:rPr>
            </w:pPr>
          </w:p>
        </w:tc>
        <w:tc>
          <w:tcPr>
            <w:tcW w:w="1888" w:type="dxa"/>
            <w:vAlign w:val="center"/>
          </w:tcPr>
          <w:p w14:paraId="2DAB838B">
            <w:pPr>
              <w:ind w:firstLine="480"/>
              <w:rPr>
                <w:rFonts w:hint="eastAsia" w:ascii="仿宋" w:hAnsi="仿宋" w:eastAsia="仿宋" w:cs="仿宋"/>
                <w:sz w:val="24"/>
              </w:rPr>
            </w:pPr>
          </w:p>
        </w:tc>
        <w:tc>
          <w:tcPr>
            <w:tcW w:w="2453" w:type="dxa"/>
            <w:vAlign w:val="center"/>
          </w:tcPr>
          <w:p w14:paraId="18D589B8">
            <w:pPr>
              <w:ind w:firstLine="480"/>
              <w:jc w:val="center"/>
              <w:rPr>
                <w:rFonts w:hint="eastAsia" w:ascii="仿宋" w:hAnsi="仿宋" w:eastAsia="仿宋" w:cs="仿宋"/>
                <w:sz w:val="24"/>
              </w:rPr>
            </w:pPr>
          </w:p>
        </w:tc>
        <w:tc>
          <w:tcPr>
            <w:tcW w:w="1842" w:type="dxa"/>
            <w:vAlign w:val="center"/>
          </w:tcPr>
          <w:p w14:paraId="52220F67">
            <w:pPr>
              <w:ind w:firstLine="480"/>
              <w:jc w:val="center"/>
              <w:rPr>
                <w:rFonts w:hint="eastAsia" w:ascii="仿宋" w:hAnsi="仿宋" w:eastAsia="仿宋" w:cs="仿宋"/>
                <w:sz w:val="24"/>
              </w:rPr>
            </w:pPr>
          </w:p>
        </w:tc>
        <w:tc>
          <w:tcPr>
            <w:tcW w:w="1794" w:type="dxa"/>
            <w:vAlign w:val="center"/>
          </w:tcPr>
          <w:p w14:paraId="40FE8E17">
            <w:pPr>
              <w:ind w:right="-35" w:firstLine="480"/>
              <w:jc w:val="center"/>
              <w:rPr>
                <w:rFonts w:hint="eastAsia" w:ascii="仿宋" w:hAnsi="仿宋" w:eastAsia="仿宋" w:cs="仿宋"/>
                <w:sz w:val="24"/>
              </w:rPr>
            </w:pPr>
          </w:p>
        </w:tc>
      </w:tr>
      <w:tr w14:paraId="40161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Align w:val="center"/>
          </w:tcPr>
          <w:p w14:paraId="487713F6">
            <w:pPr>
              <w:ind w:firstLine="480"/>
              <w:jc w:val="center"/>
              <w:rPr>
                <w:rFonts w:hint="eastAsia" w:ascii="仿宋" w:hAnsi="仿宋" w:eastAsia="仿宋" w:cs="仿宋"/>
                <w:sz w:val="24"/>
              </w:rPr>
            </w:pPr>
          </w:p>
        </w:tc>
        <w:tc>
          <w:tcPr>
            <w:tcW w:w="1888" w:type="dxa"/>
            <w:vAlign w:val="center"/>
          </w:tcPr>
          <w:p w14:paraId="7B1F2411">
            <w:pPr>
              <w:ind w:firstLine="480"/>
              <w:rPr>
                <w:rFonts w:hint="eastAsia" w:ascii="仿宋" w:hAnsi="仿宋" w:eastAsia="仿宋" w:cs="仿宋"/>
                <w:sz w:val="24"/>
              </w:rPr>
            </w:pPr>
          </w:p>
        </w:tc>
        <w:tc>
          <w:tcPr>
            <w:tcW w:w="2453" w:type="dxa"/>
            <w:vAlign w:val="center"/>
          </w:tcPr>
          <w:p w14:paraId="3C0AFEAE">
            <w:pPr>
              <w:ind w:firstLine="480"/>
              <w:jc w:val="center"/>
              <w:rPr>
                <w:rFonts w:hint="eastAsia" w:ascii="仿宋" w:hAnsi="仿宋" w:eastAsia="仿宋" w:cs="仿宋"/>
                <w:sz w:val="24"/>
              </w:rPr>
            </w:pPr>
          </w:p>
        </w:tc>
        <w:tc>
          <w:tcPr>
            <w:tcW w:w="1842" w:type="dxa"/>
            <w:vAlign w:val="center"/>
          </w:tcPr>
          <w:p w14:paraId="59D3609F">
            <w:pPr>
              <w:ind w:firstLine="480"/>
              <w:jc w:val="center"/>
              <w:rPr>
                <w:rFonts w:hint="eastAsia" w:ascii="仿宋" w:hAnsi="仿宋" w:eastAsia="仿宋" w:cs="仿宋"/>
                <w:sz w:val="24"/>
              </w:rPr>
            </w:pPr>
          </w:p>
        </w:tc>
        <w:tc>
          <w:tcPr>
            <w:tcW w:w="1794" w:type="dxa"/>
            <w:vAlign w:val="center"/>
          </w:tcPr>
          <w:p w14:paraId="048EF27D">
            <w:pPr>
              <w:pStyle w:val="177"/>
              <w:adjustRightInd/>
              <w:spacing w:before="0" w:after="0" w:line="240" w:lineRule="auto"/>
              <w:ind w:firstLine="480"/>
              <w:textAlignment w:val="auto"/>
              <w:rPr>
                <w:rFonts w:hint="eastAsia" w:ascii="仿宋" w:hAnsi="仿宋" w:eastAsia="仿宋" w:cs="仿宋"/>
                <w:spacing w:val="0"/>
                <w:kern w:val="2"/>
                <w:szCs w:val="24"/>
              </w:rPr>
            </w:pPr>
          </w:p>
        </w:tc>
      </w:tr>
      <w:tr w14:paraId="36386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Align w:val="center"/>
          </w:tcPr>
          <w:p w14:paraId="780AF252">
            <w:pPr>
              <w:ind w:firstLine="480"/>
              <w:jc w:val="center"/>
              <w:rPr>
                <w:rFonts w:hint="eastAsia" w:ascii="仿宋" w:hAnsi="仿宋" w:eastAsia="仿宋" w:cs="仿宋"/>
                <w:sz w:val="24"/>
              </w:rPr>
            </w:pPr>
          </w:p>
        </w:tc>
        <w:tc>
          <w:tcPr>
            <w:tcW w:w="1888" w:type="dxa"/>
            <w:vAlign w:val="center"/>
          </w:tcPr>
          <w:p w14:paraId="3EF1E299">
            <w:pPr>
              <w:ind w:firstLine="480"/>
              <w:rPr>
                <w:rFonts w:hint="eastAsia" w:ascii="仿宋" w:hAnsi="仿宋" w:eastAsia="仿宋" w:cs="仿宋"/>
                <w:sz w:val="24"/>
              </w:rPr>
            </w:pPr>
          </w:p>
        </w:tc>
        <w:tc>
          <w:tcPr>
            <w:tcW w:w="2453" w:type="dxa"/>
            <w:vAlign w:val="center"/>
          </w:tcPr>
          <w:p w14:paraId="408564FB">
            <w:pPr>
              <w:ind w:firstLine="480"/>
              <w:jc w:val="center"/>
              <w:rPr>
                <w:rFonts w:hint="eastAsia" w:ascii="仿宋" w:hAnsi="仿宋" w:eastAsia="仿宋" w:cs="仿宋"/>
                <w:sz w:val="24"/>
              </w:rPr>
            </w:pPr>
          </w:p>
        </w:tc>
        <w:tc>
          <w:tcPr>
            <w:tcW w:w="1842" w:type="dxa"/>
            <w:vAlign w:val="center"/>
          </w:tcPr>
          <w:p w14:paraId="6D145707">
            <w:pPr>
              <w:ind w:firstLine="480"/>
              <w:jc w:val="center"/>
              <w:rPr>
                <w:rFonts w:hint="eastAsia" w:ascii="仿宋" w:hAnsi="仿宋" w:eastAsia="仿宋" w:cs="仿宋"/>
                <w:sz w:val="24"/>
              </w:rPr>
            </w:pPr>
          </w:p>
        </w:tc>
        <w:tc>
          <w:tcPr>
            <w:tcW w:w="1794" w:type="dxa"/>
            <w:vAlign w:val="center"/>
          </w:tcPr>
          <w:p w14:paraId="465A3F48">
            <w:pPr>
              <w:ind w:firstLine="480"/>
              <w:jc w:val="center"/>
              <w:rPr>
                <w:rFonts w:hint="eastAsia" w:ascii="仿宋" w:hAnsi="仿宋" w:eastAsia="仿宋" w:cs="仿宋"/>
                <w:sz w:val="24"/>
              </w:rPr>
            </w:pPr>
          </w:p>
        </w:tc>
      </w:tr>
      <w:tr w14:paraId="3C1C4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94" w:type="dxa"/>
            <w:vAlign w:val="center"/>
          </w:tcPr>
          <w:p w14:paraId="6D7449A6">
            <w:pPr>
              <w:ind w:firstLine="480"/>
              <w:jc w:val="center"/>
              <w:rPr>
                <w:rFonts w:hint="eastAsia" w:ascii="仿宋" w:hAnsi="仿宋" w:eastAsia="仿宋" w:cs="仿宋"/>
                <w:sz w:val="24"/>
              </w:rPr>
            </w:pPr>
          </w:p>
        </w:tc>
        <w:tc>
          <w:tcPr>
            <w:tcW w:w="1888" w:type="dxa"/>
            <w:vAlign w:val="center"/>
          </w:tcPr>
          <w:p w14:paraId="1442E124">
            <w:pPr>
              <w:pStyle w:val="63"/>
              <w:ind w:firstLine="482"/>
              <w:rPr>
                <w:rFonts w:hint="eastAsia" w:ascii="仿宋" w:hAnsi="仿宋" w:eastAsia="仿宋" w:cs="仿宋"/>
                <w:sz w:val="24"/>
                <w:szCs w:val="24"/>
              </w:rPr>
            </w:pPr>
          </w:p>
        </w:tc>
        <w:tc>
          <w:tcPr>
            <w:tcW w:w="2453" w:type="dxa"/>
            <w:vAlign w:val="center"/>
          </w:tcPr>
          <w:p w14:paraId="3829C828">
            <w:pPr>
              <w:pStyle w:val="307"/>
              <w:numPr>
                <w:ilvl w:val="1"/>
                <w:numId w:val="0"/>
              </w:numPr>
              <w:tabs>
                <w:tab w:val="clear" w:pos="2040"/>
              </w:tabs>
              <w:rPr>
                <w:rFonts w:hint="eastAsia" w:ascii="仿宋" w:hAnsi="仿宋" w:eastAsia="仿宋" w:cs="仿宋"/>
                <w:color w:val="auto"/>
                <w:sz w:val="24"/>
                <w:szCs w:val="24"/>
              </w:rPr>
            </w:pPr>
          </w:p>
        </w:tc>
        <w:tc>
          <w:tcPr>
            <w:tcW w:w="1842" w:type="dxa"/>
            <w:vAlign w:val="center"/>
          </w:tcPr>
          <w:p w14:paraId="6BCEC800">
            <w:pPr>
              <w:pStyle w:val="307"/>
              <w:numPr>
                <w:ilvl w:val="1"/>
                <w:numId w:val="0"/>
              </w:numPr>
              <w:tabs>
                <w:tab w:val="clear" w:pos="2040"/>
              </w:tabs>
              <w:rPr>
                <w:rFonts w:hint="eastAsia" w:ascii="仿宋" w:hAnsi="仿宋" w:eastAsia="仿宋" w:cs="仿宋"/>
                <w:color w:val="auto"/>
                <w:sz w:val="24"/>
                <w:szCs w:val="24"/>
              </w:rPr>
            </w:pPr>
          </w:p>
        </w:tc>
        <w:tc>
          <w:tcPr>
            <w:tcW w:w="1794" w:type="dxa"/>
            <w:vAlign w:val="center"/>
          </w:tcPr>
          <w:p w14:paraId="7CE12B5E">
            <w:pPr>
              <w:pStyle w:val="177"/>
              <w:adjustRightInd/>
              <w:spacing w:before="0" w:after="0" w:line="240" w:lineRule="auto"/>
              <w:ind w:firstLine="480"/>
              <w:jc w:val="both"/>
              <w:textAlignment w:val="auto"/>
              <w:rPr>
                <w:rFonts w:hint="eastAsia" w:ascii="仿宋" w:hAnsi="仿宋" w:eastAsia="仿宋" w:cs="仿宋"/>
                <w:spacing w:val="0"/>
                <w:kern w:val="2"/>
                <w:szCs w:val="24"/>
              </w:rPr>
            </w:pPr>
          </w:p>
        </w:tc>
      </w:tr>
      <w:tr w14:paraId="6800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4" w:type="dxa"/>
            <w:vAlign w:val="center"/>
          </w:tcPr>
          <w:p w14:paraId="010F90C9">
            <w:pPr>
              <w:ind w:firstLine="480"/>
              <w:jc w:val="center"/>
              <w:rPr>
                <w:rFonts w:hint="eastAsia" w:ascii="仿宋" w:hAnsi="仿宋" w:eastAsia="仿宋" w:cs="仿宋"/>
                <w:sz w:val="24"/>
              </w:rPr>
            </w:pPr>
          </w:p>
        </w:tc>
        <w:tc>
          <w:tcPr>
            <w:tcW w:w="1888" w:type="dxa"/>
            <w:vAlign w:val="center"/>
          </w:tcPr>
          <w:p w14:paraId="2BBDE243">
            <w:pPr>
              <w:pStyle w:val="63"/>
              <w:ind w:firstLine="480"/>
              <w:rPr>
                <w:rFonts w:hint="eastAsia" w:ascii="仿宋" w:hAnsi="仿宋" w:eastAsia="仿宋" w:cs="仿宋"/>
                <w:b w:val="0"/>
                <w:bCs w:val="0"/>
                <w:kern w:val="2"/>
                <w:sz w:val="24"/>
                <w:szCs w:val="24"/>
              </w:rPr>
            </w:pPr>
          </w:p>
        </w:tc>
        <w:tc>
          <w:tcPr>
            <w:tcW w:w="2453" w:type="dxa"/>
            <w:vAlign w:val="center"/>
          </w:tcPr>
          <w:p w14:paraId="736B91EA">
            <w:pPr>
              <w:pStyle w:val="307"/>
              <w:numPr>
                <w:ilvl w:val="1"/>
                <w:numId w:val="0"/>
              </w:numPr>
              <w:tabs>
                <w:tab w:val="clear" w:pos="2040"/>
              </w:tabs>
              <w:rPr>
                <w:rFonts w:hint="eastAsia" w:ascii="仿宋" w:hAnsi="仿宋" w:eastAsia="仿宋" w:cs="仿宋"/>
                <w:color w:val="auto"/>
                <w:sz w:val="24"/>
                <w:szCs w:val="24"/>
              </w:rPr>
            </w:pPr>
          </w:p>
        </w:tc>
        <w:tc>
          <w:tcPr>
            <w:tcW w:w="1842" w:type="dxa"/>
            <w:vAlign w:val="center"/>
          </w:tcPr>
          <w:p w14:paraId="6C2623CD">
            <w:pPr>
              <w:pStyle w:val="307"/>
              <w:numPr>
                <w:ilvl w:val="1"/>
                <w:numId w:val="0"/>
              </w:numPr>
              <w:tabs>
                <w:tab w:val="clear" w:pos="2040"/>
              </w:tabs>
              <w:rPr>
                <w:rFonts w:hint="eastAsia" w:ascii="仿宋" w:hAnsi="仿宋" w:eastAsia="仿宋" w:cs="仿宋"/>
                <w:color w:val="auto"/>
                <w:sz w:val="24"/>
                <w:szCs w:val="24"/>
              </w:rPr>
            </w:pPr>
          </w:p>
        </w:tc>
        <w:tc>
          <w:tcPr>
            <w:tcW w:w="1794" w:type="dxa"/>
            <w:vAlign w:val="center"/>
          </w:tcPr>
          <w:p w14:paraId="72B3447E">
            <w:pPr>
              <w:pStyle w:val="177"/>
              <w:adjustRightInd/>
              <w:spacing w:before="0" w:after="0" w:line="240" w:lineRule="auto"/>
              <w:ind w:firstLine="480"/>
              <w:jc w:val="both"/>
              <w:textAlignment w:val="auto"/>
              <w:rPr>
                <w:rFonts w:hint="eastAsia" w:ascii="仿宋" w:hAnsi="仿宋" w:eastAsia="仿宋" w:cs="仿宋"/>
                <w:spacing w:val="0"/>
                <w:kern w:val="2"/>
                <w:szCs w:val="24"/>
              </w:rPr>
            </w:pPr>
          </w:p>
        </w:tc>
      </w:tr>
    </w:tbl>
    <w:p w14:paraId="38F1D489">
      <w:pPr>
        <w:pStyle w:val="479"/>
        <w:numPr>
          <w:ilvl w:val="0"/>
          <w:numId w:val="34"/>
        </w:numPr>
        <w:snapToGrid w:val="0"/>
        <w:spacing w:line="360" w:lineRule="auto"/>
        <w:ind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投标人必须对应</w:t>
      </w:r>
      <w:r>
        <w:rPr>
          <w:rFonts w:hint="eastAsia" w:ascii="仿宋" w:hAnsi="仿宋" w:eastAsia="仿宋" w:cs="仿宋"/>
          <w:color w:val="auto"/>
          <w:sz w:val="24"/>
          <w:highlight w:val="none"/>
          <w:lang w:val="en-US" w:eastAsia="zh-CN"/>
        </w:rPr>
        <w:t>采购需求</w:t>
      </w:r>
      <w:r>
        <w:rPr>
          <w:rFonts w:hint="eastAsia" w:ascii="仿宋" w:hAnsi="仿宋" w:eastAsia="仿宋" w:cs="仿宋"/>
          <w:color w:val="auto"/>
          <w:sz w:val="24"/>
          <w:highlight w:val="none"/>
        </w:rPr>
        <w:t>条款逐条应答并按要求填写下表。</w:t>
      </w:r>
    </w:p>
    <w:p w14:paraId="229249F1">
      <w:pPr>
        <w:pStyle w:val="479"/>
        <w:numPr>
          <w:ilvl w:val="0"/>
          <w:numId w:val="34"/>
        </w:numPr>
        <w:snapToGrid w:val="0"/>
        <w:spacing w:line="360" w:lineRule="auto"/>
        <w:ind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投标人响应描述：</w:t>
      </w:r>
      <w:r>
        <w:rPr>
          <w:rFonts w:hint="eastAsia" w:ascii="仿宋" w:hAnsi="仿宋" w:eastAsia="仿宋" w:cs="仿宋"/>
          <w:sz w:val="24"/>
          <w:lang w:eastAsia="zh-CN"/>
        </w:rPr>
        <w:t>供应商</w:t>
      </w:r>
      <w:r>
        <w:rPr>
          <w:rFonts w:hint="eastAsia" w:ascii="仿宋" w:hAnsi="仿宋" w:eastAsia="仿宋" w:cs="仿宋"/>
          <w:sz w:val="24"/>
        </w:rPr>
        <w:t>不能简单复制谈判文件的</w:t>
      </w:r>
      <w:r>
        <w:rPr>
          <w:rFonts w:hint="eastAsia" w:ascii="仿宋" w:hAnsi="仿宋" w:eastAsia="仿宋" w:cs="仿宋"/>
          <w:sz w:val="24"/>
          <w:lang w:val="en-US" w:eastAsia="zh-CN"/>
        </w:rPr>
        <w:t>采购需求</w:t>
      </w:r>
      <w:r>
        <w:rPr>
          <w:rFonts w:hint="eastAsia" w:ascii="仿宋" w:hAnsi="仿宋" w:eastAsia="仿宋" w:cs="仿宋"/>
          <w:sz w:val="24"/>
        </w:rPr>
        <w:t>条款作为投标规格的应答。应按响应填写真实技术参数值，并提供证明材料。没有证明材料佐证的“正偏离”、“无偏离”，评审委员会评审中将不予认可，并可判定投标产品对该条款的投标响应为“负偏离”；若供应商仅是简单复制谈判文件的技术规格作为投标规格的应答，且未能提供有关证明材料证明其响应的真实性，评审委员会将判定为无效投标</w:t>
      </w:r>
      <w:r>
        <w:rPr>
          <w:rFonts w:hint="eastAsia" w:ascii="仿宋" w:hAnsi="仿宋" w:eastAsia="仿宋" w:cs="仿宋"/>
          <w:bCs/>
          <w:color w:val="auto"/>
          <w:sz w:val="24"/>
          <w:highlight w:val="none"/>
          <w:lang w:val="en-US" w:eastAsia="zh-CN"/>
        </w:rPr>
        <w:t>。</w:t>
      </w:r>
    </w:p>
    <w:p w14:paraId="131A2E90">
      <w:pPr>
        <w:pStyle w:val="479"/>
        <w:numPr>
          <w:ilvl w:val="0"/>
          <w:numId w:val="34"/>
        </w:numPr>
        <w:snapToGrid w:val="0"/>
        <w:spacing w:line="360" w:lineRule="auto"/>
        <w:ind w:firstLine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投标人应按招标文件要求附相关证明文件，如有任何一项不响应或不满足的视为负偏离。</w:t>
      </w:r>
    </w:p>
    <w:p w14:paraId="59354834">
      <w:pPr>
        <w:pStyle w:val="479"/>
        <w:numPr>
          <w:ilvl w:val="0"/>
          <w:numId w:val="34"/>
        </w:numPr>
        <w:snapToGrid w:val="0"/>
        <w:spacing w:line="360" w:lineRule="auto"/>
        <w:ind w:firstLineChars="0"/>
        <w:rPr>
          <w:rFonts w:hint="eastAsia" w:ascii="宋体" w:hAnsi="宋体" w:eastAsia="宋体" w:cs="宋体"/>
          <w:bCs/>
          <w:snapToGrid w:val="0"/>
          <w:color w:val="auto"/>
          <w:sz w:val="24"/>
          <w:highlight w:val="none"/>
        </w:rPr>
      </w:pPr>
      <w:r>
        <w:rPr>
          <w:rFonts w:hint="eastAsia" w:ascii="仿宋" w:hAnsi="仿宋" w:eastAsia="仿宋" w:cs="仿宋"/>
          <w:snapToGrid w:val="0"/>
          <w:color w:val="auto"/>
          <w:sz w:val="24"/>
          <w:highlight w:val="none"/>
        </w:rPr>
        <w:t>偏离情况说明：投标人根据投标人实际情况填写“正偏离”“完全响应”或“负偏离”</w:t>
      </w:r>
      <w:r>
        <w:rPr>
          <w:rFonts w:hint="eastAsia" w:ascii="宋体" w:hAnsi="宋体" w:eastAsia="宋体" w:cs="宋体"/>
          <w:snapToGrid w:val="0"/>
          <w:color w:val="auto"/>
          <w:sz w:val="24"/>
          <w:highlight w:val="none"/>
        </w:rPr>
        <w:t>。</w:t>
      </w:r>
    </w:p>
    <w:p w14:paraId="6EEA2EE6">
      <w:pPr>
        <w:spacing w:line="360" w:lineRule="auto"/>
        <w:ind w:firstLine="3600" w:firstLineChars="1500"/>
        <w:jc w:val="center"/>
        <w:rPr>
          <w:rFonts w:hint="eastAsia" w:ascii="仿宋" w:hAnsi="仿宋" w:eastAsia="仿宋" w:cs="仿宋"/>
          <w:sz w:val="24"/>
          <w:lang w:eastAsia="zh-CN"/>
        </w:rPr>
      </w:pPr>
    </w:p>
    <w:p w14:paraId="121004ED">
      <w:pPr>
        <w:spacing w:line="360" w:lineRule="auto"/>
        <w:ind w:firstLine="3600" w:firstLineChars="1500"/>
        <w:jc w:val="left"/>
        <w:rPr>
          <w:rFonts w:hint="eastAsia" w:ascii="仿宋" w:hAnsi="仿宋" w:eastAsia="仿宋" w:cs="仿宋"/>
          <w:sz w:val="24"/>
          <w:u w:val="single"/>
        </w:rPr>
      </w:pPr>
      <w:r>
        <w:rPr>
          <w:rFonts w:hint="eastAsia" w:ascii="仿宋" w:hAnsi="仿宋" w:eastAsia="仿宋" w:cs="仿宋"/>
          <w:sz w:val="24"/>
        </w:rPr>
        <w:t>供应商代表签字：</w:t>
      </w:r>
    </w:p>
    <w:p w14:paraId="250F7A77">
      <w:pPr>
        <w:pStyle w:val="28"/>
        <w:ind w:firstLine="480"/>
        <w:rPr>
          <w:rFonts w:hint="eastAsia" w:ascii="仿宋" w:hAnsi="仿宋" w:eastAsia="仿宋" w:cs="仿宋"/>
          <w:lang w:eastAsia="zh-CN"/>
        </w:rPr>
      </w:pPr>
      <w:r>
        <w:rPr>
          <w:rFonts w:hint="eastAsia" w:ascii="仿宋" w:hAnsi="仿宋" w:eastAsia="仿宋" w:cs="仿宋"/>
        </w:rPr>
        <w:t>日期：</w:t>
      </w:r>
    </w:p>
    <w:p w14:paraId="73BC0815">
      <w:pPr>
        <w:spacing w:line="360" w:lineRule="auto"/>
        <w:ind w:left="0" w:leftChars="0" w:firstLine="0" w:firstLineChars="0"/>
        <w:jc w:val="center"/>
        <w:rPr>
          <w:rFonts w:hint="eastAsia" w:ascii="仿宋" w:hAnsi="仿宋" w:eastAsia="仿宋" w:cs="仿宋"/>
          <w:b/>
          <w:sz w:val="28"/>
          <w:szCs w:val="28"/>
        </w:rPr>
      </w:pPr>
      <w:r>
        <w:rPr>
          <w:rFonts w:hint="eastAsia" w:ascii="仿宋" w:hAnsi="仿宋" w:eastAsia="仿宋" w:cs="仿宋"/>
          <w:b/>
          <w:sz w:val="28"/>
          <w:szCs w:val="28"/>
        </w:rPr>
        <w:br w:type="textWrapping"/>
      </w:r>
      <w:r>
        <w:rPr>
          <w:rFonts w:hint="eastAsia" w:ascii="仿宋" w:hAnsi="仿宋" w:eastAsia="仿宋" w:cs="仿宋"/>
          <w:b/>
          <w:sz w:val="28"/>
          <w:szCs w:val="28"/>
        </w:rPr>
        <w:t>（</w:t>
      </w:r>
      <w:r>
        <w:rPr>
          <w:rFonts w:hint="eastAsia" w:ascii="仿宋" w:hAnsi="仿宋" w:eastAsia="仿宋" w:cs="仿宋"/>
          <w:b/>
          <w:sz w:val="28"/>
          <w:szCs w:val="28"/>
          <w:lang w:eastAsia="zh-CN"/>
        </w:rPr>
        <w:t>七</w:t>
      </w:r>
      <w:r>
        <w:rPr>
          <w:rFonts w:hint="eastAsia" w:ascii="仿宋" w:hAnsi="仿宋" w:eastAsia="仿宋" w:cs="仿宋"/>
          <w:b/>
          <w:sz w:val="28"/>
          <w:szCs w:val="28"/>
        </w:rPr>
        <w:t>）</w:t>
      </w:r>
      <w:r>
        <w:rPr>
          <w:rFonts w:hint="eastAsia" w:ascii="仿宋" w:hAnsi="仿宋" w:eastAsia="仿宋" w:cs="仿宋"/>
          <w:b/>
          <w:sz w:val="28"/>
          <w:szCs w:val="28"/>
          <w:lang w:val="en-US" w:eastAsia="zh-CN"/>
        </w:rPr>
        <w:t>商务</w:t>
      </w:r>
      <w:r>
        <w:rPr>
          <w:rFonts w:hint="eastAsia" w:ascii="仿宋" w:hAnsi="仿宋" w:eastAsia="仿宋" w:cs="仿宋"/>
          <w:b/>
          <w:sz w:val="28"/>
          <w:szCs w:val="28"/>
        </w:rPr>
        <w:t>需求偏离表</w:t>
      </w:r>
    </w:p>
    <w:p w14:paraId="0E4EBBA2">
      <w:pPr>
        <w:spacing w:line="360" w:lineRule="auto"/>
        <w:ind w:firstLine="480"/>
        <w:rPr>
          <w:rFonts w:hint="eastAsia" w:ascii="仿宋" w:hAnsi="仿宋" w:eastAsia="仿宋" w:cs="仿宋"/>
          <w:sz w:val="24"/>
          <w:lang w:eastAsia="zh-CN"/>
        </w:rPr>
      </w:pPr>
      <w:r>
        <w:rPr>
          <w:rFonts w:hint="eastAsia" w:ascii="仿宋" w:hAnsi="仿宋" w:eastAsia="仿宋" w:cs="仿宋"/>
          <w:sz w:val="24"/>
        </w:rPr>
        <w:t>供应商名称：项目编号：</w:t>
      </w:r>
    </w:p>
    <w:tbl>
      <w:tblPr>
        <w:tblStyle w:val="89"/>
        <w:tblW w:w="102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13"/>
        <w:gridCol w:w="2814"/>
        <w:gridCol w:w="2665"/>
        <w:gridCol w:w="1712"/>
        <w:gridCol w:w="687"/>
        <w:gridCol w:w="1286"/>
      </w:tblGrid>
      <w:tr w14:paraId="0C191B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1113" w:type="dxa"/>
            <w:tcBorders>
              <w:top w:val="single" w:color="auto" w:sz="4" w:space="0"/>
              <w:left w:val="single" w:color="auto" w:sz="4" w:space="0"/>
              <w:bottom w:val="single" w:color="auto" w:sz="4" w:space="0"/>
              <w:right w:val="single" w:color="auto" w:sz="4" w:space="0"/>
            </w:tcBorders>
            <w:noWrap w:val="0"/>
            <w:vAlign w:val="center"/>
          </w:tcPr>
          <w:p w14:paraId="406E087B">
            <w:pPr>
              <w:autoSpaceDE w:val="0"/>
              <w:autoSpaceDN w:val="0"/>
              <w:spacing w:line="360" w:lineRule="auto"/>
              <w:ind w:right="-7529"/>
              <w:textAlignment w:val="bottom"/>
              <w:rPr>
                <w:rFonts w:hint="eastAsia" w:ascii="仿宋" w:hAnsi="仿宋" w:eastAsia="仿宋" w:cs="仿宋"/>
                <w:sz w:val="24"/>
              </w:rPr>
            </w:pPr>
            <w:r>
              <w:rPr>
                <w:rFonts w:hint="eastAsia" w:ascii="仿宋" w:hAnsi="仿宋" w:eastAsia="仿宋" w:cs="仿宋"/>
                <w:sz w:val="24"/>
              </w:rPr>
              <w:t>序号</w:t>
            </w:r>
          </w:p>
        </w:tc>
        <w:tc>
          <w:tcPr>
            <w:tcW w:w="2814" w:type="dxa"/>
            <w:tcBorders>
              <w:top w:val="single" w:color="auto" w:sz="4" w:space="0"/>
              <w:left w:val="single" w:color="auto" w:sz="4" w:space="0"/>
              <w:bottom w:val="single" w:color="auto" w:sz="4" w:space="0"/>
              <w:right w:val="single" w:color="auto" w:sz="4" w:space="0"/>
            </w:tcBorders>
            <w:noWrap w:val="0"/>
            <w:vAlign w:val="center"/>
          </w:tcPr>
          <w:p w14:paraId="6F3EA5A2">
            <w:pPr>
              <w:autoSpaceDE w:val="0"/>
              <w:autoSpaceDN w:val="0"/>
              <w:spacing w:line="360" w:lineRule="auto"/>
              <w:ind w:left="0" w:leftChars="0" w:right="-6053" w:firstLine="0" w:firstLineChars="0"/>
              <w:textAlignment w:val="bottom"/>
              <w:rPr>
                <w:rFonts w:hint="eastAsia" w:ascii="仿宋" w:hAnsi="仿宋" w:eastAsia="仿宋" w:cs="仿宋"/>
                <w:sz w:val="24"/>
              </w:rPr>
            </w:pPr>
            <w:r>
              <w:rPr>
                <w:rFonts w:hint="eastAsia" w:ascii="仿宋" w:hAnsi="仿宋" w:eastAsia="仿宋" w:cs="仿宋"/>
                <w:sz w:val="24"/>
                <w:lang w:eastAsia="zh-CN"/>
              </w:rPr>
              <w:t>竞争性谈判</w:t>
            </w:r>
            <w:r>
              <w:rPr>
                <w:rFonts w:hint="eastAsia" w:ascii="仿宋" w:hAnsi="仿宋" w:eastAsia="仿宋" w:cs="仿宋"/>
                <w:sz w:val="24"/>
              </w:rPr>
              <w:t>内容条目号</w:t>
            </w:r>
          </w:p>
        </w:tc>
        <w:tc>
          <w:tcPr>
            <w:tcW w:w="2665" w:type="dxa"/>
            <w:tcBorders>
              <w:top w:val="single" w:color="auto" w:sz="4" w:space="0"/>
              <w:left w:val="single" w:color="auto" w:sz="4" w:space="0"/>
              <w:bottom w:val="single" w:color="auto" w:sz="4" w:space="0"/>
              <w:right w:val="single" w:color="auto" w:sz="4" w:space="0"/>
            </w:tcBorders>
            <w:noWrap w:val="0"/>
            <w:vAlign w:val="center"/>
          </w:tcPr>
          <w:p w14:paraId="60496B9B">
            <w:pPr>
              <w:autoSpaceDE w:val="0"/>
              <w:autoSpaceDN w:val="0"/>
              <w:spacing w:line="360" w:lineRule="auto"/>
              <w:ind w:left="0" w:leftChars="0" w:right="-4577" w:firstLine="0" w:firstLineChars="0"/>
              <w:textAlignment w:val="bottom"/>
              <w:rPr>
                <w:rFonts w:hint="eastAsia" w:ascii="仿宋" w:hAnsi="仿宋" w:eastAsia="仿宋" w:cs="仿宋"/>
                <w:sz w:val="24"/>
              </w:rPr>
            </w:pPr>
            <w:r>
              <w:rPr>
                <w:rFonts w:hint="eastAsia" w:ascii="仿宋" w:hAnsi="仿宋" w:eastAsia="仿宋" w:cs="仿宋"/>
                <w:sz w:val="24"/>
              </w:rPr>
              <w:t>竞争性</w:t>
            </w:r>
            <w:r>
              <w:rPr>
                <w:rFonts w:hint="eastAsia" w:ascii="仿宋" w:hAnsi="仿宋" w:eastAsia="仿宋" w:cs="仿宋"/>
                <w:sz w:val="24"/>
                <w:lang w:eastAsia="zh-CN"/>
              </w:rPr>
              <w:t>谈判</w:t>
            </w:r>
            <w:r>
              <w:rPr>
                <w:rFonts w:hint="eastAsia" w:ascii="仿宋" w:hAnsi="仿宋" w:eastAsia="仿宋" w:cs="仿宋"/>
                <w:sz w:val="24"/>
              </w:rPr>
              <w:t>文件要求</w:t>
            </w:r>
          </w:p>
        </w:tc>
        <w:tc>
          <w:tcPr>
            <w:tcW w:w="1712" w:type="dxa"/>
            <w:tcBorders>
              <w:top w:val="single" w:color="auto" w:sz="4" w:space="0"/>
              <w:left w:val="single" w:color="auto" w:sz="4" w:space="0"/>
              <w:bottom w:val="single" w:color="auto" w:sz="4" w:space="0"/>
              <w:right w:val="single" w:color="auto" w:sz="4" w:space="0"/>
            </w:tcBorders>
            <w:noWrap w:val="0"/>
            <w:vAlign w:val="center"/>
          </w:tcPr>
          <w:p w14:paraId="2E2C6DC9">
            <w:pPr>
              <w:autoSpaceDE w:val="0"/>
              <w:autoSpaceDN w:val="0"/>
              <w:spacing w:line="360" w:lineRule="auto"/>
              <w:ind w:left="0" w:leftChars="0" w:right="-3101" w:firstLine="0" w:firstLineChars="0"/>
              <w:textAlignment w:val="bottom"/>
              <w:rPr>
                <w:rFonts w:hint="eastAsia" w:ascii="仿宋" w:hAnsi="仿宋" w:eastAsia="仿宋" w:cs="仿宋"/>
                <w:sz w:val="24"/>
                <w:lang w:eastAsia="zh-CN"/>
              </w:rPr>
            </w:pPr>
            <w:r>
              <w:rPr>
                <w:rFonts w:hint="eastAsia" w:ascii="仿宋" w:hAnsi="仿宋" w:eastAsia="仿宋" w:cs="仿宋"/>
                <w:sz w:val="24"/>
              </w:rPr>
              <w:t>响应文件</w:t>
            </w:r>
            <w:r>
              <w:rPr>
                <w:rFonts w:hint="eastAsia" w:ascii="仿宋" w:hAnsi="仿宋" w:eastAsia="仿宋" w:cs="仿宋"/>
                <w:sz w:val="24"/>
                <w:lang w:eastAsia="zh-CN"/>
              </w:rPr>
              <w:t>内容</w:t>
            </w:r>
          </w:p>
        </w:tc>
        <w:tc>
          <w:tcPr>
            <w:tcW w:w="687" w:type="dxa"/>
            <w:tcBorders>
              <w:top w:val="single" w:color="auto" w:sz="4" w:space="0"/>
              <w:left w:val="single" w:color="auto" w:sz="4" w:space="0"/>
              <w:bottom w:val="single" w:color="auto" w:sz="4" w:space="0"/>
              <w:right w:val="single" w:color="auto" w:sz="4" w:space="0"/>
            </w:tcBorders>
            <w:noWrap w:val="0"/>
            <w:vAlign w:val="center"/>
          </w:tcPr>
          <w:p w14:paraId="5C694876">
            <w:pPr>
              <w:autoSpaceDE w:val="0"/>
              <w:autoSpaceDN w:val="0"/>
              <w:spacing w:line="360" w:lineRule="auto"/>
              <w:ind w:left="0" w:leftChars="0" w:right="-1625" w:firstLine="0" w:firstLineChars="0"/>
              <w:textAlignment w:val="bottom"/>
              <w:rPr>
                <w:rFonts w:hint="eastAsia" w:ascii="仿宋" w:hAnsi="仿宋" w:eastAsia="仿宋" w:cs="仿宋"/>
                <w:sz w:val="24"/>
              </w:rPr>
            </w:pPr>
            <w:r>
              <w:rPr>
                <w:rFonts w:hint="eastAsia" w:ascii="仿宋" w:hAnsi="仿宋" w:eastAsia="仿宋" w:cs="仿宋"/>
                <w:sz w:val="24"/>
              </w:rPr>
              <w:t>偏离</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3B2D9553">
            <w:pPr>
              <w:autoSpaceDE w:val="0"/>
              <w:autoSpaceDN w:val="0"/>
              <w:spacing w:line="360" w:lineRule="auto"/>
              <w:ind w:left="0" w:leftChars="0" w:right="-149" w:firstLine="0" w:firstLineChars="0"/>
              <w:textAlignment w:val="bottom"/>
              <w:rPr>
                <w:rFonts w:hint="eastAsia" w:ascii="仿宋" w:hAnsi="仿宋" w:eastAsia="仿宋" w:cs="仿宋"/>
                <w:sz w:val="24"/>
              </w:rPr>
            </w:pPr>
            <w:r>
              <w:rPr>
                <w:rFonts w:hint="eastAsia" w:ascii="仿宋" w:hAnsi="仿宋" w:eastAsia="仿宋" w:cs="仿宋"/>
                <w:sz w:val="24"/>
              </w:rPr>
              <w:t>偏离说明</w:t>
            </w:r>
          </w:p>
        </w:tc>
      </w:tr>
      <w:tr w14:paraId="2D7684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1113" w:type="dxa"/>
            <w:tcBorders>
              <w:top w:val="single" w:color="auto" w:sz="4" w:space="0"/>
              <w:left w:val="single" w:color="auto" w:sz="4" w:space="0"/>
              <w:bottom w:val="single" w:color="auto" w:sz="4" w:space="0"/>
              <w:right w:val="single" w:color="auto" w:sz="4" w:space="0"/>
            </w:tcBorders>
            <w:noWrap w:val="0"/>
            <w:vAlign w:val="center"/>
          </w:tcPr>
          <w:p w14:paraId="37B3FDDD">
            <w:pPr>
              <w:autoSpaceDE w:val="0"/>
              <w:autoSpaceDN w:val="0"/>
              <w:spacing w:line="360" w:lineRule="auto"/>
              <w:ind w:right="893" w:firstLine="480"/>
              <w:textAlignment w:val="bottom"/>
              <w:rPr>
                <w:rFonts w:hint="eastAsia" w:ascii="仿宋" w:hAnsi="仿宋" w:eastAsia="仿宋" w:cs="仿宋"/>
                <w:sz w:val="24"/>
              </w:rPr>
            </w:pPr>
          </w:p>
        </w:tc>
        <w:tc>
          <w:tcPr>
            <w:tcW w:w="2814" w:type="dxa"/>
            <w:tcBorders>
              <w:top w:val="single" w:color="auto" w:sz="4" w:space="0"/>
              <w:left w:val="single" w:color="auto" w:sz="4" w:space="0"/>
              <w:bottom w:val="single" w:color="auto" w:sz="4" w:space="0"/>
              <w:right w:val="single" w:color="auto" w:sz="4" w:space="0"/>
            </w:tcBorders>
            <w:noWrap w:val="0"/>
            <w:vAlign w:val="center"/>
          </w:tcPr>
          <w:p w14:paraId="751DB183">
            <w:pPr>
              <w:autoSpaceDE w:val="0"/>
              <w:autoSpaceDN w:val="0"/>
              <w:spacing w:line="360" w:lineRule="auto"/>
              <w:ind w:right="893" w:firstLine="480"/>
              <w:textAlignment w:val="bottom"/>
              <w:rPr>
                <w:rFonts w:hint="eastAsia" w:ascii="仿宋" w:hAnsi="仿宋" w:eastAsia="仿宋" w:cs="仿宋"/>
                <w:sz w:val="24"/>
              </w:rPr>
            </w:pPr>
          </w:p>
          <w:p w14:paraId="7F8C19E0">
            <w:pPr>
              <w:autoSpaceDE w:val="0"/>
              <w:autoSpaceDN w:val="0"/>
              <w:spacing w:line="360" w:lineRule="auto"/>
              <w:ind w:right="893" w:firstLine="480"/>
              <w:textAlignment w:val="bottom"/>
              <w:rPr>
                <w:rFonts w:hint="eastAsia" w:ascii="仿宋" w:hAnsi="仿宋" w:eastAsia="仿宋" w:cs="仿宋"/>
                <w:sz w:val="24"/>
              </w:rPr>
            </w:pPr>
          </w:p>
        </w:tc>
        <w:tc>
          <w:tcPr>
            <w:tcW w:w="2665" w:type="dxa"/>
            <w:tcBorders>
              <w:top w:val="single" w:color="auto" w:sz="4" w:space="0"/>
              <w:left w:val="single" w:color="auto" w:sz="4" w:space="0"/>
              <w:bottom w:val="single" w:color="auto" w:sz="4" w:space="0"/>
              <w:right w:val="single" w:color="auto" w:sz="4" w:space="0"/>
            </w:tcBorders>
            <w:noWrap w:val="0"/>
            <w:vAlign w:val="center"/>
          </w:tcPr>
          <w:p w14:paraId="253E8D76">
            <w:pPr>
              <w:autoSpaceDE w:val="0"/>
              <w:autoSpaceDN w:val="0"/>
              <w:spacing w:line="360" w:lineRule="auto"/>
              <w:ind w:right="893" w:firstLine="480"/>
              <w:textAlignment w:val="bottom"/>
              <w:rPr>
                <w:rFonts w:hint="eastAsia" w:ascii="仿宋" w:hAnsi="仿宋" w:eastAsia="仿宋" w:cs="仿宋"/>
                <w:sz w:val="24"/>
              </w:rPr>
            </w:pPr>
          </w:p>
        </w:tc>
        <w:tc>
          <w:tcPr>
            <w:tcW w:w="1712" w:type="dxa"/>
            <w:tcBorders>
              <w:top w:val="single" w:color="auto" w:sz="4" w:space="0"/>
              <w:left w:val="single" w:color="auto" w:sz="4" w:space="0"/>
              <w:bottom w:val="single" w:color="auto" w:sz="4" w:space="0"/>
              <w:right w:val="single" w:color="auto" w:sz="4" w:space="0"/>
            </w:tcBorders>
            <w:noWrap w:val="0"/>
            <w:vAlign w:val="center"/>
          </w:tcPr>
          <w:p w14:paraId="52FDE88D">
            <w:pPr>
              <w:autoSpaceDE w:val="0"/>
              <w:autoSpaceDN w:val="0"/>
              <w:spacing w:line="360" w:lineRule="auto"/>
              <w:ind w:right="893" w:firstLine="480"/>
              <w:textAlignment w:val="bottom"/>
              <w:rPr>
                <w:rFonts w:hint="eastAsia" w:ascii="仿宋" w:hAnsi="仿宋" w:eastAsia="仿宋" w:cs="仿宋"/>
                <w:sz w:val="24"/>
              </w:rPr>
            </w:pPr>
          </w:p>
        </w:tc>
        <w:tc>
          <w:tcPr>
            <w:tcW w:w="687" w:type="dxa"/>
            <w:tcBorders>
              <w:top w:val="single" w:color="auto" w:sz="4" w:space="0"/>
              <w:left w:val="single" w:color="auto" w:sz="4" w:space="0"/>
              <w:bottom w:val="single" w:color="auto" w:sz="4" w:space="0"/>
              <w:right w:val="single" w:color="auto" w:sz="4" w:space="0"/>
            </w:tcBorders>
            <w:noWrap w:val="0"/>
            <w:vAlign w:val="center"/>
          </w:tcPr>
          <w:p w14:paraId="71D3A167">
            <w:pPr>
              <w:autoSpaceDE w:val="0"/>
              <w:autoSpaceDN w:val="0"/>
              <w:spacing w:line="360" w:lineRule="auto"/>
              <w:ind w:right="893" w:firstLine="480"/>
              <w:textAlignment w:val="bottom"/>
              <w:rPr>
                <w:rFonts w:hint="eastAsia" w:ascii="仿宋" w:hAnsi="仿宋" w:eastAsia="仿宋" w:cs="仿宋"/>
                <w:sz w:val="24"/>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795A93C7">
            <w:pPr>
              <w:autoSpaceDE w:val="0"/>
              <w:autoSpaceDN w:val="0"/>
              <w:spacing w:line="360" w:lineRule="auto"/>
              <w:ind w:right="893" w:firstLine="480"/>
              <w:textAlignment w:val="bottom"/>
              <w:rPr>
                <w:rFonts w:hint="eastAsia" w:ascii="仿宋" w:hAnsi="仿宋" w:eastAsia="仿宋" w:cs="仿宋"/>
                <w:sz w:val="24"/>
              </w:rPr>
            </w:pPr>
          </w:p>
        </w:tc>
      </w:tr>
      <w:tr w14:paraId="52E56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1113" w:type="dxa"/>
            <w:tcBorders>
              <w:top w:val="single" w:color="auto" w:sz="4" w:space="0"/>
              <w:left w:val="single" w:color="auto" w:sz="4" w:space="0"/>
              <w:bottom w:val="single" w:color="auto" w:sz="4" w:space="0"/>
              <w:right w:val="single" w:color="auto" w:sz="4" w:space="0"/>
            </w:tcBorders>
            <w:noWrap w:val="0"/>
            <w:vAlign w:val="center"/>
          </w:tcPr>
          <w:p w14:paraId="5E3846BD">
            <w:pPr>
              <w:autoSpaceDE w:val="0"/>
              <w:autoSpaceDN w:val="0"/>
              <w:spacing w:line="360" w:lineRule="auto"/>
              <w:ind w:right="893" w:firstLine="480"/>
              <w:textAlignment w:val="bottom"/>
              <w:rPr>
                <w:rFonts w:hint="eastAsia" w:ascii="仿宋" w:hAnsi="仿宋" w:eastAsia="仿宋" w:cs="仿宋"/>
                <w:sz w:val="24"/>
              </w:rPr>
            </w:pPr>
          </w:p>
        </w:tc>
        <w:tc>
          <w:tcPr>
            <w:tcW w:w="2814" w:type="dxa"/>
            <w:tcBorders>
              <w:top w:val="single" w:color="auto" w:sz="4" w:space="0"/>
              <w:left w:val="single" w:color="auto" w:sz="4" w:space="0"/>
              <w:bottom w:val="single" w:color="auto" w:sz="4" w:space="0"/>
              <w:right w:val="single" w:color="auto" w:sz="4" w:space="0"/>
            </w:tcBorders>
            <w:noWrap w:val="0"/>
            <w:vAlign w:val="center"/>
          </w:tcPr>
          <w:p w14:paraId="6C6E1798">
            <w:pPr>
              <w:autoSpaceDE w:val="0"/>
              <w:autoSpaceDN w:val="0"/>
              <w:spacing w:line="360" w:lineRule="auto"/>
              <w:ind w:right="893" w:firstLine="480"/>
              <w:textAlignment w:val="bottom"/>
              <w:rPr>
                <w:rFonts w:hint="eastAsia" w:ascii="仿宋" w:hAnsi="仿宋" w:eastAsia="仿宋" w:cs="仿宋"/>
                <w:sz w:val="24"/>
              </w:rPr>
            </w:pPr>
          </w:p>
          <w:p w14:paraId="0D7C0A6F">
            <w:pPr>
              <w:autoSpaceDE w:val="0"/>
              <w:autoSpaceDN w:val="0"/>
              <w:spacing w:line="360" w:lineRule="auto"/>
              <w:ind w:right="893" w:firstLine="480"/>
              <w:textAlignment w:val="bottom"/>
              <w:rPr>
                <w:rFonts w:hint="eastAsia" w:ascii="仿宋" w:hAnsi="仿宋" w:eastAsia="仿宋" w:cs="仿宋"/>
                <w:sz w:val="24"/>
              </w:rPr>
            </w:pPr>
          </w:p>
        </w:tc>
        <w:tc>
          <w:tcPr>
            <w:tcW w:w="2665" w:type="dxa"/>
            <w:tcBorders>
              <w:top w:val="single" w:color="auto" w:sz="4" w:space="0"/>
              <w:left w:val="single" w:color="auto" w:sz="4" w:space="0"/>
              <w:bottom w:val="single" w:color="auto" w:sz="4" w:space="0"/>
              <w:right w:val="single" w:color="auto" w:sz="4" w:space="0"/>
            </w:tcBorders>
            <w:noWrap w:val="0"/>
            <w:vAlign w:val="center"/>
          </w:tcPr>
          <w:p w14:paraId="5339C6AA">
            <w:pPr>
              <w:autoSpaceDE w:val="0"/>
              <w:autoSpaceDN w:val="0"/>
              <w:spacing w:line="360" w:lineRule="auto"/>
              <w:ind w:right="893" w:firstLine="480"/>
              <w:textAlignment w:val="bottom"/>
              <w:rPr>
                <w:rFonts w:hint="eastAsia" w:ascii="仿宋" w:hAnsi="仿宋" w:eastAsia="仿宋" w:cs="仿宋"/>
                <w:sz w:val="24"/>
              </w:rPr>
            </w:pPr>
          </w:p>
        </w:tc>
        <w:tc>
          <w:tcPr>
            <w:tcW w:w="1712" w:type="dxa"/>
            <w:tcBorders>
              <w:top w:val="single" w:color="auto" w:sz="4" w:space="0"/>
              <w:left w:val="single" w:color="auto" w:sz="4" w:space="0"/>
              <w:bottom w:val="single" w:color="auto" w:sz="4" w:space="0"/>
              <w:right w:val="single" w:color="auto" w:sz="4" w:space="0"/>
            </w:tcBorders>
            <w:noWrap w:val="0"/>
            <w:vAlign w:val="center"/>
          </w:tcPr>
          <w:p w14:paraId="3C77EF8D">
            <w:pPr>
              <w:autoSpaceDE w:val="0"/>
              <w:autoSpaceDN w:val="0"/>
              <w:spacing w:line="360" w:lineRule="auto"/>
              <w:ind w:right="893" w:firstLine="480"/>
              <w:textAlignment w:val="bottom"/>
              <w:rPr>
                <w:rFonts w:hint="eastAsia" w:ascii="仿宋" w:hAnsi="仿宋" w:eastAsia="仿宋" w:cs="仿宋"/>
                <w:sz w:val="24"/>
              </w:rPr>
            </w:pPr>
          </w:p>
        </w:tc>
        <w:tc>
          <w:tcPr>
            <w:tcW w:w="687" w:type="dxa"/>
            <w:tcBorders>
              <w:top w:val="single" w:color="auto" w:sz="4" w:space="0"/>
              <w:left w:val="single" w:color="auto" w:sz="4" w:space="0"/>
              <w:bottom w:val="single" w:color="auto" w:sz="4" w:space="0"/>
              <w:right w:val="single" w:color="auto" w:sz="4" w:space="0"/>
            </w:tcBorders>
            <w:noWrap w:val="0"/>
            <w:vAlign w:val="center"/>
          </w:tcPr>
          <w:p w14:paraId="4A48E8CE">
            <w:pPr>
              <w:autoSpaceDE w:val="0"/>
              <w:autoSpaceDN w:val="0"/>
              <w:spacing w:line="360" w:lineRule="auto"/>
              <w:ind w:right="893" w:firstLine="480"/>
              <w:textAlignment w:val="bottom"/>
              <w:rPr>
                <w:rFonts w:hint="eastAsia" w:ascii="仿宋" w:hAnsi="仿宋" w:eastAsia="仿宋" w:cs="仿宋"/>
                <w:sz w:val="24"/>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17E47D58">
            <w:pPr>
              <w:autoSpaceDE w:val="0"/>
              <w:autoSpaceDN w:val="0"/>
              <w:spacing w:line="360" w:lineRule="auto"/>
              <w:ind w:right="893" w:firstLine="480"/>
              <w:textAlignment w:val="bottom"/>
              <w:rPr>
                <w:rFonts w:hint="eastAsia" w:ascii="仿宋" w:hAnsi="仿宋" w:eastAsia="仿宋" w:cs="仿宋"/>
                <w:sz w:val="24"/>
              </w:rPr>
            </w:pPr>
          </w:p>
        </w:tc>
      </w:tr>
      <w:tr w14:paraId="7AA64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1113" w:type="dxa"/>
            <w:tcBorders>
              <w:top w:val="single" w:color="auto" w:sz="4" w:space="0"/>
              <w:left w:val="single" w:color="auto" w:sz="4" w:space="0"/>
              <w:bottom w:val="single" w:color="auto" w:sz="4" w:space="0"/>
              <w:right w:val="single" w:color="auto" w:sz="4" w:space="0"/>
            </w:tcBorders>
            <w:noWrap w:val="0"/>
            <w:vAlign w:val="center"/>
          </w:tcPr>
          <w:p w14:paraId="08C77B0C">
            <w:pPr>
              <w:autoSpaceDE w:val="0"/>
              <w:autoSpaceDN w:val="0"/>
              <w:spacing w:line="360" w:lineRule="auto"/>
              <w:ind w:right="893" w:firstLine="480"/>
              <w:textAlignment w:val="bottom"/>
              <w:rPr>
                <w:rFonts w:hint="eastAsia" w:ascii="仿宋" w:hAnsi="仿宋" w:eastAsia="仿宋" w:cs="仿宋"/>
                <w:sz w:val="24"/>
              </w:rPr>
            </w:pPr>
          </w:p>
        </w:tc>
        <w:tc>
          <w:tcPr>
            <w:tcW w:w="2814" w:type="dxa"/>
            <w:tcBorders>
              <w:top w:val="single" w:color="auto" w:sz="4" w:space="0"/>
              <w:left w:val="single" w:color="auto" w:sz="4" w:space="0"/>
              <w:bottom w:val="single" w:color="auto" w:sz="4" w:space="0"/>
              <w:right w:val="single" w:color="auto" w:sz="4" w:space="0"/>
            </w:tcBorders>
            <w:noWrap w:val="0"/>
            <w:vAlign w:val="center"/>
          </w:tcPr>
          <w:p w14:paraId="74651561">
            <w:pPr>
              <w:autoSpaceDE w:val="0"/>
              <w:autoSpaceDN w:val="0"/>
              <w:spacing w:line="360" w:lineRule="auto"/>
              <w:ind w:right="893" w:firstLine="480"/>
              <w:textAlignment w:val="bottom"/>
              <w:rPr>
                <w:rFonts w:hint="eastAsia" w:ascii="仿宋" w:hAnsi="仿宋" w:eastAsia="仿宋" w:cs="仿宋"/>
                <w:sz w:val="24"/>
              </w:rPr>
            </w:pPr>
          </w:p>
          <w:p w14:paraId="717564A9">
            <w:pPr>
              <w:autoSpaceDE w:val="0"/>
              <w:autoSpaceDN w:val="0"/>
              <w:spacing w:line="360" w:lineRule="auto"/>
              <w:ind w:right="893" w:firstLine="480"/>
              <w:textAlignment w:val="bottom"/>
              <w:rPr>
                <w:rFonts w:hint="eastAsia" w:ascii="仿宋" w:hAnsi="仿宋" w:eastAsia="仿宋" w:cs="仿宋"/>
                <w:sz w:val="24"/>
              </w:rPr>
            </w:pPr>
          </w:p>
        </w:tc>
        <w:tc>
          <w:tcPr>
            <w:tcW w:w="2665" w:type="dxa"/>
            <w:tcBorders>
              <w:top w:val="single" w:color="auto" w:sz="4" w:space="0"/>
              <w:left w:val="single" w:color="auto" w:sz="4" w:space="0"/>
              <w:bottom w:val="single" w:color="auto" w:sz="4" w:space="0"/>
              <w:right w:val="single" w:color="auto" w:sz="4" w:space="0"/>
            </w:tcBorders>
            <w:noWrap w:val="0"/>
            <w:vAlign w:val="center"/>
          </w:tcPr>
          <w:p w14:paraId="18F6C5F9">
            <w:pPr>
              <w:autoSpaceDE w:val="0"/>
              <w:autoSpaceDN w:val="0"/>
              <w:spacing w:line="360" w:lineRule="auto"/>
              <w:ind w:right="893" w:firstLine="480"/>
              <w:textAlignment w:val="bottom"/>
              <w:rPr>
                <w:rFonts w:hint="eastAsia" w:ascii="仿宋" w:hAnsi="仿宋" w:eastAsia="仿宋" w:cs="仿宋"/>
                <w:sz w:val="24"/>
              </w:rPr>
            </w:pPr>
          </w:p>
        </w:tc>
        <w:tc>
          <w:tcPr>
            <w:tcW w:w="1712" w:type="dxa"/>
            <w:tcBorders>
              <w:top w:val="single" w:color="auto" w:sz="4" w:space="0"/>
              <w:left w:val="single" w:color="auto" w:sz="4" w:space="0"/>
              <w:bottom w:val="single" w:color="auto" w:sz="4" w:space="0"/>
              <w:right w:val="single" w:color="auto" w:sz="4" w:space="0"/>
            </w:tcBorders>
            <w:noWrap w:val="0"/>
            <w:vAlign w:val="center"/>
          </w:tcPr>
          <w:p w14:paraId="52BCD867">
            <w:pPr>
              <w:autoSpaceDE w:val="0"/>
              <w:autoSpaceDN w:val="0"/>
              <w:spacing w:line="360" w:lineRule="auto"/>
              <w:ind w:right="893" w:firstLine="480"/>
              <w:textAlignment w:val="bottom"/>
              <w:rPr>
                <w:rFonts w:hint="eastAsia" w:ascii="仿宋" w:hAnsi="仿宋" w:eastAsia="仿宋" w:cs="仿宋"/>
                <w:sz w:val="24"/>
              </w:rPr>
            </w:pPr>
          </w:p>
        </w:tc>
        <w:tc>
          <w:tcPr>
            <w:tcW w:w="687" w:type="dxa"/>
            <w:tcBorders>
              <w:top w:val="single" w:color="auto" w:sz="4" w:space="0"/>
              <w:left w:val="single" w:color="auto" w:sz="4" w:space="0"/>
              <w:bottom w:val="single" w:color="auto" w:sz="4" w:space="0"/>
              <w:right w:val="single" w:color="auto" w:sz="4" w:space="0"/>
            </w:tcBorders>
            <w:noWrap w:val="0"/>
            <w:vAlign w:val="center"/>
          </w:tcPr>
          <w:p w14:paraId="5F1626AE">
            <w:pPr>
              <w:autoSpaceDE w:val="0"/>
              <w:autoSpaceDN w:val="0"/>
              <w:spacing w:line="360" w:lineRule="auto"/>
              <w:ind w:right="893" w:firstLine="480"/>
              <w:textAlignment w:val="bottom"/>
              <w:rPr>
                <w:rFonts w:hint="eastAsia" w:ascii="仿宋" w:hAnsi="仿宋" w:eastAsia="仿宋" w:cs="仿宋"/>
                <w:sz w:val="24"/>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0B101D10">
            <w:pPr>
              <w:autoSpaceDE w:val="0"/>
              <w:autoSpaceDN w:val="0"/>
              <w:spacing w:line="360" w:lineRule="auto"/>
              <w:ind w:right="893" w:firstLine="480"/>
              <w:textAlignment w:val="bottom"/>
              <w:rPr>
                <w:rFonts w:hint="eastAsia" w:ascii="仿宋" w:hAnsi="仿宋" w:eastAsia="仿宋" w:cs="仿宋"/>
                <w:sz w:val="24"/>
              </w:rPr>
            </w:pPr>
          </w:p>
        </w:tc>
      </w:tr>
      <w:tr w14:paraId="690BF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1113" w:type="dxa"/>
            <w:tcBorders>
              <w:top w:val="single" w:color="auto" w:sz="4" w:space="0"/>
              <w:left w:val="single" w:color="auto" w:sz="4" w:space="0"/>
              <w:bottom w:val="single" w:color="auto" w:sz="4" w:space="0"/>
              <w:right w:val="single" w:color="auto" w:sz="4" w:space="0"/>
            </w:tcBorders>
            <w:noWrap w:val="0"/>
            <w:vAlign w:val="center"/>
          </w:tcPr>
          <w:p w14:paraId="64357127">
            <w:pPr>
              <w:autoSpaceDE w:val="0"/>
              <w:autoSpaceDN w:val="0"/>
              <w:spacing w:line="360" w:lineRule="auto"/>
              <w:ind w:right="893" w:firstLine="480"/>
              <w:textAlignment w:val="bottom"/>
              <w:rPr>
                <w:rFonts w:hint="eastAsia" w:ascii="仿宋" w:hAnsi="仿宋" w:eastAsia="仿宋" w:cs="仿宋"/>
                <w:sz w:val="24"/>
              </w:rPr>
            </w:pPr>
          </w:p>
        </w:tc>
        <w:tc>
          <w:tcPr>
            <w:tcW w:w="2814" w:type="dxa"/>
            <w:tcBorders>
              <w:top w:val="single" w:color="auto" w:sz="4" w:space="0"/>
              <w:left w:val="single" w:color="auto" w:sz="4" w:space="0"/>
              <w:bottom w:val="single" w:color="auto" w:sz="4" w:space="0"/>
              <w:right w:val="single" w:color="auto" w:sz="4" w:space="0"/>
            </w:tcBorders>
            <w:noWrap w:val="0"/>
            <w:vAlign w:val="center"/>
          </w:tcPr>
          <w:p w14:paraId="3EDE11F8">
            <w:pPr>
              <w:autoSpaceDE w:val="0"/>
              <w:autoSpaceDN w:val="0"/>
              <w:spacing w:line="360" w:lineRule="auto"/>
              <w:ind w:right="893" w:firstLine="480"/>
              <w:textAlignment w:val="bottom"/>
              <w:rPr>
                <w:rFonts w:hint="eastAsia" w:ascii="仿宋" w:hAnsi="仿宋" w:eastAsia="仿宋" w:cs="仿宋"/>
                <w:sz w:val="24"/>
              </w:rPr>
            </w:pPr>
          </w:p>
          <w:p w14:paraId="7A839891">
            <w:pPr>
              <w:autoSpaceDE w:val="0"/>
              <w:autoSpaceDN w:val="0"/>
              <w:spacing w:line="360" w:lineRule="auto"/>
              <w:ind w:right="893" w:firstLine="480"/>
              <w:textAlignment w:val="bottom"/>
              <w:rPr>
                <w:rFonts w:hint="eastAsia" w:ascii="仿宋" w:hAnsi="仿宋" w:eastAsia="仿宋" w:cs="仿宋"/>
                <w:sz w:val="24"/>
              </w:rPr>
            </w:pPr>
          </w:p>
        </w:tc>
        <w:tc>
          <w:tcPr>
            <w:tcW w:w="2665" w:type="dxa"/>
            <w:tcBorders>
              <w:top w:val="single" w:color="auto" w:sz="4" w:space="0"/>
              <w:left w:val="single" w:color="auto" w:sz="4" w:space="0"/>
              <w:bottom w:val="single" w:color="auto" w:sz="4" w:space="0"/>
              <w:right w:val="single" w:color="auto" w:sz="4" w:space="0"/>
            </w:tcBorders>
            <w:noWrap w:val="0"/>
            <w:vAlign w:val="center"/>
          </w:tcPr>
          <w:p w14:paraId="110BE595">
            <w:pPr>
              <w:autoSpaceDE w:val="0"/>
              <w:autoSpaceDN w:val="0"/>
              <w:spacing w:line="360" w:lineRule="auto"/>
              <w:ind w:right="893" w:firstLine="480"/>
              <w:textAlignment w:val="bottom"/>
              <w:rPr>
                <w:rFonts w:hint="eastAsia" w:ascii="仿宋" w:hAnsi="仿宋" w:eastAsia="仿宋" w:cs="仿宋"/>
                <w:sz w:val="24"/>
              </w:rPr>
            </w:pPr>
          </w:p>
        </w:tc>
        <w:tc>
          <w:tcPr>
            <w:tcW w:w="1712" w:type="dxa"/>
            <w:tcBorders>
              <w:top w:val="single" w:color="auto" w:sz="4" w:space="0"/>
              <w:left w:val="single" w:color="auto" w:sz="4" w:space="0"/>
              <w:bottom w:val="single" w:color="auto" w:sz="4" w:space="0"/>
              <w:right w:val="single" w:color="auto" w:sz="4" w:space="0"/>
            </w:tcBorders>
            <w:noWrap w:val="0"/>
            <w:vAlign w:val="center"/>
          </w:tcPr>
          <w:p w14:paraId="7A914B59">
            <w:pPr>
              <w:autoSpaceDE w:val="0"/>
              <w:autoSpaceDN w:val="0"/>
              <w:spacing w:line="360" w:lineRule="auto"/>
              <w:ind w:right="893" w:firstLine="480"/>
              <w:textAlignment w:val="bottom"/>
              <w:rPr>
                <w:rFonts w:hint="eastAsia" w:ascii="仿宋" w:hAnsi="仿宋" w:eastAsia="仿宋" w:cs="仿宋"/>
                <w:sz w:val="24"/>
              </w:rPr>
            </w:pPr>
          </w:p>
        </w:tc>
        <w:tc>
          <w:tcPr>
            <w:tcW w:w="687" w:type="dxa"/>
            <w:tcBorders>
              <w:top w:val="single" w:color="auto" w:sz="4" w:space="0"/>
              <w:left w:val="single" w:color="auto" w:sz="4" w:space="0"/>
              <w:bottom w:val="single" w:color="auto" w:sz="4" w:space="0"/>
              <w:right w:val="single" w:color="auto" w:sz="4" w:space="0"/>
            </w:tcBorders>
            <w:noWrap w:val="0"/>
            <w:vAlign w:val="center"/>
          </w:tcPr>
          <w:p w14:paraId="51C5EE9D">
            <w:pPr>
              <w:autoSpaceDE w:val="0"/>
              <w:autoSpaceDN w:val="0"/>
              <w:spacing w:line="360" w:lineRule="auto"/>
              <w:ind w:right="893" w:firstLine="480"/>
              <w:textAlignment w:val="bottom"/>
              <w:rPr>
                <w:rFonts w:hint="eastAsia" w:ascii="仿宋" w:hAnsi="仿宋" w:eastAsia="仿宋" w:cs="仿宋"/>
                <w:sz w:val="24"/>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0FDE0FD0">
            <w:pPr>
              <w:autoSpaceDE w:val="0"/>
              <w:autoSpaceDN w:val="0"/>
              <w:spacing w:line="360" w:lineRule="auto"/>
              <w:ind w:right="893" w:firstLine="480"/>
              <w:textAlignment w:val="bottom"/>
              <w:rPr>
                <w:rFonts w:hint="eastAsia" w:ascii="仿宋" w:hAnsi="仿宋" w:eastAsia="仿宋" w:cs="仿宋"/>
                <w:sz w:val="24"/>
              </w:rPr>
            </w:pPr>
          </w:p>
        </w:tc>
      </w:tr>
      <w:tr w14:paraId="4C88CE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1113" w:type="dxa"/>
            <w:tcBorders>
              <w:top w:val="single" w:color="auto" w:sz="4" w:space="0"/>
              <w:left w:val="single" w:color="auto" w:sz="4" w:space="0"/>
              <w:bottom w:val="single" w:color="auto" w:sz="4" w:space="0"/>
              <w:right w:val="single" w:color="auto" w:sz="4" w:space="0"/>
            </w:tcBorders>
            <w:noWrap w:val="0"/>
            <w:vAlign w:val="center"/>
          </w:tcPr>
          <w:p w14:paraId="4ED421D8">
            <w:pPr>
              <w:autoSpaceDE w:val="0"/>
              <w:autoSpaceDN w:val="0"/>
              <w:spacing w:line="360" w:lineRule="auto"/>
              <w:ind w:right="893" w:firstLine="480"/>
              <w:textAlignment w:val="bottom"/>
              <w:rPr>
                <w:rFonts w:hint="eastAsia" w:ascii="仿宋" w:hAnsi="仿宋" w:eastAsia="仿宋" w:cs="仿宋"/>
                <w:sz w:val="24"/>
              </w:rPr>
            </w:pPr>
          </w:p>
        </w:tc>
        <w:tc>
          <w:tcPr>
            <w:tcW w:w="2814" w:type="dxa"/>
            <w:tcBorders>
              <w:top w:val="single" w:color="auto" w:sz="4" w:space="0"/>
              <w:left w:val="single" w:color="auto" w:sz="4" w:space="0"/>
              <w:bottom w:val="single" w:color="auto" w:sz="4" w:space="0"/>
              <w:right w:val="single" w:color="auto" w:sz="4" w:space="0"/>
            </w:tcBorders>
            <w:noWrap w:val="0"/>
            <w:vAlign w:val="center"/>
          </w:tcPr>
          <w:p w14:paraId="1A3C8EEB">
            <w:pPr>
              <w:autoSpaceDE w:val="0"/>
              <w:autoSpaceDN w:val="0"/>
              <w:spacing w:line="360" w:lineRule="auto"/>
              <w:ind w:right="893" w:firstLine="480"/>
              <w:textAlignment w:val="bottom"/>
              <w:rPr>
                <w:rFonts w:hint="eastAsia" w:ascii="仿宋" w:hAnsi="仿宋" w:eastAsia="仿宋" w:cs="仿宋"/>
                <w:sz w:val="24"/>
              </w:rPr>
            </w:pPr>
          </w:p>
          <w:p w14:paraId="781287F0">
            <w:pPr>
              <w:autoSpaceDE w:val="0"/>
              <w:autoSpaceDN w:val="0"/>
              <w:spacing w:line="360" w:lineRule="auto"/>
              <w:ind w:right="893" w:firstLine="480"/>
              <w:textAlignment w:val="bottom"/>
              <w:rPr>
                <w:rFonts w:hint="eastAsia" w:ascii="仿宋" w:hAnsi="仿宋" w:eastAsia="仿宋" w:cs="仿宋"/>
                <w:sz w:val="24"/>
              </w:rPr>
            </w:pPr>
          </w:p>
        </w:tc>
        <w:tc>
          <w:tcPr>
            <w:tcW w:w="2665" w:type="dxa"/>
            <w:tcBorders>
              <w:top w:val="single" w:color="auto" w:sz="4" w:space="0"/>
              <w:left w:val="single" w:color="auto" w:sz="4" w:space="0"/>
              <w:bottom w:val="single" w:color="auto" w:sz="4" w:space="0"/>
              <w:right w:val="single" w:color="auto" w:sz="4" w:space="0"/>
            </w:tcBorders>
            <w:noWrap w:val="0"/>
            <w:vAlign w:val="center"/>
          </w:tcPr>
          <w:p w14:paraId="6D502B56">
            <w:pPr>
              <w:autoSpaceDE w:val="0"/>
              <w:autoSpaceDN w:val="0"/>
              <w:spacing w:line="360" w:lineRule="auto"/>
              <w:ind w:right="893" w:firstLine="480"/>
              <w:textAlignment w:val="bottom"/>
              <w:rPr>
                <w:rFonts w:hint="eastAsia" w:ascii="仿宋" w:hAnsi="仿宋" w:eastAsia="仿宋" w:cs="仿宋"/>
                <w:sz w:val="24"/>
              </w:rPr>
            </w:pPr>
          </w:p>
        </w:tc>
        <w:tc>
          <w:tcPr>
            <w:tcW w:w="1712" w:type="dxa"/>
            <w:tcBorders>
              <w:top w:val="single" w:color="auto" w:sz="4" w:space="0"/>
              <w:left w:val="single" w:color="auto" w:sz="4" w:space="0"/>
              <w:bottom w:val="single" w:color="auto" w:sz="4" w:space="0"/>
              <w:right w:val="single" w:color="auto" w:sz="4" w:space="0"/>
            </w:tcBorders>
            <w:noWrap w:val="0"/>
            <w:vAlign w:val="center"/>
          </w:tcPr>
          <w:p w14:paraId="27CC7097">
            <w:pPr>
              <w:autoSpaceDE w:val="0"/>
              <w:autoSpaceDN w:val="0"/>
              <w:spacing w:line="360" w:lineRule="auto"/>
              <w:ind w:right="893" w:firstLine="480"/>
              <w:textAlignment w:val="bottom"/>
              <w:rPr>
                <w:rFonts w:hint="eastAsia" w:ascii="仿宋" w:hAnsi="仿宋" w:eastAsia="仿宋" w:cs="仿宋"/>
                <w:sz w:val="24"/>
              </w:rPr>
            </w:pPr>
          </w:p>
        </w:tc>
        <w:tc>
          <w:tcPr>
            <w:tcW w:w="687" w:type="dxa"/>
            <w:tcBorders>
              <w:top w:val="single" w:color="auto" w:sz="4" w:space="0"/>
              <w:left w:val="single" w:color="auto" w:sz="4" w:space="0"/>
              <w:bottom w:val="single" w:color="auto" w:sz="4" w:space="0"/>
              <w:right w:val="single" w:color="auto" w:sz="4" w:space="0"/>
            </w:tcBorders>
            <w:noWrap w:val="0"/>
            <w:vAlign w:val="center"/>
          </w:tcPr>
          <w:p w14:paraId="633EA2CC">
            <w:pPr>
              <w:autoSpaceDE w:val="0"/>
              <w:autoSpaceDN w:val="0"/>
              <w:spacing w:line="360" w:lineRule="auto"/>
              <w:ind w:right="893" w:firstLine="480"/>
              <w:textAlignment w:val="bottom"/>
              <w:rPr>
                <w:rFonts w:hint="eastAsia" w:ascii="仿宋" w:hAnsi="仿宋" w:eastAsia="仿宋" w:cs="仿宋"/>
                <w:sz w:val="24"/>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3F47CD33">
            <w:pPr>
              <w:autoSpaceDE w:val="0"/>
              <w:autoSpaceDN w:val="0"/>
              <w:spacing w:line="360" w:lineRule="auto"/>
              <w:ind w:right="893" w:firstLine="480"/>
              <w:textAlignment w:val="bottom"/>
              <w:rPr>
                <w:rFonts w:hint="eastAsia" w:ascii="仿宋" w:hAnsi="仿宋" w:eastAsia="仿宋" w:cs="仿宋"/>
                <w:sz w:val="24"/>
              </w:rPr>
            </w:pPr>
          </w:p>
        </w:tc>
      </w:tr>
      <w:tr w14:paraId="18B73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9" w:hRule="atLeast"/>
        </w:trPr>
        <w:tc>
          <w:tcPr>
            <w:tcW w:w="1113" w:type="dxa"/>
            <w:tcBorders>
              <w:top w:val="single" w:color="auto" w:sz="4" w:space="0"/>
              <w:left w:val="single" w:color="auto" w:sz="4" w:space="0"/>
              <w:bottom w:val="single" w:color="auto" w:sz="4" w:space="0"/>
              <w:right w:val="single" w:color="auto" w:sz="4" w:space="0"/>
            </w:tcBorders>
            <w:noWrap w:val="0"/>
            <w:vAlign w:val="center"/>
          </w:tcPr>
          <w:p w14:paraId="017DAA0C">
            <w:pPr>
              <w:autoSpaceDE w:val="0"/>
              <w:autoSpaceDN w:val="0"/>
              <w:spacing w:line="360" w:lineRule="auto"/>
              <w:ind w:right="893" w:firstLine="480"/>
              <w:textAlignment w:val="bottom"/>
              <w:rPr>
                <w:rFonts w:hint="eastAsia" w:ascii="仿宋" w:hAnsi="仿宋" w:eastAsia="仿宋" w:cs="仿宋"/>
                <w:sz w:val="24"/>
              </w:rPr>
            </w:pPr>
          </w:p>
        </w:tc>
        <w:tc>
          <w:tcPr>
            <w:tcW w:w="2814" w:type="dxa"/>
            <w:tcBorders>
              <w:top w:val="single" w:color="auto" w:sz="4" w:space="0"/>
              <w:left w:val="single" w:color="auto" w:sz="4" w:space="0"/>
              <w:bottom w:val="single" w:color="auto" w:sz="4" w:space="0"/>
              <w:right w:val="single" w:color="auto" w:sz="4" w:space="0"/>
            </w:tcBorders>
            <w:noWrap w:val="0"/>
            <w:vAlign w:val="center"/>
          </w:tcPr>
          <w:p w14:paraId="17FE1FAC">
            <w:pPr>
              <w:autoSpaceDE w:val="0"/>
              <w:autoSpaceDN w:val="0"/>
              <w:spacing w:line="360" w:lineRule="auto"/>
              <w:ind w:right="893" w:firstLine="480"/>
              <w:textAlignment w:val="bottom"/>
              <w:rPr>
                <w:rFonts w:hint="eastAsia" w:ascii="仿宋" w:hAnsi="仿宋" w:eastAsia="仿宋" w:cs="仿宋"/>
                <w:sz w:val="24"/>
              </w:rPr>
            </w:pPr>
          </w:p>
          <w:p w14:paraId="76B313F8">
            <w:pPr>
              <w:autoSpaceDE w:val="0"/>
              <w:autoSpaceDN w:val="0"/>
              <w:spacing w:line="360" w:lineRule="auto"/>
              <w:ind w:right="893" w:firstLine="480"/>
              <w:textAlignment w:val="bottom"/>
              <w:rPr>
                <w:rFonts w:hint="eastAsia" w:ascii="仿宋" w:hAnsi="仿宋" w:eastAsia="仿宋" w:cs="仿宋"/>
                <w:sz w:val="24"/>
              </w:rPr>
            </w:pPr>
          </w:p>
        </w:tc>
        <w:tc>
          <w:tcPr>
            <w:tcW w:w="2665" w:type="dxa"/>
            <w:tcBorders>
              <w:top w:val="single" w:color="auto" w:sz="4" w:space="0"/>
              <w:left w:val="single" w:color="auto" w:sz="4" w:space="0"/>
              <w:bottom w:val="single" w:color="auto" w:sz="4" w:space="0"/>
              <w:right w:val="single" w:color="auto" w:sz="4" w:space="0"/>
            </w:tcBorders>
            <w:noWrap w:val="0"/>
            <w:vAlign w:val="center"/>
          </w:tcPr>
          <w:p w14:paraId="37D26F7B">
            <w:pPr>
              <w:autoSpaceDE w:val="0"/>
              <w:autoSpaceDN w:val="0"/>
              <w:spacing w:line="360" w:lineRule="auto"/>
              <w:ind w:right="893" w:firstLine="480"/>
              <w:textAlignment w:val="bottom"/>
              <w:rPr>
                <w:rFonts w:hint="eastAsia" w:ascii="仿宋" w:hAnsi="仿宋" w:eastAsia="仿宋" w:cs="仿宋"/>
                <w:sz w:val="24"/>
              </w:rPr>
            </w:pPr>
          </w:p>
        </w:tc>
        <w:tc>
          <w:tcPr>
            <w:tcW w:w="1712" w:type="dxa"/>
            <w:tcBorders>
              <w:top w:val="single" w:color="auto" w:sz="4" w:space="0"/>
              <w:left w:val="single" w:color="auto" w:sz="4" w:space="0"/>
              <w:bottom w:val="single" w:color="auto" w:sz="4" w:space="0"/>
              <w:right w:val="single" w:color="auto" w:sz="4" w:space="0"/>
            </w:tcBorders>
            <w:noWrap w:val="0"/>
            <w:vAlign w:val="center"/>
          </w:tcPr>
          <w:p w14:paraId="0AD7242B">
            <w:pPr>
              <w:autoSpaceDE w:val="0"/>
              <w:autoSpaceDN w:val="0"/>
              <w:spacing w:line="360" w:lineRule="auto"/>
              <w:ind w:right="893" w:firstLine="480"/>
              <w:textAlignment w:val="bottom"/>
              <w:rPr>
                <w:rFonts w:hint="eastAsia" w:ascii="仿宋" w:hAnsi="仿宋" w:eastAsia="仿宋" w:cs="仿宋"/>
                <w:sz w:val="24"/>
              </w:rPr>
            </w:pPr>
          </w:p>
        </w:tc>
        <w:tc>
          <w:tcPr>
            <w:tcW w:w="687" w:type="dxa"/>
            <w:tcBorders>
              <w:top w:val="single" w:color="auto" w:sz="4" w:space="0"/>
              <w:left w:val="single" w:color="auto" w:sz="4" w:space="0"/>
              <w:bottom w:val="single" w:color="auto" w:sz="4" w:space="0"/>
              <w:right w:val="single" w:color="auto" w:sz="4" w:space="0"/>
            </w:tcBorders>
            <w:noWrap w:val="0"/>
            <w:vAlign w:val="center"/>
          </w:tcPr>
          <w:p w14:paraId="7FA9C75B">
            <w:pPr>
              <w:autoSpaceDE w:val="0"/>
              <w:autoSpaceDN w:val="0"/>
              <w:spacing w:line="360" w:lineRule="auto"/>
              <w:ind w:right="893" w:firstLine="480"/>
              <w:textAlignment w:val="bottom"/>
              <w:rPr>
                <w:rFonts w:hint="eastAsia" w:ascii="仿宋" w:hAnsi="仿宋" w:eastAsia="仿宋" w:cs="仿宋"/>
                <w:sz w:val="24"/>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771562DB">
            <w:pPr>
              <w:autoSpaceDE w:val="0"/>
              <w:autoSpaceDN w:val="0"/>
              <w:spacing w:line="360" w:lineRule="auto"/>
              <w:ind w:right="893" w:firstLine="480"/>
              <w:textAlignment w:val="bottom"/>
              <w:rPr>
                <w:rFonts w:hint="eastAsia" w:ascii="仿宋" w:hAnsi="仿宋" w:eastAsia="仿宋" w:cs="仿宋"/>
                <w:sz w:val="24"/>
              </w:rPr>
            </w:pPr>
          </w:p>
        </w:tc>
      </w:tr>
    </w:tbl>
    <w:p w14:paraId="4ED19BA8">
      <w:pPr>
        <w:autoSpaceDE w:val="0"/>
        <w:autoSpaceDN w:val="0"/>
        <w:spacing w:line="360" w:lineRule="auto"/>
        <w:ind w:right="-136" w:firstLine="480"/>
        <w:textAlignment w:val="bottom"/>
        <w:rPr>
          <w:rFonts w:hint="eastAsia" w:ascii="仿宋" w:hAnsi="仿宋" w:eastAsia="仿宋" w:cs="仿宋"/>
          <w:sz w:val="24"/>
        </w:rPr>
      </w:pPr>
      <w:r>
        <w:rPr>
          <w:rFonts w:hint="eastAsia" w:ascii="仿宋" w:hAnsi="仿宋" w:eastAsia="仿宋" w:cs="仿宋"/>
          <w:sz w:val="24"/>
        </w:rPr>
        <w:t>供应商授权代表签字：_____________</w:t>
      </w:r>
    </w:p>
    <w:p w14:paraId="77E8451F">
      <w:pPr>
        <w:autoSpaceDE w:val="0"/>
        <w:autoSpaceDN w:val="0"/>
        <w:spacing w:line="360" w:lineRule="auto"/>
        <w:ind w:right="-136" w:firstLine="480"/>
        <w:textAlignment w:val="bottom"/>
        <w:rPr>
          <w:rFonts w:hint="eastAsia" w:ascii="仿宋" w:hAnsi="仿宋" w:eastAsia="仿宋" w:cs="仿宋"/>
          <w:sz w:val="24"/>
          <w:lang w:eastAsia="zh-CN"/>
        </w:rPr>
      </w:pPr>
      <w:r>
        <w:rPr>
          <w:rFonts w:hint="eastAsia" w:ascii="仿宋" w:hAnsi="仿宋" w:eastAsia="仿宋" w:cs="仿宋"/>
          <w:sz w:val="24"/>
        </w:rPr>
        <w:t>供应商盖章：</w:t>
      </w:r>
    </w:p>
    <w:p w14:paraId="6C611ADB">
      <w:pPr>
        <w:autoSpaceDE w:val="0"/>
        <w:autoSpaceDN w:val="0"/>
        <w:spacing w:line="360" w:lineRule="auto"/>
        <w:ind w:right="-136" w:firstLine="480"/>
        <w:textAlignment w:val="bottom"/>
        <w:rPr>
          <w:rFonts w:hint="eastAsia" w:ascii="仿宋" w:hAnsi="仿宋" w:eastAsia="仿宋" w:cs="仿宋"/>
          <w:sz w:val="24"/>
          <w:lang w:eastAsia="zh-CN"/>
        </w:rPr>
      </w:pPr>
      <w:r>
        <w:rPr>
          <w:rFonts w:hint="eastAsia" w:ascii="仿宋" w:hAnsi="仿宋" w:eastAsia="仿宋" w:cs="仿宋"/>
          <w:sz w:val="24"/>
        </w:rPr>
        <w:t>日期：</w:t>
      </w:r>
    </w:p>
    <w:p w14:paraId="6213201F">
      <w:pPr>
        <w:spacing w:line="360" w:lineRule="auto"/>
        <w:ind w:firstLine="480"/>
        <w:rPr>
          <w:rFonts w:hint="eastAsia" w:ascii="仿宋" w:hAnsi="仿宋" w:eastAsia="仿宋" w:cs="仿宋"/>
          <w:sz w:val="24"/>
        </w:rPr>
      </w:pPr>
      <w:r>
        <w:rPr>
          <w:rFonts w:hint="eastAsia" w:ascii="仿宋" w:hAnsi="仿宋" w:eastAsia="仿宋" w:cs="仿宋"/>
          <w:sz w:val="24"/>
        </w:rPr>
        <w:t>注：1、供应商应对应谈判文件第六部分技术参数要求的内容给予逐条对应填写。</w:t>
      </w:r>
    </w:p>
    <w:p w14:paraId="60C22139">
      <w:pPr>
        <w:numPr>
          <w:ilvl w:val="0"/>
          <w:numId w:val="35"/>
        </w:numPr>
        <w:spacing w:line="360" w:lineRule="auto"/>
        <w:ind w:firstLine="480"/>
        <w:rPr>
          <w:rFonts w:hint="eastAsia" w:ascii="仿宋" w:hAnsi="仿宋" w:eastAsia="仿宋" w:cs="仿宋"/>
          <w:sz w:val="24"/>
        </w:rPr>
      </w:pPr>
      <w:r>
        <w:rPr>
          <w:rFonts w:hint="eastAsia" w:ascii="仿宋" w:hAnsi="仿宋" w:eastAsia="仿宋" w:cs="仿宋"/>
          <w:sz w:val="24"/>
          <w:lang w:eastAsia="zh-CN"/>
        </w:rPr>
        <w:t>供应商</w:t>
      </w:r>
      <w:r>
        <w:rPr>
          <w:rFonts w:hint="eastAsia" w:ascii="仿宋" w:hAnsi="仿宋" w:eastAsia="仿宋" w:cs="仿宋"/>
          <w:sz w:val="24"/>
        </w:rPr>
        <w:t>不能简单复制谈判文件的</w:t>
      </w:r>
      <w:r>
        <w:rPr>
          <w:rFonts w:hint="eastAsia" w:ascii="仿宋" w:hAnsi="仿宋" w:eastAsia="仿宋" w:cs="仿宋"/>
          <w:sz w:val="24"/>
          <w:lang w:val="en-US" w:eastAsia="zh-CN"/>
        </w:rPr>
        <w:t>采购需求</w:t>
      </w:r>
      <w:r>
        <w:rPr>
          <w:rFonts w:hint="eastAsia" w:ascii="仿宋" w:hAnsi="仿宋" w:eastAsia="仿宋" w:cs="仿宋"/>
          <w:sz w:val="24"/>
        </w:rPr>
        <w:t>条款作为投标规格的应答。应按响应填写真实技术参数值，并提供证明材料。没有证明材料佐证的“正偏离”、“无偏离”，评审委员会评审中将不予认可，并可判定投标产品对该条款的投标响应为“负偏离”；若供应商仅是简单复制谈判文件的技术规格作为投标规格的应答，且未能提供有关证明材料证明其响应的真实性，评审委员会将判定为无效投标。</w:t>
      </w:r>
    </w:p>
    <w:p w14:paraId="6563CC77">
      <w:pPr>
        <w:numPr>
          <w:ilvl w:val="0"/>
          <w:numId w:val="35"/>
        </w:numPr>
        <w:spacing w:line="360" w:lineRule="auto"/>
        <w:ind w:firstLine="480"/>
        <w:rPr>
          <w:rFonts w:hint="eastAsia" w:ascii="仿宋" w:hAnsi="仿宋" w:eastAsia="仿宋" w:cs="仿宋"/>
          <w:sz w:val="24"/>
        </w:rPr>
      </w:pPr>
      <w:r>
        <w:rPr>
          <w:rFonts w:hint="eastAsia" w:ascii="仿宋" w:hAnsi="仿宋" w:eastAsia="仿宋" w:cs="仿宋"/>
          <w:sz w:val="24"/>
        </w:rPr>
        <w:t>表格形式可</w:t>
      </w:r>
      <w:r>
        <w:rPr>
          <w:rFonts w:hint="eastAsia" w:ascii="仿宋" w:hAnsi="仿宋" w:eastAsia="仿宋" w:cs="仿宋"/>
          <w:sz w:val="24"/>
          <w:lang w:eastAsia="zh-CN"/>
        </w:rPr>
        <w:t>作</w:t>
      </w:r>
      <w:r>
        <w:rPr>
          <w:rFonts w:hint="eastAsia" w:ascii="仿宋" w:hAnsi="仿宋" w:eastAsia="仿宋" w:cs="仿宋"/>
          <w:sz w:val="24"/>
        </w:rPr>
        <w:t>适当调整但不得增减实质内容。</w:t>
      </w:r>
    </w:p>
    <w:p w14:paraId="03A2CFF7">
      <w:pPr>
        <w:spacing w:line="360" w:lineRule="auto"/>
        <w:ind w:left="0" w:leftChars="0" w:firstLine="0" w:firstLineChars="0"/>
        <w:jc w:val="both"/>
        <w:rPr>
          <w:rFonts w:hint="eastAsia" w:ascii="仿宋" w:hAnsi="仿宋" w:eastAsia="仿宋" w:cs="仿宋"/>
          <w:sz w:val="24"/>
        </w:rPr>
      </w:pPr>
    </w:p>
    <w:p w14:paraId="4057E160">
      <w:pPr>
        <w:pStyle w:val="35"/>
        <w:spacing w:line="360" w:lineRule="auto"/>
        <w:ind w:firstLine="0" w:firstLineChars="0"/>
        <w:jc w:val="center"/>
        <w:rPr>
          <w:rFonts w:hint="eastAsia" w:ascii="仿宋" w:hAnsi="仿宋" w:eastAsia="仿宋" w:cs="仿宋"/>
          <w:b/>
          <w:sz w:val="28"/>
          <w:szCs w:val="28"/>
          <w:lang w:eastAsia="zh-CN"/>
        </w:rPr>
      </w:pPr>
    </w:p>
    <w:p w14:paraId="73D917EE">
      <w:pPr>
        <w:pStyle w:val="35"/>
        <w:spacing w:line="360" w:lineRule="auto"/>
        <w:ind w:firstLine="0" w:firstLineChars="0"/>
        <w:jc w:val="center"/>
        <w:rPr>
          <w:rFonts w:hint="eastAsia" w:ascii="仿宋" w:hAnsi="仿宋" w:eastAsia="仿宋" w:cs="仿宋"/>
          <w:b/>
          <w:sz w:val="28"/>
          <w:szCs w:val="28"/>
        </w:rPr>
      </w:pPr>
    </w:p>
    <w:p w14:paraId="6648B78A">
      <w:pPr>
        <w:pStyle w:val="35"/>
        <w:spacing w:line="360" w:lineRule="auto"/>
        <w:ind w:firstLine="0" w:firstLineChars="0"/>
        <w:jc w:val="center"/>
        <w:rPr>
          <w:rFonts w:hint="eastAsia" w:ascii="仿宋" w:hAnsi="仿宋" w:eastAsia="仿宋" w:cs="仿宋"/>
          <w:b/>
          <w:sz w:val="28"/>
          <w:szCs w:val="28"/>
        </w:rPr>
      </w:pPr>
      <w:r>
        <w:rPr>
          <w:rFonts w:hint="eastAsia" w:ascii="仿宋" w:hAnsi="仿宋" w:eastAsia="仿宋" w:cs="仿宋"/>
          <w:b/>
          <w:sz w:val="28"/>
          <w:szCs w:val="28"/>
        </w:rPr>
        <w:t>（</w:t>
      </w:r>
      <w:r>
        <w:rPr>
          <w:rFonts w:hint="eastAsia" w:ascii="仿宋" w:hAnsi="仿宋" w:eastAsia="仿宋" w:cs="仿宋"/>
          <w:b/>
          <w:sz w:val="28"/>
          <w:szCs w:val="28"/>
          <w:lang w:eastAsia="zh-CN"/>
        </w:rPr>
        <w:t>八</w:t>
      </w:r>
      <w:r>
        <w:rPr>
          <w:rFonts w:hint="eastAsia" w:ascii="仿宋" w:hAnsi="仿宋" w:eastAsia="仿宋" w:cs="仿宋"/>
          <w:b/>
          <w:sz w:val="28"/>
          <w:szCs w:val="28"/>
        </w:rPr>
        <w:t>）关于资格的声明函</w:t>
      </w:r>
    </w:p>
    <w:p w14:paraId="0442DBF2">
      <w:pPr>
        <w:spacing w:line="360" w:lineRule="auto"/>
        <w:ind w:firstLine="480"/>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民丰县行政服务和公共资源交易中心</w:t>
      </w:r>
      <w:r>
        <w:rPr>
          <w:rFonts w:hint="eastAsia" w:ascii="仿宋" w:hAnsi="仿宋" w:eastAsia="仿宋" w:cs="仿宋"/>
          <w:sz w:val="24"/>
        </w:rPr>
        <w:t>：</w:t>
      </w:r>
    </w:p>
    <w:p w14:paraId="159AAFB4">
      <w:pPr>
        <w:spacing w:line="360" w:lineRule="auto"/>
        <w:ind w:firstLine="480"/>
        <w:rPr>
          <w:rFonts w:hint="eastAsia" w:ascii="仿宋" w:hAnsi="仿宋" w:eastAsia="仿宋" w:cs="仿宋"/>
          <w:sz w:val="24"/>
        </w:rPr>
      </w:pPr>
      <w:r>
        <w:rPr>
          <w:rFonts w:hint="eastAsia" w:ascii="仿宋" w:hAnsi="仿宋" w:eastAsia="仿宋" w:cs="仿宋"/>
          <w:sz w:val="24"/>
        </w:rPr>
        <w:t>关于贵方20年月日第（项目编号）竞争性谈判公告关于</w:t>
      </w:r>
      <w:r>
        <w:rPr>
          <w:rFonts w:hint="eastAsia" w:ascii="仿宋" w:hAnsi="仿宋" w:eastAsia="仿宋" w:cs="仿宋"/>
          <w:sz w:val="24"/>
          <w:u w:val="single"/>
        </w:rPr>
        <w:t>“”</w:t>
      </w:r>
      <w:r>
        <w:rPr>
          <w:rFonts w:hint="eastAsia" w:ascii="仿宋" w:hAnsi="仿宋" w:eastAsia="仿宋" w:cs="仿宋"/>
          <w:sz w:val="24"/>
        </w:rPr>
        <w:t>的项目，本签字人愿意参加谈判响应，并有能力提供</w:t>
      </w:r>
      <w:r>
        <w:rPr>
          <w:rFonts w:hint="eastAsia" w:ascii="仿宋" w:hAnsi="仿宋" w:eastAsia="仿宋" w:cs="仿宋"/>
          <w:sz w:val="24"/>
          <w:u w:val="single"/>
        </w:rPr>
        <w:t>（项目名称）</w:t>
      </w:r>
      <w:r>
        <w:rPr>
          <w:rFonts w:hint="eastAsia" w:ascii="仿宋" w:hAnsi="仿宋" w:eastAsia="仿宋" w:cs="仿宋"/>
          <w:sz w:val="24"/>
        </w:rPr>
        <w:t>项目中的</w:t>
      </w:r>
      <w:r>
        <w:rPr>
          <w:rFonts w:hint="eastAsia" w:ascii="仿宋" w:hAnsi="仿宋" w:eastAsia="仿宋" w:cs="仿宋"/>
          <w:sz w:val="24"/>
          <w:u w:val="single"/>
        </w:rPr>
        <w:t>（分包编号）</w:t>
      </w:r>
      <w:r>
        <w:rPr>
          <w:rFonts w:hint="eastAsia" w:ascii="仿宋" w:hAnsi="仿宋" w:eastAsia="仿宋" w:cs="仿宋"/>
          <w:sz w:val="24"/>
        </w:rPr>
        <w:t>相关服务，并保证所提交的所有文件和说明是真实和准确的。</w:t>
      </w:r>
    </w:p>
    <w:p w14:paraId="31A1D6F4">
      <w:pPr>
        <w:spacing w:line="360" w:lineRule="auto"/>
        <w:ind w:firstLine="480"/>
        <w:rPr>
          <w:rFonts w:hint="eastAsia" w:ascii="仿宋" w:hAnsi="仿宋" w:eastAsia="仿宋" w:cs="仿宋"/>
          <w:sz w:val="24"/>
          <w:u w:val="single"/>
          <w:lang w:eastAsia="zh-CN"/>
        </w:rPr>
      </w:pPr>
      <w:r>
        <w:rPr>
          <w:rFonts w:hint="eastAsia" w:ascii="仿宋" w:hAnsi="仿宋" w:eastAsia="仿宋" w:cs="仿宋"/>
          <w:sz w:val="24"/>
        </w:rPr>
        <w:t>供应商</w:t>
      </w:r>
      <w:r>
        <w:rPr>
          <w:rFonts w:hint="eastAsia" w:ascii="仿宋" w:hAnsi="仿宋" w:eastAsia="仿宋" w:cs="仿宋"/>
          <w:sz w:val="24"/>
          <w:u w:val="single"/>
        </w:rPr>
        <w:t>供应商名称</w:t>
      </w:r>
      <w:r>
        <w:rPr>
          <w:rFonts w:hint="eastAsia" w:ascii="仿宋" w:hAnsi="仿宋" w:eastAsia="仿宋" w:cs="仿宋"/>
          <w:sz w:val="24"/>
        </w:rPr>
        <w:t>签字人姓名、职务：</w:t>
      </w:r>
    </w:p>
    <w:p w14:paraId="75E66C55">
      <w:pPr>
        <w:spacing w:line="360" w:lineRule="auto"/>
        <w:ind w:firstLine="480"/>
        <w:rPr>
          <w:rFonts w:hint="eastAsia" w:ascii="仿宋" w:hAnsi="仿宋" w:eastAsia="仿宋" w:cs="仿宋"/>
          <w:sz w:val="24"/>
          <w:u w:val="single"/>
          <w:lang w:eastAsia="zh-CN"/>
        </w:rPr>
      </w:pPr>
      <w:r>
        <w:rPr>
          <w:rFonts w:hint="eastAsia" w:ascii="仿宋" w:hAnsi="仿宋" w:eastAsia="仿宋" w:cs="仿宋"/>
          <w:sz w:val="24"/>
        </w:rPr>
        <w:t>地址：</w:t>
      </w:r>
      <w:r>
        <w:rPr>
          <w:rFonts w:hint="eastAsia" w:ascii="仿宋" w:hAnsi="仿宋" w:eastAsia="仿宋" w:cs="仿宋"/>
          <w:sz w:val="24"/>
          <w:u w:val="single"/>
        </w:rPr>
        <w:t>授</w:t>
      </w:r>
      <w:r>
        <w:rPr>
          <w:rFonts w:hint="eastAsia" w:ascii="仿宋" w:hAnsi="仿宋" w:eastAsia="仿宋" w:cs="仿宋"/>
          <w:sz w:val="24"/>
        </w:rPr>
        <w:t>权签署本资格文件人：</w:t>
      </w:r>
      <w:r>
        <w:rPr>
          <w:rFonts w:hint="eastAsia" w:ascii="仿宋" w:hAnsi="仿宋" w:eastAsia="仿宋" w:cs="仿宋"/>
          <w:sz w:val="24"/>
          <w:u w:val="single"/>
        </w:rPr>
        <w:t>授权人姓名</w:t>
      </w:r>
    </w:p>
    <w:p w14:paraId="415454C2">
      <w:pPr>
        <w:spacing w:line="360" w:lineRule="auto"/>
        <w:ind w:firstLine="480"/>
        <w:rPr>
          <w:rFonts w:hint="eastAsia" w:ascii="仿宋" w:hAnsi="仿宋" w:eastAsia="仿宋" w:cs="仿宋"/>
          <w:sz w:val="24"/>
          <w:lang w:eastAsia="zh-CN"/>
        </w:rPr>
      </w:pPr>
      <w:r>
        <w:rPr>
          <w:rFonts w:hint="eastAsia" w:ascii="仿宋" w:hAnsi="仿宋" w:eastAsia="仿宋" w:cs="仿宋"/>
          <w:sz w:val="24"/>
        </w:rPr>
        <w:t>传真：</w:t>
      </w:r>
    </w:p>
    <w:p w14:paraId="34F0CBD5">
      <w:pPr>
        <w:spacing w:line="360" w:lineRule="auto"/>
        <w:ind w:firstLine="480"/>
        <w:rPr>
          <w:rFonts w:hint="eastAsia" w:ascii="仿宋" w:hAnsi="仿宋" w:eastAsia="仿宋" w:cs="仿宋"/>
          <w:sz w:val="24"/>
        </w:rPr>
      </w:pPr>
      <w:r>
        <w:rPr>
          <w:rFonts w:hint="eastAsia" w:ascii="仿宋" w:hAnsi="仿宋" w:eastAsia="仿宋" w:cs="仿宋"/>
          <w:sz w:val="24"/>
        </w:rPr>
        <w:t>邮编：</w:t>
      </w:r>
    </w:p>
    <w:p w14:paraId="4673BD1B">
      <w:pPr>
        <w:spacing w:line="360" w:lineRule="auto"/>
        <w:ind w:firstLine="480"/>
        <w:rPr>
          <w:rFonts w:hint="eastAsia" w:ascii="仿宋" w:hAnsi="仿宋" w:eastAsia="仿宋" w:cs="仿宋"/>
          <w:sz w:val="24"/>
          <w:lang w:eastAsia="zh-CN"/>
        </w:rPr>
      </w:pPr>
      <w:r>
        <w:rPr>
          <w:rFonts w:hint="eastAsia" w:ascii="仿宋" w:hAnsi="仿宋" w:eastAsia="仿宋" w:cs="仿宋"/>
          <w:sz w:val="24"/>
        </w:rPr>
        <w:t>电话：</w:t>
      </w:r>
    </w:p>
    <w:p w14:paraId="1F1A8716">
      <w:pPr>
        <w:spacing w:line="360" w:lineRule="auto"/>
        <w:ind w:firstLine="480"/>
        <w:rPr>
          <w:rFonts w:hint="eastAsia" w:ascii="仿宋" w:hAnsi="仿宋" w:eastAsia="仿宋" w:cs="仿宋"/>
          <w:sz w:val="24"/>
          <w:lang w:eastAsia="zh-CN"/>
        </w:rPr>
      </w:pPr>
      <w:r>
        <w:rPr>
          <w:rFonts w:hint="eastAsia" w:ascii="仿宋" w:hAnsi="仿宋" w:eastAsia="仿宋" w:cs="仿宋"/>
          <w:sz w:val="24"/>
        </w:rPr>
        <w:t>供应商盖章：</w:t>
      </w:r>
    </w:p>
    <w:p w14:paraId="4002CD6C">
      <w:pPr>
        <w:spacing w:line="360" w:lineRule="auto"/>
        <w:ind w:firstLine="5520" w:firstLineChars="2300"/>
        <w:rPr>
          <w:rFonts w:hint="eastAsia" w:ascii="仿宋" w:hAnsi="仿宋" w:eastAsia="仿宋" w:cs="仿宋"/>
          <w:sz w:val="24"/>
        </w:rPr>
      </w:pPr>
      <w:r>
        <w:rPr>
          <w:rFonts w:hint="eastAsia" w:ascii="仿宋" w:hAnsi="仿宋" w:eastAsia="仿宋" w:cs="仿宋"/>
          <w:sz w:val="24"/>
        </w:rPr>
        <w:t>20年月日</w:t>
      </w:r>
    </w:p>
    <w:p w14:paraId="0AAE2D1F">
      <w:pPr>
        <w:pStyle w:val="109"/>
        <w:spacing w:line="360" w:lineRule="auto"/>
        <w:ind w:firstLine="0" w:firstLineChars="0"/>
        <w:jc w:val="center"/>
        <w:rPr>
          <w:rFonts w:hint="eastAsia" w:ascii="仿宋" w:hAnsi="仿宋" w:eastAsia="仿宋" w:cs="仿宋"/>
          <w:b/>
          <w:sz w:val="28"/>
          <w:szCs w:val="28"/>
        </w:rPr>
      </w:pPr>
    </w:p>
    <w:p w14:paraId="5DD262CA">
      <w:pPr>
        <w:pStyle w:val="109"/>
        <w:spacing w:line="360" w:lineRule="auto"/>
        <w:ind w:firstLine="0" w:firstLineChars="0"/>
        <w:jc w:val="center"/>
        <w:rPr>
          <w:rFonts w:hint="eastAsia" w:ascii="仿宋" w:hAnsi="仿宋" w:eastAsia="仿宋" w:cs="仿宋"/>
          <w:b/>
          <w:sz w:val="28"/>
          <w:szCs w:val="28"/>
        </w:rPr>
      </w:pPr>
    </w:p>
    <w:p w14:paraId="5ACA44EE">
      <w:pPr>
        <w:pStyle w:val="109"/>
        <w:spacing w:line="360" w:lineRule="auto"/>
        <w:ind w:firstLine="0" w:firstLineChars="0"/>
        <w:rPr>
          <w:rFonts w:hint="eastAsia" w:ascii="仿宋" w:hAnsi="仿宋" w:eastAsia="仿宋" w:cs="仿宋"/>
          <w:b/>
          <w:sz w:val="28"/>
          <w:szCs w:val="28"/>
        </w:rPr>
      </w:pPr>
    </w:p>
    <w:p w14:paraId="1AB5CC16">
      <w:pPr>
        <w:pStyle w:val="109"/>
        <w:spacing w:line="360" w:lineRule="auto"/>
        <w:ind w:firstLine="0" w:firstLineChars="0"/>
        <w:jc w:val="center"/>
        <w:rPr>
          <w:rFonts w:hint="eastAsia" w:ascii="仿宋" w:hAnsi="仿宋" w:eastAsia="仿宋" w:cs="仿宋"/>
          <w:b/>
          <w:sz w:val="28"/>
          <w:szCs w:val="28"/>
        </w:rPr>
      </w:pPr>
    </w:p>
    <w:p w14:paraId="2B112EF4">
      <w:pPr>
        <w:pStyle w:val="109"/>
        <w:spacing w:line="360" w:lineRule="auto"/>
        <w:ind w:firstLine="0" w:firstLineChars="0"/>
        <w:jc w:val="center"/>
        <w:rPr>
          <w:rFonts w:hint="eastAsia" w:ascii="仿宋" w:hAnsi="仿宋" w:eastAsia="仿宋" w:cs="仿宋"/>
          <w:b/>
          <w:sz w:val="28"/>
          <w:szCs w:val="28"/>
        </w:rPr>
      </w:pPr>
    </w:p>
    <w:p w14:paraId="2D4EFB8A">
      <w:pPr>
        <w:pStyle w:val="109"/>
        <w:spacing w:line="360" w:lineRule="auto"/>
        <w:ind w:firstLine="0" w:firstLineChars="0"/>
        <w:jc w:val="center"/>
        <w:rPr>
          <w:rFonts w:hint="eastAsia" w:ascii="仿宋" w:hAnsi="仿宋" w:eastAsia="仿宋" w:cs="仿宋"/>
          <w:b/>
          <w:sz w:val="28"/>
          <w:szCs w:val="28"/>
        </w:rPr>
      </w:pPr>
    </w:p>
    <w:p w14:paraId="1F395105">
      <w:pPr>
        <w:pStyle w:val="109"/>
        <w:spacing w:line="360" w:lineRule="auto"/>
        <w:ind w:firstLine="0" w:firstLineChars="0"/>
        <w:jc w:val="center"/>
        <w:rPr>
          <w:rFonts w:hint="eastAsia" w:ascii="仿宋" w:hAnsi="仿宋" w:eastAsia="仿宋" w:cs="仿宋"/>
          <w:b/>
          <w:sz w:val="28"/>
          <w:szCs w:val="28"/>
        </w:rPr>
      </w:pPr>
    </w:p>
    <w:p w14:paraId="3B83D737">
      <w:pPr>
        <w:pStyle w:val="109"/>
        <w:spacing w:line="360" w:lineRule="auto"/>
        <w:ind w:firstLine="0" w:firstLineChars="0"/>
        <w:jc w:val="center"/>
        <w:rPr>
          <w:rFonts w:hint="eastAsia" w:ascii="仿宋" w:hAnsi="仿宋" w:eastAsia="仿宋" w:cs="仿宋"/>
          <w:b/>
          <w:sz w:val="28"/>
          <w:szCs w:val="28"/>
        </w:rPr>
      </w:pPr>
    </w:p>
    <w:p w14:paraId="481E6FD3">
      <w:pPr>
        <w:pStyle w:val="109"/>
        <w:spacing w:line="360" w:lineRule="auto"/>
        <w:ind w:firstLine="0" w:firstLineChars="0"/>
        <w:jc w:val="center"/>
        <w:rPr>
          <w:rFonts w:hint="eastAsia" w:ascii="仿宋" w:hAnsi="仿宋" w:eastAsia="仿宋" w:cs="仿宋"/>
          <w:b/>
          <w:sz w:val="28"/>
          <w:szCs w:val="28"/>
        </w:rPr>
      </w:pPr>
    </w:p>
    <w:p w14:paraId="6F6A529D">
      <w:pPr>
        <w:pStyle w:val="109"/>
        <w:spacing w:line="360" w:lineRule="auto"/>
        <w:ind w:firstLine="0" w:firstLineChars="0"/>
        <w:jc w:val="center"/>
        <w:rPr>
          <w:rFonts w:hint="eastAsia" w:ascii="仿宋" w:hAnsi="仿宋" w:eastAsia="仿宋" w:cs="仿宋"/>
          <w:b/>
          <w:sz w:val="28"/>
          <w:szCs w:val="28"/>
        </w:rPr>
      </w:pPr>
    </w:p>
    <w:p w14:paraId="2676399F">
      <w:pPr>
        <w:pStyle w:val="109"/>
        <w:spacing w:line="360" w:lineRule="auto"/>
        <w:ind w:firstLine="0" w:firstLineChars="0"/>
        <w:jc w:val="center"/>
        <w:rPr>
          <w:rFonts w:hint="eastAsia" w:ascii="仿宋" w:hAnsi="仿宋" w:eastAsia="仿宋" w:cs="仿宋"/>
          <w:b/>
          <w:sz w:val="28"/>
          <w:szCs w:val="28"/>
        </w:rPr>
      </w:pPr>
    </w:p>
    <w:p w14:paraId="111CF99B">
      <w:pPr>
        <w:pStyle w:val="109"/>
        <w:spacing w:line="360" w:lineRule="auto"/>
        <w:ind w:firstLine="0" w:firstLineChars="0"/>
        <w:jc w:val="center"/>
        <w:rPr>
          <w:rFonts w:hint="eastAsia" w:ascii="仿宋" w:hAnsi="仿宋" w:eastAsia="仿宋" w:cs="仿宋"/>
          <w:b/>
          <w:sz w:val="28"/>
          <w:szCs w:val="28"/>
        </w:rPr>
      </w:pPr>
    </w:p>
    <w:p w14:paraId="43A1795A">
      <w:pPr>
        <w:pStyle w:val="109"/>
        <w:spacing w:line="360" w:lineRule="auto"/>
        <w:ind w:firstLine="0" w:firstLineChars="0"/>
        <w:jc w:val="center"/>
        <w:rPr>
          <w:rFonts w:hint="eastAsia" w:ascii="仿宋" w:hAnsi="仿宋" w:eastAsia="仿宋" w:cs="仿宋"/>
          <w:b/>
          <w:sz w:val="28"/>
          <w:szCs w:val="28"/>
        </w:rPr>
      </w:pPr>
    </w:p>
    <w:p w14:paraId="67981E4A">
      <w:pPr>
        <w:pStyle w:val="109"/>
        <w:spacing w:line="360" w:lineRule="auto"/>
        <w:ind w:firstLine="0" w:firstLineChars="0"/>
        <w:jc w:val="center"/>
        <w:rPr>
          <w:rFonts w:hint="eastAsia" w:ascii="仿宋" w:hAnsi="仿宋" w:eastAsia="仿宋" w:cs="仿宋"/>
          <w:b/>
          <w:sz w:val="28"/>
          <w:szCs w:val="28"/>
        </w:rPr>
      </w:pPr>
    </w:p>
    <w:p w14:paraId="4D044753">
      <w:pPr>
        <w:pStyle w:val="109"/>
        <w:spacing w:line="360" w:lineRule="auto"/>
        <w:ind w:firstLine="0" w:firstLineChars="0"/>
        <w:rPr>
          <w:rFonts w:hint="eastAsia" w:ascii="仿宋" w:hAnsi="仿宋" w:eastAsia="仿宋" w:cs="仿宋"/>
          <w:b/>
          <w:sz w:val="28"/>
          <w:szCs w:val="28"/>
        </w:rPr>
      </w:pPr>
    </w:p>
    <w:p w14:paraId="36B9F1DE">
      <w:pPr>
        <w:pStyle w:val="109"/>
        <w:spacing w:line="360" w:lineRule="auto"/>
        <w:ind w:firstLine="0" w:firstLineChars="0"/>
        <w:jc w:val="center"/>
        <w:rPr>
          <w:rFonts w:hint="eastAsia" w:ascii="仿宋" w:hAnsi="仿宋" w:eastAsia="仿宋" w:cs="仿宋"/>
          <w:b/>
          <w:sz w:val="28"/>
          <w:szCs w:val="28"/>
        </w:rPr>
      </w:pPr>
    </w:p>
    <w:p w14:paraId="77C0E157">
      <w:pPr>
        <w:pStyle w:val="35"/>
        <w:spacing w:line="360" w:lineRule="auto"/>
        <w:ind w:firstLine="0" w:firstLineChars="0"/>
        <w:jc w:val="center"/>
        <w:rPr>
          <w:rFonts w:hint="eastAsia" w:ascii="仿宋" w:hAnsi="仿宋" w:eastAsia="仿宋" w:cs="仿宋"/>
          <w:b/>
          <w:sz w:val="28"/>
          <w:szCs w:val="28"/>
        </w:rPr>
      </w:pPr>
      <w:r>
        <w:rPr>
          <w:rFonts w:hint="eastAsia" w:ascii="仿宋" w:hAnsi="仿宋" w:eastAsia="仿宋" w:cs="仿宋"/>
          <w:b/>
          <w:sz w:val="28"/>
          <w:szCs w:val="28"/>
        </w:rPr>
        <w:t>（</w:t>
      </w:r>
      <w:r>
        <w:rPr>
          <w:rFonts w:hint="eastAsia" w:ascii="仿宋" w:hAnsi="仿宋" w:eastAsia="仿宋" w:cs="仿宋"/>
          <w:b/>
          <w:sz w:val="28"/>
          <w:szCs w:val="28"/>
          <w:lang w:eastAsia="zh-CN"/>
        </w:rPr>
        <w:t>九</w:t>
      </w:r>
      <w:r>
        <w:rPr>
          <w:rFonts w:hint="eastAsia" w:ascii="仿宋" w:hAnsi="仿宋" w:eastAsia="仿宋" w:cs="仿宋"/>
          <w:b/>
          <w:sz w:val="28"/>
          <w:szCs w:val="28"/>
        </w:rPr>
        <w:t>）反商业贿赂承诺书</w:t>
      </w:r>
    </w:p>
    <w:p w14:paraId="3975B0C5">
      <w:pPr>
        <w:pStyle w:val="36"/>
        <w:spacing w:line="360" w:lineRule="auto"/>
        <w:ind w:firstLine="480"/>
        <w:rPr>
          <w:rFonts w:hint="eastAsia" w:ascii="仿宋" w:hAnsi="仿宋" w:eastAsia="仿宋" w:cs="仿宋"/>
          <w:b w:val="0"/>
          <w:lang w:eastAsia="zh-CN"/>
        </w:rPr>
      </w:pPr>
      <w:r>
        <w:rPr>
          <w:rFonts w:hint="eastAsia" w:ascii="仿宋" w:hAnsi="仿宋" w:eastAsia="仿宋" w:cs="仿宋"/>
          <w:b w:val="0"/>
        </w:rPr>
        <w:t>我公司承诺在</w:t>
      </w:r>
      <w:r>
        <w:rPr>
          <w:rFonts w:hint="eastAsia" w:ascii="仿宋" w:hAnsi="仿宋" w:eastAsia="仿宋" w:cs="仿宋"/>
          <w:b w:val="0"/>
          <w:u w:val="single"/>
        </w:rPr>
        <w:t>（项目名称、项目编号、合同包号）</w:t>
      </w:r>
      <w:r>
        <w:rPr>
          <w:rFonts w:hint="eastAsia" w:ascii="仿宋" w:hAnsi="仿宋" w:eastAsia="仿宋" w:cs="仿宋"/>
          <w:b w:val="0"/>
        </w:rPr>
        <w:t>采购活动中，不给予国家工作人员以及采购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069D35ED">
      <w:pPr>
        <w:pStyle w:val="36"/>
        <w:spacing w:line="360" w:lineRule="auto"/>
        <w:ind w:firstLine="480"/>
        <w:rPr>
          <w:rFonts w:hint="eastAsia" w:ascii="仿宋" w:hAnsi="仿宋" w:eastAsia="仿宋" w:cs="仿宋"/>
          <w:b w:val="0"/>
        </w:rPr>
      </w:pPr>
    </w:p>
    <w:p w14:paraId="42DA7A90">
      <w:pPr>
        <w:pStyle w:val="36"/>
        <w:spacing w:line="360" w:lineRule="auto"/>
        <w:ind w:firstLine="480"/>
        <w:jc w:val="left"/>
        <w:rPr>
          <w:rFonts w:hint="eastAsia" w:ascii="仿宋" w:hAnsi="仿宋" w:eastAsia="仿宋" w:cs="仿宋"/>
          <w:b w:val="0"/>
        </w:rPr>
      </w:pPr>
      <w:r>
        <w:rPr>
          <w:rFonts w:hint="eastAsia" w:ascii="仿宋" w:hAnsi="仿宋" w:eastAsia="仿宋" w:cs="仿宋"/>
          <w:b w:val="0"/>
        </w:rPr>
        <w:t>报价单位：（盖章）：</w:t>
      </w:r>
    </w:p>
    <w:p w14:paraId="7015FAD0">
      <w:pPr>
        <w:pStyle w:val="36"/>
        <w:spacing w:line="360" w:lineRule="auto"/>
        <w:ind w:firstLine="480"/>
        <w:jc w:val="left"/>
        <w:rPr>
          <w:rFonts w:hint="eastAsia" w:ascii="仿宋" w:hAnsi="仿宋" w:eastAsia="仿宋" w:cs="仿宋"/>
          <w:b w:val="0"/>
        </w:rPr>
      </w:pPr>
      <w:r>
        <w:rPr>
          <w:rFonts w:hint="eastAsia" w:ascii="仿宋" w:hAnsi="仿宋" w:eastAsia="仿宋" w:cs="仿宋"/>
          <w:b w:val="0"/>
        </w:rPr>
        <w:t>法定代表人签字：</w:t>
      </w:r>
    </w:p>
    <w:p w14:paraId="0A4621AC">
      <w:pPr>
        <w:pStyle w:val="193"/>
        <w:widowControl w:val="0"/>
        <w:spacing w:line="360" w:lineRule="exact"/>
        <w:ind w:firstLine="482"/>
        <w:jc w:val="left"/>
        <w:rPr>
          <w:rFonts w:hint="eastAsia" w:ascii="仿宋" w:hAnsi="仿宋" w:eastAsia="仿宋" w:cs="仿宋"/>
          <w:szCs w:val="24"/>
          <w:lang w:eastAsia="zh-CN"/>
        </w:rPr>
      </w:pPr>
      <w:r>
        <w:rPr>
          <w:rFonts w:hint="eastAsia" w:ascii="仿宋" w:hAnsi="仿宋" w:eastAsia="仿宋" w:cs="仿宋"/>
          <w:b/>
        </w:rPr>
        <w:t>　　　　　　　　　　　</w:t>
      </w:r>
    </w:p>
    <w:p w14:paraId="7FA02F3C">
      <w:pPr>
        <w:spacing w:line="360" w:lineRule="auto"/>
        <w:ind w:firstLine="420"/>
        <w:jc w:val="left"/>
        <w:rPr>
          <w:rFonts w:hint="eastAsia" w:ascii="仿宋" w:hAnsi="仿宋" w:eastAsia="仿宋" w:cs="仿宋"/>
          <w:sz w:val="24"/>
        </w:rPr>
      </w:pPr>
      <w:r>
        <w:rPr>
          <w:rFonts w:hint="eastAsia" w:ascii="仿宋" w:hAnsi="仿宋" w:eastAsia="仿宋" w:cs="仿宋"/>
          <w:sz w:val="24"/>
        </w:rPr>
        <w:t>20年月日</w:t>
      </w:r>
    </w:p>
    <w:p w14:paraId="23F0A3C7">
      <w:pPr>
        <w:pStyle w:val="186"/>
        <w:spacing w:line="360" w:lineRule="auto"/>
        <w:ind w:firstLine="482"/>
        <w:jc w:val="center"/>
        <w:rPr>
          <w:rFonts w:hint="eastAsia" w:ascii="仿宋" w:hAnsi="仿宋" w:eastAsia="仿宋" w:cs="仿宋"/>
          <w:b/>
          <w:color w:val="auto"/>
          <w:sz w:val="24"/>
        </w:rPr>
      </w:pPr>
    </w:p>
    <w:p w14:paraId="352C326C">
      <w:pPr>
        <w:pStyle w:val="35"/>
        <w:spacing w:line="360" w:lineRule="auto"/>
        <w:ind w:firstLine="0" w:firstLineChars="0"/>
        <w:jc w:val="center"/>
        <w:rPr>
          <w:rFonts w:hint="eastAsia" w:ascii="仿宋" w:hAnsi="仿宋" w:eastAsia="仿宋" w:cs="仿宋"/>
          <w:b/>
          <w:sz w:val="28"/>
          <w:szCs w:val="28"/>
        </w:rPr>
      </w:pPr>
    </w:p>
    <w:p w14:paraId="4771948C">
      <w:pPr>
        <w:pStyle w:val="35"/>
        <w:spacing w:line="360" w:lineRule="auto"/>
        <w:ind w:firstLine="0" w:firstLineChars="0"/>
        <w:jc w:val="center"/>
        <w:rPr>
          <w:rFonts w:hint="eastAsia" w:ascii="仿宋" w:hAnsi="仿宋" w:eastAsia="仿宋" w:cs="仿宋"/>
          <w:b/>
          <w:sz w:val="28"/>
          <w:szCs w:val="28"/>
        </w:rPr>
      </w:pPr>
    </w:p>
    <w:p w14:paraId="10788C4D">
      <w:pPr>
        <w:pStyle w:val="35"/>
        <w:spacing w:line="360" w:lineRule="auto"/>
        <w:ind w:firstLine="0" w:firstLineChars="0"/>
        <w:jc w:val="center"/>
        <w:rPr>
          <w:rFonts w:hint="eastAsia" w:ascii="仿宋" w:hAnsi="仿宋" w:eastAsia="仿宋" w:cs="仿宋"/>
          <w:b/>
          <w:sz w:val="28"/>
          <w:szCs w:val="28"/>
        </w:rPr>
      </w:pPr>
    </w:p>
    <w:p w14:paraId="763B351C">
      <w:pPr>
        <w:pStyle w:val="35"/>
        <w:spacing w:line="360" w:lineRule="auto"/>
        <w:ind w:firstLine="0" w:firstLineChars="0"/>
        <w:jc w:val="center"/>
        <w:rPr>
          <w:rFonts w:hint="eastAsia" w:ascii="仿宋" w:hAnsi="仿宋" w:eastAsia="仿宋" w:cs="仿宋"/>
          <w:b/>
          <w:sz w:val="28"/>
          <w:szCs w:val="28"/>
        </w:rPr>
      </w:pPr>
    </w:p>
    <w:p w14:paraId="11A4CF6D">
      <w:pPr>
        <w:pStyle w:val="35"/>
        <w:spacing w:line="360" w:lineRule="auto"/>
        <w:ind w:firstLine="0" w:firstLineChars="0"/>
        <w:jc w:val="center"/>
        <w:rPr>
          <w:rFonts w:hint="eastAsia" w:ascii="仿宋" w:hAnsi="仿宋" w:eastAsia="仿宋" w:cs="仿宋"/>
          <w:b/>
          <w:sz w:val="28"/>
          <w:szCs w:val="28"/>
        </w:rPr>
      </w:pPr>
    </w:p>
    <w:p w14:paraId="7D485029">
      <w:pPr>
        <w:pStyle w:val="35"/>
        <w:spacing w:line="360" w:lineRule="auto"/>
        <w:ind w:firstLine="0" w:firstLineChars="0"/>
        <w:jc w:val="center"/>
        <w:rPr>
          <w:rFonts w:hint="eastAsia" w:ascii="仿宋" w:hAnsi="仿宋" w:eastAsia="仿宋" w:cs="仿宋"/>
          <w:b/>
          <w:sz w:val="28"/>
          <w:szCs w:val="28"/>
        </w:rPr>
      </w:pPr>
    </w:p>
    <w:p w14:paraId="5F02CF76">
      <w:pPr>
        <w:pStyle w:val="35"/>
        <w:spacing w:line="360" w:lineRule="auto"/>
        <w:ind w:firstLine="0" w:firstLineChars="0"/>
        <w:jc w:val="center"/>
        <w:rPr>
          <w:rFonts w:hint="eastAsia" w:ascii="仿宋" w:hAnsi="仿宋" w:eastAsia="仿宋" w:cs="仿宋"/>
          <w:b/>
          <w:sz w:val="28"/>
          <w:szCs w:val="28"/>
        </w:rPr>
      </w:pPr>
    </w:p>
    <w:p w14:paraId="0273ABF7">
      <w:pPr>
        <w:pStyle w:val="35"/>
        <w:spacing w:line="360" w:lineRule="auto"/>
        <w:ind w:firstLine="0" w:firstLineChars="0"/>
        <w:jc w:val="center"/>
        <w:rPr>
          <w:rFonts w:hint="eastAsia" w:ascii="仿宋" w:hAnsi="仿宋" w:eastAsia="仿宋" w:cs="仿宋"/>
          <w:b/>
          <w:sz w:val="28"/>
          <w:szCs w:val="28"/>
        </w:rPr>
      </w:pPr>
    </w:p>
    <w:p w14:paraId="419C02AA">
      <w:pPr>
        <w:pStyle w:val="35"/>
        <w:spacing w:line="360" w:lineRule="auto"/>
        <w:ind w:firstLine="0" w:firstLineChars="0"/>
        <w:jc w:val="center"/>
        <w:rPr>
          <w:rFonts w:hint="eastAsia" w:ascii="仿宋" w:hAnsi="仿宋" w:eastAsia="仿宋" w:cs="仿宋"/>
          <w:b/>
          <w:sz w:val="28"/>
          <w:szCs w:val="28"/>
        </w:rPr>
      </w:pPr>
    </w:p>
    <w:p w14:paraId="3499CE5F">
      <w:pPr>
        <w:pStyle w:val="35"/>
        <w:spacing w:line="360" w:lineRule="auto"/>
        <w:ind w:firstLine="0" w:firstLineChars="0"/>
        <w:jc w:val="center"/>
        <w:rPr>
          <w:rFonts w:hint="eastAsia" w:ascii="仿宋" w:hAnsi="仿宋" w:eastAsia="仿宋" w:cs="仿宋"/>
          <w:b/>
          <w:sz w:val="28"/>
          <w:szCs w:val="28"/>
        </w:rPr>
      </w:pPr>
    </w:p>
    <w:p w14:paraId="529C88B1">
      <w:pPr>
        <w:pStyle w:val="35"/>
        <w:spacing w:line="360" w:lineRule="auto"/>
        <w:ind w:firstLine="0" w:firstLineChars="0"/>
        <w:jc w:val="center"/>
        <w:rPr>
          <w:rFonts w:hint="eastAsia" w:ascii="仿宋" w:hAnsi="仿宋" w:eastAsia="仿宋" w:cs="仿宋"/>
          <w:b/>
          <w:sz w:val="28"/>
          <w:szCs w:val="28"/>
        </w:rPr>
      </w:pPr>
    </w:p>
    <w:p w14:paraId="734E4755">
      <w:pPr>
        <w:pStyle w:val="35"/>
        <w:spacing w:line="360" w:lineRule="auto"/>
        <w:ind w:firstLine="0" w:firstLineChars="0"/>
        <w:jc w:val="center"/>
        <w:rPr>
          <w:rFonts w:hint="eastAsia" w:ascii="仿宋" w:hAnsi="仿宋" w:eastAsia="仿宋" w:cs="仿宋"/>
          <w:b/>
          <w:sz w:val="28"/>
          <w:szCs w:val="28"/>
        </w:rPr>
      </w:pPr>
    </w:p>
    <w:p w14:paraId="3CCB6F95">
      <w:pPr>
        <w:pStyle w:val="35"/>
        <w:spacing w:line="360" w:lineRule="auto"/>
        <w:ind w:firstLine="0" w:firstLineChars="0"/>
        <w:jc w:val="center"/>
        <w:rPr>
          <w:rFonts w:hint="eastAsia" w:ascii="仿宋" w:hAnsi="仿宋" w:eastAsia="仿宋" w:cs="仿宋"/>
          <w:b/>
          <w:sz w:val="28"/>
          <w:szCs w:val="28"/>
        </w:rPr>
      </w:pPr>
    </w:p>
    <w:p w14:paraId="64CACFDE">
      <w:pPr>
        <w:pStyle w:val="35"/>
        <w:spacing w:line="360" w:lineRule="auto"/>
        <w:ind w:firstLine="0" w:firstLineChars="0"/>
        <w:jc w:val="center"/>
        <w:rPr>
          <w:rFonts w:hint="eastAsia" w:ascii="仿宋" w:hAnsi="仿宋" w:eastAsia="仿宋" w:cs="仿宋"/>
          <w:b/>
          <w:sz w:val="28"/>
          <w:szCs w:val="28"/>
        </w:rPr>
      </w:pPr>
    </w:p>
    <w:p w14:paraId="62540C27">
      <w:pPr>
        <w:pStyle w:val="35"/>
        <w:spacing w:line="360" w:lineRule="auto"/>
        <w:ind w:firstLine="0" w:firstLineChars="0"/>
        <w:jc w:val="both"/>
        <w:rPr>
          <w:rFonts w:hint="eastAsia" w:ascii="仿宋" w:hAnsi="仿宋" w:eastAsia="仿宋" w:cs="仿宋"/>
          <w:b/>
          <w:sz w:val="28"/>
          <w:szCs w:val="28"/>
        </w:rPr>
      </w:pPr>
    </w:p>
    <w:p w14:paraId="01BFD022">
      <w:pPr>
        <w:pStyle w:val="35"/>
        <w:spacing w:line="360" w:lineRule="auto"/>
        <w:ind w:firstLine="0" w:firstLineChars="0"/>
        <w:jc w:val="both"/>
        <w:rPr>
          <w:rFonts w:hint="eastAsia" w:ascii="仿宋" w:hAnsi="仿宋" w:eastAsia="仿宋" w:cs="仿宋"/>
          <w:b/>
          <w:sz w:val="28"/>
          <w:szCs w:val="28"/>
        </w:rPr>
      </w:pPr>
    </w:p>
    <w:p w14:paraId="402DDEBC">
      <w:pPr>
        <w:spacing w:before="240" w:beforeLines="100" w:after="240" w:afterLines="100" w:line="360" w:lineRule="auto"/>
        <w:jc w:val="center"/>
        <w:rPr>
          <w:rFonts w:hint="eastAsia" w:ascii="仿宋" w:hAnsi="仿宋" w:eastAsia="仿宋" w:cs="仿宋"/>
          <w:b/>
          <w:color w:val="000000"/>
          <w:sz w:val="36"/>
          <w:szCs w:val="36"/>
          <w:highlight w:val="none"/>
        </w:rPr>
      </w:pPr>
      <w:r>
        <w:rPr>
          <w:rFonts w:hint="eastAsia" w:ascii="仿宋" w:hAnsi="仿宋" w:eastAsia="仿宋" w:cs="仿宋"/>
          <w:b/>
          <w:bCs/>
          <w:color w:val="000000"/>
          <w:sz w:val="36"/>
          <w:szCs w:val="36"/>
          <w:highlight w:val="none"/>
        </w:rPr>
        <w:t>中小企业声明函（货物）格式</w:t>
      </w:r>
    </w:p>
    <w:p w14:paraId="6D4D356F">
      <w:pPr>
        <w:spacing w:line="360" w:lineRule="auto"/>
        <w:ind w:left="244" w:leftChars="116" w:firstLine="630" w:firstLineChars="250"/>
        <w:rPr>
          <w:rFonts w:hint="eastAsia" w:ascii="仿宋" w:hAnsi="仿宋" w:eastAsia="仿宋" w:cs="仿宋"/>
          <w:spacing w:val="6"/>
          <w:sz w:val="24"/>
          <w:highlight w:val="none"/>
        </w:rPr>
      </w:pPr>
      <w:r>
        <w:rPr>
          <w:rFonts w:hint="eastAsia" w:ascii="仿宋" w:hAnsi="仿宋" w:eastAsia="仿宋" w:cs="仿宋"/>
          <w:spacing w:val="6"/>
          <w:sz w:val="24"/>
          <w:highlight w:val="none"/>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1E7E3A30">
      <w:pPr>
        <w:spacing w:line="360" w:lineRule="auto"/>
        <w:ind w:firstLine="504"/>
        <w:rPr>
          <w:rFonts w:hint="eastAsia" w:ascii="仿宋" w:hAnsi="仿宋" w:eastAsia="仿宋" w:cs="仿宋"/>
          <w:spacing w:val="6"/>
          <w:sz w:val="24"/>
          <w:highlight w:val="none"/>
        </w:rPr>
      </w:pPr>
      <w:r>
        <w:rPr>
          <w:rFonts w:hint="eastAsia" w:ascii="仿宋" w:hAnsi="仿宋" w:eastAsia="仿宋" w:cs="仿宋"/>
          <w:spacing w:val="6"/>
          <w:sz w:val="24"/>
          <w:highlight w:val="none"/>
        </w:rPr>
        <w:t>1.</w:t>
      </w:r>
      <w:r>
        <w:rPr>
          <w:rFonts w:hint="eastAsia" w:ascii="仿宋" w:hAnsi="仿宋" w:eastAsia="仿宋" w:cs="仿宋"/>
          <w:spacing w:val="6"/>
          <w:sz w:val="24"/>
          <w:highlight w:val="none"/>
          <w:u w:val="single"/>
        </w:rPr>
        <w:t>（标的名称）</w:t>
      </w:r>
      <w:r>
        <w:rPr>
          <w:rFonts w:hint="eastAsia" w:ascii="仿宋" w:hAnsi="仿宋" w:eastAsia="仿宋" w:cs="仿宋"/>
          <w:spacing w:val="6"/>
          <w:sz w:val="24"/>
          <w:highlight w:val="none"/>
        </w:rPr>
        <w:t>，属于</w:t>
      </w:r>
      <w:r>
        <w:rPr>
          <w:rFonts w:hint="eastAsia" w:ascii="仿宋" w:hAnsi="仿宋" w:eastAsia="仿宋" w:cs="仿宋"/>
          <w:spacing w:val="6"/>
          <w:sz w:val="24"/>
          <w:highlight w:val="none"/>
          <w:u w:val="single"/>
        </w:rPr>
        <w:t>（采购文件中明确的所属行业）</w:t>
      </w:r>
      <w:r>
        <w:rPr>
          <w:rFonts w:hint="eastAsia" w:ascii="仿宋" w:hAnsi="仿宋" w:eastAsia="仿宋" w:cs="仿宋"/>
          <w:spacing w:val="6"/>
          <w:sz w:val="24"/>
          <w:highlight w:val="none"/>
        </w:rPr>
        <w:t>行业；制造商为</w:t>
      </w:r>
      <w:r>
        <w:rPr>
          <w:rFonts w:hint="eastAsia" w:ascii="仿宋" w:hAnsi="仿宋" w:eastAsia="仿宋" w:cs="仿宋"/>
          <w:spacing w:val="6"/>
          <w:sz w:val="24"/>
          <w:highlight w:val="none"/>
          <w:u w:val="single"/>
        </w:rPr>
        <w:t>（企业名称）</w:t>
      </w:r>
      <w:r>
        <w:rPr>
          <w:rFonts w:hint="eastAsia" w:ascii="仿宋" w:hAnsi="仿宋" w:eastAsia="仿宋" w:cs="仿宋"/>
          <w:spacing w:val="6"/>
          <w:sz w:val="24"/>
          <w:highlight w:val="none"/>
        </w:rPr>
        <w:t>，从业人员______人，营业收入为______万元，资产总额为______万元</w:t>
      </w:r>
      <w:r>
        <w:rPr>
          <w:rFonts w:hint="eastAsia" w:ascii="仿宋" w:hAnsi="仿宋" w:eastAsia="仿宋" w:cs="仿宋"/>
          <w:spacing w:val="6"/>
          <w:sz w:val="24"/>
          <w:highlight w:val="none"/>
          <w:vertAlign w:val="superscript"/>
        </w:rPr>
        <w:t>1</w:t>
      </w:r>
      <w:r>
        <w:rPr>
          <w:rFonts w:hint="eastAsia" w:ascii="仿宋" w:hAnsi="仿宋" w:eastAsia="仿宋" w:cs="仿宋"/>
          <w:spacing w:val="6"/>
          <w:sz w:val="24"/>
          <w:highlight w:val="none"/>
        </w:rPr>
        <w:t>，属于（中型企业、小型企业、微型企业）；</w:t>
      </w:r>
    </w:p>
    <w:p w14:paraId="153BB83B">
      <w:pPr>
        <w:spacing w:line="360" w:lineRule="auto"/>
        <w:ind w:firstLine="504"/>
        <w:rPr>
          <w:rFonts w:hint="eastAsia" w:ascii="仿宋" w:hAnsi="仿宋" w:eastAsia="仿宋" w:cs="仿宋"/>
          <w:spacing w:val="6"/>
          <w:sz w:val="24"/>
          <w:highlight w:val="none"/>
        </w:rPr>
      </w:pPr>
      <w:r>
        <w:rPr>
          <w:rFonts w:hint="eastAsia" w:ascii="仿宋" w:hAnsi="仿宋" w:eastAsia="仿宋" w:cs="仿宋"/>
          <w:spacing w:val="6"/>
          <w:sz w:val="24"/>
          <w:highlight w:val="none"/>
        </w:rPr>
        <w:t>2.</w:t>
      </w:r>
      <w:r>
        <w:rPr>
          <w:rFonts w:hint="eastAsia" w:ascii="仿宋" w:hAnsi="仿宋" w:eastAsia="仿宋" w:cs="仿宋"/>
          <w:spacing w:val="6"/>
          <w:sz w:val="24"/>
          <w:highlight w:val="none"/>
          <w:u w:val="single"/>
        </w:rPr>
        <w:t>（标的名称）</w:t>
      </w:r>
      <w:r>
        <w:rPr>
          <w:rFonts w:hint="eastAsia" w:ascii="仿宋" w:hAnsi="仿宋" w:eastAsia="仿宋" w:cs="仿宋"/>
          <w:spacing w:val="6"/>
          <w:sz w:val="24"/>
          <w:highlight w:val="none"/>
        </w:rPr>
        <w:t>，属于</w:t>
      </w:r>
      <w:r>
        <w:rPr>
          <w:rFonts w:hint="eastAsia" w:ascii="仿宋" w:hAnsi="仿宋" w:eastAsia="仿宋" w:cs="仿宋"/>
          <w:spacing w:val="6"/>
          <w:sz w:val="24"/>
          <w:highlight w:val="none"/>
          <w:u w:val="single"/>
        </w:rPr>
        <w:t>（采购文件中明确的所属行业）</w:t>
      </w:r>
      <w:r>
        <w:rPr>
          <w:rFonts w:hint="eastAsia" w:ascii="仿宋" w:hAnsi="仿宋" w:eastAsia="仿宋" w:cs="仿宋"/>
          <w:spacing w:val="6"/>
          <w:sz w:val="24"/>
          <w:highlight w:val="none"/>
        </w:rPr>
        <w:t>行业；制造商为</w:t>
      </w:r>
      <w:r>
        <w:rPr>
          <w:rFonts w:hint="eastAsia" w:ascii="仿宋" w:hAnsi="仿宋" w:eastAsia="仿宋" w:cs="仿宋"/>
          <w:spacing w:val="6"/>
          <w:sz w:val="24"/>
          <w:highlight w:val="none"/>
          <w:u w:val="single"/>
        </w:rPr>
        <w:t>（企业名称）</w:t>
      </w:r>
      <w:r>
        <w:rPr>
          <w:rFonts w:hint="eastAsia" w:ascii="仿宋" w:hAnsi="仿宋" w:eastAsia="仿宋" w:cs="仿宋"/>
          <w:spacing w:val="6"/>
          <w:sz w:val="24"/>
          <w:highlight w:val="none"/>
        </w:rPr>
        <w:t>，从业人员______人，营业收入为______万元，资产总额为______万元，属于</w:t>
      </w:r>
      <w:r>
        <w:rPr>
          <w:rFonts w:hint="eastAsia" w:ascii="仿宋" w:hAnsi="仿宋" w:eastAsia="仿宋" w:cs="仿宋"/>
          <w:spacing w:val="6"/>
          <w:sz w:val="24"/>
          <w:highlight w:val="none"/>
          <w:u w:val="single"/>
        </w:rPr>
        <w:t>（中型企业、小型企业、微型企业）</w:t>
      </w:r>
      <w:r>
        <w:rPr>
          <w:rFonts w:hint="eastAsia" w:ascii="仿宋" w:hAnsi="仿宋" w:eastAsia="仿宋" w:cs="仿宋"/>
          <w:spacing w:val="6"/>
          <w:sz w:val="24"/>
          <w:highlight w:val="none"/>
        </w:rPr>
        <w:t>；</w:t>
      </w:r>
    </w:p>
    <w:p w14:paraId="1172C4C7">
      <w:pPr>
        <w:spacing w:line="360" w:lineRule="auto"/>
        <w:ind w:firstLine="504"/>
        <w:rPr>
          <w:rFonts w:hint="eastAsia" w:ascii="仿宋" w:hAnsi="仿宋" w:eastAsia="仿宋" w:cs="仿宋"/>
          <w:spacing w:val="6"/>
          <w:sz w:val="24"/>
          <w:highlight w:val="none"/>
        </w:rPr>
      </w:pPr>
      <w:r>
        <w:rPr>
          <w:rFonts w:hint="eastAsia" w:ascii="仿宋" w:hAnsi="仿宋" w:eastAsia="仿宋" w:cs="仿宋"/>
          <w:spacing w:val="6"/>
          <w:sz w:val="24"/>
          <w:highlight w:val="none"/>
        </w:rPr>
        <w:t>……</w:t>
      </w:r>
    </w:p>
    <w:p w14:paraId="544065C9">
      <w:pPr>
        <w:spacing w:line="360" w:lineRule="auto"/>
        <w:ind w:firstLine="504"/>
        <w:rPr>
          <w:rFonts w:hint="eastAsia" w:ascii="仿宋" w:hAnsi="仿宋" w:eastAsia="仿宋" w:cs="仿宋"/>
          <w:spacing w:val="6"/>
          <w:sz w:val="24"/>
          <w:highlight w:val="none"/>
        </w:rPr>
      </w:pPr>
      <w:r>
        <w:rPr>
          <w:rFonts w:hint="eastAsia" w:ascii="仿宋" w:hAnsi="仿宋" w:eastAsia="仿宋" w:cs="仿宋"/>
          <w:spacing w:val="6"/>
          <w:sz w:val="24"/>
          <w:highlight w:val="none"/>
        </w:rPr>
        <w:t>以上企业，不属于大企业的分支机构，不存在控股股东为大企业的情形，也不存在与大企业的负责人为同一人的情形。</w:t>
      </w:r>
    </w:p>
    <w:p w14:paraId="0D915B2D">
      <w:pPr>
        <w:spacing w:line="360" w:lineRule="auto"/>
        <w:ind w:firstLine="504"/>
        <w:rPr>
          <w:rFonts w:hint="eastAsia" w:ascii="仿宋" w:hAnsi="仿宋" w:eastAsia="仿宋" w:cs="仿宋"/>
          <w:spacing w:val="6"/>
          <w:sz w:val="24"/>
          <w:highlight w:val="none"/>
        </w:rPr>
      </w:pPr>
      <w:r>
        <w:rPr>
          <w:rFonts w:hint="eastAsia" w:ascii="仿宋" w:hAnsi="仿宋" w:eastAsia="仿宋" w:cs="仿宋"/>
          <w:spacing w:val="6"/>
          <w:sz w:val="24"/>
          <w:highlight w:val="none"/>
        </w:rPr>
        <w:t>本企业对上述声明内容的真实性负责。如有虚假，将依法承担相应责任。</w:t>
      </w:r>
    </w:p>
    <w:p w14:paraId="1956EE9D">
      <w:pPr>
        <w:spacing w:line="360" w:lineRule="auto"/>
        <w:ind w:firstLine="504"/>
        <w:rPr>
          <w:rFonts w:hint="eastAsia" w:ascii="仿宋" w:hAnsi="仿宋" w:eastAsia="仿宋" w:cs="仿宋"/>
          <w:spacing w:val="6"/>
          <w:sz w:val="24"/>
          <w:highlight w:val="none"/>
        </w:rPr>
      </w:pPr>
    </w:p>
    <w:p w14:paraId="4BF6C9E7">
      <w:pPr>
        <w:spacing w:line="360" w:lineRule="auto"/>
        <w:ind w:right="360" w:firstLine="480"/>
        <w:jc w:val="right"/>
        <w:rPr>
          <w:rFonts w:hint="eastAsia" w:ascii="仿宋" w:hAnsi="仿宋" w:eastAsia="仿宋" w:cs="仿宋"/>
          <w:color w:val="000000"/>
          <w:sz w:val="24"/>
          <w:highlight w:val="none"/>
        </w:rPr>
      </w:pPr>
      <w:r>
        <w:rPr>
          <w:rFonts w:hint="eastAsia" w:ascii="仿宋" w:hAnsi="仿宋" w:eastAsia="仿宋" w:cs="仿宋"/>
          <w:color w:val="000000"/>
          <w:sz w:val="24"/>
          <w:highlight w:val="none"/>
        </w:rPr>
        <w:t>企业名称（盖章）：________</w:t>
      </w:r>
    </w:p>
    <w:p w14:paraId="3B4EC54C">
      <w:pPr>
        <w:spacing w:line="360" w:lineRule="auto"/>
        <w:ind w:right="360" w:firstLine="480"/>
        <w:jc w:val="right"/>
        <w:rPr>
          <w:rFonts w:hint="eastAsia" w:ascii="仿宋" w:hAnsi="仿宋" w:eastAsia="仿宋" w:cs="仿宋"/>
          <w:color w:val="000000"/>
          <w:sz w:val="24"/>
          <w:highlight w:val="none"/>
        </w:rPr>
      </w:pPr>
      <w:r>
        <w:rPr>
          <w:rFonts w:hint="eastAsia" w:ascii="仿宋" w:hAnsi="仿宋" w:eastAsia="仿宋" w:cs="仿宋"/>
          <w:color w:val="000000"/>
          <w:sz w:val="24"/>
          <w:highlight w:val="none"/>
        </w:rPr>
        <w:t>日期：________</w:t>
      </w:r>
    </w:p>
    <w:p w14:paraId="07746AB4">
      <w:pPr>
        <w:widowControl/>
        <w:jc w:val="center"/>
        <w:rPr>
          <w:rFonts w:hint="eastAsia" w:ascii="仿宋" w:hAnsi="仿宋" w:eastAsia="仿宋" w:cs="仿宋"/>
          <w:b/>
          <w:sz w:val="28"/>
          <w:szCs w:val="28"/>
        </w:rPr>
      </w:pPr>
      <w:r>
        <w:rPr>
          <w:rFonts w:hint="eastAsia" w:ascii="仿宋" w:hAnsi="仿宋" w:eastAsia="仿宋" w:cs="仿宋"/>
          <w:bCs/>
          <w:sz w:val="24"/>
        </w:rPr>
        <w:br w:type="page"/>
      </w:r>
      <w:r>
        <w:rPr>
          <w:rFonts w:hint="eastAsia" w:ascii="仿宋" w:hAnsi="仿宋" w:eastAsia="仿宋" w:cs="仿宋"/>
          <w:b/>
          <w:sz w:val="28"/>
          <w:szCs w:val="28"/>
        </w:rPr>
        <w:t>监狱企业声明函（监狱企业参加的）</w:t>
      </w:r>
    </w:p>
    <w:p w14:paraId="24B665CE">
      <w:pPr>
        <w:spacing w:line="360" w:lineRule="auto"/>
        <w:ind w:firstLine="480"/>
        <w:jc w:val="left"/>
        <w:rPr>
          <w:rFonts w:hint="eastAsia" w:ascii="仿宋" w:hAnsi="仿宋" w:eastAsia="仿宋" w:cs="仿宋"/>
          <w:bCs/>
          <w:color w:val="000000"/>
          <w:sz w:val="24"/>
        </w:rPr>
      </w:pPr>
      <w:r>
        <w:rPr>
          <w:rFonts w:hint="eastAsia" w:ascii="仿宋" w:hAnsi="仿宋" w:eastAsia="仿宋" w:cs="仿宋"/>
          <w:bCs/>
          <w:color w:val="000000"/>
          <w:sz w:val="24"/>
        </w:rPr>
        <w:t>本公司郑重声明，根据《关于政府采购支持监狱企业发展有关问题的通知》（财库[2014]68号）的规定，本公司为监狱企业。</w:t>
      </w:r>
    </w:p>
    <w:p w14:paraId="7CC638B5">
      <w:pPr>
        <w:spacing w:line="360" w:lineRule="auto"/>
        <w:ind w:firstLine="480"/>
        <w:jc w:val="left"/>
        <w:rPr>
          <w:rFonts w:hint="eastAsia" w:ascii="仿宋" w:hAnsi="仿宋" w:eastAsia="仿宋" w:cs="仿宋"/>
          <w:bCs/>
          <w:color w:val="000000"/>
          <w:sz w:val="24"/>
        </w:rPr>
      </w:pPr>
      <w:r>
        <w:rPr>
          <w:rFonts w:hint="eastAsia" w:ascii="仿宋" w:hAnsi="仿宋" w:eastAsia="仿宋" w:cs="仿宋"/>
          <w:bCs/>
          <w:color w:val="000000"/>
          <w:sz w:val="24"/>
        </w:rPr>
        <w:t>本公司参加______单位的______项目采购活动，采购活动提供本企业（填写制造的货物，由本企业承担工程、提供服务）。</w:t>
      </w:r>
    </w:p>
    <w:p w14:paraId="17B6C40F">
      <w:pPr>
        <w:spacing w:line="360" w:lineRule="auto"/>
        <w:ind w:firstLine="480"/>
        <w:jc w:val="left"/>
        <w:rPr>
          <w:rFonts w:hint="eastAsia" w:ascii="仿宋" w:hAnsi="仿宋" w:eastAsia="仿宋" w:cs="仿宋"/>
          <w:bCs/>
          <w:color w:val="000000"/>
          <w:sz w:val="24"/>
        </w:rPr>
      </w:pPr>
      <w:r>
        <w:rPr>
          <w:rFonts w:hint="eastAsia" w:ascii="仿宋" w:hAnsi="仿宋" w:eastAsia="仿宋" w:cs="仿宋"/>
          <w:bCs/>
          <w:color w:val="000000"/>
          <w:sz w:val="24"/>
        </w:rPr>
        <w:t>本条所称货物不包括使用大型企业注册商标的货物和服务。</w:t>
      </w:r>
    </w:p>
    <w:p w14:paraId="1FE77072">
      <w:pPr>
        <w:spacing w:line="360" w:lineRule="auto"/>
        <w:ind w:firstLine="480"/>
        <w:jc w:val="left"/>
        <w:rPr>
          <w:rFonts w:hint="eastAsia" w:ascii="仿宋" w:hAnsi="仿宋" w:eastAsia="仿宋" w:cs="仿宋"/>
          <w:bCs/>
          <w:color w:val="000000"/>
          <w:sz w:val="24"/>
        </w:rPr>
      </w:pPr>
      <w:r>
        <w:rPr>
          <w:rFonts w:hint="eastAsia" w:ascii="仿宋" w:hAnsi="仿宋" w:eastAsia="仿宋" w:cs="仿宋"/>
          <w:bCs/>
          <w:color w:val="000000"/>
          <w:sz w:val="24"/>
        </w:rPr>
        <w:t>本公司对上述声明的真实性负责。如有虚假，将依法承担相应责任。</w:t>
      </w:r>
    </w:p>
    <w:p w14:paraId="25CDD80C">
      <w:pPr>
        <w:pStyle w:val="105"/>
        <w:ind w:firstLine="480"/>
        <w:rPr>
          <w:rFonts w:hint="eastAsia" w:ascii="仿宋" w:hAnsi="仿宋" w:eastAsia="仿宋" w:cs="仿宋"/>
        </w:rPr>
      </w:pPr>
    </w:p>
    <w:p w14:paraId="6B67BCB2">
      <w:pPr>
        <w:spacing w:line="360" w:lineRule="auto"/>
        <w:ind w:firstLine="480"/>
        <w:jc w:val="left"/>
        <w:rPr>
          <w:rFonts w:hint="eastAsia" w:ascii="仿宋" w:hAnsi="仿宋" w:eastAsia="仿宋" w:cs="仿宋"/>
          <w:bCs/>
          <w:color w:val="000000"/>
          <w:sz w:val="24"/>
        </w:rPr>
      </w:pPr>
      <w:r>
        <w:rPr>
          <w:rFonts w:hint="eastAsia" w:ascii="仿宋" w:hAnsi="仿宋" w:eastAsia="仿宋" w:cs="仿宋"/>
          <w:bCs/>
          <w:color w:val="000000"/>
          <w:sz w:val="24"/>
        </w:rPr>
        <w:t>企业名称（盖公章）：</w:t>
      </w:r>
    </w:p>
    <w:p w14:paraId="600DFF01">
      <w:pPr>
        <w:spacing w:line="360" w:lineRule="auto"/>
        <w:ind w:firstLine="480"/>
        <w:jc w:val="left"/>
        <w:rPr>
          <w:rFonts w:hint="eastAsia" w:ascii="仿宋" w:hAnsi="仿宋" w:eastAsia="仿宋" w:cs="仿宋"/>
          <w:bCs/>
          <w:color w:val="000000"/>
          <w:sz w:val="24"/>
        </w:rPr>
      </w:pPr>
      <w:r>
        <w:rPr>
          <w:rFonts w:hint="eastAsia" w:ascii="仿宋" w:hAnsi="仿宋" w:eastAsia="仿宋" w:cs="仿宋"/>
          <w:bCs/>
          <w:color w:val="000000"/>
          <w:sz w:val="24"/>
        </w:rPr>
        <w:t>法定代表人（负责人）或其授权代表</w:t>
      </w:r>
      <w:r>
        <w:rPr>
          <w:rFonts w:hint="eastAsia" w:ascii="仿宋" w:hAnsi="仿宋" w:eastAsia="仿宋" w:cs="仿宋"/>
          <w:bCs/>
          <w:color w:val="000000"/>
          <w:sz w:val="24"/>
          <w:lang w:eastAsia="zh-CN"/>
        </w:rPr>
        <w:t>（</w:t>
      </w:r>
      <w:r>
        <w:rPr>
          <w:rFonts w:hint="eastAsia" w:ascii="仿宋" w:hAnsi="仿宋" w:eastAsia="仿宋" w:cs="仿宋"/>
          <w:bCs/>
          <w:color w:val="000000"/>
          <w:sz w:val="24"/>
        </w:rPr>
        <w:t>签字</w:t>
      </w:r>
      <w:r>
        <w:rPr>
          <w:rFonts w:hint="eastAsia" w:ascii="仿宋" w:hAnsi="仿宋" w:eastAsia="仿宋" w:cs="仿宋"/>
          <w:bCs/>
          <w:color w:val="000000"/>
          <w:sz w:val="24"/>
          <w:lang w:eastAsia="zh-CN"/>
        </w:rPr>
        <w:t>）</w:t>
      </w:r>
      <w:r>
        <w:rPr>
          <w:rFonts w:hint="eastAsia" w:ascii="仿宋" w:hAnsi="仿宋" w:eastAsia="仿宋" w:cs="仿宋"/>
          <w:bCs/>
          <w:color w:val="000000"/>
          <w:sz w:val="24"/>
        </w:rPr>
        <w:t>：</w:t>
      </w:r>
    </w:p>
    <w:p w14:paraId="11191205">
      <w:pPr>
        <w:spacing w:line="360" w:lineRule="auto"/>
        <w:ind w:firstLine="480"/>
        <w:jc w:val="left"/>
        <w:rPr>
          <w:rFonts w:hint="eastAsia" w:ascii="仿宋" w:hAnsi="仿宋" w:eastAsia="仿宋" w:cs="仿宋"/>
          <w:bCs/>
          <w:color w:val="000000"/>
          <w:sz w:val="24"/>
        </w:rPr>
      </w:pPr>
      <w:r>
        <w:rPr>
          <w:rFonts w:hint="eastAsia" w:ascii="仿宋" w:hAnsi="仿宋" w:eastAsia="仿宋" w:cs="仿宋"/>
          <w:bCs/>
          <w:color w:val="000000"/>
          <w:sz w:val="24"/>
        </w:rPr>
        <w:t>日期：</w:t>
      </w:r>
    </w:p>
    <w:p w14:paraId="772D1FBC">
      <w:pPr>
        <w:pStyle w:val="28"/>
        <w:ind w:firstLine="480"/>
        <w:rPr>
          <w:rFonts w:hint="eastAsia" w:ascii="仿宋" w:hAnsi="仿宋" w:eastAsia="仿宋" w:cs="仿宋"/>
        </w:rPr>
      </w:pPr>
    </w:p>
    <w:p w14:paraId="5897BB69">
      <w:pPr>
        <w:ind w:firstLine="420"/>
        <w:rPr>
          <w:rFonts w:hint="eastAsia" w:ascii="仿宋" w:hAnsi="仿宋" w:eastAsia="仿宋" w:cs="仿宋"/>
        </w:rPr>
      </w:pPr>
    </w:p>
    <w:p w14:paraId="6B9FFD1F">
      <w:pPr>
        <w:pStyle w:val="28"/>
        <w:ind w:firstLine="480"/>
        <w:rPr>
          <w:rFonts w:hint="eastAsia" w:ascii="仿宋" w:hAnsi="仿宋" w:eastAsia="仿宋" w:cs="仿宋"/>
        </w:rPr>
      </w:pPr>
    </w:p>
    <w:p w14:paraId="4EE2778C">
      <w:pPr>
        <w:pStyle w:val="28"/>
        <w:ind w:firstLine="480"/>
        <w:rPr>
          <w:rFonts w:hint="eastAsia" w:ascii="仿宋" w:hAnsi="仿宋" w:eastAsia="仿宋" w:cs="仿宋"/>
        </w:rPr>
      </w:pPr>
    </w:p>
    <w:p w14:paraId="0FBDB2A2">
      <w:pPr>
        <w:rPr>
          <w:rFonts w:hint="eastAsia" w:ascii="仿宋" w:hAnsi="仿宋" w:eastAsia="仿宋" w:cs="仿宋"/>
          <w:b/>
          <w:sz w:val="28"/>
          <w:szCs w:val="28"/>
        </w:rPr>
      </w:pPr>
      <w:r>
        <w:rPr>
          <w:rFonts w:hint="eastAsia" w:ascii="仿宋" w:hAnsi="仿宋" w:eastAsia="仿宋" w:cs="仿宋"/>
          <w:b/>
          <w:sz w:val="28"/>
          <w:szCs w:val="28"/>
        </w:rPr>
        <w:br w:type="page"/>
      </w:r>
    </w:p>
    <w:p w14:paraId="6530D4D3">
      <w:pPr>
        <w:spacing w:line="360" w:lineRule="auto"/>
        <w:ind w:firstLine="562"/>
        <w:jc w:val="left"/>
        <w:rPr>
          <w:rFonts w:hint="eastAsia" w:ascii="仿宋" w:hAnsi="仿宋" w:eastAsia="仿宋" w:cs="仿宋"/>
          <w:b/>
          <w:sz w:val="28"/>
          <w:szCs w:val="28"/>
        </w:rPr>
      </w:pPr>
      <w:r>
        <w:rPr>
          <w:rFonts w:hint="eastAsia" w:ascii="仿宋" w:hAnsi="仿宋" w:eastAsia="仿宋" w:cs="仿宋"/>
          <w:b/>
          <w:sz w:val="28"/>
          <w:szCs w:val="28"/>
        </w:rPr>
        <w:t>残疾人福利性单位证明材料（残疾人福利性单位参加的）</w:t>
      </w:r>
    </w:p>
    <w:p w14:paraId="3AFD87E5">
      <w:pPr>
        <w:pStyle w:val="82"/>
        <w:shd w:val="clear" w:color="auto" w:fill="FFFFFF"/>
        <w:spacing w:line="360" w:lineRule="auto"/>
        <w:ind w:firstLine="480"/>
        <w:rPr>
          <w:rFonts w:hint="eastAsia" w:ascii="仿宋" w:hAnsi="仿宋" w:eastAsia="仿宋" w:cs="仿宋"/>
          <w:szCs w:val="21"/>
        </w:rPr>
      </w:pPr>
      <w:r>
        <w:rPr>
          <w:rFonts w:hint="eastAsia" w:ascii="仿宋" w:hAnsi="仿宋" w:eastAsia="仿宋" w:cs="仿宋"/>
          <w:szCs w:val="21"/>
        </w:rPr>
        <w:t>本单位郑重声明，根据《财政部、民政部、中国残疾人联合会关于促进残疾人就业政府采购政策的通知》（财库〔2017〕141号）的规定，本单位为符合条件的残疾人福利性单位。</w:t>
      </w:r>
    </w:p>
    <w:p w14:paraId="710381C9">
      <w:pPr>
        <w:pStyle w:val="82"/>
        <w:shd w:val="clear" w:color="auto" w:fill="FFFFFF"/>
        <w:spacing w:line="360" w:lineRule="auto"/>
        <w:ind w:firstLine="480"/>
        <w:rPr>
          <w:rFonts w:hint="eastAsia" w:ascii="仿宋" w:hAnsi="仿宋" w:eastAsia="仿宋" w:cs="仿宋"/>
          <w:szCs w:val="21"/>
        </w:rPr>
      </w:pPr>
    </w:p>
    <w:p w14:paraId="23FBB93D">
      <w:pPr>
        <w:pStyle w:val="82"/>
        <w:shd w:val="clear" w:color="auto" w:fill="FFFFFF"/>
        <w:spacing w:line="360" w:lineRule="auto"/>
        <w:ind w:firstLine="480"/>
        <w:rPr>
          <w:rFonts w:hint="eastAsia" w:ascii="仿宋" w:hAnsi="仿宋" w:eastAsia="仿宋" w:cs="仿宋"/>
          <w:szCs w:val="21"/>
        </w:rPr>
      </w:pPr>
      <w:r>
        <w:rPr>
          <w:rFonts w:hint="eastAsia" w:ascii="仿宋" w:hAnsi="仿宋" w:eastAsia="仿宋" w:cs="仿宋"/>
          <w:szCs w:val="21"/>
        </w:rPr>
        <w:t>本单位参加</w:t>
      </w:r>
      <w:r>
        <w:rPr>
          <w:rFonts w:hint="eastAsia" w:ascii="仿宋" w:hAnsi="仿宋" w:eastAsia="仿宋" w:cs="仿宋"/>
          <w:szCs w:val="21"/>
          <w:u w:val="single"/>
        </w:rPr>
        <w:t>（采购代理机构）</w:t>
      </w:r>
      <w:r>
        <w:rPr>
          <w:rFonts w:hint="eastAsia" w:ascii="仿宋" w:hAnsi="仿宋" w:eastAsia="仿宋" w:cs="仿宋"/>
          <w:szCs w:val="21"/>
        </w:rPr>
        <w:t>的</w:t>
      </w:r>
      <w:r>
        <w:rPr>
          <w:rFonts w:hint="eastAsia" w:ascii="仿宋" w:hAnsi="仿宋" w:eastAsia="仿宋" w:cs="仿宋"/>
          <w:szCs w:val="21"/>
          <w:u w:val="single"/>
        </w:rPr>
        <w:t>（项目名称和采购编号）</w:t>
      </w:r>
      <w:r>
        <w:rPr>
          <w:rFonts w:hint="eastAsia" w:ascii="仿宋" w:hAnsi="仿宋" w:eastAsia="仿宋" w:cs="仿宋"/>
          <w:szCs w:val="21"/>
        </w:rPr>
        <w:t>采购活动，提供本单位的服务。</w:t>
      </w:r>
    </w:p>
    <w:p w14:paraId="27F9FDBC">
      <w:pPr>
        <w:pStyle w:val="82"/>
        <w:shd w:val="clear" w:color="auto" w:fill="FFFFFF"/>
        <w:spacing w:line="360" w:lineRule="auto"/>
        <w:ind w:firstLine="480"/>
        <w:rPr>
          <w:rFonts w:hint="eastAsia" w:ascii="仿宋" w:hAnsi="仿宋" w:eastAsia="仿宋" w:cs="仿宋"/>
          <w:szCs w:val="21"/>
        </w:rPr>
      </w:pPr>
      <w:r>
        <w:rPr>
          <w:rFonts w:hint="eastAsia" w:ascii="仿宋" w:hAnsi="仿宋" w:eastAsia="仿宋" w:cs="仿宋"/>
          <w:szCs w:val="21"/>
        </w:rPr>
        <w:t>本单位对上述声明的真实性负责。如有虚假，将依法承担相应责任。</w:t>
      </w:r>
    </w:p>
    <w:p w14:paraId="76BCBCE1">
      <w:pPr>
        <w:widowControl/>
        <w:tabs>
          <w:tab w:val="left" w:pos="6831"/>
        </w:tabs>
        <w:spacing w:line="360" w:lineRule="auto"/>
        <w:ind w:firstLine="4920" w:firstLineChars="2050"/>
        <w:jc w:val="left"/>
        <w:rPr>
          <w:rFonts w:hint="eastAsia" w:ascii="仿宋" w:hAnsi="仿宋" w:eastAsia="仿宋" w:cs="仿宋"/>
          <w:kern w:val="0"/>
          <w:sz w:val="24"/>
          <w:szCs w:val="21"/>
        </w:rPr>
      </w:pPr>
      <w:r>
        <w:rPr>
          <w:rFonts w:hint="eastAsia" w:ascii="仿宋" w:hAnsi="仿宋" w:eastAsia="仿宋" w:cs="仿宋"/>
          <w:kern w:val="0"/>
          <w:sz w:val="24"/>
          <w:szCs w:val="21"/>
        </w:rPr>
        <w:tab/>
      </w:r>
    </w:p>
    <w:p w14:paraId="72B4C552">
      <w:pPr>
        <w:widowControl/>
        <w:spacing w:line="360" w:lineRule="auto"/>
        <w:ind w:firstLine="4920" w:firstLineChars="2050"/>
        <w:jc w:val="left"/>
        <w:rPr>
          <w:rFonts w:hint="eastAsia" w:ascii="仿宋" w:hAnsi="仿宋" w:eastAsia="仿宋" w:cs="仿宋"/>
          <w:kern w:val="0"/>
          <w:sz w:val="24"/>
          <w:szCs w:val="21"/>
        </w:rPr>
      </w:pPr>
      <w:r>
        <w:rPr>
          <w:rFonts w:hint="eastAsia" w:ascii="仿宋" w:hAnsi="仿宋" w:eastAsia="仿宋" w:cs="仿宋"/>
          <w:kern w:val="0"/>
          <w:sz w:val="24"/>
          <w:szCs w:val="21"/>
        </w:rPr>
        <w:t>供应商（盖章）：</w:t>
      </w:r>
    </w:p>
    <w:p w14:paraId="6AD61DFE">
      <w:pPr>
        <w:widowControl/>
        <w:spacing w:line="360" w:lineRule="auto"/>
        <w:ind w:firstLine="4920" w:firstLineChars="2050"/>
        <w:jc w:val="left"/>
        <w:rPr>
          <w:rFonts w:hint="eastAsia" w:ascii="仿宋" w:hAnsi="仿宋" w:eastAsia="仿宋" w:cs="仿宋"/>
          <w:kern w:val="0"/>
          <w:sz w:val="24"/>
          <w:szCs w:val="21"/>
        </w:rPr>
      </w:pPr>
      <w:r>
        <w:rPr>
          <w:rFonts w:hint="eastAsia" w:ascii="仿宋" w:hAnsi="仿宋" w:eastAsia="仿宋" w:cs="仿宋"/>
          <w:kern w:val="0"/>
          <w:sz w:val="24"/>
          <w:szCs w:val="21"/>
        </w:rPr>
        <w:t>供应商授权代表（签字）：</w:t>
      </w:r>
    </w:p>
    <w:p w14:paraId="1963548D">
      <w:pPr>
        <w:pStyle w:val="47"/>
        <w:spacing w:line="360" w:lineRule="auto"/>
        <w:ind w:firstLine="4920" w:firstLineChars="2050"/>
        <w:rPr>
          <w:rFonts w:hint="eastAsia" w:ascii="仿宋" w:hAnsi="仿宋" w:eastAsia="仿宋" w:cs="仿宋"/>
          <w:sz w:val="24"/>
        </w:rPr>
      </w:pPr>
      <w:r>
        <w:rPr>
          <w:rFonts w:hint="eastAsia" w:ascii="仿宋" w:hAnsi="仿宋" w:eastAsia="仿宋" w:cs="仿宋"/>
          <w:kern w:val="0"/>
          <w:sz w:val="24"/>
          <w:szCs w:val="21"/>
        </w:rPr>
        <w:t>日　期：</w:t>
      </w:r>
    </w:p>
    <w:p w14:paraId="73F6AA04">
      <w:pPr>
        <w:pStyle w:val="35"/>
        <w:spacing w:line="360" w:lineRule="auto"/>
        <w:ind w:firstLine="0" w:firstLineChars="0"/>
        <w:jc w:val="center"/>
        <w:rPr>
          <w:rFonts w:hint="eastAsia" w:ascii="仿宋" w:hAnsi="仿宋" w:eastAsia="仿宋" w:cs="仿宋"/>
          <w:b/>
          <w:sz w:val="28"/>
          <w:szCs w:val="28"/>
        </w:rPr>
      </w:pPr>
    </w:p>
    <w:p w14:paraId="61DDA3A8">
      <w:pPr>
        <w:pStyle w:val="35"/>
        <w:spacing w:line="360" w:lineRule="auto"/>
        <w:ind w:firstLine="0" w:firstLineChars="0"/>
        <w:jc w:val="both"/>
        <w:rPr>
          <w:rFonts w:hint="eastAsia" w:ascii="仿宋" w:hAnsi="仿宋" w:eastAsia="仿宋" w:cs="仿宋"/>
          <w:b/>
          <w:sz w:val="28"/>
          <w:szCs w:val="28"/>
        </w:rPr>
      </w:pPr>
    </w:p>
    <w:p w14:paraId="61F251F2">
      <w:pPr>
        <w:rPr>
          <w:rFonts w:hint="eastAsia" w:ascii="仿宋" w:hAnsi="仿宋" w:eastAsia="仿宋" w:cs="仿宋"/>
          <w:b/>
          <w:sz w:val="28"/>
          <w:szCs w:val="28"/>
        </w:rPr>
      </w:pPr>
      <w:r>
        <w:rPr>
          <w:rFonts w:hint="eastAsia" w:ascii="仿宋" w:hAnsi="仿宋" w:eastAsia="仿宋" w:cs="仿宋"/>
          <w:b/>
          <w:sz w:val="28"/>
          <w:szCs w:val="28"/>
        </w:rPr>
        <w:br w:type="page"/>
      </w:r>
    </w:p>
    <w:p w14:paraId="32098FB1">
      <w:pPr>
        <w:pStyle w:val="35"/>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（十</w:t>
      </w:r>
      <w:r>
        <w:rPr>
          <w:rFonts w:hint="eastAsia" w:ascii="仿宋" w:hAnsi="仿宋" w:eastAsia="仿宋" w:cs="仿宋"/>
          <w:b/>
          <w:sz w:val="28"/>
          <w:szCs w:val="28"/>
          <w:lang w:eastAsia="zh-CN"/>
        </w:rPr>
        <w:t>一</w:t>
      </w:r>
      <w:r>
        <w:rPr>
          <w:rFonts w:hint="eastAsia" w:ascii="仿宋" w:hAnsi="仿宋" w:eastAsia="仿宋" w:cs="仿宋"/>
          <w:b/>
          <w:sz w:val="28"/>
          <w:szCs w:val="28"/>
        </w:rPr>
        <w:t>）供应商情况表</w:t>
      </w:r>
    </w:p>
    <w:tbl>
      <w:tblPr>
        <w:tblStyle w:val="89"/>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77"/>
        <w:gridCol w:w="1060"/>
        <w:gridCol w:w="1362"/>
        <w:gridCol w:w="1370"/>
        <w:gridCol w:w="1458"/>
        <w:gridCol w:w="175"/>
        <w:gridCol w:w="1107"/>
        <w:gridCol w:w="1192"/>
      </w:tblGrid>
      <w:tr w14:paraId="7B97956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77" w:type="dxa"/>
            <w:tcBorders>
              <w:top w:val="single" w:color="auto" w:sz="4" w:space="0"/>
              <w:left w:val="single" w:color="auto" w:sz="4" w:space="0"/>
            </w:tcBorders>
            <w:noWrap w:val="0"/>
            <w:vAlign w:val="center"/>
          </w:tcPr>
          <w:p w14:paraId="70C7A97F">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供应商名称</w:t>
            </w:r>
          </w:p>
        </w:tc>
        <w:tc>
          <w:tcPr>
            <w:tcW w:w="7724" w:type="dxa"/>
            <w:gridSpan w:val="7"/>
            <w:tcBorders>
              <w:top w:val="single" w:color="auto" w:sz="4" w:space="0"/>
              <w:right w:val="single" w:color="auto" w:sz="4" w:space="0"/>
            </w:tcBorders>
            <w:noWrap w:val="0"/>
            <w:vAlign w:val="center"/>
          </w:tcPr>
          <w:p w14:paraId="258EB380">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color w:val="000000"/>
                <w:kern w:val="0"/>
                <w:sz w:val="24"/>
              </w:rPr>
            </w:pPr>
          </w:p>
        </w:tc>
      </w:tr>
      <w:tr w14:paraId="0106135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77" w:type="dxa"/>
            <w:tcBorders>
              <w:left w:val="single" w:color="auto" w:sz="4" w:space="0"/>
            </w:tcBorders>
            <w:noWrap w:val="0"/>
            <w:vAlign w:val="center"/>
          </w:tcPr>
          <w:p w14:paraId="05EE4517">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注册地址</w:t>
            </w:r>
          </w:p>
        </w:tc>
        <w:tc>
          <w:tcPr>
            <w:tcW w:w="3792" w:type="dxa"/>
            <w:gridSpan w:val="3"/>
            <w:noWrap w:val="0"/>
            <w:vAlign w:val="center"/>
          </w:tcPr>
          <w:p w14:paraId="2BE30813">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color w:val="000000"/>
                <w:kern w:val="0"/>
                <w:sz w:val="24"/>
              </w:rPr>
            </w:pPr>
          </w:p>
        </w:tc>
        <w:tc>
          <w:tcPr>
            <w:tcW w:w="1458" w:type="dxa"/>
            <w:noWrap w:val="0"/>
            <w:vAlign w:val="center"/>
          </w:tcPr>
          <w:p w14:paraId="21AB210A">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邮政编码</w:t>
            </w:r>
          </w:p>
        </w:tc>
        <w:tc>
          <w:tcPr>
            <w:tcW w:w="2474" w:type="dxa"/>
            <w:gridSpan w:val="3"/>
            <w:tcBorders>
              <w:right w:val="single" w:color="auto" w:sz="4" w:space="0"/>
            </w:tcBorders>
            <w:noWrap w:val="0"/>
            <w:vAlign w:val="center"/>
          </w:tcPr>
          <w:p w14:paraId="0C1E8B7C">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color w:val="000000"/>
                <w:kern w:val="0"/>
                <w:sz w:val="24"/>
              </w:rPr>
            </w:pPr>
          </w:p>
        </w:tc>
      </w:tr>
      <w:tr w14:paraId="1D98C98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vMerge w:val="restart"/>
            <w:tcBorders>
              <w:left w:val="single" w:color="auto" w:sz="4" w:space="0"/>
            </w:tcBorders>
            <w:noWrap w:val="0"/>
            <w:vAlign w:val="center"/>
          </w:tcPr>
          <w:p w14:paraId="4D9BA7D1">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联系方式</w:t>
            </w:r>
          </w:p>
        </w:tc>
        <w:tc>
          <w:tcPr>
            <w:tcW w:w="1060" w:type="dxa"/>
            <w:noWrap w:val="0"/>
            <w:vAlign w:val="center"/>
          </w:tcPr>
          <w:p w14:paraId="34568103">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联系人</w:t>
            </w:r>
          </w:p>
        </w:tc>
        <w:tc>
          <w:tcPr>
            <w:tcW w:w="2732" w:type="dxa"/>
            <w:gridSpan w:val="2"/>
            <w:noWrap w:val="0"/>
            <w:vAlign w:val="center"/>
          </w:tcPr>
          <w:p w14:paraId="33CCE7C9">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color w:val="000000"/>
                <w:kern w:val="0"/>
                <w:sz w:val="24"/>
              </w:rPr>
            </w:pPr>
          </w:p>
        </w:tc>
        <w:tc>
          <w:tcPr>
            <w:tcW w:w="1458" w:type="dxa"/>
            <w:noWrap w:val="0"/>
            <w:vAlign w:val="center"/>
          </w:tcPr>
          <w:p w14:paraId="76E6DCAE">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电话</w:t>
            </w:r>
          </w:p>
        </w:tc>
        <w:tc>
          <w:tcPr>
            <w:tcW w:w="2474" w:type="dxa"/>
            <w:gridSpan w:val="3"/>
            <w:tcBorders>
              <w:right w:val="single" w:color="auto" w:sz="4" w:space="0"/>
            </w:tcBorders>
            <w:noWrap w:val="0"/>
            <w:vAlign w:val="center"/>
          </w:tcPr>
          <w:p w14:paraId="6B1FF6AF">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color w:val="000000"/>
                <w:kern w:val="0"/>
                <w:sz w:val="24"/>
              </w:rPr>
            </w:pPr>
          </w:p>
        </w:tc>
      </w:tr>
      <w:tr w14:paraId="0C08A22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677" w:type="dxa"/>
            <w:vMerge w:val="continue"/>
            <w:tcBorders>
              <w:left w:val="single" w:color="auto" w:sz="4" w:space="0"/>
            </w:tcBorders>
            <w:noWrap w:val="0"/>
            <w:vAlign w:val="center"/>
          </w:tcPr>
          <w:p w14:paraId="1F797EA7">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color w:val="000000"/>
                <w:kern w:val="0"/>
                <w:sz w:val="24"/>
              </w:rPr>
            </w:pPr>
          </w:p>
        </w:tc>
        <w:tc>
          <w:tcPr>
            <w:tcW w:w="1060" w:type="dxa"/>
            <w:noWrap w:val="0"/>
            <w:vAlign w:val="center"/>
          </w:tcPr>
          <w:p w14:paraId="7DB78B62">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传真</w:t>
            </w:r>
          </w:p>
        </w:tc>
        <w:tc>
          <w:tcPr>
            <w:tcW w:w="2732" w:type="dxa"/>
            <w:gridSpan w:val="2"/>
            <w:noWrap w:val="0"/>
            <w:vAlign w:val="center"/>
          </w:tcPr>
          <w:p w14:paraId="538AD744">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color w:val="000000"/>
                <w:kern w:val="0"/>
                <w:sz w:val="24"/>
              </w:rPr>
            </w:pPr>
          </w:p>
        </w:tc>
        <w:tc>
          <w:tcPr>
            <w:tcW w:w="1458" w:type="dxa"/>
            <w:noWrap w:val="0"/>
            <w:vAlign w:val="center"/>
          </w:tcPr>
          <w:p w14:paraId="618DDC18">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网址</w:t>
            </w:r>
          </w:p>
        </w:tc>
        <w:tc>
          <w:tcPr>
            <w:tcW w:w="2474" w:type="dxa"/>
            <w:gridSpan w:val="3"/>
            <w:tcBorders>
              <w:right w:val="single" w:color="auto" w:sz="4" w:space="0"/>
            </w:tcBorders>
            <w:noWrap w:val="0"/>
            <w:vAlign w:val="center"/>
          </w:tcPr>
          <w:p w14:paraId="0DB60D25">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color w:val="000000"/>
                <w:kern w:val="0"/>
                <w:sz w:val="24"/>
              </w:rPr>
            </w:pPr>
          </w:p>
        </w:tc>
      </w:tr>
      <w:tr w14:paraId="5EA5B1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tcBorders>
              <w:left w:val="single" w:color="auto" w:sz="4" w:space="0"/>
            </w:tcBorders>
            <w:noWrap w:val="0"/>
            <w:vAlign w:val="center"/>
          </w:tcPr>
          <w:p w14:paraId="06BF5962">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组织结构</w:t>
            </w:r>
          </w:p>
        </w:tc>
        <w:tc>
          <w:tcPr>
            <w:tcW w:w="7724" w:type="dxa"/>
            <w:gridSpan w:val="7"/>
            <w:tcBorders>
              <w:right w:val="single" w:color="auto" w:sz="4" w:space="0"/>
            </w:tcBorders>
            <w:noWrap w:val="0"/>
            <w:vAlign w:val="center"/>
          </w:tcPr>
          <w:p w14:paraId="2A01C37B">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color w:val="000000"/>
                <w:kern w:val="0"/>
                <w:sz w:val="24"/>
              </w:rPr>
            </w:pPr>
          </w:p>
        </w:tc>
      </w:tr>
      <w:tr w14:paraId="2E37890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77" w:type="dxa"/>
            <w:tcBorders>
              <w:left w:val="single" w:color="auto" w:sz="4" w:space="0"/>
            </w:tcBorders>
            <w:noWrap w:val="0"/>
            <w:vAlign w:val="center"/>
          </w:tcPr>
          <w:p w14:paraId="37E87257">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法定代表人</w:t>
            </w:r>
          </w:p>
        </w:tc>
        <w:tc>
          <w:tcPr>
            <w:tcW w:w="1060" w:type="dxa"/>
            <w:noWrap w:val="0"/>
            <w:vAlign w:val="center"/>
          </w:tcPr>
          <w:p w14:paraId="336F647D">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姓名</w:t>
            </w:r>
          </w:p>
        </w:tc>
        <w:tc>
          <w:tcPr>
            <w:tcW w:w="1362" w:type="dxa"/>
            <w:noWrap w:val="0"/>
            <w:vAlign w:val="center"/>
          </w:tcPr>
          <w:p w14:paraId="4E1BBAD0">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color w:val="000000"/>
                <w:kern w:val="0"/>
                <w:sz w:val="24"/>
              </w:rPr>
            </w:pPr>
          </w:p>
        </w:tc>
        <w:tc>
          <w:tcPr>
            <w:tcW w:w="1370" w:type="dxa"/>
            <w:noWrap w:val="0"/>
            <w:vAlign w:val="center"/>
          </w:tcPr>
          <w:p w14:paraId="374281A4">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技术职称</w:t>
            </w:r>
          </w:p>
        </w:tc>
        <w:tc>
          <w:tcPr>
            <w:tcW w:w="1458" w:type="dxa"/>
            <w:noWrap w:val="0"/>
            <w:vAlign w:val="center"/>
          </w:tcPr>
          <w:p w14:paraId="06194F4B">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color w:val="000000"/>
                <w:kern w:val="0"/>
                <w:sz w:val="24"/>
              </w:rPr>
            </w:pPr>
          </w:p>
        </w:tc>
        <w:tc>
          <w:tcPr>
            <w:tcW w:w="1282" w:type="dxa"/>
            <w:gridSpan w:val="2"/>
            <w:noWrap w:val="0"/>
            <w:vAlign w:val="center"/>
          </w:tcPr>
          <w:p w14:paraId="62D600E6">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电话</w:t>
            </w:r>
          </w:p>
        </w:tc>
        <w:tc>
          <w:tcPr>
            <w:tcW w:w="1192" w:type="dxa"/>
            <w:tcBorders>
              <w:right w:val="single" w:color="auto" w:sz="4" w:space="0"/>
            </w:tcBorders>
            <w:noWrap w:val="0"/>
            <w:vAlign w:val="center"/>
          </w:tcPr>
          <w:p w14:paraId="0A9F38D9">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b/>
                <w:bCs/>
                <w:color w:val="000000"/>
                <w:kern w:val="0"/>
                <w:sz w:val="24"/>
              </w:rPr>
            </w:pPr>
          </w:p>
        </w:tc>
      </w:tr>
      <w:tr w14:paraId="739D09A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77" w:type="dxa"/>
            <w:tcBorders>
              <w:left w:val="single" w:color="auto" w:sz="4" w:space="0"/>
            </w:tcBorders>
            <w:noWrap w:val="0"/>
            <w:vAlign w:val="center"/>
          </w:tcPr>
          <w:p w14:paraId="11C1404E">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项目负责人</w:t>
            </w:r>
          </w:p>
        </w:tc>
        <w:tc>
          <w:tcPr>
            <w:tcW w:w="1060" w:type="dxa"/>
            <w:noWrap w:val="0"/>
            <w:vAlign w:val="center"/>
          </w:tcPr>
          <w:p w14:paraId="254EB677">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姓名</w:t>
            </w:r>
          </w:p>
        </w:tc>
        <w:tc>
          <w:tcPr>
            <w:tcW w:w="1362" w:type="dxa"/>
            <w:noWrap w:val="0"/>
            <w:vAlign w:val="center"/>
          </w:tcPr>
          <w:p w14:paraId="3B675570">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color w:val="000000"/>
                <w:kern w:val="0"/>
                <w:sz w:val="24"/>
              </w:rPr>
            </w:pPr>
          </w:p>
        </w:tc>
        <w:tc>
          <w:tcPr>
            <w:tcW w:w="1370" w:type="dxa"/>
            <w:noWrap w:val="0"/>
            <w:vAlign w:val="center"/>
          </w:tcPr>
          <w:p w14:paraId="2B970A26">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技术职称</w:t>
            </w:r>
          </w:p>
        </w:tc>
        <w:tc>
          <w:tcPr>
            <w:tcW w:w="1458" w:type="dxa"/>
            <w:noWrap w:val="0"/>
            <w:vAlign w:val="center"/>
          </w:tcPr>
          <w:p w14:paraId="19339B0F">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color w:val="000000"/>
                <w:kern w:val="0"/>
                <w:sz w:val="24"/>
              </w:rPr>
            </w:pPr>
          </w:p>
        </w:tc>
        <w:tc>
          <w:tcPr>
            <w:tcW w:w="1282" w:type="dxa"/>
            <w:gridSpan w:val="2"/>
            <w:noWrap w:val="0"/>
            <w:vAlign w:val="center"/>
          </w:tcPr>
          <w:p w14:paraId="6F9D8EA4">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电话</w:t>
            </w:r>
          </w:p>
        </w:tc>
        <w:tc>
          <w:tcPr>
            <w:tcW w:w="1192" w:type="dxa"/>
            <w:tcBorders>
              <w:right w:val="single" w:color="auto" w:sz="4" w:space="0"/>
            </w:tcBorders>
            <w:noWrap w:val="0"/>
            <w:vAlign w:val="center"/>
          </w:tcPr>
          <w:p w14:paraId="1B7E13DA">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b/>
                <w:bCs/>
                <w:color w:val="000000"/>
                <w:kern w:val="0"/>
                <w:sz w:val="24"/>
              </w:rPr>
            </w:pPr>
          </w:p>
        </w:tc>
      </w:tr>
      <w:tr w14:paraId="16B3159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tcBorders>
              <w:left w:val="single" w:color="auto" w:sz="4" w:space="0"/>
              <w:bottom w:val="single" w:color="auto" w:sz="4" w:space="0"/>
            </w:tcBorders>
            <w:noWrap w:val="0"/>
            <w:vAlign w:val="center"/>
          </w:tcPr>
          <w:p w14:paraId="35065D8D">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成立时间</w:t>
            </w:r>
          </w:p>
        </w:tc>
        <w:tc>
          <w:tcPr>
            <w:tcW w:w="2422" w:type="dxa"/>
            <w:gridSpan w:val="2"/>
            <w:tcBorders>
              <w:bottom w:val="single" w:color="auto" w:sz="4" w:space="0"/>
            </w:tcBorders>
            <w:noWrap w:val="0"/>
            <w:vAlign w:val="center"/>
          </w:tcPr>
          <w:p w14:paraId="68484139">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color w:val="000000"/>
                <w:kern w:val="0"/>
                <w:sz w:val="24"/>
              </w:rPr>
            </w:pPr>
          </w:p>
        </w:tc>
        <w:tc>
          <w:tcPr>
            <w:tcW w:w="5302" w:type="dxa"/>
            <w:gridSpan w:val="5"/>
            <w:tcBorders>
              <w:bottom w:val="single" w:color="auto" w:sz="4" w:space="0"/>
              <w:right w:val="single" w:color="auto" w:sz="4" w:space="0"/>
            </w:tcBorders>
            <w:noWrap w:val="0"/>
            <w:vAlign w:val="center"/>
          </w:tcPr>
          <w:p w14:paraId="770B956E">
            <w:pPr>
              <w:keepNext w:val="0"/>
              <w:keepLines w:val="0"/>
              <w:pageBreakBefore w:val="0"/>
              <w:widowControl w:val="0"/>
              <w:kinsoku/>
              <w:wordWrap/>
              <w:overflowPunct/>
              <w:autoSpaceDE w:val="0"/>
              <w:autoSpaceDN w:val="0"/>
              <w:bidi w:val="0"/>
              <w:adjustRightInd w:val="0"/>
              <w:snapToGrid/>
              <w:spacing w:line="400" w:lineRule="exact"/>
              <w:ind w:firstLine="0" w:firstLineChars="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员工总人数：</w:t>
            </w:r>
          </w:p>
        </w:tc>
      </w:tr>
      <w:tr w14:paraId="1D2D68A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tcBorders>
              <w:top w:val="single" w:color="auto" w:sz="4" w:space="0"/>
              <w:left w:val="single" w:color="auto" w:sz="4" w:space="0"/>
            </w:tcBorders>
            <w:noWrap w:val="0"/>
            <w:vAlign w:val="center"/>
          </w:tcPr>
          <w:p w14:paraId="6CFAD67E">
            <w:pPr>
              <w:keepNext w:val="0"/>
              <w:keepLines w:val="0"/>
              <w:pageBreakBefore w:val="0"/>
              <w:widowControl w:val="0"/>
              <w:kinsoku/>
              <w:wordWrap/>
              <w:overflowPunct/>
              <w:topLinePunct/>
              <w:bidi w:val="0"/>
              <w:snapToGrid/>
              <w:spacing w:line="440" w:lineRule="exact"/>
              <w:ind w:firstLine="0" w:firstLineChars="0"/>
              <w:jc w:val="center"/>
              <w:textAlignment w:val="auto"/>
              <w:rPr>
                <w:rFonts w:hint="eastAsia" w:ascii="仿宋" w:hAnsi="仿宋" w:eastAsia="仿宋" w:cs="仿宋"/>
                <w:sz w:val="24"/>
              </w:rPr>
            </w:pPr>
            <w:r>
              <w:rPr>
                <w:rFonts w:hint="eastAsia" w:ascii="仿宋" w:hAnsi="仿宋" w:eastAsia="仿宋" w:cs="仿宋"/>
                <w:sz w:val="24"/>
              </w:rPr>
              <w:t>统一社会信用代码</w:t>
            </w:r>
          </w:p>
        </w:tc>
        <w:tc>
          <w:tcPr>
            <w:tcW w:w="2422" w:type="dxa"/>
            <w:gridSpan w:val="2"/>
            <w:tcBorders>
              <w:top w:val="single" w:color="auto" w:sz="4" w:space="0"/>
            </w:tcBorders>
            <w:noWrap w:val="0"/>
            <w:vAlign w:val="center"/>
          </w:tcPr>
          <w:p w14:paraId="38B096E5">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color w:val="000000"/>
                <w:kern w:val="0"/>
                <w:sz w:val="24"/>
              </w:rPr>
            </w:pPr>
          </w:p>
        </w:tc>
        <w:tc>
          <w:tcPr>
            <w:tcW w:w="1370" w:type="dxa"/>
            <w:vMerge w:val="restart"/>
            <w:tcBorders>
              <w:top w:val="single" w:color="auto" w:sz="4" w:space="0"/>
            </w:tcBorders>
            <w:noWrap w:val="0"/>
            <w:vAlign w:val="center"/>
          </w:tcPr>
          <w:p w14:paraId="65E368F4">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color w:val="000000"/>
                <w:kern w:val="0"/>
                <w:sz w:val="24"/>
              </w:rPr>
            </w:pPr>
          </w:p>
        </w:tc>
        <w:tc>
          <w:tcPr>
            <w:tcW w:w="1633" w:type="dxa"/>
            <w:gridSpan w:val="2"/>
            <w:tcBorders>
              <w:top w:val="single" w:color="auto" w:sz="4" w:space="0"/>
            </w:tcBorders>
            <w:noWrap w:val="0"/>
            <w:vAlign w:val="center"/>
          </w:tcPr>
          <w:p w14:paraId="63132E5A">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高级职称人员</w:t>
            </w:r>
          </w:p>
        </w:tc>
        <w:tc>
          <w:tcPr>
            <w:tcW w:w="2299" w:type="dxa"/>
            <w:gridSpan w:val="2"/>
            <w:tcBorders>
              <w:top w:val="single" w:color="auto" w:sz="4" w:space="0"/>
              <w:right w:val="single" w:color="auto" w:sz="4" w:space="0"/>
            </w:tcBorders>
            <w:noWrap w:val="0"/>
            <w:vAlign w:val="center"/>
          </w:tcPr>
          <w:p w14:paraId="3EDD5705">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b/>
                <w:bCs/>
                <w:color w:val="000000"/>
                <w:kern w:val="0"/>
                <w:sz w:val="24"/>
              </w:rPr>
            </w:pPr>
          </w:p>
        </w:tc>
      </w:tr>
      <w:tr w14:paraId="1C50397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tcBorders>
              <w:left w:val="single" w:color="auto" w:sz="4" w:space="0"/>
            </w:tcBorders>
            <w:noWrap w:val="0"/>
            <w:vAlign w:val="center"/>
          </w:tcPr>
          <w:p w14:paraId="740E3321">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注册资金</w:t>
            </w:r>
          </w:p>
        </w:tc>
        <w:tc>
          <w:tcPr>
            <w:tcW w:w="2422" w:type="dxa"/>
            <w:gridSpan w:val="2"/>
            <w:noWrap w:val="0"/>
            <w:vAlign w:val="center"/>
          </w:tcPr>
          <w:p w14:paraId="10E84CE6">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color w:val="000000"/>
                <w:kern w:val="0"/>
                <w:sz w:val="24"/>
              </w:rPr>
            </w:pPr>
          </w:p>
        </w:tc>
        <w:tc>
          <w:tcPr>
            <w:tcW w:w="1370" w:type="dxa"/>
            <w:vMerge w:val="continue"/>
            <w:noWrap w:val="0"/>
            <w:vAlign w:val="center"/>
          </w:tcPr>
          <w:p w14:paraId="446B4866">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color w:val="000000"/>
                <w:kern w:val="0"/>
                <w:sz w:val="24"/>
              </w:rPr>
            </w:pPr>
          </w:p>
        </w:tc>
        <w:tc>
          <w:tcPr>
            <w:tcW w:w="1633" w:type="dxa"/>
            <w:gridSpan w:val="2"/>
            <w:noWrap w:val="0"/>
            <w:vAlign w:val="center"/>
          </w:tcPr>
          <w:p w14:paraId="0918A28F">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中级职称人员</w:t>
            </w:r>
          </w:p>
        </w:tc>
        <w:tc>
          <w:tcPr>
            <w:tcW w:w="2299" w:type="dxa"/>
            <w:gridSpan w:val="2"/>
            <w:tcBorders>
              <w:right w:val="single" w:color="auto" w:sz="4" w:space="0"/>
            </w:tcBorders>
            <w:noWrap w:val="0"/>
            <w:vAlign w:val="center"/>
          </w:tcPr>
          <w:p w14:paraId="55649499">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b/>
                <w:bCs/>
                <w:color w:val="000000"/>
                <w:kern w:val="0"/>
                <w:sz w:val="24"/>
              </w:rPr>
            </w:pPr>
          </w:p>
        </w:tc>
      </w:tr>
      <w:tr w14:paraId="79AB8E1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77" w:type="dxa"/>
            <w:tcBorders>
              <w:left w:val="single" w:color="auto" w:sz="4" w:space="0"/>
            </w:tcBorders>
            <w:noWrap w:val="0"/>
            <w:vAlign w:val="center"/>
          </w:tcPr>
          <w:p w14:paraId="6F469933">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开户银行</w:t>
            </w:r>
          </w:p>
        </w:tc>
        <w:tc>
          <w:tcPr>
            <w:tcW w:w="2422" w:type="dxa"/>
            <w:gridSpan w:val="2"/>
            <w:noWrap w:val="0"/>
            <w:vAlign w:val="center"/>
          </w:tcPr>
          <w:p w14:paraId="56D4C387">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color w:val="000000"/>
                <w:kern w:val="0"/>
                <w:sz w:val="24"/>
              </w:rPr>
            </w:pPr>
          </w:p>
        </w:tc>
        <w:tc>
          <w:tcPr>
            <w:tcW w:w="1370" w:type="dxa"/>
            <w:vMerge w:val="continue"/>
            <w:noWrap w:val="0"/>
            <w:vAlign w:val="center"/>
          </w:tcPr>
          <w:p w14:paraId="0DD719E7">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color w:val="000000"/>
                <w:kern w:val="0"/>
                <w:sz w:val="24"/>
              </w:rPr>
            </w:pPr>
          </w:p>
        </w:tc>
        <w:tc>
          <w:tcPr>
            <w:tcW w:w="1633" w:type="dxa"/>
            <w:gridSpan w:val="2"/>
            <w:noWrap w:val="0"/>
            <w:vAlign w:val="center"/>
          </w:tcPr>
          <w:p w14:paraId="1E9FBB1A">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初级职称人员</w:t>
            </w:r>
          </w:p>
        </w:tc>
        <w:tc>
          <w:tcPr>
            <w:tcW w:w="2299" w:type="dxa"/>
            <w:gridSpan w:val="2"/>
            <w:tcBorders>
              <w:right w:val="single" w:color="auto" w:sz="4" w:space="0"/>
            </w:tcBorders>
            <w:noWrap w:val="0"/>
            <w:vAlign w:val="center"/>
          </w:tcPr>
          <w:p w14:paraId="289AB35F">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b/>
                <w:bCs/>
                <w:color w:val="000000"/>
                <w:kern w:val="0"/>
                <w:sz w:val="24"/>
              </w:rPr>
            </w:pPr>
          </w:p>
        </w:tc>
      </w:tr>
      <w:tr w14:paraId="4E2A104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tcBorders>
              <w:left w:val="single" w:color="auto" w:sz="4" w:space="0"/>
              <w:bottom w:val="single" w:color="auto" w:sz="4" w:space="0"/>
            </w:tcBorders>
            <w:noWrap w:val="0"/>
            <w:vAlign w:val="center"/>
          </w:tcPr>
          <w:p w14:paraId="5B5158C5">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账号</w:t>
            </w:r>
          </w:p>
        </w:tc>
        <w:tc>
          <w:tcPr>
            <w:tcW w:w="2422" w:type="dxa"/>
            <w:gridSpan w:val="2"/>
            <w:tcBorders>
              <w:bottom w:val="single" w:color="auto" w:sz="4" w:space="0"/>
            </w:tcBorders>
            <w:noWrap w:val="0"/>
            <w:vAlign w:val="center"/>
          </w:tcPr>
          <w:p w14:paraId="7474E592">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color w:val="000000"/>
                <w:kern w:val="0"/>
                <w:sz w:val="24"/>
              </w:rPr>
            </w:pPr>
          </w:p>
        </w:tc>
        <w:tc>
          <w:tcPr>
            <w:tcW w:w="1370" w:type="dxa"/>
            <w:vMerge w:val="continue"/>
            <w:tcBorders>
              <w:bottom w:val="single" w:color="auto" w:sz="4" w:space="0"/>
            </w:tcBorders>
            <w:noWrap w:val="0"/>
            <w:vAlign w:val="center"/>
          </w:tcPr>
          <w:p w14:paraId="6F4E8BAF">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color w:val="000000"/>
                <w:kern w:val="0"/>
                <w:sz w:val="24"/>
              </w:rPr>
            </w:pPr>
          </w:p>
        </w:tc>
        <w:tc>
          <w:tcPr>
            <w:tcW w:w="1633" w:type="dxa"/>
            <w:gridSpan w:val="2"/>
            <w:tcBorders>
              <w:bottom w:val="single" w:color="auto" w:sz="4" w:space="0"/>
            </w:tcBorders>
            <w:noWrap w:val="0"/>
            <w:vAlign w:val="center"/>
          </w:tcPr>
          <w:p w14:paraId="4F7A281E">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其他</w:t>
            </w:r>
          </w:p>
        </w:tc>
        <w:tc>
          <w:tcPr>
            <w:tcW w:w="2299" w:type="dxa"/>
            <w:gridSpan w:val="2"/>
            <w:tcBorders>
              <w:bottom w:val="single" w:color="auto" w:sz="4" w:space="0"/>
              <w:right w:val="single" w:color="auto" w:sz="4" w:space="0"/>
            </w:tcBorders>
            <w:noWrap w:val="0"/>
            <w:vAlign w:val="center"/>
          </w:tcPr>
          <w:p w14:paraId="2CC23C92">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b/>
                <w:bCs/>
                <w:color w:val="000000"/>
                <w:kern w:val="0"/>
                <w:sz w:val="24"/>
              </w:rPr>
            </w:pPr>
          </w:p>
        </w:tc>
      </w:tr>
      <w:tr w14:paraId="22512F2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19" w:hRule="atLeast"/>
        </w:trPr>
        <w:tc>
          <w:tcPr>
            <w:tcW w:w="1677" w:type="dxa"/>
            <w:tcBorders>
              <w:top w:val="single" w:color="auto" w:sz="4" w:space="0"/>
              <w:left w:val="single" w:color="auto" w:sz="4" w:space="0"/>
            </w:tcBorders>
            <w:noWrap w:val="0"/>
            <w:vAlign w:val="center"/>
          </w:tcPr>
          <w:p w14:paraId="4682C8E0">
            <w:pPr>
              <w:keepNext w:val="0"/>
              <w:keepLines w:val="0"/>
              <w:pageBreakBefore w:val="0"/>
              <w:widowControl w:val="0"/>
              <w:kinsoku/>
              <w:wordWrap/>
              <w:overflowPunct/>
              <w:autoSpaceDE w:val="0"/>
              <w:autoSpaceDN w:val="0"/>
              <w:bidi w:val="0"/>
              <w:adjustRightInd w:val="0"/>
              <w:snapToGrid/>
              <w:spacing w:line="400" w:lineRule="exact"/>
              <w:ind w:firstLine="0" w:firstLineChars="0"/>
              <w:textAlignment w:val="auto"/>
              <w:rPr>
                <w:rFonts w:hint="eastAsia" w:ascii="仿宋" w:hAnsi="仿宋" w:eastAsia="仿宋" w:cs="仿宋"/>
                <w:color w:val="000000"/>
                <w:kern w:val="0"/>
                <w:sz w:val="24"/>
              </w:rPr>
            </w:pPr>
            <w:r>
              <w:rPr>
                <w:rFonts w:hint="eastAsia" w:ascii="仿宋" w:hAnsi="仿宋" w:eastAsia="仿宋" w:cs="仿宋"/>
                <w:sz w:val="24"/>
              </w:rPr>
              <w:t>近二年财务简况</w:t>
            </w:r>
          </w:p>
        </w:tc>
        <w:tc>
          <w:tcPr>
            <w:tcW w:w="7724" w:type="dxa"/>
            <w:gridSpan w:val="7"/>
            <w:tcBorders>
              <w:top w:val="single" w:color="auto" w:sz="4" w:space="0"/>
              <w:right w:val="single" w:color="auto" w:sz="4" w:space="0"/>
            </w:tcBorders>
            <w:noWrap w:val="0"/>
            <w:vAlign w:val="center"/>
          </w:tcPr>
          <w:p w14:paraId="74AE82A9">
            <w:pPr>
              <w:keepNext w:val="0"/>
              <w:keepLines w:val="0"/>
              <w:pageBreakBefore w:val="0"/>
              <w:widowControl w:val="0"/>
              <w:kinsoku/>
              <w:wordWrap/>
              <w:overflowPunct/>
              <w:topLinePunct/>
              <w:bidi w:val="0"/>
              <w:snapToGrid/>
              <w:spacing w:line="440" w:lineRule="exact"/>
              <w:ind w:firstLine="0" w:firstLineChars="0"/>
              <w:jc w:val="left"/>
              <w:textAlignment w:val="auto"/>
              <w:rPr>
                <w:rFonts w:hint="eastAsia" w:ascii="仿宋" w:hAnsi="仿宋" w:eastAsia="仿宋" w:cs="仿宋"/>
                <w:sz w:val="24"/>
              </w:rPr>
            </w:pPr>
            <w:r>
              <w:rPr>
                <w:rFonts w:hint="eastAsia" w:ascii="仿宋" w:hAnsi="仿宋" w:eastAsia="仿宋" w:cs="仿宋"/>
                <w:sz w:val="24"/>
              </w:rPr>
              <w:t>年度净资产：营业额：利润：</w:t>
            </w:r>
          </w:p>
          <w:p w14:paraId="26D6A137">
            <w:pPr>
              <w:keepNext w:val="0"/>
              <w:keepLines w:val="0"/>
              <w:pageBreakBefore w:val="0"/>
              <w:widowControl w:val="0"/>
              <w:kinsoku/>
              <w:wordWrap/>
              <w:overflowPunct/>
              <w:autoSpaceDE w:val="0"/>
              <w:autoSpaceDN w:val="0"/>
              <w:bidi w:val="0"/>
              <w:adjustRightInd w:val="0"/>
              <w:snapToGrid/>
              <w:spacing w:line="400" w:lineRule="exact"/>
              <w:ind w:firstLine="0" w:firstLineChars="0"/>
              <w:textAlignment w:val="auto"/>
              <w:rPr>
                <w:rFonts w:hint="eastAsia" w:ascii="仿宋" w:hAnsi="仿宋" w:eastAsia="仿宋" w:cs="仿宋"/>
                <w:b/>
                <w:bCs/>
                <w:color w:val="000000"/>
                <w:kern w:val="0"/>
                <w:sz w:val="24"/>
              </w:rPr>
            </w:pPr>
            <w:r>
              <w:rPr>
                <w:rFonts w:hint="eastAsia" w:ascii="仿宋" w:hAnsi="仿宋" w:eastAsia="仿宋" w:cs="仿宋"/>
                <w:sz w:val="24"/>
              </w:rPr>
              <w:t>年度净资产：营业额：利润：</w:t>
            </w:r>
          </w:p>
        </w:tc>
      </w:tr>
      <w:tr w14:paraId="2B4307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532" w:hRule="atLeast"/>
        </w:trPr>
        <w:tc>
          <w:tcPr>
            <w:tcW w:w="1677" w:type="dxa"/>
            <w:tcBorders>
              <w:top w:val="single" w:color="auto" w:sz="4" w:space="0"/>
              <w:left w:val="single" w:color="auto" w:sz="4" w:space="0"/>
            </w:tcBorders>
            <w:noWrap w:val="0"/>
            <w:vAlign w:val="center"/>
          </w:tcPr>
          <w:p w14:paraId="73DA0D3F">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经营范围</w:t>
            </w:r>
          </w:p>
        </w:tc>
        <w:tc>
          <w:tcPr>
            <w:tcW w:w="7724" w:type="dxa"/>
            <w:gridSpan w:val="7"/>
            <w:tcBorders>
              <w:top w:val="single" w:color="auto" w:sz="4" w:space="0"/>
              <w:right w:val="single" w:color="auto" w:sz="4" w:space="0"/>
            </w:tcBorders>
            <w:noWrap w:val="0"/>
            <w:vAlign w:val="center"/>
          </w:tcPr>
          <w:p w14:paraId="5B39E9A4">
            <w:pPr>
              <w:keepNext w:val="0"/>
              <w:keepLines w:val="0"/>
              <w:pageBreakBefore w:val="0"/>
              <w:widowControl w:val="0"/>
              <w:kinsoku/>
              <w:wordWrap/>
              <w:overflowPunct/>
              <w:autoSpaceDE w:val="0"/>
              <w:autoSpaceDN w:val="0"/>
              <w:bidi w:val="0"/>
              <w:adjustRightInd w:val="0"/>
              <w:snapToGrid/>
              <w:spacing w:line="400" w:lineRule="exact"/>
              <w:ind w:firstLine="0" w:firstLineChars="0"/>
              <w:textAlignment w:val="auto"/>
              <w:rPr>
                <w:rFonts w:hint="eastAsia" w:ascii="仿宋" w:hAnsi="仿宋" w:eastAsia="仿宋" w:cs="仿宋"/>
                <w:b/>
                <w:bCs/>
                <w:color w:val="000000"/>
                <w:kern w:val="0"/>
                <w:sz w:val="24"/>
              </w:rPr>
            </w:pPr>
          </w:p>
        </w:tc>
      </w:tr>
      <w:tr w14:paraId="577371E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677" w:type="dxa"/>
            <w:tcBorders>
              <w:left w:val="single" w:color="auto" w:sz="4" w:space="0"/>
              <w:bottom w:val="single" w:color="auto" w:sz="4" w:space="0"/>
            </w:tcBorders>
            <w:noWrap w:val="0"/>
            <w:vAlign w:val="top"/>
          </w:tcPr>
          <w:p w14:paraId="582AC87F">
            <w:pPr>
              <w:keepNext w:val="0"/>
              <w:keepLines w:val="0"/>
              <w:pageBreakBefore w:val="0"/>
              <w:widowControl w:val="0"/>
              <w:kinsoku/>
              <w:wordWrap/>
              <w:overflowPunct/>
              <w:autoSpaceDE w:val="0"/>
              <w:autoSpaceDN w:val="0"/>
              <w:bidi w:val="0"/>
              <w:adjustRightInd w:val="0"/>
              <w:snapToGrid/>
              <w:spacing w:line="400" w:lineRule="exact"/>
              <w:ind w:firstLine="0" w:firstLineChars="0"/>
              <w:jc w:val="center"/>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备注</w:t>
            </w:r>
          </w:p>
        </w:tc>
        <w:tc>
          <w:tcPr>
            <w:tcW w:w="7724" w:type="dxa"/>
            <w:gridSpan w:val="7"/>
            <w:tcBorders>
              <w:bottom w:val="single" w:color="auto" w:sz="4" w:space="0"/>
              <w:right w:val="single" w:color="auto" w:sz="4" w:space="0"/>
            </w:tcBorders>
            <w:noWrap w:val="0"/>
            <w:vAlign w:val="top"/>
          </w:tcPr>
          <w:p w14:paraId="755F95CA">
            <w:pPr>
              <w:keepNext w:val="0"/>
              <w:keepLines w:val="0"/>
              <w:pageBreakBefore w:val="0"/>
              <w:widowControl w:val="0"/>
              <w:kinsoku/>
              <w:wordWrap/>
              <w:overflowPunct/>
              <w:autoSpaceDE w:val="0"/>
              <w:autoSpaceDN w:val="0"/>
              <w:bidi w:val="0"/>
              <w:adjustRightInd w:val="0"/>
              <w:snapToGrid/>
              <w:spacing w:line="400" w:lineRule="exact"/>
              <w:ind w:firstLine="0" w:firstLineChars="0"/>
              <w:jc w:val="left"/>
              <w:textAlignment w:val="auto"/>
              <w:rPr>
                <w:rFonts w:hint="eastAsia" w:ascii="仿宋" w:hAnsi="仿宋" w:eastAsia="仿宋" w:cs="仿宋"/>
                <w:color w:val="000000"/>
                <w:kern w:val="0"/>
                <w:sz w:val="24"/>
              </w:rPr>
            </w:pPr>
          </w:p>
        </w:tc>
      </w:tr>
    </w:tbl>
    <w:p w14:paraId="0A122CF9">
      <w:pPr>
        <w:autoSpaceDE w:val="0"/>
        <w:autoSpaceDN w:val="0"/>
        <w:adjustRightInd w:val="0"/>
        <w:snapToGrid w:val="0"/>
        <w:spacing w:before="25" w:after="25" w:line="360" w:lineRule="auto"/>
        <w:ind w:firstLine="480"/>
        <w:rPr>
          <w:rFonts w:hint="eastAsia" w:ascii="仿宋" w:hAnsi="仿宋" w:eastAsia="仿宋" w:cs="仿宋"/>
          <w:sz w:val="24"/>
          <w:lang w:val="zh-CN"/>
        </w:rPr>
      </w:pPr>
      <w:r>
        <w:rPr>
          <w:rFonts w:hint="eastAsia" w:ascii="仿宋" w:hAnsi="仿宋" w:eastAsia="仿宋" w:cs="仿宋"/>
          <w:sz w:val="24"/>
        </w:rPr>
        <w:t>供应商</w:t>
      </w:r>
      <w:r>
        <w:rPr>
          <w:rFonts w:hint="eastAsia" w:ascii="仿宋" w:hAnsi="仿宋" w:eastAsia="仿宋" w:cs="仿宋"/>
          <w:sz w:val="24"/>
          <w:lang w:val="zh-CN"/>
        </w:rPr>
        <w:t>授权代表（签字）：</w:t>
      </w:r>
    </w:p>
    <w:p w14:paraId="3E36D783">
      <w:pPr>
        <w:autoSpaceDE w:val="0"/>
        <w:autoSpaceDN w:val="0"/>
        <w:adjustRightInd w:val="0"/>
        <w:snapToGrid w:val="0"/>
        <w:spacing w:before="25" w:after="25" w:line="360" w:lineRule="auto"/>
        <w:ind w:firstLine="480"/>
        <w:rPr>
          <w:rFonts w:hint="eastAsia" w:ascii="仿宋" w:hAnsi="仿宋" w:eastAsia="仿宋" w:cs="仿宋"/>
          <w:sz w:val="24"/>
          <w:lang w:val="zh-CN" w:eastAsia="zh-CN"/>
        </w:rPr>
      </w:pPr>
      <w:r>
        <w:rPr>
          <w:rFonts w:hint="eastAsia" w:ascii="仿宋" w:hAnsi="仿宋" w:eastAsia="仿宋" w:cs="仿宋"/>
          <w:sz w:val="24"/>
        </w:rPr>
        <w:t>供应商</w:t>
      </w:r>
      <w:r>
        <w:rPr>
          <w:rFonts w:hint="eastAsia" w:ascii="仿宋" w:hAnsi="仿宋" w:eastAsia="仿宋" w:cs="仿宋"/>
          <w:sz w:val="24"/>
          <w:lang w:eastAsia="zh-CN"/>
        </w:rPr>
        <w:t>（</w:t>
      </w:r>
      <w:r>
        <w:rPr>
          <w:rFonts w:hint="eastAsia" w:ascii="仿宋" w:hAnsi="仿宋" w:eastAsia="仿宋" w:cs="仿宋"/>
          <w:sz w:val="24"/>
        </w:rPr>
        <w:t>盖章</w:t>
      </w:r>
      <w:r>
        <w:rPr>
          <w:rFonts w:hint="eastAsia" w:ascii="仿宋" w:hAnsi="仿宋" w:eastAsia="仿宋" w:cs="仿宋"/>
          <w:sz w:val="24"/>
          <w:lang w:eastAsia="zh-CN"/>
        </w:rPr>
        <w:t>）</w:t>
      </w:r>
      <w:r>
        <w:rPr>
          <w:rFonts w:hint="eastAsia" w:ascii="仿宋" w:hAnsi="仿宋" w:eastAsia="仿宋" w:cs="仿宋"/>
          <w:sz w:val="24"/>
        </w:rPr>
        <w:t>：</w:t>
      </w:r>
    </w:p>
    <w:p w14:paraId="66CC9463">
      <w:pPr>
        <w:tabs>
          <w:tab w:val="left" w:pos="5580"/>
        </w:tabs>
        <w:spacing w:before="120"/>
        <w:ind w:firstLine="480"/>
        <w:rPr>
          <w:rFonts w:hint="eastAsia" w:ascii="仿宋" w:hAnsi="仿宋" w:eastAsia="仿宋" w:cs="仿宋"/>
          <w:b/>
          <w:sz w:val="28"/>
          <w:szCs w:val="28"/>
          <w:lang w:eastAsia="zh-CN"/>
        </w:rPr>
      </w:pPr>
      <w:r>
        <w:rPr>
          <w:rFonts w:hint="eastAsia" w:ascii="仿宋" w:hAnsi="仿宋" w:eastAsia="仿宋" w:cs="仿宋"/>
          <w:sz w:val="24"/>
        </w:rPr>
        <w:t>日期：</w:t>
      </w:r>
    </w:p>
    <w:p w14:paraId="00A80861">
      <w:pPr>
        <w:rPr>
          <w:rFonts w:hint="eastAsia" w:ascii="仿宋" w:hAnsi="仿宋" w:eastAsia="仿宋" w:cs="仿宋"/>
          <w:b/>
          <w:sz w:val="28"/>
          <w:szCs w:val="28"/>
          <w:lang w:eastAsia="zh-CN"/>
        </w:rPr>
      </w:pPr>
      <w:r>
        <w:rPr>
          <w:rFonts w:hint="eastAsia" w:ascii="仿宋" w:hAnsi="仿宋" w:eastAsia="仿宋" w:cs="仿宋"/>
          <w:b/>
          <w:sz w:val="28"/>
          <w:szCs w:val="28"/>
          <w:lang w:eastAsia="zh-CN"/>
        </w:rPr>
        <w:br w:type="page"/>
      </w:r>
    </w:p>
    <w:p w14:paraId="1541A917">
      <w:pPr>
        <w:pStyle w:val="35"/>
        <w:numPr>
          <w:ilvl w:val="0"/>
          <w:numId w:val="0"/>
        </w:numPr>
        <w:spacing w:line="360" w:lineRule="auto"/>
        <w:jc w:val="center"/>
        <w:rPr>
          <w:rFonts w:hint="eastAsia" w:ascii="仿宋" w:hAnsi="仿宋" w:eastAsia="仿宋" w:cs="仿宋"/>
          <w:b/>
          <w:sz w:val="28"/>
          <w:szCs w:val="28"/>
        </w:rPr>
      </w:pPr>
      <w:r>
        <w:rPr>
          <w:rFonts w:hint="eastAsia" w:ascii="仿宋" w:hAnsi="仿宋" w:eastAsia="仿宋" w:cs="仿宋"/>
          <w:b/>
          <w:sz w:val="28"/>
          <w:szCs w:val="28"/>
          <w:lang w:eastAsia="zh-CN"/>
        </w:rPr>
        <w:t>（十二）</w:t>
      </w:r>
      <w:r>
        <w:rPr>
          <w:rFonts w:hint="eastAsia" w:ascii="仿宋" w:hAnsi="仿宋" w:eastAsia="仿宋" w:cs="仿宋"/>
          <w:b/>
          <w:sz w:val="28"/>
          <w:szCs w:val="28"/>
        </w:rPr>
        <w:t>保证金凭证复印件</w:t>
      </w:r>
    </w:p>
    <w:p w14:paraId="45DEC702">
      <w:pPr>
        <w:rPr>
          <w:rFonts w:hint="eastAsia" w:ascii="仿宋" w:hAnsi="仿宋" w:eastAsia="仿宋" w:cs="仿宋"/>
          <w:b/>
          <w:sz w:val="28"/>
          <w:szCs w:val="28"/>
          <w:lang w:eastAsia="zh-CN"/>
        </w:rPr>
      </w:pPr>
      <w:r>
        <w:rPr>
          <w:rFonts w:hint="eastAsia" w:ascii="仿宋" w:hAnsi="仿宋" w:eastAsia="仿宋" w:cs="仿宋"/>
          <w:b/>
          <w:sz w:val="28"/>
          <w:szCs w:val="28"/>
          <w:lang w:eastAsia="zh-CN"/>
        </w:rPr>
        <w:br w:type="page"/>
      </w:r>
    </w:p>
    <w:p w14:paraId="0A3B94A8">
      <w:pPr>
        <w:pStyle w:val="35"/>
        <w:numPr>
          <w:ilvl w:val="0"/>
          <w:numId w:val="0"/>
        </w:numPr>
        <w:spacing w:line="360" w:lineRule="auto"/>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（十三）</w:t>
      </w:r>
      <w:r>
        <w:rPr>
          <w:rFonts w:hint="eastAsia" w:ascii="仿宋" w:hAnsi="仿宋" w:eastAsia="仿宋" w:cs="仿宋"/>
          <w:b/>
          <w:sz w:val="28"/>
          <w:szCs w:val="28"/>
        </w:rPr>
        <w:t>本项目负责人简历</w:t>
      </w:r>
    </w:p>
    <w:tbl>
      <w:tblPr>
        <w:tblStyle w:val="89"/>
        <w:tblpPr w:leftFromText="180" w:rightFromText="180" w:vertAnchor="text" w:horzAnchor="margin" w:tblpY="1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984"/>
        <w:gridCol w:w="681"/>
        <w:gridCol w:w="1033"/>
        <w:gridCol w:w="1383"/>
        <w:gridCol w:w="396"/>
        <w:gridCol w:w="1775"/>
        <w:gridCol w:w="198"/>
        <w:gridCol w:w="1035"/>
      </w:tblGrid>
      <w:tr w14:paraId="2A5B1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691" w:type="dxa"/>
            <w:noWrap w:val="0"/>
            <w:vAlign w:val="center"/>
          </w:tcPr>
          <w:p w14:paraId="55B11E77">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姓名</w:t>
            </w:r>
          </w:p>
        </w:tc>
        <w:tc>
          <w:tcPr>
            <w:tcW w:w="1984" w:type="dxa"/>
            <w:noWrap w:val="0"/>
            <w:vAlign w:val="center"/>
          </w:tcPr>
          <w:p w14:paraId="47CD296C">
            <w:pPr>
              <w:spacing w:line="360" w:lineRule="auto"/>
              <w:ind w:firstLine="480"/>
              <w:jc w:val="center"/>
              <w:rPr>
                <w:rFonts w:hint="eastAsia" w:ascii="仿宋" w:hAnsi="仿宋" w:eastAsia="仿宋" w:cs="仿宋"/>
                <w:bCs/>
                <w:color w:val="000000"/>
                <w:sz w:val="24"/>
              </w:rPr>
            </w:pPr>
          </w:p>
        </w:tc>
        <w:tc>
          <w:tcPr>
            <w:tcW w:w="1714" w:type="dxa"/>
            <w:gridSpan w:val="2"/>
            <w:noWrap w:val="0"/>
            <w:vAlign w:val="center"/>
          </w:tcPr>
          <w:p w14:paraId="66EF89A8">
            <w:pPr>
              <w:spacing w:line="360" w:lineRule="auto"/>
              <w:ind w:firstLine="480"/>
              <w:jc w:val="center"/>
              <w:rPr>
                <w:rFonts w:hint="eastAsia" w:ascii="仿宋" w:hAnsi="仿宋" w:eastAsia="仿宋" w:cs="仿宋"/>
                <w:bCs/>
                <w:color w:val="000000"/>
                <w:sz w:val="24"/>
              </w:rPr>
            </w:pPr>
            <w:r>
              <w:rPr>
                <w:rFonts w:hint="eastAsia" w:ascii="仿宋" w:hAnsi="仿宋" w:eastAsia="仿宋" w:cs="仿宋"/>
                <w:bCs/>
                <w:color w:val="000000"/>
                <w:sz w:val="24"/>
              </w:rPr>
              <w:t>年龄</w:t>
            </w:r>
          </w:p>
        </w:tc>
        <w:tc>
          <w:tcPr>
            <w:tcW w:w="1383" w:type="dxa"/>
            <w:noWrap w:val="0"/>
            <w:vAlign w:val="center"/>
          </w:tcPr>
          <w:p w14:paraId="10FB854B">
            <w:pPr>
              <w:spacing w:line="360" w:lineRule="auto"/>
              <w:ind w:firstLine="480"/>
              <w:jc w:val="center"/>
              <w:rPr>
                <w:rFonts w:hint="eastAsia" w:ascii="仿宋" w:hAnsi="仿宋" w:eastAsia="仿宋" w:cs="仿宋"/>
                <w:bCs/>
                <w:color w:val="000000"/>
                <w:sz w:val="24"/>
              </w:rPr>
            </w:pPr>
          </w:p>
        </w:tc>
        <w:tc>
          <w:tcPr>
            <w:tcW w:w="2171" w:type="dxa"/>
            <w:gridSpan w:val="2"/>
            <w:noWrap w:val="0"/>
            <w:vAlign w:val="center"/>
          </w:tcPr>
          <w:p w14:paraId="48BA88F3">
            <w:pPr>
              <w:spacing w:line="360" w:lineRule="auto"/>
              <w:ind w:firstLine="480"/>
              <w:jc w:val="center"/>
              <w:rPr>
                <w:rFonts w:hint="eastAsia" w:ascii="仿宋" w:hAnsi="仿宋" w:eastAsia="仿宋" w:cs="仿宋"/>
                <w:bCs/>
                <w:color w:val="000000"/>
                <w:sz w:val="24"/>
              </w:rPr>
            </w:pPr>
            <w:r>
              <w:rPr>
                <w:rFonts w:hint="eastAsia" w:ascii="仿宋" w:hAnsi="仿宋" w:eastAsia="仿宋" w:cs="仿宋"/>
                <w:bCs/>
                <w:color w:val="000000"/>
                <w:sz w:val="24"/>
              </w:rPr>
              <w:t>身份证号码</w:t>
            </w:r>
          </w:p>
        </w:tc>
        <w:tc>
          <w:tcPr>
            <w:tcW w:w="1233" w:type="dxa"/>
            <w:gridSpan w:val="2"/>
            <w:noWrap w:val="0"/>
            <w:vAlign w:val="center"/>
          </w:tcPr>
          <w:p w14:paraId="70229E25">
            <w:pPr>
              <w:spacing w:line="360" w:lineRule="auto"/>
              <w:ind w:firstLine="480"/>
              <w:jc w:val="center"/>
              <w:rPr>
                <w:rFonts w:hint="eastAsia" w:ascii="仿宋" w:hAnsi="仿宋" w:eastAsia="仿宋" w:cs="仿宋"/>
                <w:bCs/>
                <w:color w:val="000000"/>
                <w:sz w:val="24"/>
              </w:rPr>
            </w:pPr>
          </w:p>
        </w:tc>
      </w:tr>
      <w:tr w14:paraId="3CD1C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691" w:type="dxa"/>
            <w:noWrap w:val="0"/>
            <w:vAlign w:val="center"/>
          </w:tcPr>
          <w:p w14:paraId="68916700">
            <w:pPr>
              <w:spacing w:line="360" w:lineRule="auto"/>
              <w:ind w:firstLine="240" w:firstLineChars="100"/>
              <w:rPr>
                <w:rFonts w:hint="eastAsia" w:ascii="仿宋" w:hAnsi="仿宋" w:eastAsia="仿宋" w:cs="仿宋"/>
                <w:bCs/>
                <w:color w:val="000000"/>
                <w:sz w:val="24"/>
              </w:rPr>
            </w:pPr>
            <w:r>
              <w:rPr>
                <w:rFonts w:hint="eastAsia" w:ascii="仿宋" w:hAnsi="仿宋" w:eastAsia="仿宋" w:cs="仿宋"/>
                <w:bCs/>
                <w:color w:val="000000"/>
                <w:sz w:val="24"/>
              </w:rPr>
              <w:t>毕业学校</w:t>
            </w:r>
          </w:p>
        </w:tc>
        <w:tc>
          <w:tcPr>
            <w:tcW w:w="5081" w:type="dxa"/>
            <w:gridSpan w:val="4"/>
            <w:noWrap w:val="0"/>
            <w:vAlign w:val="center"/>
          </w:tcPr>
          <w:p w14:paraId="3FF1C60B">
            <w:pPr>
              <w:spacing w:line="360" w:lineRule="auto"/>
              <w:ind w:firstLine="480"/>
              <w:jc w:val="center"/>
              <w:rPr>
                <w:rFonts w:hint="eastAsia" w:ascii="仿宋" w:hAnsi="仿宋" w:eastAsia="仿宋" w:cs="仿宋"/>
                <w:bCs/>
                <w:color w:val="000000"/>
                <w:sz w:val="24"/>
              </w:rPr>
            </w:pPr>
          </w:p>
        </w:tc>
        <w:tc>
          <w:tcPr>
            <w:tcW w:w="2171" w:type="dxa"/>
            <w:gridSpan w:val="2"/>
            <w:noWrap w:val="0"/>
            <w:vAlign w:val="center"/>
          </w:tcPr>
          <w:p w14:paraId="14867879">
            <w:pPr>
              <w:spacing w:line="360" w:lineRule="auto"/>
              <w:ind w:firstLine="480"/>
              <w:jc w:val="center"/>
              <w:rPr>
                <w:rFonts w:hint="eastAsia" w:ascii="仿宋" w:hAnsi="仿宋" w:eastAsia="仿宋" w:cs="仿宋"/>
                <w:bCs/>
                <w:color w:val="000000"/>
                <w:sz w:val="24"/>
              </w:rPr>
            </w:pPr>
            <w:r>
              <w:rPr>
                <w:rFonts w:hint="eastAsia" w:ascii="仿宋" w:hAnsi="仿宋" w:eastAsia="仿宋" w:cs="仿宋"/>
                <w:bCs/>
                <w:color w:val="000000"/>
                <w:sz w:val="24"/>
              </w:rPr>
              <w:t>专业</w:t>
            </w:r>
          </w:p>
        </w:tc>
        <w:tc>
          <w:tcPr>
            <w:tcW w:w="1233" w:type="dxa"/>
            <w:gridSpan w:val="2"/>
            <w:noWrap w:val="0"/>
            <w:vAlign w:val="center"/>
          </w:tcPr>
          <w:p w14:paraId="5681C13A">
            <w:pPr>
              <w:spacing w:line="360" w:lineRule="auto"/>
              <w:ind w:firstLine="480"/>
              <w:jc w:val="center"/>
              <w:rPr>
                <w:rFonts w:hint="eastAsia" w:ascii="仿宋" w:hAnsi="仿宋" w:eastAsia="仿宋" w:cs="仿宋"/>
                <w:bCs/>
                <w:color w:val="000000"/>
                <w:sz w:val="24"/>
              </w:rPr>
            </w:pPr>
          </w:p>
        </w:tc>
      </w:tr>
      <w:tr w14:paraId="15FCC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691" w:type="dxa"/>
            <w:noWrap w:val="0"/>
            <w:vAlign w:val="center"/>
          </w:tcPr>
          <w:p w14:paraId="41AE2962">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学历</w:t>
            </w:r>
          </w:p>
        </w:tc>
        <w:tc>
          <w:tcPr>
            <w:tcW w:w="1984" w:type="dxa"/>
            <w:noWrap w:val="0"/>
            <w:vAlign w:val="center"/>
          </w:tcPr>
          <w:p w14:paraId="55276D3E">
            <w:pPr>
              <w:spacing w:line="360" w:lineRule="auto"/>
              <w:ind w:firstLine="480"/>
              <w:jc w:val="center"/>
              <w:rPr>
                <w:rFonts w:hint="eastAsia" w:ascii="仿宋" w:hAnsi="仿宋" w:eastAsia="仿宋" w:cs="仿宋"/>
                <w:bCs/>
                <w:color w:val="000000"/>
                <w:sz w:val="24"/>
              </w:rPr>
            </w:pPr>
          </w:p>
        </w:tc>
        <w:tc>
          <w:tcPr>
            <w:tcW w:w="1714" w:type="dxa"/>
            <w:gridSpan w:val="2"/>
            <w:noWrap w:val="0"/>
            <w:vAlign w:val="center"/>
          </w:tcPr>
          <w:p w14:paraId="787EB2A5">
            <w:pPr>
              <w:spacing w:line="360" w:lineRule="auto"/>
              <w:ind w:firstLine="480"/>
              <w:jc w:val="center"/>
              <w:rPr>
                <w:rFonts w:hint="eastAsia" w:ascii="仿宋" w:hAnsi="仿宋" w:eastAsia="仿宋" w:cs="仿宋"/>
                <w:bCs/>
                <w:color w:val="000000"/>
                <w:sz w:val="24"/>
              </w:rPr>
            </w:pPr>
            <w:r>
              <w:rPr>
                <w:rFonts w:hint="eastAsia" w:ascii="仿宋" w:hAnsi="仿宋" w:eastAsia="仿宋" w:cs="仿宋"/>
                <w:bCs/>
                <w:color w:val="000000"/>
                <w:sz w:val="24"/>
              </w:rPr>
              <w:t>职称</w:t>
            </w:r>
          </w:p>
        </w:tc>
        <w:tc>
          <w:tcPr>
            <w:tcW w:w="1383" w:type="dxa"/>
            <w:noWrap w:val="0"/>
            <w:vAlign w:val="center"/>
          </w:tcPr>
          <w:p w14:paraId="7BB84C99">
            <w:pPr>
              <w:spacing w:line="360" w:lineRule="auto"/>
              <w:ind w:firstLine="480"/>
              <w:jc w:val="center"/>
              <w:rPr>
                <w:rFonts w:hint="eastAsia" w:ascii="仿宋" w:hAnsi="仿宋" w:eastAsia="仿宋" w:cs="仿宋"/>
                <w:bCs/>
                <w:color w:val="000000"/>
                <w:sz w:val="24"/>
              </w:rPr>
            </w:pPr>
          </w:p>
        </w:tc>
        <w:tc>
          <w:tcPr>
            <w:tcW w:w="2171" w:type="dxa"/>
            <w:gridSpan w:val="2"/>
            <w:noWrap w:val="0"/>
            <w:vAlign w:val="center"/>
          </w:tcPr>
          <w:p w14:paraId="3DB4DA9F">
            <w:pPr>
              <w:spacing w:line="360" w:lineRule="auto"/>
              <w:ind w:firstLine="480"/>
              <w:jc w:val="center"/>
              <w:rPr>
                <w:rFonts w:hint="eastAsia" w:ascii="仿宋" w:hAnsi="仿宋" w:eastAsia="仿宋" w:cs="仿宋"/>
                <w:bCs/>
                <w:color w:val="000000"/>
                <w:sz w:val="24"/>
              </w:rPr>
            </w:pPr>
            <w:r>
              <w:rPr>
                <w:rFonts w:hint="eastAsia" w:ascii="仿宋" w:hAnsi="仿宋" w:eastAsia="仿宋" w:cs="仿宋"/>
                <w:bCs/>
                <w:color w:val="000000"/>
                <w:sz w:val="24"/>
              </w:rPr>
              <w:t>职务</w:t>
            </w:r>
          </w:p>
        </w:tc>
        <w:tc>
          <w:tcPr>
            <w:tcW w:w="1233" w:type="dxa"/>
            <w:gridSpan w:val="2"/>
            <w:noWrap w:val="0"/>
            <w:vAlign w:val="center"/>
          </w:tcPr>
          <w:p w14:paraId="47A908BD">
            <w:pPr>
              <w:spacing w:line="360" w:lineRule="auto"/>
              <w:ind w:firstLine="480"/>
              <w:jc w:val="center"/>
              <w:rPr>
                <w:rFonts w:hint="eastAsia" w:ascii="仿宋" w:hAnsi="仿宋" w:eastAsia="仿宋" w:cs="仿宋"/>
                <w:bCs/>
                <w:color w:val="000000"/>
                <w:sz w:val="24"/>
              </w:rPr>
            </w:pPr>
          </w:p>
        </w:tc>
      </w:tr>
      <w:tr w14:paraId="6E21F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691" w:type="dxa"/>
            <w:noWrap w:val="0"/>
            <w:vAlign w:val="center"/>
          </w:tcPr>
          <w:p w14:paraId="25C9E1C7">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现所在机构或部门</w:t>
            </w:r>
          </w:p>
        </w:tc>
        <w:tc>
          <w:tcPr>
            <w:tcW w:w="1984" w:type="dxa"/>
            <w:noWrap w:val="0"/>
            <w:vAlign w:val="center"/>
          </w:tcPr>
          <w:p w14:paraId="2D496718">
            <w:pPr>
              <w:spacing w:line="360" w:lineRule="auto"/>
              <w:ind w:firstLine="480"/>
              <w:jc w:val="center"/>
              <w:rPr>
                <w:rFonts w:hint="eastAsia" w:ascii="仿宋" w:hAnsi="仿宋" w:eastAsia="仿宋" w:cs="仿宋"/>
                <w:bCs/>
                <w:color w:val="000000"/>
                <w:sz w:val="24"/>
              </w:rPr>
            </w:pPr>
          </w:p>
        </w:tc>
        <w:tc>
          <w:tcPr>
            <w:tcW w:w="1714" w:type="dxa"/>
            <w:gridSpan w:val="2"/>
            <w:noWrap w:val="0"/>
            <w:vAlign w:val="center"/>
          </w:tcPr>
          <w:p w14:paraId="2BD7AC81">
            <w:pPr>
              <w:spacing w:line="360" w:lineRule="auto"/>
              <w:ind w:firstLine="480"/>
              <w:jc w:val="center"/>
              <w:rPr>
                <w:rFonts w:hint="eastAsia" w:ascii="仿宋" w:hAnsi="仿宋" w:eastAsia="仿宋" w:cs="仿宋"/>
                <w:bCs/>
                <w:color w:val="000000"/>
                <w:sz w:val="24"/>
              </w:rPr>
            </w:pPr>
          </w:p>
        </w:tc>
        <w:tc>
          <w:tcPr>
            <w:tcW w:w="1383" w:type="dxa"/>
            <w:noWrap w:val="0"/>
            <w:vAlign w:val="center"/>
          </w:tcPr>
          <w:p w14:paraId="189806A2">
            <w:pPr>
              <w:spacing w:line="360" w:lineRule="auto"/>
              <w:ind w:firstLine="480"/>
              <w:jc w:val="center"/>
              <w:rPr>
                <w:rFonts w:hint="eastAsia" w:ascii="仿宋" w:hAnsi="仿宋" w:eastAsia="仿宋" w:cs="仿宋"/>
                <w:bCs/>
                <w:color w:val="000000"/>
                <w:sz w:val="24"/>
              </w:rPr>
            </w:pPr>
          </w:p>
        </w:tc>
        <w:tc>
          <w:tcPr>
            <w:tcW w:w="2171" w:type="dxa"/>
            <w:gridSpan w:val="2"/>
            <w:noWrap w:val="0"/>
            <w:vAlign w:val="center"/>
          </w:tcPr>
          <w:p w14:paraId="15AC383B">
            <w:pPr>
              <w:spacing w:line="360" w:lineRule="auto"/>
              <w:ind w:firstLine="480"/>
              <w:jc w:val="center"/>
              <w:rPr>
                <w:rFonts w:hint="eastAsia" w:ascii="仿宋" w:hAnsi="仿宋" w:eastAsia="仿宋" w:cs="仿宋"/>
                <w:bCs/>
                <w:color w:val="000000"/>
                <w:sz w:val="24"/>
              </w:rPr>
            </w:pPr>
            <w:r>
              <w:rPr>
                <w:rFonts w:hint="eastAsia" w:ascii="仿宋" w:hAnsi="仿宋" w:eastAsia="仿宋" w:cs="仿宋"/>
                <w:bCs/>
                <w:color w:val="000000"/>
                <w:sz w:val="24"/>
              </w:rPr>
              <w:t>相关工作年限</w:t>
            </w:r>
          </w:p>
        </w:tc>
        <w:tc>
          <w:tcPr>
            <w:tcW w:w="1233" w:type="dxa"/>
            <w:gridSpan w:val="2"/>
            <w:noWrap w:val="0"/>
            <w:vAlign w:val="center"/>
          </w:tcPr>
          <w:p w14:paraId="0174A941">
            <w:pPr>
              <w:spacing w:line="360" w:lineRule="auto"/>
              <w:ind w:firstLine="480"/>
              <w:jc w:val="center"/>
              <w:rPr>
                <w:rFonts w:hint="eastAsia" w:ascii="仿宋" w:hAnsi="仿宋" w:eastAsia="仿宋" w:cs="仿宋"/>
                <w:bCs/>
                <w:color w:val="000000"/>
                <w:sz w:val="24"/>
              </w:rPr>
            </w:pPr>
          </w:p>
        </w:tc>
      </w:tr>
      <w:tr w14:paraId="27FAE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3675" w:type="dxa"/>
            <w:gridSpan w:val="2"/>
            <w:noWrap w:val="0"/>
            <w:vAlign w:val="center"/>
          </w:tcPr>
          <w:p w14:paraId="67AFF8A7">
            <w:pPr>
              <w:spacing w:line="360" w:lineRule="auto"/>
              <w:ind w:firstLine="480"/>
              <w:jc w:val="center"/>
              <w:rPr>
                <w:rFonts w:hint="eastAsia" w:ascii="仿宋" w:hAnsi="仿宋" w:eastAsia="仿宋" w:cs="仿宋"/>
                <w:bCs/>
                <w:color w:val="000000"/>
                <w:sz w:val="24"/>
              </w:rPr>
            </w:pPr>
            <w:r>
              <w:rPr>
                <w:rFonts w:hint="eastAsia" w:ascii="仿宋" w:hAnsi="仿宋" w:eastAsia="仿宋" w:cs="仿宋"/>
                <w:bCs/>
                <w:color w:val="000000"/>
                <w:sz w:val="24"/>
              </w:rPr>
              <w:t>拟在本项目</w:t>
            </w:r>
            <w:r>
              <w:rPr>
                <w:rFonts w:hint="eastAsia" w:ascii="仿宋" w:hAnsi="仿宋" w:eastAsia="仿宋" w:cs="仿宋"/>
                <w:bCs/>
                <w:color w:val="000000"/>
                <w:sz w:val="24"/>
                <w:lang w:eastAsia="zh-CN"/>
              </w:rPr>
              <w:t>担任</w:t>
            </w:r>
            <w:r>
              <w:rPr>
                <w:rFonts w:hint="eastAsia" w:ascii="仿宋" w:hAnsi="仿宋" w:eastAsia="仿宋" w:cs="仿宋"/>
                <w:bCs/>
                <w:color w:val="000000"/>
                <w:sz w:val="24"/>
              </w:rPr>
              <w:t>职务</w:t>
            </w:r>
          </w:p>
        </w:tc>
        <w:tc>
          <w:tcPr>
            <w:tcW w:w="6501" w:type="dxa"/>
            <w:gridSpan w:val="7"/>
            <w:noWrap w:val="0"/>
            <w:vAlign w:val="center"/>
          </w:tcPr>
          <w:p w14:paraId="08A52709">
            <w:pPr>
              <w:spacing w:line="360" w:lineRule="auto"/>
              <w:ind w:firstLine="480"/>
              <w:jc w:val="center"/>
              <w:rPr>
                <w:rFonts w:hint="eastAsia" w:ascii="仿宋" w:hAnsi="仿宋" w:eastAsia="仿宋" w:cs="仿宋"/>
                <w:bCs/>
                <w:color w:val="000000"/>
                <w:sz w:val="24"/>
              </w:rPr>
            </w:pPr>
          </w:p>
        </w:tc>
      </w:tr>
      <w:tr w14:paraId="6D82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1691" w:type="dxa"/>
            <w:noWrap w:val="0"/>
            <w:vAlign w:val="center"/>
          </w:tcPr>
          <w:p w14:paraId="60A7FEEE">
            <w:pPr>
              <w:spacing w:line="360" w:lineRule="auto"/>
              <w:ind w:firstLine="480"/>
              <w:jc w:val="center"/>
              <w:rPr>
                <w:rFonts w:hint="eastAsia" w:ascii="仿宋" w:hAnsi="仿宋" w:eastAsia="仿宋" w:cs="仿宋"/>
                <w:bCs/>
                <w:color w:val="000000"/>
                <w:sz w:val="24"/>
              </w:rPr>
            </w:pPr>
            <w:r>
              <w:rPr>
                <w:rFonts w:hint="eastAsia" w:ascii="仿宋" w:hAnsi="仿宋" w:eastAsia="仿宋" w:cs="仿宋"/>
                <w:bCs/>
                <w:color w:val="000000"/>
                <w:sz w:val="24"/>
              </w:rPr>
              <w:t>主要经历</w:t>
            </w:r>
          </w:p>
        </w:tc>
        <w:tc>
          <w:tcPr>
            <w:tcW w:w="8485" w:type="dxa"/>
            <w:gridSpan w:val="8"/>
            <w:noWrap w:val="0"/>
            <w:vAlign w:val="center"/>
          </w:tcPr>
          <w:p w14:paraId="1E6E548F">
            <w:pPr>
              <w:spacing w:line="360" w:lineRule="auto"/>
              <w:ind w:firstLine="480"/>
              <w:jc w:val="center"/>
              <w:rPr>
                <w:rFonts w:hint="eastAsia" w:ascii="仿宋" w:hAnsi="仿宋" w:eastAsia="仿宋" w:cs="仿宋"/>
                <w:bCs/>
                <w:color w:val="000000"/>
                <w:sz w:val="24"/>
              </w:rPr>
            </w:pPr>
          </w:p>
        </w:tc>
      </w:tr>
      <w:tr w14:paraId="53073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691" w:type="dxa"/>
            <w:noWrap w:val="0"/>
            <w:vAlign w:val="center"/>
          </w:tcPr>
          <w:p w14:paraId="62E7F3EA">
            <w:pPr>
              <w:spacing w:line="360" w:lineRule="auto"/>
              <w:ind w:firstLine="480"/>
              <w:jc w:val="center"/>
              <w:rPr>
                <w:rFonts w:hint="eastAsia" w:ascii="仿宋" w:hAnsi="仿宋" w:eastAsia="仿宋" w:cs="仿宋"/>
                <w:bCs/>
                <w:color w:val="000000"/>
                <w:sz w:val="24"/>
              </w:rPr>
            </w:pPr>
            <w:r>
              <w:rPr>
                <w:rFonts w:hint="eastAsia" w:ascii="仿宋" w:hAnsi="仿宋" w:eastAsia="仿宋" w:cs="仿宋"/>
                <w:bCs/>
                <w:color w:val="000000"/>
                <w:sz w:val="24"/>
              </w:rPr>
              <w:t>日期</w:t>
            </w:r>
          </w:p>
        </w:tc>
        <w:tc>
          <w:tcPr>
            <w:tcW w:w="2665" w:type="dxa"/>
            <w:gridSpan w:val="2"/>
            <w:noWrap w:val="0"/>
            <w:vAlign w:val="center"/>
          </w:tcPr>
          <w:p w14:paraId="06FD43A8">
            <w:pPr>
              <w:spacing w:line="360" w:lineRule="auto"/>
              <w:ind w:firstLine="480"/>
              <w:jc w:val="center"/>
              <w:rPr>
                <w:rFonts w:hint="eastAsia" w:ascii="仿宋" w:hAnsi="仿宋" w:eastAsia="仿宋" w:cs="仿宋"/>
                <w:bCs/>
                <w:color w:val="000000"/>
                <w:sz w:val="24"/>
              </w:rPr>
            </w:pPr>
            <w:r>
              <w:rPr>
                <w:rFonts w:hint="eastAsia" w:ascii="仿宋" w:hAnsi="仿宋" w:eastAsia="仿宋" w:cs="仿宋"/>
                <w:bCs/>
                <w:color w:val="000000"/>
                <w:sz w:val="24"/>
              </w:rPr>
              <w:t>参加过的相关项目名称/成果情况</w:t>
            </w:r>
          </w:p>
        </w:tc>
        <w:tc>
          <w:tcPr>
            <w:tcW w:w="2812" w:type="dxa"/>
            <w:gridSpan w:val="3"/>
            <w:noWrap w:val="0"/>
            <w:vAlign w:val="center"/>
          </w:tcPr>
          <w:p w14:paraId="30E70CF5">
            <w:pPr>
              <w:spacing w:line="360" w:lineRule="auto"/>
              <w:ind w:firstLine="480"/>
              <w:jc w:val="center"/>
              <w:rPr>
                <w:rFonts w:hint="eastAsia" w:ascii="仿宋" w:hAnsi="仿宋" w:eastAsia="仿宋" w:cs="仿宋"/>
                <w:bCs/>
                <w:color w:val="000000"/>
                <w:sz w:val="24"/>
              </w:rPr>
            </w:pPr>
            <w:r>
              <w:rPr>
                <w:rFonts w:hint="eastAsia" w:ascii="仿宋" w:hAnsi="仿宋" w:eastAsia="仿宋" w:cs="仿宋"/>
                <w:bCs/>
                <w:color w:val="000000"/>
                <w:sz w:val="24"/>
              </w:rPr>
              <w:t>担任何职</w:t>
            </w:r>
          </w:p>
          <w:p w14:paraId="49A2F0BD">
            <w:pPr>
              <w:spacing w:line="360" w:lineRule="auto"/>
              <w:ind w:firstLine="480"/>
              <w:jc w:val="center"/>
              <w:rPr>
                <w:rFonts w:hint="eastAsia" w:ascii="仿宋" w:hAnsi="仿宋" w:eastAsia="仿宋" w:cs="仿宋"/>
                <w:bCs/>
                <w:color w:val="000000"/>
                <w:sz w:val="24"/>
              </w:rPr>
            </w:pPr>
            <w:r>
              <w:rPr>
                <w:rFonts w:hint="eastAsia" w:ascii="仿宋" w:hAnsi="仿宋" w:eastAsia="仿宋" w:cs="仿宋"/>
                <w:bCs/>
                <w:color w:val="000000"/>
                <w:sz w:val="24"/>
              </w:rPr>
              <w:t>（负责人/参加者）</w:t>
            </w:r>
          </w:p>
        </w:tc>
        <w:tc>
          <w:tcPr>
            <w:tcW w:w="1973" w:type="dxa"/>
            <w:gridSpan w:val="2"/>
            <w:noWrap w:val="0"/>
            <w:vAlign w:val="center"/>
          </w:tcPr>
          <w:p w14:paraId="5D009D84">
            <w:pPr>
              <w:spacing w:line="360" w:lineRule="auto"/>
              <w:ind w:firstLine="480"/>
              <w:jc w:val="center"/>
              <w:rPr>
                <w:rFonts w:hint="eastAsia" w:ascii="仿宋" w:hAnsi="仿宋" w:eastAsia="仿宋" w:cs="仿宋"/>
                <w:bCs/>
                <w:color w:val="000000"/>
                <w:sz w:val="24"/>
              </w:rPr>
            </w:pPr>
            <w:r>
              <w:rPr>
                <w:rFonts w:hint="eastAsia" w:ascii="仿宋" w:hAnsi="仿宋" w:eastAsia="仿宋" w:cs="仿宋"/>
                <w:bCs/>
                <w:color w:val="000000"/>
                <w:sz w:val="24"/>
              </w:rPr>
              <w:t>是否已完成</w:t>
            </w:r>
          </w:p>
        </w:tc>
        <w:tc>
          <w:tcPr>
            <w:tcW w:w="1035" w:type="dxa"/>
            <w:noWrap w:val="0"/>
            <w:vAlign w:val="center"/>
          </w:tcPr>
          <w:p w14:paraId="73C8ACEF">
            <w:pPr>
              <w:spacing w:line="360" w:lineRule="auto"/>
              <w:ind w:firstLine="480"/>
              <w:jc w:val="center"/>
              <w:rPr>
                <w:rFonts w:hint="eastAsia" w:ascii="仿宋" w:hAnsi="仿宋" w:eastAsia="仿宋" w:cs="仿宋"/>
                <w:bCs/>
                <w:color w:val="000000"/>
                <w:sz w:val="24"/>
              </w:rPr>
            </w:pPr>
            <w:r>
              <w:rPr>
                <w:rFonts w:hint="eastAsia" w:ascii="仿宋" w:hAnsi="仿宋" w:eastAsia="仿宋" w:cs="仿宋"/>
                <w:bCs/>
                <w:color w:val="000000"/>
                <w:sz w:val="24"/>
              </w:rPr>
              <w:t>备注</w:t>
            </w:r>
          </w:p>
        </w:tc>
      </w:tr>
      <w:tr w14:paraId="49CBB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691" w:type="dxa"/>
            <w:noWrap w:val="0"/>
            <w:vAlign w:val="center"/>
          </w:tcPr>
          <w:p w14:paraId="3F6B90AE">
            <w:pPr>
              <w:spacing w:line="360" w:lineRule="auto"/>
              <w:ind w:firstLine="480"/>
              <w:jc w:val="center"/>
              <w:rPr>
                <w:rFonts w:hint="eastAsia" w:ascii="仿宋" w:hAnsi="仿宋" w:eastAsia="仿宋" w:cs="仿宋"/>
                <w:bCs/>
                <w:color w:val="000000"/>
                <w:sz w:val="24"/>
              </w:rPr>
            </w:pPr>
          </w:p>
        </w:tc>
        <w:tc>
          <w:tcPr>
            <w:tcW w:w="2665" w:type="dxa"/>
            <w:gridSpan w:val="2"/>
            <w:noWrap w:val="0"/>
            <w:vAlign w:val="center"/>
          </w:tcPr>
          <w:p w14:paraId="67C9ED24">
            <w:pPr>
              <w:spacing w:line="360" w:lineRule="auto"/>
              <w:ind w:firstLine="480"/>
              <w:jc w:val="center"/>
              <w:rPr>
                <w:rFonts w:hint="eastAsia" w:ascii="仿宋" w:hAnsi="仿宋" w:eastAsia="仿宋" w:cs="仿宋"/>
                <w:bCs/>
                <w:color w:val="000000"/>
                <w:sz w:val="24"/>
              </w:rPr>
            </w:pPr>
          </w:p>
        </w:tc>
        <w:tc>
          <w:tcPr>
            <w:tcW w:w="2812" w:type="dxa"/>
            <w:gridSpan w:val="3"/>
            <w:noWrap w:val="0"/>
            <w:vAlign w:val="center"/>
          </w:tcPr>
          <w:p w14:paraId="06AAF790">
            <w:pPr>
              <w:spacing w:line="360" w:lineRule="auto"/>
              <w:ind w:firstLine="480"/>
              <w:jc w:val="center"/>
              <w:rPr>
                <w:rFonts w:hint="eastAsia" w:ascii="仿宋" w:hAnsi="仿宋" w:eastAsia="仿宋" w:cs="仿宋"/>
                <w:bCs/>
                <w:color w:val="000000"/>
                <w:sz w:val="24"/>
              </w:rPr>
            </w:pPr>
          </w:p>
        </w:tc>
        <w:tc>
          <w:tcPr>
            <w:tcW w:w="1973" w:type="dxa"/>
            <w:gridSpan w:val="2"/>
            <w:noWrap w:val="0"/>
            <w:vAlign w:val="center"/>
          </w:tcPr>
          <w:p w14:paraId="5758B674">
            <w:pPr>
              <w:spacing w:line="360" w:lineRule="auto"/>
              <w:ind w:firstLine="480"/>
              <w:jc w:val="center"/>
              <w:rPr>
                <w:rFonts w:hint="eastAsia" w:ascii="仿宋" w:hAnsi="仿宋" w:eastAsia="仿宋" w:cs="仿宋"/>
                <w:bCs/>
                <w:color w:val="000000"/>
                <w:sz w:val="24"/>
              </w:rPr>
            </w:pPr>
          </w:p>
        </w:tc>
        <w:tc>
          <w:tcPr>
            <w:tcW w:w="1035" w:type="dxa"/>
            <w:noWrap w:val="0"/>
            <w:vAlign w:val="center"/>
          </w:tcPr>
          <w:p w14:paraId="51481E81">
            <w:pPr>
              <w:spacing w:line="360" w:lineRule="auto"/>
              <w:ind w:firstLine="480"/>
              <w:jc w:val="center"/>
              <w:rPr>
                <w:rFonts w:hint="eastAsia" w:ascii="仿宋" w:hAnsi="仿宋" w:eastAsia="仿宋" w:cs="仿宋"/>
                <w:bCs/>
                <w:color w:val="000000"/>
                <w:sz w:val="24"/>
              </w:rPr>
            </w:pPr>
          </w:p>
        </w:tc>
      </w:tr>
      <w:tr w14:paraId="683EC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691" w:type="dxa"/>
            <w:noWrap w:val="0"/>
            <w:vAlign w:val="center"/>
          </w:tcPr>
          <w:p w14:paraId="085DD94A">
            <w:pPr>
              <w:spacing w:line="360" w:lineRule="auto"/>
              <w:ind w:firstLine="480"/>
              <w:jc w:val="center"/>
              <w:rPr>
                <w:rFonts w:hint="eastAsia" w:ascii="仿宋" w:hAnsi="仿宋" w:eastAsia="仿宋" w:cs="仿宋"/>
                <w:bCs/>
                <w:color w:val="000000"/>
                <w:sz w:val="24"/>
              </w:rPr>
            </w:pPr>
          </w:p>
        </w:tc>
        <w:tc>
          <w:tcPr>
            <w:tcW w:w="2665" w:type="dxa"/>
            <w:gridSpan w:val="2"/>
            <w:noWrap w:val="0"/>
            <w:vAlign w:val="center"/>
          </w:tcPr>
          <w:p w14:paraId="376273AB">
            <w:pPr>
              <w:spacing w:line="360" w:lineRule="auto"/>
              <w:ind w:firstLine="480"/>
              <w:jc w:val="center"/>
              <w:rPr>
                <w:rFonts w:hint="eastAsia" w:ascii="仿宋" w:hAnsi="仿宋" w:eastAsia="仿宋" w:cs="仿宋"/>
                <w:bCs/>
                <w:color w:val="000000"/>
                <w:sz w:val="24"/>
              </w:rPr>
            </w:pPr>
          </w:p>
        </w:tc>
        <w:tc>
          <w:tcPr>
            <w:tcW w:w="2812" w:type="dxa"/>
            <w:gridSpan w:val="3"/>
            <w:noWrap w:val="0"/>
            <w:vAlign w:val="center"/>
          </w:tcPr>
          <w:p w14:paraId="4C4CEEE5">
            <w:pPr>
              <w:spacing w:line="360" w:lineRule="auto"/>
              <w:ind w:firstLine="480"/>
              <w:jc w:val="center"/>
              <w:rPr>
                <w:rFonts w:hint="eastAsia" w:ascii="仿宋" w:hAnsi="仿宋" w:eastAsia="仿宋" w:cs="仿宋"/>
                <w:bCs/>
                <w:color w:val="000000"/>
                <w:sz w:val="24"/>
              </w:rPr>
            </w:pPr>
          </w:p>
        </w:tc>
        <w:tc>
          <w:tcPr>
            <w:tcW w:w="1973" w:type="dxa"/>
            <w:gridSpan w:val="2"/>
            <w:noWrap w:val="0"/>
            <w:vAlign w:val="center"/>
          </w:tcPr>
          <w:p w14:paraId="07D3602A">
            <w:pPr>
              <w:spacing w:line="360" w:lineRule="auto"/>
              <w:ind w:firstLine="480"/>
              <w:jc w:val="center"/>
              <w:rPr>
                <w:rFonts w:hint="eastAsia" w:ascii="仿宋" w:hAnsi="仿宋" w:eastAsia="仿宋" w:cs="仿宋"/>
                <w:bCs/>
                <w:color w:val="000000"/>
                <w:sz w:val="24"/>
              </w:rPr>
            </w:pPr>
          </w:p>
        </w:tc>
        <w:tc>
          <w:tcPr>
            <w:tcW w:w="1035" w:type="dxa"/>
            <w:noWrap w:val="0"/>
            <w:vAlign w:val="center"/>
          </w:tcPr>
          <w:p w14:paraId="214B2AD8">
            <w:pPr>
              <w:spacing w:line="360" w:lineRule="auto"/>
              <w:ind w:firstLine="480"/>
              <w:jc w:val="center"/>
              <w:rPr>
                <w:rFonts w:hint="eastAsia" w:ascii="仿宋" w:hAnsi="仿宋" w:eastAsia="仿宋" w:cs="仿宋"/>
                <w:bCs/>
                <w:color w:val="000000"/>
                <w:sz w:val="24"/>
              </w:rPr>
            </w:pPr>
          </w:p>
        </w:tc>
      </w:tr>
      <w:tr w14:paraId="4AD0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691" w:type="dxa"/>
            <w:noWrap w:val="0"/>
            <w:vAlign w:val="center"/>
          </w:tcPr>
          <w:p w14:paraId="7FCB2633">
            <w:pPr>
              <w:spacing w:line="360" w:lineRule="auto"/>
              <w:ind w:firstLine="480"/>
              <w:jc w:val="center"/>
              <w:rPr>
                <w:rFonts w:hint="eastAsia" w:ascii="仿宋" w:hAnsi="仿宋" w:eastAsia="仿宋" w:cs="仿宋"/>
                <w:bCs/>
                <w:color w:val="000000"/>
                <w:sz w:val="24"/>
              </w:rPr>
            </w:pPr>
          </w:p>
        </w:tc>
        <w:tc>
          <w:tcPr>
            <w:tcW w:w="2665" w:type="dxa"/>
            <w:gridSpan w:val="2"/>
            <w:noWrap w:val="0"/>
            <w:vAlign w:val="center"/>
          </w:tcPr>
          <w:p w14:paraId="3489C4F0">
            <w:pPr>
              <w:spacing w:line="360" w:lineRule="auto"/>
              <w:ind w:firstLine="480"/>
              <w:jc w:val="center"/>
              <w:rPr>
                <w:rFonts w:hint="eastAsia" w:ascii="仿宋" w:hAnsi="仿宋" w:eastAsia="仿宋" w:cs="仿宋"/>
                <w:bCs/>
                <w:color w:val="000000"/>
                <w:sz w:val="24"/>
              </w:rPr>
            </w:pPr>
          </w:p>
        </w:tc>
        <w:tc>
          <w:tcPr>
            <w:tcW w:w="2812" w:type="dxa"/>
            <w:gridSpan w:val="3"/>
            <w:noWrap w:val="0"/>
            <w:vAlign w:val="center"/>
          </w:tcPr>
          <w:p w14:paraId="50DA89CB">
            <w:pPr>
              <w:spacing w:line="360" w:lineRule="auto"/>
              <w:ind w:firstLine="480"/>
              <w:jc w:val="center"/>
              <w:rPr>
                <w:rFonts w:hint="eastAsia" w:ascii="仿宋" w:hAnsi="仿宋" w:eastAsia="仿宋" w:cs="仿宋"/>
                <w:bCs/>
                <w:color w:val="000000"/>
                <w:sz w:val="24"/>
              </w:rPr>
            </w:pPr>
          </w:p>
        </w:tc>
        <w:tc>
          <w:tcPr>
            <w:tcW w:w="1973" w:type="dxa"/>
            <w:gridSpan w:val="2"/>
            <w:noWrap w:val="0"/>
            <w:vAlign w:val="center"/>
          </w:tcPr>
          <w:p w14:paraId="61F87084">
            <w:pPr>
              <w:spacing w:line="360" w:lineRule="auto"/>
              <w:ind w:firstLine="480"/>
              <w:jc w:val="center"/>
              <w:rPr>
                <w:rFonts w:hint="eastAsia" w:ascii="仿宋" w:hAnsi="仿宋" w:eastAsia="仿宋" w:cs="仿宋"/>
                <w:bCs/>
                <w:color w:val="000000"/>
                <w:sz w:val="24"/>
              </w:rPr>
            </w:pPr>
          </w:p>
        </w:tc>
        <w:tc>
          <w:tcPr>
            <w:tcW w:w="1035" w:type="dxa"/>
            <w:noWrap w:val="0"/>
            <w:vAlign w:val="center"/>
          </w:tcPr>
          <w:p w14:paraId="04F0C950">
            <w:pPr>
              <w:spacing w:line="360" w:lineRule="auto"/>
              <w:ind w:firstLine="480"/>
              <w:jc w:val="center"/>
              <w:rPr>
                <w:rFonts w:hint="eastAsia" w:ascii="仿宋" w:hAnsi="仿宋" w:eastAsia="仿宋" w:cs="仿宋"/>
                <w:bCs/>
                <w:color w:val="000000"/>
                <w:sz w:val="24"/>
              </w:rPr>
            </w:pPr>
          </w:p>
        </w:tc>
      </w:tr>
      <w:tr w14:paraId="3AFF2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691" w:type="dxa"/>
            <w:noWrap w:val="0"/>
            <w:vAlign w:val="center"/>
          </w:tcPr>
          <w:p w14:paraId="343EDDDD">
            <w:pPr>
              <w:spacing w:line="360" w:lineRule="auto"/>
              <w:ind w:firstLine="480"/>
              <w:jc w:val="center"/>
              <w:rPr>
                <w:rFonts w:hint="eastAsia" w:ascii="仿宋" w:hAnsi="仿宋" w:eastAsia="仿宋" w:cs="仿宋"/>
                <w:bCs/>
                <w:color w:val="000000"/>
                <w:sz w:val="24"/>
              </w:rPr>
            </w:pPr>
          </w:p>
        </w:tc>
        <w:tc>
          <w:tcPr>
            <w:tcW w:w="2665" w:type="dxa"/>
            <w:gridSpan w:val="2"/>
            <w:noWrap w:val="0"/>
            <w:vAlign w:val="center"/>
          </w:tcPr>
          <w:p w14:paraId="4B56B450">
            <w:pPr>
              <w:spacing w:line="360" w:lineRule="auto"/>
              <w:ind w:firstLine="480"/>
              <w:jc w:val="center"/>
              <w:rPr>
                <w:rFonts w:hint="eastAsia" w:ascii="仿宋" w:hAnsi="仿宋" w:eastAsia="仿宋" w:cs="仿宋"/>
                <w:bCs/>
                <w:color w:val="000000"/>
                <w:sz w:val="24"/>
              </w:rPr>
            </w:pPr>
          </w:p>
        </w:tc>
        <w:tc>
          <w:tcPr>
            <w:tcW w:w="2812" w:type="dxa"/>
            <w:gridSpan w:val="3"/>
            <w:noWrap w:val="0"/>
            <w:vAlign w:val="center"/>
          </w:tcPr>
          <w:p w14:paraId="1E02FCCA">
            <w:pPr>
              <w:spacing w:line="360" w:lineRule="auto"/>
              <w:ind w:firstLine="480"/>
              <w:jc w:val="center"/>
              <w:rPr>
                <w:rFonts w:hint="eastAsia" w:ascii="仿宋" w:hAnsi="仿宋" w:eastAsia="仿宋" w:cs="仿宋"/>
                <w:bCs/>
                <w:color w:val="000000"/>
                <w:sz w:val="24"/>
              </w:rPr>
            </w:pPr>
          </w:p>
        </w:tc>
        <w:tc>
          <w:tcPr>
            <w:tcW w:w="1973" w:type="dxa"/>
            <w:gridSpan w:val="2"/>
            <w:noWrap w:val="0"/>
            <w:vAlign w:val="center"/>
          </w:tcPr>
          <w:p w14:paraId="6AC7030B">
            <w:pPr>
              <w:spacing w:line="360" w:lineRule="auto"/>
              <w:ind w:firstLine="480"/>
              <w:jc w:val="center"/>
              <w:rPr>
                <w:rFonts w:hint="eastAsia" w:ascii="仿宋" w:hAnsi="仿宋" w:eastAsia="仿宋" w:cs="仿宋"/>
                <w:bCs/>
                <w:color w:val="000000"/>
                <w:sz w:val="24"/>
              </w:rPr>
            </w:pPr>
          </w:p>
        </w:tc>
        <w:tc>
          <w:tcPr>
            <w:tcW w:w="1035" w:type="dxa"/>
            <w:noWrap w:val="0"/>
            <w:vAlign w:val="center"/>
          </w:tcPr>
          <w:p w14:paraId="7B8B9D86">
            <w:pPr>
              <w:spacing w:line="360" w:lineRule="auto"/>
              <w:ind w:firstLine="480"/>
              <w:jc w:val="center"/>
              <w:rPr>
                <w:rFonts w:hint="eastAsia" w:ascii="仿宋" w:hAnsi="仿宋" w:eastAsia="仿宋" w:cs="仿宋"/>
                <w:bCs/>
                <w:color w:val="000000"/>
                <w:sz w:val="24"/>
              </w:rPr>
            </w:pPr>
          </w:p>
        </w:tc>
      </w:tr>
      <w:tr w14:paraId="12AF3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691" w:type="dxa"/>
            <w:noWrap w:val="0"/>
            <w:vAlign w:val="center"/>
          </w:tcPr>
          <w:p w14:paraId="375F19ED">
            <w:pPr>
              <w:spacing w:line="360" w:lineRule="auto"/>
              <w:ind w:firstLine="480"/>
              <w:jc w:val="center"/>
              <w:rPr>
                <w:rFonts w:hint="eastAsia" w:ascii="仿宋" w:hAnsi="仿宋" w:eastAsia="仿宋" w:cs="仿宋"/>
                <w:bCs/>
                <w:color w:val="000000"/>
                <w:sz w:val="24"/>
              </w:rPr>
            </w:pPr>
          </w:p>
        </w:tc>
        <w:tc>
          <w:tcPr>
            <w:tcW w:w="2665" w:type="dxa"/>
            <w:gridSpan w:val="2"/>
            <w:noWrap w:val="0"/>
            <w:vAlign w:val="center"/>
          </w:tcPr>
          <w:p w14:paraId="5F80566D">
            <w:pPr>
              <w:spacing w:line="360" w:lineRule="auto"/>
              <w:ind w:firstLine="480"/>
              <w:jc w:val="center"/>
              <w:rPr>
                <w:rFonts w:hint="eastAsia" w:ascii="仿宋" w:hAnsi="仿宋" w:eastAsia="仿宋" w:cs="仿宋"/>
                <w:bCs/>
                <w:color w:val="000000"/>
                <w:sz w:val="24"/>
              </w:rPr>
            </w:pPr>
          </w:p>
        </w:tc>
        <w:tc>
          <w:tcPr>
            <w:tcW w:w="2812" w:type="dxa"/>
            <w:gridSpan w:val="3"/>
            <w:noWrap w:val="0"/>
            <w:vAlign w:val="center"/>
          </w:tcPr>
          <w:p w14:paraId="3A5405B6">
            <w:pPr>
              <w:spacing w:line="360" w:lineRule="auto"/>
              <w:ind w:firstLine="480"/>
              <w:jc w:val="center"/>
              <w:rPr>
                <w:rFonts w:hint="eastAsia" w:ascii="仿宋" w:hAnsi="仿宋" w:eastAsia="仿宋" w:cs="仿宋"/>
                <w:bCs/>
                <w:color w:val="000000"/>
                <w:sz w:val="24"/>
              </w:rPr>
            </w:pPr>
          </w:p>
        </w:tc>
        <w:tc>
          <w:tcPr>
            <w:tcW w:w="1973" w:type="dxa"/>
            <w:gridSpan w:val="2"/>
            <w:noWrap w:val="0"/>
            <w:vAlign w:val="center"/>
          </w:tcPr>
          <w:p w14:paraId="58FF40A4">
            <w:pPr>
              <w:spacing w:line="360" w:lineRule="auto"/>
              <w:ind w:firstLine="480"/>
              <w:jc w:val="center"/>
              <w:rPr>
                <w:rFonts w:hint="eastAsia" w:ascii="仿宋" w:hAnsi="仿宋" w:eastAsia="仿宋" w:cs="仿宋"/>
                <w:bCs/>
                <w:color w:val="000000"/>
                <w:sz w:val="24"/>
              </w:rPr>
            </w:pPr>
          </w:p>
        </w:tc>
        <w:tc>
          <w:tcPr>
            <w:tcW w:w="1035" w:type="dxa"/>
            <w:noWrap w:val="0"/>
            <w:vAlign w:val="center"/>
          </w:tcPr>
          <w:p w14:paraId="648211BD">
            <w:pPr>
              <w:spacing w:line="360" w:lineRule="auto"/>
              <w:ind w:firstLine="480"/>
              <w:jc w:val="center"/>
              <w:rPr>
                <w:rFonts w:hint="eastAsia" w:ascii="仿宋" w:hAnsi="仿宋" w:eastAsia="仿宋" w:cs="仿宋"/>
                <w:bCs/>
                <w:color w:val="000000"/>
                <w:sz w:val="24"/>
              </w:rPr>
            </w:pPr>
          </w:p>
        </w:tc>
      </w:tr>
    </w:tbl>
    <w:p w14:paraId="5207D5A6">
      <w:pPr>
        <w:spacing w:line="360" w:lineRule="auto"/>
        <w:jc w:val="left"/>
        <w:rPr>
          <w:rFonts w:hint="eastAsia" w:ascii="仿宋" w:hAnsi="仿宋" w:eastAsia="仿宋" w:cs="仿宋"/>
          <w:bCs/>
          <w:color w:val="000000"/>
          <w:sz w:val="24"/>
        </w:rPr>
      </w:pPr>
    </w:p>
    <w:p w14:paraId="3399EF4E">
      <w:pPr>
        <w:spacing w:line="360" w:lineRule="auto"/>
        <w:ind w:firstLine="480"/>
        <w:jc w:val="left"/>
        <w:rPr>
          <w:rFonts w:hint="eastAsia" w:ascii="仿宋" w:hAnsi="仿宋" w:eastAsia="仿宋" w:cs="仿宋"/>
          <w:bCs/>
          <w:color w:val="000000"/>
          <w:sz w:val="24"/>
        </w:rPr>
      </w:pPr>
      <w:r>
        <w:rPr>
          <w:rFonts w:hint="eastAsia" w:ascii="仿宋" w:hAnsi="仿宋" w:eastAsia="仿宋" w:cs="仿宋"/>
          <w:bCs/>
          <w:color w:val="000000"/>
          <w:sz w:val="24"/>
        </w:rPr>
        <w:t>注：“主要人员”是指实际参加本项目规定的管理、技术和服务工作的负责人员（包括但不限于项目负责人等）。</w:t>
      </w:r>
    </w:p>
    <w:p w14:paraId="60EBC3F4">
      <w:pPr>
        <w:spacing w:line="360" w:lineRule="auto"/>
        <w:ind w:firstLine="480"/>
        <w:rPr>
          <w:rFonts w:hint="eastAsia" w:ascii="仿宋" w:hAnsi="仿宋" w:eastAsia="仿宋" w:cs="仿宋"/>
          <w:color w:val="000000"/>
          <w:sz w:val="24"/>
          <w:lang w:eastAsia="zh-CN"/>
        </w:rPr>
      </w:pPr>
      <w:r>
        <w:rPr>
          <w:rFonts w:hint="eastAsia" w:ascii="仿宋" w:hAnsi="仿宋" w:eastAsia="仿宋" w:cs="仿宋"/>
          <w:color w:val="000000"/>
          <w:sz w:val="24"/>
        </w:rPr>
        <w:t>供应商名称（单位盖章）：</w:t>
      </w:r>
    </w:p>
    <w:p w14:paraId="5709A652">
      <w:pPr>
        <w:spacing w:line="360" w:lineRule="auto"/>
        <w:ind w:firstLine="480"/>
        <w:rPr>
          <w:rFonts w:hint="eastAsia" w:ascii="仿宋" w:hAnsi="仿宋" w:eastAsia="仿宋" w:cs="仿宋"/>
          <w:color w:val="000000"/>
          <w:sz w:val="24"/>
          <w:u w:val="single"/>
          <w:lang w:eastAsia="zh-CN"/>
        </w:rPr>
      </w:pPr>
      <w:r>
        <w:rPr>
          <w:rFonts w:hint="eastAsia" w:ascii="仿宋" w:hAnsi="仿宋" w:eastAsia="仿宋" w:cs="仿宋"/>
          <w:color w:val="000000"/>
          <w:sz w:val="24"/>
        </w:rPr>
        <w:t>法定代表人或委托代理人签字：</w:t>
      </w:r>
    </w:p>
    <w:p w14:paraId="31B65995">
      <w:pPr>
        <w:pStyle w:val="28"/>
        <w:ind w:firstLine="480"/>
        <w:rPr>
          <w:rFonts w:hint="eastAsia" w:ascii="仿宋" w:hAnsi="仿宋" w:eastAsia="仿宋" w:cs="仿宋"/>
          <w:lang w:eastAsia="zh-CN"/>
        </w:rPr>
      </w:pPr>
      <w:r>
        <w:rPr>
          <w:rFonts w:hint="eastAsia" w:ascii="仿宋" w:hAnsi="仿宋" w:eastAsia="仿宋" w:cs="仿宋"/>
          <w:color w:val="000000"/>
        </w:rPr>
        <w:t>日期：</w:t>
      </w:r>
    </w:p>
    <w:p w14:paraId="46F0E231">
      <w:pPr>
        <w:spacing w:line="360" w:lineRule="auto"/>
        <w:ind w:left="0" w:leftChars="0" w:firstLine="0" w:firstLineChars="0"/>
        <w:jc w:val="left"/>
        <w:rPr>
          <w:rFonts w:hint="eastAsia" w:ascii="仿宋" w:hAnsi="仿宋" w:eastAsia="仿宋" w:cs="仿宋"/>
          <w:b/>
          <w:sz w:val="28"/>
          <w:szCs w:val="28"/>
        </w:rPr>
      </w:pPr>
      <w:r>
        <w:rPr>
          <w:rFonts w:hint="eastAsia" w:ascii="仿宋" w:hAnsi="仿宋" w:eastAsia="仿宋" w:cs="仿宋"/>
          <w:b/>
          <w:sz w:val="28"/>
          <w:szCs w:val="28"/>
        </w:rPr>
        <w:br w:type="page"/>
      </w:r>
    </w:p>
    <w:p w14:paraId="02613862">
      <w:pPr>
        <w:spacing w:line="360" w:lineRule="auto"/>
        <w:ind w:firstLine="2811" w:firstLineChars="1000"/>
        <w:jc w:val="left"/>
        <w:rPr>
          <w:rFonts w:hint="eastAsia" w:ascii="仿宋" w:hAnsi="仿宋" w:eastAsia="仿宋" w:cs="仿宋"/>
          <w:b/>
          <w:color w:val="000000"/>
          <w:sz w:val="30"/>
          <w:szCs w:val="30"/>
        </w:rPr>
      </w:pPr>
      <w:r>
        <w:rPr>
          <w:rFonts w:hint="eastAsia" w:ascii="仿宋" w:hAnsi="仿宋" w:eastAsia="仿宋" w:cs="仿宋"/>
          <w:b/>
          <w:sz w:val="28"/>
          <w:szCs w:val="28"/>
        </w:rPr>
        <w:t>（十</w:t>
      </w:r>
      <w:r>
        <w:rPr>
          <w:rFonts w:hint="eastAsia" w:ascii="仿宋" w:hAnsi="仿宋" w:eastAsia="仿宋" w:cs="仿宋"/>
          <w:b/>
          <w:sz w:val="28"/>
          <w:szCs w:val="28"/>
          <w:lang w:eastAsia="zh-CN"/>
        </w:rPr>
        <w:t>四</w:t>
      </w:r>
      <w:r>
        <w:rPr>
          <w:rFonts w:hint="eastAsia" w:ascii="仿宋" w:hAnsi="仿宋" w:eastAsia="仿宋" w:cs="仿宋"/>
          <w:b/>
          <w:sz w:val="28"/>
          <w:szCs w:val="28"/>
        </w:rPr>
        <w:t>）本项目服务主要人员名单</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7"/>
        <w:gridCol w:w="1276"/>
        <w:gridCol w:w="1146"/>
        <w:gridCol w:w="1208"/>
        <w:gridCol w:w="1181"/>
        <w:gridCol w:w="1208"/>
        <w:gridCol w:w="1175"/>
      </w:tblGrid>
      <w:tr w14:paraId="3A0B8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31DCF39D">
            <w:pPr>
              <w:ind w:left="0" w:leftChars="0" w:firstLine="0" w:firstLineChars="0"/>
              <w:rPr>
                <w:rFonts w:hint="eastAsia" w:ascii="仿宋" w:hAnsi="仿宋" w:eastAsia="仿宋" w:cs="仿宋"/>
                <w:color w:val="000000"/>
                <w:sz w:val="24"/>
              </w:rPr>
            </w:pPr>
            <w:r>
              <w:rPr>
                <w:rFonts w:hint="eastAsia" w:ascii="仿宋" w:hAnsi="仿宋" w:eastAsia="仿宋" w:cs="仿宋"/>
                <w:color w:val="000000"/>
                <w:sz w:val="24"/>
              </w:rPr>
              <w:t>序号</w:t>
            </w:r>
          </w:p>
        </w:tc>
        <w:tc>
          <w:tcPr>
            <w:tcW w:w="1417" w:type="dxa"/>
            <w:noWrap w:val="0"/>
            <w:vAlign w:val="center"/>
          </w:tcPr>
          <w:p w14:paraId="322E1093">
            <w:pPr>
              <w:ind w:left="0" w:leftChars="0" w:firstLine="0" w:firstLineChars="0"/>
              <w:rPr>
                <w:rFonts w:hint="eastAsia" w:ascii="仿宋" w:hAnsi="仿宋" w:eastAsia="仿宋" w:cs="仿宋"/>
                <w:color w:val="000000"/>
                <w:sz w:val="24"/>
              </w:rPr>
            </w:pPr>
            <w:r>
              <w:rPr>
                <w:rFonts w:hint="eastAsia" w:ascii="仿宋" w:hAnsi="仿宋" w:eastAsia="仿宋" w:cs="仿宋"/>
                <w:color w:val="000000"/>
                <w:sz w:val="24"/>
              </w:rPr>
              <w:t>拟担任职务、分工</w:t>
            </w:r>
          </w:p>
        </w:tc>
        <w:tc>
          <w:tcPr>
            <w:tcW w:w="1276" w:type="dxa"/>
            <w:noWrap w:val="0"/>
            <w:vAlign w:val="center"/>
          </w:tcPr>
          <w:p w14:paraId="05E96A89">
            <w:pPr>
              <w:rPr>
                <w:rFonts w:hint="eastAsia" w:ascii="仿宋" w:hAnsi="仿宋" w:eastAsia="仿宋" w:cs="仿宋"/>
                <w:color w:val="000000"/>
                <w:sz w:val="24"/>
              </w:rPr>
            </w:pPr>
            <w:r>
              <w:rPr>
                <w:rFonts w:hint="eastAsia" w:ascii="仿宋" w:hAnsi="仿宋" w:eastAsia="仿宋" w:cs="仿宋"/>
                <w:color w:val="000000"/>
                <w:sz w:val="24"/>
              </w:rPr>
              <w:t>姓名</w:t>
            </w:r>
          </w:p>
        </w:tc>
        <w:tc>
          <w:tcPr>
            <w:tcW w:w="1146" w:type="dxa"/>
            <w:noWrap w:val="0"/>
            <w:vAlign w:val="center"/>
          </w:tcPr>
          <w:p w14:paraId="2D58EE19">
            <w:pPr>
              <w:ind w:left="0" w:leftChars="0" w:firstLine="0" w:firstLineChars="0"/>
              <w:rPr>
                <w:rFonts w:hint="eastAsia" w:ascii="仿宋" w:hAnsi="仿宋" w:eastAsia="仿宋" w:cs="仿宋"/>
                <w:color w:val="000000"/>
                <w:sz w:val="24"/>
              </w:rPr>
            </w:pPr>
            <w:r>
              <w:rPr>
                <w:rFonts w:hint="eastAsia" w:ascii="仿宋" w:hAnsi="仿宋" w:eastAsia="仿宋" w:cs="仿宋"/>
                <w:color w:val="000000"/>
                <w:sz w:val="24"/>
              </w:rPr>
              <w:t>职称</w:t>
            </w:r>
          </w:p>
        </w:tc>
        <w:tc>
          <w:tcPr>
            <w:tcW w:w="1208" w:type="dxa"/>
            <w:noWrap w:val="0"/>
            <w:vAlign w:val="center"/>
          </w:tcPr>
          <w:p w14:paraId="4955D168">
            <w:pPr>
              <w:ind w:left="0" w:leftChars="0" w:firstLine="0" w:firstLineChars="0"/>
              <w:rPr>
                <w:rFonts w:hint="eastAsia" w:ascii="仿宋" w:hAnsi="仿宋" w:eastAsia="仿宋" w:cs="仿宋"/>
                <w:color w:val="000000"/>
                <w:sz w:val="24"/>
              </w:rPr>
            </w:pPr>
            <w:r>
              <w:rPr>
                <w:rFonts w:hint="eastAsia" w:ascii="仿宋" w:hAnsi="仿宋" w:eastAsia="仿宋" w:cs="仿宋"/>
                <w:color w:val="000000"/>
                <w:sz w:val="24"/>
              </w:rPr>
              <w:t>学历</w:t>
            </w:r>
          </w:p>
        </w:tc>
        <w:tc>
          <w:tcPr>
            <w:tcW w:w="1181" w:type="dxa"/>
            <w:noWrap w:val="0"/>
            <w:vAlign w:val="center"/>
          </w:tcPr>
          <w:p w14:paraId="5685641D">
            <w:pPr>
              <w:ind w:left="0" w:leftChars="0" w:firstLine="0" w:firstLineChars="0"/>
              <w:rPr>
                <w:rFonts w:hint="eastAsia" w:ascii="仿宋" w:hAnsi="仿宋" w:eastAsia="仿宋" w:cs="仿宋"/>
                <w:color w:val="000000"/>
                <w:sz w:val="24"/>
              </w:rPr>
            </w:pPr>
            <w:r>
              <w:rPr>
                <w:rFonts w:hint="eastAsia" w:ascii="仿宋" w:hAnsi="仿宋" w:eastAsia="仿宋" w:cs="仿宋"/>
                <w:color w:val="000000"/>
                <w:sz w:val="24"/>
              </w:rPr>
              <w:t>专业</w:t>
            </w:r>
          </w:p>
        </w:tc>
        <w:tc>
          <w:tcPr>
            <w:tcW w:w="1208" w:type="dxa"/>
            <w:noWrap w:val="0"/>
            <w:vAlign w:val="center"/>
          </w:tcPr>
          <w:p w14:paraId="43670301">
            <w:pPr>
              <w:ind w:left="0" w:leftChars="0" w:firstLine="0" w:firstLineChars="0"/>
              <w:rPr>
                <w:rFonts w:hint="eastAsia" w:ascii="仿宋" w:hAnsi="仿宋" w:eastAsia="仿宋" w:cs="仿宋"/>
                <w:color w:val="000000"/>
                <w:sz w:val="24"/>
              </w:rPr>
            </w:pPr>
            <w:r>
              <w:rPr>
                <w:rFonts w:hint="eastAsia" w:ascii="仿宋" w:hAnsi="仿宋" w:eastAsia="仿宋" w:cs="仿宋"/>
                <w:color w:val="000000"/>
                <w:sz w:val="24"/>
              </w:rPr>
              <w:t>从业资格</w:t>
            </w:r>
          </w:p>
        </w:tc>
        <w:tc>
          <w:tcPr>
            <w:tcW w:w="1175" w:type="dxa"/>
            <w:noWrap w:val="0"/>
            <w:vAlign w:val="center"/>
          </w:tcPr>
          <w:p w14:paraId="16686316">
            <w:pPr>
              <w:ind w:left="0" w:leftChars="0" w:firstLine="0" w:firstLineChars="0"/>
              <w:rPr>
                <w:rFonts w:hint="eastAsia" w:ascii="仿宋" w:hAnsi="仿宋" w:eastAsia="仿宋" w:cs="仿宋"/>
                <w:color w:val="000000"/>
                <w:sz w:val="24"/>
              </w:rPr>
            </w:pPr>
            <w:r>
              <w:rPr>
                <w:rFonts w:hint="eastAsia" w:ascii="仿宋" w:hAnsi="仿宋" w:eastAsia="仿宋" w:cs="仿宋"/>
                <w:color w:val="000000"/>
                <w:sz w:val="24"/>
              </w:rPr>
              <w:t>相关工作年限</w:t>
            </w:r>
          </w:p>
        </w:tc>
      </w:tr>
      <w:tr w14:paraId="2DDBE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09" w:type="dxa"/>
            <w:noWrap w:val="0"/>
            <w:vAlign w:val="top"/>
          </w:tcPr>
          <w:p w14:paraId="254E941E">
            <w:pPr>
              <w:ind w:firstLine="480"/>
              <w:rPr>
                <w:rFonts w:hint="eastAsia" w:ascii="仿宋" w:hAnsi="仿宋" w:eastAsia="仿宋" w:cs="仿宋"/>
                <w:color w:val="000000"/>
                <w:sz w:val="24"/>
              </w:rPr>
            </w:pPr>
          </w:p>
        </w:tc>
        <w:tc>
          <w:tcPr>
            <w:tcW w:w="1417" w:type="dxa"/>
            <w:noWrap w:val="0"/>
            <w:vAlign w:val="top"/>
          </w:tcPr>
          <w:p w14:paraId="6A86C29E">
            <w:pPr>
              <w:ind w:firstLine="480"/>
              <w:rPr>
                <w:rFonts w:hint="eastAsia" w:ascii="仿宋" w:hAnsi="仿宋" w:eastAsia="仿宋" w:cs="仿宋"/>
                <w:color w:val="000000"/>
                <w:sz w:val="24"/>
              </w:rPr>
            </w:pPr>
          </w:p>
        </w:tc>
        <w:tc>
          <w:tcPr>
            <w:tcW w:w="1276" w:type="dxa"/>
            <w:noWrap w:val="0"/>
            <w:vAlign w:val="top"/>
          </w:tcPr>
          <w:p w14:paraId="1006DE30">
            <w:pPr>
              <w:ind w:firstLine="480"/>
              <w:rPr>
                <w:rFonts w:hint="eastAsia" w:ascii="仿宋" w:hAnsi="仿宋" w:eastAsia="仿宋" w:cs="仿宋"/>
                <w:color w:val="000000"/>
                <w:sz w:val="24"/>
              </w:rPr>
            </w:pPr>
          </w:p>
        </w:tc>
        <w:tc>
          <w:tcPr>
            <w:tcW w:w="1146" w:type="dxa"/>
            <w:noWrap w:val="0"/>
            <w:vAlign w:val="top"/>
          </w:tcPr>
          <w:p w14:paraId="5A3737DC">
            <w:pPr>
              <w:ind w:firstLine="480"/>
              <w:rPr>
                <w:rFonts w:hint="eastAsia" w:ascii="仿宋" w:hAnsi="仿宋" w:eastAsia="仿宋" w:cs="仿宋"/>
                <w:color w:val="000000"/>
                <w:sz w:val="24"/>
              </w:rPr>
            </w:pPr>
          </w:p>
        </w:tc>
        <w:tc>
          <w:tcPr>
            <w:tcW w:w="1208" w:type="dxa"/>
            <w:noWrap w:val="0"/>
            <w:vAlign w:val="top"/>
          </w:tcPr>
          <w:p w14:paraId="033BC869">
            <w:pPr>
              <w:ind w:firstLine="480"/>
              <w:rPr>
                <w:rFonts w:hint="eastAsia" w:ascii="仿宋" w:hAnsi="仿宋" w:eastAsia="仿宋" w:cs="仿宋"/>
                <w:color w:val="000000"/>
                <w:sz w:val="24"/>
              </w:rPr>
            </w:pPr>
          </w:p>
        </w:tc>
        <w:tc>
          <w:tcPr>
            <w:tcW w:w="1181" w:type="dxa"/>
            <w:noWrap w:val="0"/>
            <w:vAlign w:val="top"/>
          </w:tcPr>
          <w:p w14:paraId="4E4042AC">
            <w:pPr>
              <w:ind w:firstLine="480"/>
              <w:rPr>
                <w:rFonts w:hint="eastAsia" w:ascii="仿宋" w:hAnsi="仿宋" w:eastAsia="仿宋" w:cs="仿宋"/>
                <w:color w:val="000000"/>
                <w:sz w:val="24"/>
              </w:rPr>
            </w:pPr>
          </w:p>
        </w:tc>
        <w:tc>
          <w:tcPr>
            <w:tcW w:w="1208" w:type="dxa"/>
            <w:noWrap w:val="0"/>
            <w:vAlign w:val="top"/>
          </w:tcPr>
          <w:p w14:paraId="00BCBEAD">
            <w:pPr>
              <w:ind w:firstLine="480"/>
              <w:rPr>
                <w:rFonts w:hint="eastAsia" w:ascii="仿宋" w:hAnsi="仿宋" w:eastAsia="仿宋" w:cs="仿宋"/>
                <w:color w:val="000000"/>
                <w:sz w:val="24"/>
              </w:rPr>
            </w:pPr>
          </w:p>
        </w:tc>
        <w:tc>
          <w:tcPr>
            <w:tcW w:w="1175" w:type="dxa"/>
            <w:noWrap w:val="0"/>
            <w:vAlign w:val="top"/>
          </w:tcPr>
          <w:p w14:paraId="3EF8D241">
            <w:pPr>
              <w:ind w:firstLine="480"/>
              <w:rPr>
                <w:rFonts w:hint="eastAsia" w:ascii="仿宋" w:hAnsi="仿宋" w:eastAsia="仿宋" w:cs="仿宋"/>
                <w:color w:val="000000"/>
                <w:sz w:val="24"/>
              </w:rPr>
            </w:pPr>
          </w:p>
        </w:tc>
      </w:tr>
      <w:tr w14:paraId="440A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09" w:type="dxa"/>
            <w:noWrap w:val="0"/>
            <w:vAlign w:val="top"/>
          </w:tcPr>
          <w:p w14:paraId="43CD0AC0">
            <w:pPr>
              <w:ind w:firstLine="480"/>
              <w:rPr>
                <w:rFonts w:hint="eastAsia" w:ascii="仿宋" w:hAnsi="仿宋" w:eastAsia="仿宋" w:cs="仿宋"/>
                <w:color w:val="000000"/>
                <w:sz w:val="24"/>
              </w:rPr>
            </w:pPr>
          </w:p>
        </w:tc>
        <w:tc>
          <w:tcPr>
            <w:tcW w:w="1417" w:type="dxa"/>
            <w:noWrap w:val="0"/>
            <w:vAlign w:val="top"/>
          </w:tcPr>
          <w:p w14:paraId="1BF9025D">
            <w:pPr>
              <w:ind w:firstLine="480"/>
              <w:rPr>
                <w:rFonts w:hint="eastAsia" w:ascii="仿宋" w:hAnsi="仿宋" w:eastAsia="仿宋" w:cs="仿宋"/>
                <w:color w:val="000000"/>
                <w:sz w:val="24"/>
              </w:rPr>
            </w:pPr>
          </w:p>
        </w:tc>
        <w:tc>
          <w:tcPr>
            <w:tcW w:w="1276" w:type="dxa"/>
            <w:noWrap w:val="0"/>
            <w:vAlign w:val="top"/>
          </w:tcPr>
          <w:p w14:paraId="4BB88E19">
            <w:pPr>
              <w:ind w:firstLine="480"/>
              <w:rPr>
                <w:rFonts w:hint="eastAsia" w:ascii="仿宋" w:hAnsi="仿宋" w:eastAsia="仿宋" w:cs="仿宋"/>
                <w:color w:val="000000"/>
                <w:sz w:val="24"/>
              </w:rPr>
            </w:pPr>
          </w:p>
        </w:tc>
        <w:tc>
          <w:tcPr>
            <w:tcW w:w="1146" w:type="dxa"/>
            <w:noWrap w:val="0"/>
            <w:vAlign w:val="top"/>
          </w:tcPr>
          <w:p w14:paraId="0084731E">
            <w:pPr>
              <w:ind w:firstLine="480"/>
              <w:rPr>
                <w:rFonts w:hint="eastAsia" w:ascii="仿宋" w:hAnsi="仿宋" w:eastAsia="仿宋" w:cs="仿宋"/>
                <w:color w:val="000000"/>
                <w:sz w:val="24"/>
              </w:rPr>
            </w:pPr>
          </w:p>
        </w:tc>
        <w:tc>
          <w:tcPr>
            <w:tcW w:w="1208" w:type="dxa"/>
            <w:noWrap w:val="0"/>
            <w:vAlign w:val="top"/>
          </w:tcPr>
          <w:p w14:paraId="6A507AF0">
            <w:pPr>
              <w:ind w:firstLine="480"/>
              <w:rPr>
                <w:rFonts w:hint="eastAsia" w:ascii="仿宋" w:hAnsi="仿宋" w:eastAsia="仿宋" w:cs="仿宋"/>
                <w:color w:val="000000"/>
                <w:sz w:val="24"/>
              </w:rPr>
            </w:pPr>
          </w:p>
        </w:tc>
        <w:tc>
          <w:tcPr>
            <w:tcW w:w="1181" w:type="dxa"/>
            <w:noWrap w:val="0"/>
            <w:vAlign w:val="top"/>
          </w:tcPr>
          <w:p w14:paraId="000902C6">
            <w:pPr>
              <w:ind w:firstLine="480"/>
              <w:rPr>
                <w:rFonts w:hint="eastAsia" w:ascii="仿宋" w:hAnsi="仿宋" w:eastAsia="仿宋" w:cs="仿宋"/>
                <w:color w:val="000000"/>
                <w:sz w:val="24"/>
              </w:rPr>
            </w:pPr>
          </w:p>
        </w:tc>
        <w:tc>
          <w:tcPr>
            <w:tcW w:w="1208" w:type="dxa"/>
            <w:noWrap w:val="0"/>
            <w:vAlign w:val="top"/>
          </w:tcPr>
          <w:p w14:paraId="1BF3A643">
            <w:pPr>
              <w:ind w:firstLine="480"/>
              <w:rPr>
                <w:rFonts w:hint="eastAsia" w:ascii="仿宋" w:hAnsi="仿宋" w:eastAsia="仿宋" w:cs="仿宋"/>
                <w:color w:val="000000"/>
                <w:sz w:val="24"/>
              </w:rPr>
            </w:pPr>
          </w:p>
        </w:tc>
        <w:tc>
          <w:tcPr>
            <w:tcW w:w="1175" w:type="dxa"/>
            <w:noWrap w:val="0"/>
            <w:vAlign w:val="top"/>
          </w:tcPr>
          <w:p w14:paraId="61B4A7E8">
            <w:pPr>
              <w:ind w:firstLine="480"/>
              <w:rPr>
                <w:rFonts w:hint="eastAsia" w:ascii="仿宋" w:hAnsi="仿宋" w:eastAsia="仿宋" w:cs="仿宋"/>
                <w:color w:val="000000"/>
                <w:sz w:val="24"/>
              </w:rPr>
            </w:pPr>
          </w:p>
        </w:tc>
      </w:tr>
      <w:tr w14:paraId="76974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09" w:type="dxa"/>
            <w:noWrap w:val="0"/>
            <w:vAlign w:val="top"/>
          </w:tcPr>
          <w:p w14:paraId="20423BF3">
            <w:pPr>
              <w:ind w:firstLine="480"/>
              <w:rPr>
                <w:rFonts w:hint="eastAsia" w:ascii="仿宋" w:hAnsi="仿宋" w:eastAsia="仿宋" w:cs="仿宋"/>
                <w:color w:val="000000"/>
                <w:sz w:val="24"/>
              </w:rPr>
            </w:pPr>
          </w:p>
        </w:tc>
        <w:tc>
          <w:tcPr>
            <w:tcW w:w="1417" w:type="dxa"/>
            <w:noWrap w:val="0"/>
            <w:vAlign w:val="top"/>
          </w:tcPr>
          <w:p w14:paraId="2BA2B42B">
            <w:pPr>
              <w:ind w:firstLine="480"/>
              <w:rPr>
                <w:rFonts w:hint="eastAsia" w:ascii="仿宋" w:hAnsi="仿宋" w:eastAsia="仿宋" w:cs="仿宋"/>
                <w:color w:val="000000"/>
                <w:sz w:val="24"/>
              </w:rPr>
            </w:pPr>
          </w:p>
        </w:tc>
        <w:tc>
          <w:tcPr>
            <w:tcW w:w="1276" w:type="dxa"/>
            <w:noWrap w:val="0"/>
            <w:vAlign w:val="top"/>
          </w:tcPr>
          <w:p w14:paraId="50FF439D">
            <w:pPr>
              <w:ind w:firstLine="480"/>
              <w:rPr>
                <w:rFonts w:hint="eastAsia" w:ascii="仿宋" w:hAnsi="仿宋" w:eastAsia="仿宋" w:cs="仿宋"/>
                <w:color w:val="000000"/>
                <w:sz w:val="24"/>
              </w:rPr>
            </w:pPr>
          </w:p>
        </w:tc>
        <w:tc>
          <w:tcPr>
            <w:tcW w:w="1146" w:type="dxa"/>
            <w:noWrap w:val="0"/>
            <w:vAlign w:val="top"/>
          </w:tcPr>
          <w:p w14:paraId="45201CD7">
            <w:pPr>
              <w:ind w:firstLine="480"/>
              <w:rPr>
                <w:rFonts w:hint="eastAsia" w:ascii="仿宋" w:hAnsi="仿宋" w:eastAsia="仿宋" w:cs="仿宋"/>
                <w:color w:val="000000"/>
                <w:sz w:val="24"/>
              </w:rPr>
            </w:pPr>
          </w:p>
        </w:tc>
        <w:tc>
          <w:tcPr>
            <w:tcW w:w="1208" w:type="dxa"/>
            <w:noWrap w:val="0"/>
            <w:vAlign w:val="top"/>
          </w:tcPr>
          <w:p w14:paraId="11BBED59">
            <w:pPr>
              <w:ind w:firstLine="480"/>
              <w:rPr>
                <w:rFonts w:hint="eastAsia" w:ascii="仿宋" w:hAnsi="仿宋" w:eastAsia="仿宋" w:cs="仿宋"/>
                <w:color w:val="000000"/>
                <w:sz w:val="24"/>
              </w:rPr>
            </w:pPr>
          </w:p>
        </w:tc>
        <w:tc>
          <w:tcPr>
            <w:tcW w:w="1181" w:type="dxa"/>
            <w:noWrap w:val="0"/>
            <w:vAlign w:val="top"/>
          </w:tcPr>
          <w:p w14:paraId="369E05F3">
            <w:pPr>
              <w:ind w:firstLine="480"/>
              <w:rPr>
                <w:rFonts w:hint="eastAsia" w:ascii="仿宋" w:hAnsi="仿宋" w:eastAsia="仿宋" w:cs="仿宋"/>
                <w:color w:val="000000"/>
                <w:sz w:val="24"/>
              </w:rPr>
            </w:pPr>
          </w:p>
        </w:tc>
        <w:tc>
          <w:tcPr>
            <w:tcW w:w="1208" w:type="dxa"/>
            <w:noWrap w:val="0"/>
            <w:vAlign w:val="top"/>
          </w:tcPr>
          <w:p w14:paraId="52D84267">
            <w:pPr>
              <w:ind w:firstLine="480"/>
              <w:rPr>
                <w:rFonts w:hint="eastAsia" w:ascii="仿宋" w:hAnsi="仿宋" w:eastAsia="仿宋" w:cs="仿宋"/>
                <w:color w:val="000000"/>
                <w:sz w:val="24"/>
              </w:rPr>
            </w:pPr>
          </w:p>
        </w:tc>
        <w:tc>
          <w:tcPr>
            <w:tcW w:w="1175" w:type="dxa"/>
            <w:noWrap w:val="0"/>
            <w:vAlign w:val="top"/>
          </w:tcPr>
          <w:p w14:paraId="71A6404F">
            <w:pPr>
              <w:ind w:firstLine="480"/>
              <w:rPr>
                <w:rFonts w:hint="eastAsia" w:ascii="仿宋" w:hAnsi="仿宋" w:eastAsia="仿宋" w:cs="仿宋"/>
                <w:color w:val="000000"/>
                <w:sz w:val="24"/>
              </w:rPr>
            </w:pPr>
          </w:p>
        </w:tc>
      </w:tr>
      <w:tr w14:paraId="549C3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09" w:type="dxa"/>
            <w:noWrap w:val="0"/>
            <w:vAlign w:val="top"/>
          </w:tcPr>
          <w:p w14:paraId="2DF69530">
            <w:pPr>
              <w:ind w:firstLine="480"/>
              <w:rPr>
                <w:rFonts w:hint="eastAsia" w:ascii="仿宋" w:hAnsi="仿宋" w:eastAsia="仿宋" w:cs="仿宋"/>
                <w:color w:val="000000"/>
                <w:sz w:val="24"/>
              </w:rPr>
            </w:pPr>
          </w:p>
        </w:tc>
        <w:tc>
          <w:tcPr>
            <w:tcW w:w="1417" w:type="dxa"/>
            <w:noWrap w:val="0"/>
            <w:vAlign w:val="top"/>
          </w:tcPr>
          <w:p w14:paraId="6E2C9FAD">
            <w:pPr>
              <w:ind w:firstLine="480"/>
              <w:rPr>
                <w:rFonts w:hint="eastAsia" w:ascii="仿宋" w:hAnsi="仿宋" w:eastAsia="仿宋" w:cs="仿宋"/>
                <w:color w:val="000000"/>
                <w:sz w:val="24"/>
              </w:rPr>
            </w:pPr>
          </w:p>
        </w:tc>
        <w:tc>
          <w:tcPr>
            <w:tcW w:w="1276" w:type="dxa"/>
            <w:noWrap w:val="0"/>
            <w:vAlign w:val="top"/>
          </w:tcPr>
          <w:p w14:paraId="1173683D">
            <w:pPr>
              <w:ind w:firstLine="480"/>
              <w:rPr>
                <w:rFonts w:hint="eastAsia" w:ascii="仿宋" w:hAnsi="仿宋" w:eastAsia="仿宋" w:cs="仿宋"/>
                <w:color w:val="000000"/>
                <w:sz w:val="24"/>
              </w:rPr>
            </w:pPr>
          </w:p>
        </w:tc>
        <w:tc>
          <w:tcPr>
            <w:tcW w:w="1146" w:type="dxa"/>
            <w:noWrap w:val="0"/>
            <w:vAlign w:val="top"/>
          </w:tcPr>
          <w:p w14:paraId="2CFEE89E">
            <w:pPr>
              <w:ind w:firstLine="480"/>
              <w:rPr>
                <w:rFonts w:hint="eastAsia" w:ascii="仿宋" w:hAnsi="仿宋" w:eastAsia="仿宋" w:cs="仿宋"/>
                <w:color w:val="000000"/>
                <w:sz w:val="24"/>
              </w:rPr>
            </w:pPr>
          </w:p>
        </w:tc>
        <w:tc>
          <w:tcPr>
            <w:tcW w:w="1208" w:type="dxa"/>
            <w:noWrap w:val="0"/>
            <w:vAlign w:val="top"/>
          </w:tcPr>
          <w:p w14:paraId="39CE3FA7">
            <w:pPr>
              <w:ind w:firstLine="480"/>
              <w:rPr>
                <w:rFonts w:hint="eastAsia" w:ascii="仿宋" w:hAnsi="仿宋" w:eastAsia="仿宋" w:cs="仿宋"/>
                <w:color w:val="000000"/>
                <w:sz w:val="24"/>
              </w:rPr>
            </w:pPr>
          </w:p>
        </w:tc>
        <w:tc>
          <w:tcPr>
            <w:tcW w:w="1181" w:type="dxa"/>
            <w:noWrap w:val="0"/>
            <w:vAlign w:val="top"/>
          </w:tcPr>
          <w:p w14:paraId="559984CC">
            <w:pPr>
              <w:ind w:firstLine="480"/>
              <w:rPr>
                <w:rFonts w:hint="eastAsia" w:ascii="仿宋" w:hAnsi="仿宋" w:eastAsia="仿宋" w:cs="仿宋"/>
                <w:color w:val="000000"/>
                <w:sz w:val="24"/>
              </w:rPr>
            </w:pPr>
          </w:p>
        </w:tc>
        <w:tc>
          <w:tcPr>
            <w:tcW w:w="1208" w:type="dxa"/>
            <w:noWrap w:val="0"/>
            <w:vAlign w:val="top"/>
          </w:tcPr>
          <w:p w14:paraId="116F5EB5">
            <w:pPr>
              <w:ind w:firstLine="480"/>
              <w:rPr>
                <w:rFonts w:hint="eastAsia" w:ascii="仿宋" w:hAnsi="仿宋" w:eastAsia="仿宋" w:cs="仿宋"/>
                <w:color w:val="000000"/>
                <w:sz w:val="24"/>
              </w:rPr>
            </w:pPr>
          </w:p>
        </w:tc>
        <w:tc>
          <w:tcPr>
            <w:tcW w:w="1175" w:type="dxa"/>
            <w:noWrap w:val="0"/>
            <w:vAlign w:val="top"/>
          </w:tcPr>
          <w:p w14:paraId="18220F97">
            <w:pPr>
              <w:ind w:firstLine="480"/>
              <w:rPr>
                <w:rFonts w:hint="eastAsia" w:ascii="仿宋" w:hAnsi="仿宋" w:eastAsia="仿宋" w:cs="仿宋"/>
                <w:color w:val="000000"/>
                <w:sz w:val="24"/>
              </w:rPr>
            </w:pPr>
          </w:p>
        </w:tc>
      </w:tr>
      <w:tr w14:paraId="1DD37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09" w:type="dxa"/>
            <w:noWrap w:val="0"/>
            <w:vAlign w:val="top"/>
          </w:tcPr>
          <w:p w14:paraId="5C3C30B0">
            <w:pPr>
              <w:ind w:firstLine="480"/>
              <w:rPr>
                <w:rFonts w:hint="eastAsia" w:ascii="仿宋" w:hAnsi="仿宋" w:eastAsia="仿宋" w:cs="仿宋"/>
                <w:color w:val="000000"/>
                <w:sz w:val="24"/>
              </w:rPr>
            </w:pPr>
          </w:p>
        </w:tc>
        <w:tc>
          <w:tcPr>
            <w:tcW w:w="1417" w:type="dxa"/>
            <w:noWrap w:val="0"/>
            <w:vAlign w:val="top"/>
          </w:tcPr>
          <w:p w14:paraId="27EAE53B">
            <w:pPr>
              <w:ind w:firstLine="480"/>
              <w:rPr>
                <w:rFonts w:hint="eastAsia" w:ascii="仿宋" w:hAnsi="仿宋" w:eastAsia="仿宋" w:cs="仿宋"/>
                <w:color w:val="000000"/>
                <w:sz w:val="24"/>
              </w:rPr>
            </w:pPr>
          </w:p>
        </w:tc>
        <w:tc>
          <w:tcPr>
            <w:tcW w:w="1276" w:type="dxa"/>
            <w:noWrap w:val="0"/>
            <w:vAlign w:val="top"/>
          </w:tcPr>
          <w:p w14:paraId="56967C70">
            <w:pPr>
              <w:ind w:firstLine="480"/>
              <w:rPr>
                <w:rFonts w:hint="eastAsia" w:ascii="仿宋" w:hAnsi="仿宋" w:eastAsia="仿宋" w:cs="仿宋"/>
                <w:color w:val="000000"/>
                <w:sz w:val="24"/>
              </w:rPr>
            </w:pPr>
          </w:p>
        </w:tc>
        <w:tc>
          <w:tcPr>
            <w:tcW w:w="1146" w:type="dxa"/>
            <w:noWrap w:val="0"/>
            <w:vAlign w:val="top"/>
          </w:tcPr>
          <w:p w14:paraId="6C9E0AC4">
            <w:pPr>
              <w:ind w:firstLine="480"/>
              <w:rPr>
                <w:rFonts w:hint="eastAsia" w:ascii="仿宋" w:hAnsi="仿宋" w:eastAsia="仿宋" w:cs="仿宋"/>
                <w:color w:val="000000"/>
                <w:sz w:val="24"/>
              </w:rPr>
            </w:pPr>
          </w:p>
        </w:tc>
        <w:tc>
          <w:tcPr>
            <w:tcW w:w="1208" w:type="dxa"/>
            <w:noWrap w:val="0"/>
            <w:vAlign w:val="top"/>
          </w:tcPr>
          <w:p w14:paraId="648BE1CD">
            <w:pPr>
              <w:ind w:firstLine="480"/>
              <w:rPr>
                <w:rFonts w:hint="eastAsia" w:ascii="仿宋" w:hAnsi="仿宋" w:eastAsia="仿宋" w:cs="仿宋"/>
                <w:color w:val="000000"/>
                <w:sz w:val="24"/>
              </w:rPr>
            </w:pPr>
          </w:p>
        </w:tc>
        <w:tc>
          <w:tcPr>
            <w:tcW w:w="1181" w:type="dxa"/>
            <w:noWrap w:val="0"/>
            <w:vAlign w:val="top"/>
          </w:tcPr>
          <w:p w14:paraId="3EF4ED71">
            <w:pPr>
              <w:ind w:firstLine="480"/>
              <w:rPr>
                <w:rFonts w:hint="eastAsia" w:ascii="仿宋" w:hAnsi="仿宋" w:eastAsia="仿宋" w:cs="仿宋"/>
                <w:color w:val="000000"/>
                <w:sz w:val="24"/>
              </w:rPr>
            </w:pPr>
          </w:p>
        </w:tc>
        <w:tc>
          <w:tcPr>
            <w:tcW w:w="1208" w:type="dxa"/>
            <w:noWrap w:val="0"/>
            <w:vAlign w:val="top"/>
          </w:tcPr>
          <w:p w14:paraId="687F1DB0">
            <w:pPr>
              <w:ind w:firstLine="480"/>
              <w:rPr>
                <w:rFonts w:hint="eastAsia" w:ascii="仿宋" w:hAnsi="仿宋" w:eastAsia="仿宋" w:cs="仿宋"/>
                <w:color w:val="000000"/>
                <w:sz w:val="24"/>
              </w:rPr>
            </w:pPr>
          </w:p>
        </w:tc>
        <w:tc>
          <w:tcPr>
            <w:tcW w:w="1175" w:type="dxa"/>
            <w:noWrap w:val="0"/>
            <w:vAlign w:val="top"/>
          </w:tcPr>
          <w:p w14:paraId="02AEC8CC">
            <w:pPr>
              <w:ind w:firstLine="480"/>
              <w:rPr>
                <w:rFonts w:hint="eastAsia" w:ascii="仿宋" w:hAnsi="仿宋" w:eastAsia="仿宋" w:cs="仿宋"/>
                <w:color w:val="000000"/>
                <w:sz w:val="24"/>
              </w:rPr>
            </w:pPr>
          </w:p>
        </w:tc>
      </w:tr>
      <w:tr w14:paraId="58CD4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09" w:type="dxa"/>
            <w:noWrap w:val="0"/>
            <w:vAlign w:val="top"/>
          </w:tcPr>
          <w:p w14:paraId="06E2BE25">
            <w:pPr>
              <w:ind w:firstLine="480"/>
              <w:rPr>
                <w:rFonts w:hint="eastAsia" w:ascii="仿宋" w:hAnsi="仿宋" w:eastAsia="仿宋" w:cs="仿宋"/>
                <w:color w:val="000000"/>
                <w:sz w:val="24"/>
              </w:rPr>
            </w:pPr>
          </w:p>
        </w:tc>
        <w:tc>
          <w:tcPr>
            <w:tcW w:w="1417" w:type="dxa"/>
            <w:noWrap w:val="0"/>
            <w:vAlign w:val="top"/>
          </w:tcPr>
          <w:p w14:paraId="34A960FB">
            <w:pPr>
              <w:ind w:firstLine="480"/>
              <w:rPr>
                <w:rFonts w:hint="eastAsia" w:ascii="仿宋" w:hAnsi="仿宋" w:eastAsia="仿宋" w:cs="仿宋"/>
                <w:color w:val="000000"/>
                <w:sz w:val="24"/>
              </w:rPr>
            </w:pPr>
          </w:p>
        </w:tc>
        <w:tc>
          <w:tcPr>
            <w:tcW w:w="1276" w:type="dxa"/>
            <w:noWrap w:val="0"/>
            <w:vAlign w:val="top"/>
          </w:tcPr>
          <w:p w14:paraId="66BCFB89">
            <w:pPr>
              <w:ind w:firstLine="480"/>
              <w:rPr>
                <w:rFonts w:hint="eastAsia" w:ascii="仿宋" w:hAnsi="仿宋" w:eastAsia="仿宋" w:cs="仿宋"/>
                <w:color w:val="000000"/>
                <w:sz w:val="24"/>
              </w:rPr>
            </w:pPr>
          </w:p>
        </w:tc>
        <w:tc>
          <w:tcPr>
            <w:tcW w:w="1146" w:type="dxa"/>
            <w:noWrap w:val="0"/>
            <w:vAlign w:val="top"/>
          </w:tcPr>
          <w:p w14:paraId="4DF5FD18">
            <w:pPr>
              <w:ind w:firstLine="480"/>
              <w:rPr>
                <w:rFonts w:hint="eastAsia" w:ascii="仿宋" w:hAnsi="仿宋" w:eastAsia="仿宋" w:cs="仿宋"/>
                <w:color w:val="000000"/>
                <w:sz w:val="24"/>
              </w:rPr>
            </w:pPr>
          </w:p>
        </w:tc>
        <w:tc>
          <w:tcPr>
            <w:tcW w:w="1208" w:type="dxa"/>
            <w:noWrap w:val="0"/>
            <w:vAlign w:val="top"/>
          </w:tcPr>
          <w:p w14:paraId="5811DD38">
            <w:pPr>
              <w:ind w:firstLine="480"/>
              <w:rPr>
                <w:rFonts w:hint="eastAsia" w:ascii="仿宋" w:hAnsi="仿宋" w:eastAsia="仿宋" w:cs="仿宋"/>
                <w:color w:val="000000"/>
                <w:sz w:val="24"/>
              </w:rPr>
            </w:pPr>
          </w:p>
        </w:tc>
        <w:tc>
          <w:tcPr>
            <w:tcW w:w="1181" w:type="dxa"/>
            <w:noWrap w:val="0"/>
            <w:vAlign w:val="top"/>
          </w:tcPr>
          <w:p w14:paraId="151356DD">
            <w:pPr>
              <w:ind w:firstLine="480"/>
              <w:rPr>
                <w:rFonts w:hint="eastAsia" w:ascii="仿宋" w:hAnsi="仿宋" w:eastAsia="仿宋" w:cs="仿宋"/>
                <w:color w:val="000000"/>
                <w:sz w:val="24"/>
              </w:rPr>
            </w:pPr>
          </w:p>
        </w:tc>
        <w:tc>
          <w:tcPr>
            <w:tcW w:w="1208" w:type="dxa"/>
            <w:noWrap w:val="0"/>
            <w:vAlign w:val="top"/>
          </w:tcPr>
          <w:p w14:paraId="3D867D36">
            <w:pPr>
              <w:ind w:firstLine="480"/>
              <w:rPr>
                <w:rFonts w:hint="eastAsia" w:ascii="仿宋" w:hAnsi="仿宋" w:eastAsia="仿宋" w:cs="仿宋"/>
                <w:color w:val="000000"/>
                <w:sz w:val="24"/>
              </w:rPr>
            </w:pPr>
          </w:p>
        </w:tc>
        <w:tc>
          <w:tcPr>
            <w:tcW w:w="1175" w:type="dxa"/>
            <w:noWrap w:val="0"/>
            <w:vAlign w:val="top"/>
          </w:tcPr>
          <w:p w14:paraId="0B26C829">
            <w:pPr>
              <w:ind w:firstLine="480"/>
              <w:rPr>
                <w:rFonts w:hint="eastAsia" w:ascii="仿宋" w:hAnsi="仿宋" w:eastAsia="仿宋" w:cs="仿宋"/>
                <w:color w:val="000000"/>
                <w:sz w:val="24"/>
              </w:rPr>
            </w:pPr>
          </w:p>
        </w:tc>
      </w:tr>
      <w:tr w14:paraId="58FF0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09" w:type="dxa"/>
            <w:noWrap w:val="0"/>
            <w:vAlign w:val="top"/>
          </w:tcPr>
          <w:p w14:paraId="3269D63F">
            <w:pPr>
              <w:ind w:firstLine="480"/>
              <w:rPr>
                <w:rFonts w:hint="eastAsia" w:ascii="仿宋" w:hAnsi="仿宋" w:eastAsia="仿宋" w:cs="仿宋"/>
                <w:color w:val="000000"/>
                <w:sz w:val="24"/>
              </w:rPr>
            </w:pPr>
          </w:p>
        </w:tc>
        <w:tc>
          <w:tcPr>
            <w:tcW w:w="1417" w:type="dxa"/>
            <w:noWrap w:val="0"/>
            <w:vAlign w:val="top"/>
          </w:tcPr>
          <w:p w14:paraId="1D7107A4">
            <w:pPr>
              <w:ind w:firstLine="480"/>
              <w:rPr>
                <w:rFonts w:hint="eastAsia" w:ascii="仿宋" w:hAnsi="仿宋" w:eastAsia="仿宋" w:cs="仿宋"/>
                <w:color w:val="000000"/>
                <w:sz w:val="24"/>
              </w:rPr>
            </w:pPr>
          </w:p>
        </w:tc>
        <w:tc>
          <w:tcPr>
            <w:tcW w:w="1276" w:type="dxa"/>
            <w:noWrap w:val="0"/>
            <w:vAlign w:val="top"/>
          </w:tcPr>
          <w:p w14:paraId="4E84FEE2">
            <w:pPr>
              <w:ind w:firstLine="480"/>
              <w:rPr>
                <w:rFonts w:hint="eastAsia" w:ascii="仿宋" w:hAnsi="仿宋" w:eastAsia="仿宋" w:cs="仿宋"/>
                <w:color w:val="000000"/>
                <w:sz w:val="24"/>
              </w:rPr>
            </w:pPr>
          </w:p>
        </w:tc>
        <w:tc>
          <w:tcPr>
            <w:tcW w:w="1146" w:type="dxa"/>
            <w:noWrap w:val="0"/>
            <w:vAlign w:val="top"/>
          </w:tcPr>
          <w:p w14:paraId="63C64E5F">
            <w:pPr>
              <w:ind w:firstLine="480"/>
              <w:rPr>
                <w:rFonts w:hint="eastAsia" w:ascii="仿宋" w:hAnsi="仿宋" w:eastAsia="仿宋" w:cs="仿宋"/>
                <w:color w:val="000000"/>
                <w:sz w:val="24"/>
              </w:rPr>
            </w:pPr>
          </w:p>
        </w:tc>
        <w:tc>
          <w:tcPr>
            <w:tcW w:w="1208" w:type="dxa"/>
            <w:noWrap w:val="0"/>
            <w:vAlign w:val="top"/>
          </w:tcPr>
          <w:p w14:paraId="4A2473D8">
            <w:pPr>
              <w:ind w:firstLine="480"/>
              <w:rPr>
                <w:rFonts w:hint="eastAsia" w:ascii="仿宋" w:hAnsi="仿宋" w:eastAsia="仿宋" w:cs="仿宋"/>
                <w:color w:val="000000"/>
                <w:sz w:val="24"/>
              </w:rPr>
            </w:pPr>
          </w:p>
        </w:tc>
        <w:tc>
          <w:tcPr>
            <w:tcW w:w="1181" w:type="dxa"/>
            <w:noWrap w:val="0"/>
            <w:vAlign w:val="top"/>
          </w:tcPr>
          <w:p w14:paraId="68DE72A4">
            <w:pPr>
              <w:ind w:firstLine="480"/>
              <w:rPr>
                <w:rFonts w:hint="eastAsia" w:ascii="仿宋" w:hAnsi="仿宋" w:eastAsia="仿宋" w:cs="仿宋"/>
                <w:color w:val="000000"/>
                <w:sz w:val="24"/>
              </w:rPr>
            </w:pPr>
          </w:p>
        </w:tc>
        <w:tc>
          <w:tcPr>
            <w:tcW w:w="1208" w:type="dxa"/>
            <w:noWrap w:val="0"/>
            <w:vAlign w:val="top"/>
          </w:tcPr>
          <w:p w14:paraId="5CC5AE86">
            <w:pPr>
              <w:ind w:firstLine="480"/>
              <w:rPr>
                <w:rFonts w:hint="eastAsia" w:ascii="仿宋" w:hAnsi="仿宋" w:eastAsia="仿宋" w:cs="仿宋"/>
                <w:color w:val="000000"/>
                <w:sz w:val="24"/>
              </w:rPr>
            </w:pPr>
          </w:p>
        </w:tc>
        <w:tc>
          <w:tcPr>
            <w:tcW w:w="1175" w:type="dxa"/>
            <w:noWrap w:val="0"/>
            <w:vAlign w:val="top"/>
          </w:tcPr>
          <w:p w14:paraId="76FCCA89">
            <w:pPr>
              <w:ind w:firstLine="480"/>
              <w:rPr>
                <w:rFonts w:hint="eastAsia" w:ascii="仿宋" w:hAnsi="仿宋" w:eastAsia="仿宋" w:cs="仿宋"/>
                <w:color w:val="000000"/>
                <w:sz w:val="24"/>
              </w:rPr>
            </w:pPr>
          </w:p>
        </w:tc>
      </w:tr>
    </w:tbl>
    <w:p w14:paraId="7205F105">
      <w:pPr>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供应商承诺：项目周期内实施人员保持稳定，项目核心人员不发生变动。</w:t>
      </w:r>
    </w:p>
    <w:p w14:paraId="4AC19310">
      <w:pPr>
        <w:spacing w:line="360" w:lineRule="auto"/>
        <w:rPr>
          <w:rFonts w:hint="eastAsia" w:ascii="仿宋" w:hAnsi="仿宋" w:eastAsia="仿宋" w:cs="仿宋"/>
          <w:color w:val="000000"/>
          <w:sz w:val="24"/>
        </w:rPr>
      </w:pPr>
    </w:p>
    <w:p w14:paraId="6B04D865">
      <w:pPr>
        <w:spacing w:line="360" w:lineRule="auto"/>
        <w:rPr>
          <w:rFonts w:hint="eastAsia" w:ascii="仿宋" w:hAnsi="仿宋" w:eastAsia="仿宋" w:cs="仿宋"/>
          <w:color w:val="000000"/>
          <w:sz w:val="24"/>
          <w:lang w:eastAsia="zh-CN"/>
        </w:rPr>
      </w:pPr>
      <w:r>
        <w:rPr>
          <w:rFonts w:hint="eastAsia" w:ascii="仿宋" w:hAnsi="仿宋" w:eastAsia="仿宋" w:cs="仿宋"/>
          <w:color w:val="000000"/>
          <w:sz w:val="24"/>
        </w:rPr>
        <w:t>供应商名称（单位盖章）：</w:t>
      </w:r>
    </w:p>
    <w:p w14:paraId="311DA26F">
      <w:pPr>
        <w:spacing w:line="360" w:lineRule="auto"/>
        <w:ind w:firstLine="480"/>
        <w:rPr>
          <w:rFonts w:hint="eastAsia" w:ascii="仿宋" w:hAnsi="仿宋" w:eastAsia="仿宋" w:cs="仿宋"/>
          <w:color w:val="000000"/>
          <w:sz w:val="24"/>
          <w:u w:val="single"/>
          <w:lang w:eastAsia="zh-CN"/>
        </w:rPr>
      </w:pPr>
      <w:r>
        <w:rPr>
          <w:rFonts w:hint="eastAsia" w:ascii="仿宋" w:hAnsi="仿宋" w:eastAsia="仿宋" w:cs="仿宋"/>
          <w:color w:val="000000"/>
          <w:sz w:val="24"/>
        </w:rPr>
        <w:t>法定代表人或委托代理人签字：</w:t>
      </w:r>
    </w:p>
    <w:p w14:paraId="3E023BEA">
      <w:pPr>
        <w:spacing w:line="360" w:lineRule="auto"/>
        <w:ind w:firstLine="480"/>
        <w:rPr>
          <w:rFonts w:hint="eastAsia" w:ascii="仿宋" w:hAnsi="仿宋" w:eastAsia="仿宋" w:cs="仿宋"/>
          <w:sz w:val="24"/>
          <w:lang w:eastAsia="zh-CN"/>
        </w:rPr>
      </w:pPr>
      <w:r>
        <w:rPr>
          <w:rFonts w:hint="eastAsia" w:ascii="仿宋" w:hAnsi="仿宋" w:eastAsia="仿宋" w:cs="仿宋"/>
          <w:color w:val="000000"/>
          <w:sz w:val="24"/>
        </w:rPr>
        <w:t>日期：</w:t>
      </w:r>
    </w:p>
    <w:p w14:paraId="2E09789E">
      <w:pPr>
        <w:pStyle w:val="21"/>
        <w:ind w:firstLine="0" w:firstLineChars="0"/>
        <w:rPr>
          <w:rFonts w:hint="eastAsia" w:ascii="仿宋" w:hAnsi="仿宋" w:eastAsia="仿宋" w:cs="仿宋"/>
        </w:rPr>
      </w:pPr>
    </w:p>
    <w:p w14:paraId="23806FCD">
      <w:pPr>
        <w:spacing w:line="360" w:lineRule="auto"/>
        <w:ind w:firstLine="2249" w:firstLineChars="800"/>
        <w:jc w:val="left"/>
        <w:rPr>
          <w:rFonts w:hint="eastAsia" w:ascii="仿宋" w:hAnsi="仿宋" w:eastAsia="仿宋" w:cs="仿宋"/>
          <w:b/>
          <w:sz w:val="28"/>
          <w:szCs w:val="28"/>
        </w:rPr>
      </w:pPr>
    </w:p>
    <w:p w14:paraId="0010134F">
      <w:pPr>
        <w:spacing w:line="360" w:lineRule="auto"/>
        <w:ind w:firstLine="2249" w:firstLineChars="800"/>
        <w:jc w:val="left"/>
        <w:rPr>
          <w:rFonts w:hint="eastAsia" w:ascii="仿宋" w:hAnsi="仿宋" w:eastAsia="仿宋" w:cs="仿宋"/>
          <w:b/>
          <w:sz w:val="28"/>
          <w:szCs w:val="28"/>
        </w:rPr>
      </w:pPr>
    </w:p>
    <w:p w14:paraId="30559E5B">
      <w:pPr>
        <w:spacing w:line="360" w:lineRule="auto"/>
        <w:ind w:firstLine="2249" w:firstLineChars="800"/>
        <w:jc w:val="left"/>
        <w:rPr>
          <w:rFonts w:hint="eastAsia" w:ascii="仿宋" w:hAnsi="仿宋" w:eastAsia="仿宋" w:cs="仿宋"/>
          <w:b/>
          <w:sz w:val="28"/>
          <w:szCs w:val="28"/>
        </w:rPr>
      </w:pPr>
    </w:p>
    <w:p w14:paraId="0C37A66C">
      <w:pPr>
        <w:spacing w:line="360" w:lineRule="auto"/>
        <w:ind w:firstLine="2249" w:firstLineChars="800"/>
        <w:jc w:val="left"/>
        <w:rPr>
          <w:rFonts w:hint="eastAsia" w:ascii="仿宋" w:hAnsi="仿宋" w:eastAsia="仿宋" w:cs="仿宋"/>
          <w:b/>
          <w:sz w:val="28"/>
          <w:szCs w:val="28"/>
        </w:rPr>
      </w:pPr>
    </w:p>
    <w:p w14:paraId="3C25BFF9">
      <w:pPr>
        <w:spacing w:line="360" w:lineRule="auto"/>
        <w:ind w:firstLine="2249" w:firstLineChars="800"/>
        <w:jc w:val="left"/>
        <w:rPr>
          <w:rFonts w:hint="eastAsia" w:ascii="仿宋" w:hAnsi="仿宋" w:eastAsia="仿宋" w:cs="仿宋"/>
          <w:b/>
          <w:sz w:val="28"/>
          <w:szCs w:val="28"/>
        </w:rPr>
      </w:pPr>
    </w:p>
    <w:p w14:paraId="45156585">
      <w:pPr>
        <w:spacing w:line="360" w:lineRule="auto"/>
        <w:ind w:firstLine="2249" w:firstLineChars="800"/>
        <w:jc w:val="left"/>
        <w:rPr>
          <w:rFonts w:hint="eastAsia" w:ascii="仿宋" w:hAnsi="仿宋" w:eastAsia="仿宋" w:cs="仿宋"/>
          <w:b/>
          <w:sz w:val="28"/>
          <w:szCs w:val="28"/>
        </w:rPr>
      </w:pPr>
    </w:p>
    <w:p w14:paraId="2EE60261">
      <w:pPr>
        <w:spacing w:line="360" w:lineRule="auto"/>
        <w:ind w:firstLine="2249" w:firstLineChars="800"/>
        <w:jc w:val="left"/>
        <w:rPr>
          <w:rFonts w:hint="eastAsia" w:ascii="仿宋" w:hAnsi="仿宋" w:eastAsia="仿宋" w:cs="仿宋"/>
          <w:b/>
          <w:sz w:val="28"/>
          <w:szCs w:val="28"/>
        </w:rPr>
      </w:pPr>
    </w:p>
    <w:p w14:paraId="18674E56">
      <w:pPr>
        <w:spacing w:line="360" w:lineRule="auto"/>
        <w:ind w:left="0" w:leftChars="0" w:firstLine="0" w:firstLineChars="0"/>
        <w:jc w:val="left"/>
        <w:rPr>
          <w:rFonts w:hint="eastAsia" w:ascii="仿宋" w:hAnsi="仿宋" w:eastAsia="仿宋" w:cs="仿宋"/>
          <w:b/>
          <w:color w:val="000000"/>
          <w:sz w:val="30"/>
          <w:szCs w:val="30"/>
        </w:rPr>
      </w:pPr>
    </w:p>
    <w:p w14:paraId="02DCC10E">
      <w:pPr>
        <w:pStyle w:val="4"/>
        <w:spacing w:line="360" w:lineRule="auto"/>
        <w:ind w:left="0" w:leftChars="0" w:firstLine="0" w:firstLineChars="0"/>
        <w:jc w:val="center"/>
        <w:rPr>
          <w:rFonts w:hint="eastAsia" w:ascii="仿宋" w:hAnsi="仿宋" w:eastAsia="仿宋" w:cs="仿宋"/>
          <w:sz w:val="24"/>
          <w:szCs w:val="24"/>
        </w:rPr>
      </w:pPr>
      <w:r>
        <w:rPr>
          <w:rFonts w:hint="eastAsia" w:ascii="仿宋" w:hAnsi="仿宋" w:eastAsia="仿宋" w:cs="仿宋"/>
          <w:b/>
          <w:sz w:val="30"/>
          <w:szCs w:val="30"/>
          <w:lang w:eastAsia="zh-CN"/>
        </w:rPr>
        <w:t>（十五）</w:t>
      </w:r>
      <w:r>
        <w:rPr>
          <w:rFonts w:hint="eastAsia" w:ascii="仿宋" w:hAnsi="仿宋" w:eastAsia="仿宋" w:cs="仿宋"/>
          <w:b/>
          <w:sz w:val="30"/>
          <w:szCs w:val="30"/>
        </w:rPr>
        <w:t>供应商自行提交的其他文件</w:t>
      </w:r>
    </w:p>
    <w:p w14:paraId="14DF30BF">
      <w:pPr>
        <w:ind w:firstLine="480"/>
        <w:rPr>
          <w:rFonts w:hint="eastAsia" w:ascii="仿宋" w:hAnsi="仿宋" w:eastAsia="仿宋" w:cs="仿宋"/>
          <w:sz w:val="24"/>
        </w:rPr>
      </w:pPr>
    </w:p>
    <w:p w14:paraId="15C2F746">
      <w:pPr>
        <w:ind w:firstLine="480"/>
        <w:rPr>
          <w:rFonts w:hint="eastAsia" w:ascii="仿宋" w:hAnsi="仿宋" w:eastAsia="仿宋" w:cs="仿宋"/>
          <w:sz w:val="24"/>
        </w:rPr>
      </w:pPr>
    </w:p>
    <w:p w14:paraId="1F9F4880">
      <w:pPr>
        <w:ind w:firstLine="480"/>
        <w:rPr>
          <w:rFonts w:hint="eastAsia" w:ascii="仿宋" w:hAnsi="仿宋" w:eastAsia="仿宋" w:cs="仿宋"/>
          <w:sz w:val="24"/>
        </w:rPr>
      </w:pPr>
    </w:p>
    <w:p w14:paraId="50C86D88">
      <w:pPr>
        <w:ind w:firstLine="480"/>
        <w:rPr>
          <w:rFonts w:hint="eastAsia" w:ascii="仿宋" w:hAnsi="仿宋" w:eastAsia="仿宋" w:cs="仿宋"/>
          <w:sz w:val="24"/>
        </w:rPr>
      </w:pPr>
    </w:p>
    <w:p w14:paraId="3B1B190E">
      <w:pPr>
        <w:ind w:firstLine="480"/>
        <w:rPr>
          <w:rFonts w:hint="eastAsia" w:ascii="仿宋" w:hAnsi="仿宋" w:eastAsia="仿宋" w:cs="仿宋"/>
          <w:sz w:val="24"/>
        </w:rPr>
      </w:pPr>
    </w:p>
    <w:p w14:paraId="0A4E508F">
      <w:pPr>
        <w:pStyle w:val="28"/>
        <w:ind w:firstLine="0" w:firstLineChars="0"/>
        <w:rPr>
          <w:rFonts w:hint="eastAsia" w:ascii="仿宋" w:hAnsi="仿宋" w:eastAsia="仿宋" w:cs="仿宋"/>
        </w:rPr>
        <w:sectPr>
          <w:footerReference r:id="rId16" w:type="default"/>
          <w:pgSz w:w="11906" w:h="16838"/>
          <w:pgMar w:top="850" w:right="782" w:bottom="868" w:left="918" w:header="851" w:footer="998" w:gutter="0"/>
          <w:pgNumType w:fmt="decimal" w:start="1"/>
          <w:cols w:space="720" w:num="1"/>
          <w:docGrid w:linePitch="332" w:charSpace="0"/>
        </w:sectPr>
      </w:pPr>
    </w:p>
    <w:p w14:paraId="78881363">
      <w:pPr>
        <w:numPr>
          <w:ilvl w:val="0"/>
          <w:numId w:val="36"/>
        </w:numPr>
        <w:spacing w:line="360" w:lineRule="auto"/>
        <w:ind w:firstLine="643"/>
        <w:jc w:val="center"/>
        <w:outlineLvl w:val="0"/>
        <w:rPr>
          <w:rFonts w:hint="eastAsia" w:ascii="仿宋" w:hAnsi="仿宋" w:eastAsia="仿宋" w:cs="仿宋"/>
          <w:b/>
          <w:bCs/>
          <w:sz w:val="32"/>
          <w:szCs w:val="32"/>
        </w:rPr>
      </w:pPr>
      <w:r>
        <w:rPr>
          <w:rFonts w:hint="eastAsia" w:ascii="仿宋" w:hAnsi="仿宋" w:eastAsia="仿宋" w:cs="仿宋"/>
          <w:b/>
          <w:bCs/>
          <w:sz w:val="32"/>
          <w:szCs w:val="32"/>
        </w:rPr>
        <w:t>采购需求及技术参数</w:t>
      </w:r>
    </w:p>
    <w:p w14:paraId="04667DF3">
      <w:pPr>
        <w:pStyle w:val="47"/>
        <w:numPr>
          <w:ilvl w:val="0"/>
          <w:numId w:val="0"/>
        </w:numPr>
        <w:tabs>
          <w:tab w:val="left" w:pos="540"/>
        </w:tabs>
        <w:snapToGrid w:val="0"/>
        <w:spacing w:line="360" w:lineRule="auto"/>
        <w:ind w:left="420" w:leftChars="0" w:firstLine="482" w:firstLineChars="200"/>
        <w:rPr>
          <w:rFonts w:hint="eastAsia" w:ascii="仿宋" w:hAnsi="仿宋" w:eastAsia="仿宋" w:cs="仿宋"/>
          <w:b/>
          <w:color w:val="000000"/>
          <w:sz w:val="24"/>
          <w:szCs w:val="24"/>
          <w:highlight w:val="none"/>
        </w:rPr>
      </w:pPr>
      <w:r>
        <w:rPr>
          <w:rFonts w:hint="eastAsia" w:ascii="宋体" w:hAnsi="宋体" w:eastAsia="宋体" w:cs="Courier New"/>
          <w:b/>
          <w:color w:val="auto"/>
          <w:kern w:val="2"/>
          <w:sz w:val="24"/>
          <w:szCs w:val="24"/>
          <w:lang w:val="en-US" w:eastAsia="zh-CN" w:bidi="ar-SA"/>
        </w:rPr>
        <w:t>一、</w:t>
      </w:r>
      <w:r>
        <w:rPr>
          <w:rFonts w:hint="eastAsia" w:ascii="仿宋" w:hAnsi="仿宋" w:eastAsia="仿宋" w:cs="仿宋"/>
          <w:b/>
          <w:color w:val="000000"/>
          <w:sz w:val="24"/>
          <w:szCs w:val="24"/>
          <w:highlight w:val="none"/>
        </w:rPr>
        <w:t>有关说明</w:t>
      </w:r>
    </w:p>
    <w:p w14:paraId="7152859F">
      <w:pPr>
        <w:numPr>
          <w:ilvl w:val="0"/>
          <w:numId w:val="37"/>
        </w:numPr>
        <w:snapToGrid w:val="0"/>
        <w:spacing w:line="360" w:lineRule="auto"/>
        <w:ind w:left="567" w:hanging="567"/>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投标人须对本项目的采购标的进行整体投标，任何只对本项目采购标的其中一部分内容、数量进行的投标都被视为无效投标。</w:t>
      </w:r>
    </w:p>
    <w:p w14:paraId="7C540A1D">
      <w:pPr>
        <w:numPr>
          <w:ilvl w:val="0"/>
          <w:numId w:val="37"/>
        </w:numPr>
        <w:snapToGrid w:val="0"/>
        <w:spacing w:line="360" w:lineRule="auto"/>
        <w:ind w:left="567" w:hanging="567"/>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产品属于国家强制采购的节能产品，响应供应商必须提供属于国家强制性节能产品品目清单内的产品进行响应，并提供有效的强制性节能产品认证证书复印件。</w:t>
      </w:r>
    </w:p>
    <w:p w14:paraId="4EDFB5C0">
      <w:pPr>
        <w:pStyle w:val="47"/>
        <w:numPr>
          <w:ilvl w:val="0"/>
          <w:numId w:val="0"/>
        </w:numPr>
        <w:tabs>
          <w:tab w:val="left" w:pos="540"/>
        </w:tabs>
        <w:snapToGrid w:val="0"/>
        <w:spacing w:line="360" w:lineRule="auto"/>
        <w:ind w:left="420" w:leftChars="0" w:firstLine="482" w:firstLineChars="200"/>
        <w:rPr>
          <w:rFonts w:hint="eastAsia" w:ascii="仿宋" w:hAnsi="仿宋" w:eastAsia="仿宋" w:cs="仿宋"/>
          <w:b/>
          <w:color w:val="000000"/>
          <w:sz w:val="24"/>
          <w:szCs w:val="24"/>
          <w:highlight w:val="none"/>
        </w:rPr>
      </w:pPr>
      <w:r>
        <w:rPr>
          <w:rFonts w:hint="eastAsia" w:ascii="宋体" w:hAnsi="宋体" w:eastAsia="宋体" w:cs="Courier New"/>
          <w:b/>
          <w:color w:val="auto"/>
          <w:kern w:val="2"/>
          <w:sz w:val="24"/>
          <w:szCs w:val="24"/>
          <w:lang w:val="en-US" w:eastAsia="zh-CN" w:bidi="ar-SA"/>
        </w:rPr>
        <w:t>二、</w:t>
      </w:r>
      <w:r>
        <w:rPr>
          <w:rFonts w:hint="eastAsia" w:ascii="仿宋" w:hAnsi="仿宋" w:eastAsia="仿宋" w:cs="仿宋"/>
          <w:b/>
          <w:color w:val="000000"/>
          <w:sz w:val="24"/>
          <w:szCs w:val="24"/>
          <w:highlight w:val="none"/>
        </w:rPr>
        <w:t>项目基本概况</w:t>
      </w:r>
    </w:p>
    <w:p w14:paraId="1FEBD29D">
      <w:pPr>
        <w:pStyle w:val="47"/>
        <w:tabs>
          <w:tab w:val="left" w:pos="420"/>
          <w:tab w:val="left" w:pos="540"/>
        </w:tabs>
        <w:snapToGrid w:val="0"/>
        <w:spacing w:line="360" w:lineRule="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1.</w:t>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项目需求概述</w:t>
      </w:r>
    </w:p>
    <w:p w14:paraId="364D57FB">
      <w:pPr>
        <w:pStyle w:val="82"/>
        <w:spacing w:before="50" w:beforeAutospacing="0" w:after="50" w:afterAutospacing="0" w:line="360" w:lineRule="auto"/>
        <w:ind w:firstLine="420"/>
        <w:rPr>
          <w:rFonts w:hint="default"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民丰县党建教育信息化功能提升项目</w:t>
      </w:r>
    </w:p>
    <w:p w14:paraId="74D133A6">
      <w:pPr>
        <w:pStyle w:val="82"/>
        <w:spacing w:before="50" w:beforeAutospacing="0" w:after="50" w:afterAutospacing="0" w:line="360" w:lineRule="auto"/>
        <w:ind w:firstLine="420"/>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供货期</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1个月。</w:t>
      </w:r>
    </w:p>
    <w:p w14:paraId="2CA70B15">
      <w:pPr>
        <w:pStyle w:val="47"/>
        <w:numPr>
          <w:ilvl w:val="0"/>
          <w:numId w:val="0"/>
        </w:numPr>
        <w:tabs>
          <w:tab w:val="left" w:pos="540"/>
        </w:tabs>
        <w:snapToGrid w:val="0"/>
        <w:spacing w:line="360" w:lineRule="auto"/>
        <w:ind w:left="420" w:leftChars="0" w:firstLine="482" w:firstLineChars="200"/>
        <w:rPr>
          <w:rFonts w:hint="eastAsia" w:ascii="仿宋" w:hAnsi="仿宋" w:eastAsia="仿宋" w:cs="仿宋"/>
          <w:b/>
          <w:color w:val="000000"/>
          <w:sz w:val="24"/>
          <w:szCs w:val="24"/>
          <w:highlight w:val="none"/>
        </w:rPr>
      </w:pPr>
      <w:r>
        <w:rPr>
          <w:rFonts w:hint="eastAsia" w:ascii="宋体" w:hAnsi="宋体" w:eastAsia="宋体" w:cs="Courier New"/>
          <w:b/>
          <w:color w:val="auto"/>
          <w:kern w:val="2"/>
          <w:sz w:val="24"/>
          <w:szCs w:val="24"/>
          <w:lang w:val="en-US" w:eastAsia="zh-CN" w:bidi="ar-SA"/>
        </w:rPr>
        <w:t>三、</w:t>
      </w:r>
      <w:r>
        <w:rPr>
          <w:rFonts w:hint="eastAsia" w:ascii="仿宋" w:hAnsi="仿宋" w:eastAsia="仿宋" w:cs="仿宋"/>
          <w:b/>
          <w:color w:val="000000"/>
          <w:sz w:val="24"/>
          <w:szCs w:val="24"/>
          <w:highlight w:val="none"/>
        </w:rPr>
        <w:t>采购项目清单及技术参数</w:t>
      </w:r>
    </w:p>
    <w:p w14:paraId="0534F1D9">
      <w:pPr>
        <w:pStyle w:val="47"/>
        <w:numPr>
          <w:ilvl w:val="0"/>
          <w:numId w:val="38"/>
        </w:numPr>
        <w:tabs>
          <w:tab w:val="left" w:pos="540"/>
        </w:tabs>
        <w:snapToGrid w:val="0"/>
        <w:spacing w:line="360" w:lineRule="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采购项目一览表</w:t>
      </w:r>
    </w:p>
    <w:tbl>
      <w:tblPr>
        <w:tblStyle w:val="89"/>
        <w:tblW w:w="94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82"/>
        <w:gridCol w:w="879"/>
        <w:gridCol w:w="1684"/>
        <w:gridCol w:w="4473"/>
      </w:tblGrid>
      <w:tr w14:paraId="3942ED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1" w:hRule="atLeast"/>
          <w:jc w:val="center"/>
        </w:trPr>
        <w:tc>
          <w:tcPr>
            <w:tcW w:w="2382" w:type="dxa"/>
            <w:tcBorders>
              <w:top w:val="single" w:color="auto" w:sz="12" w:space="0"/>
              <w:left w:val="single" w:color="auto" w:sz="6" w:space="0"/>
              <w:bottom w:val="single" w:color="auto" w:sz="6" w:space="0"/>
              <w:right w:val="single" w:color="auto" w:sz="6" w:space="0"/>
            </w:tcBorders>
            <w:shd w:val="clear" w:color="auto" w:fill="EEECE1"/>
            <w:noWrap w:val="0"/>
            <w:vAlign w:val="center"/>
          </w:tcPr>
          <w:p w14:paraId="0795E486">
            <w:pPr>
              <w:keepLines w:val="0"/>
              <w:pageBreakBefore w:val="0"/>
              <w:widowControl w:val="0"/>
              <w:kinsoku/>
              <w:wordWrap/>
              <w:overflowPunct/>
              <w:topLinePunct w:val="0"/>
              <w:autoSpaceDE/>
              <w:autoSpaceDN/>
              <w:bidi w:val="0"/>
              <w:adjustRightInd/>
              <w:snapToGrid w:val="0"/>
              <w:ind w:firstLine="0" w:firstLineChars="0"/>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采购内容</w:t>
            </w:r>
          </w:p>
        </w:tc>
        <w:tc>
          <w:tcPr>
            <w:tcW w:w="879" w:type="dxa"/>
            <w:tcBorders>
              <w:top w:val="single" w:color="auto" w:sz="12" w:space="0"/>
              <w:left w:val="single" w:color="auto" w:sz="6" w:space="0"/>
              <w:bottom w:val="single" w:color="auto" w:sz="6" w:space="0"/>
              <w:right w:val="single" w:color="auto" w:sz="6" w:space="0"/>
            </w:tcBorders>
            <w:shd w:val="clear" w:color="auto" w:fill="EEECE1"/>
            <w:noWrap w:val="0"/>
            <w:vAlign w:val="center"/>
          </w:tcPr>
          <w:p w14:paraId="55290B2C">
            <w:pPr>
              <w:keepLines w:val="0"/>
              <w:pageBreakBefore w:val="0"/>
              <w:widowControl w:val="0"/>
              <w:kinsoku/>
              <w:wordWrap/>
              <w:overflowPunct/>
              <w:topLinePunct w:val="0"/>
              <w:autoSpaceDE/>
              <w:autoSpaceDN/>
              <w:bidi w:val="0"/>
              <w:adjustRightInd/>
              <w:snapToGrid w:val="0"/>
              <w:ind w:left="0" w:leftChars="0" w:firstLine="0" w:firstLineChars="0"/>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数量</w:t>
            </w:r>
          </w:p>
        </w:tc>
        <w:tc>
          <w:tcPr>
            <w:tcW w:w="1684" w:type="dxa"/>
            <w:tcBorders>
              <w:top w:val="single" w:color="auto" w:sz="12" w:space="0"/>
              <w:left w:val="single" w:color="auto" w:sz="6" w:space="0"/>
              <w:bottom w:val="single" w:color="auto" w:sz="6" w:space="0"/>
              <w:right w:val="single" w:color="auto" w:sz="12" w:space="0"/>
            </w:tcBorders>
            <w:shd w:val="clear" w:color="auto" w:fill="EEECE1"/>
            <w:noWrap w:val="0"/>
            <w:vAlign w:val="center"/>
          </w:tcPr>
          <w:p w14:paraId="672E2431">
            <w:pPr>
              <w:keepLines w:val="0"/>
              <w:pageBreakBefore w:val="0"/>
              <w:widowControl w:val="0"/>
              <w:kinsoku/>
              <w:wordWrap/>
              <w:overflowPunct/>
              <w:topLinePunct w:val="0"/>
              <w:autoSpaceDE/>
              <w:autoSpaceDN/>
              <w:bidi w:val="0"/>
              <w:adjustRightInd/>
              <w:snapToGrid w:val="0"/>
              <w:ind w:left="0" w:leftChars="0" w:firstLine="0" w:firstLineChars="0"/>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最高限价</w:t>
            </w:r>
          </w:p>
          <w:p w14:paraId="264145A9">
            <w:pPr>
              <w:keepLines w:val="0"/>
              <w:pageBreakBefore w:val="0"/>
              <w:widowControl w:val="0"/>
              <w:kinsoku/>
              <w:wordWrap/>
              <w:overflowPunct/>
              <w:topLinePunct w:val="0"/>
              <w:autoSpaceDE/>
              <w:autoSpaceDN/>
              <w:bidi w:val="0"/>
              <w:adjustRightInd/>
              <w:snapToGrid w:val="0"/>
              <w:ind w:left="0" w:leftChars="0" w:firstLine="0" w:firstLineChars="0"/>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（人民币</w:t>
            </w:r>
            <w:r>
              <w:rPr>
                <w:rFonts w:hint="eastAsia" w:ascii="仿宋" w:hAnsi="仿宋" w:eastAsia="仿宋" w:cs="仿宋"/>
                <w:b/>
                <w:color w:val="000000"/>
                <w:sz w:val="24"/>
                <w:highlight w:val="none"/>
                <w:lang w:val="en-US" w:eastAsia="zh-CN"/>
              </w:rPr>
              <w:t>元</w:t>
            </w:r>
            <w:r>
              <w:rPr>
                <w:rFonts w:hint="eastAsia" w:ascii="仿宋" w:hAnsi="仿宋" w:eastAsia="仿宋" w:cs="仿宋"/>
                <w:b/>
                <w:color w:val="000000"/>
                <w:sz w:val="24"/>
                <w:highlight w:val="none"/>
              </w:rPr>
              <w:t>）</w:t>
            </w:r>
          </w:p>
        </w:tc>
        <w:tc>
          <w:tcPr>
            <w:tcW w:w="4473" w:type="dxa"/>
            <w:tcBorders>
              <w:top w:val="single" w:color="auto" w:sz="12" w:space="0"/>
              <w:left w:val="single" w:color="auto" w:sz="6" w:space="0"/>
              <w:bottom w:val="single" w:color="auto" w:sz="6" w:space="0"/>
              <w:right w:val="single" w:color="auto" w:sz="6" w:space="0"/>
            </w:tcBorders>
            <w:shd w:val="clear" w:color="auto" w:fill="EEECE1"/>
            <w:noWrap w:val="0"/>
            <w:vAlign w:val="center"/>
          </w:tcPr>
          <w:p w14:paraId="27D70524">
            <w:pPr>
              <w:keepLines w:val="0"/>
              <w:pageBreakBefore w:val="0"/>
              <w:widowControl w:val="0"/>
              <w:kinsoku/>
              <w:wordWrap/>
              <w:overflowPunct/>
              <w:topLinePunct w:val="0"/>
              <w:autoSpaceDE/>
              <w:autoSpaceDN/>
              <w:bidi w:val="0"/>
              <w:adjustRightInd/>
              <w:snapToGrid w:val="0"/>
              <w:ind w:firstLine="0" w:firstLineChars="0"/>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lang w:val="en-US" w:eastAsia="zh-CN"/>
              </w:rPr>
              <w:t>供货期</w:t>
            </w:r>
          </w:p>
        </w:tc>
      </w:tr>
      <w:tr w14:paraId="11D69E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7" w:hRule="atLeast"/>
          <w:jc w:val="center"/>
        </w:trPr>
        <w:tc>
          <w:tcPr>
            <w:tcW w:w="2382" w:type="dxa"/>
            <w:tcBorders>
              <w:top w:val="single" w:color="auto" w:sz="6" w:space="0"/>
              <w:left w:val="single" w:color="auto" w:sz="6" w:space="0"/>
              <w:bottom w:val="single" w:color="auto" w:sz="12" w:space="0"/>
              <w:right w:val="single" w:color="auto" w:sz="6" w:space="0"/>
            </w:tcBorders>
            <w:noWrap w:val="0"/>
            <w:vAlign w:val="center"/>
          </w:tcPr>
          <w:p w14:paraId="720D1A9C">
            <w:pPr>
              <w:keepLines w:val="0"/>
              <w:pageBreakBefore w:val="0"/>
              <w:widowControl w:val="0"/>
              <w:kinsoku/>
              <w:wordWrap/>
              <w:overflowPunct/>
              <w:topLinePunct w:val="0"/>
              <w:autoSpaceDE/>
              <w:autoSpaceDN/>
              <w:bidi w:val="0"/>
              <w:adjustRightInd/>
              <w:snapToGrid w:val="0"/>
              <w:ind w:firstLine="0" w:firstLineChars="0"/>
              <w:jc w:val="center"/>
              <w:rPr>
                <w:rFonts w:hint="eastAsia" w:ascii="仿宋" w:hAnsi="仿宋" w:eastAsia="仿宋" w:cs="仿宋"/>
                <w:bCs/>
                <w:color w:val="000000"/>
                <w:sz w:val="24"/>
                <w:highlight w:val="none"/>
                <w:lang w:eastAsia="zh-CN"/>
              </w:rPr>
            </w:pPr>
            <w:r>
              <w:rPr>
                <w:rFonts w:hint="eastAsia" w:ascii="仿宋" w:hAnsi="仿宋" w:eastAsia="仿宋" w:cs="仿宋"/>
                <w:bCs/>
                <w:color w:val="000000"/>
                <w:sz w:val="24"/>
                <w:highlight w:val="none"/>
                <w:lang w:eastAsia="zh-CN"/>
              </w:rPr>
              <w:t>民丰县党建教育信息化功能提升项目</w:t>
            </w:r>
          </w:p>
        </w:tc>
        <w:tc>
          <w:tcPr>
            <w:tcW w:w="879" w:type="dxa"/>
            <w:tcBorders>
              <w:top w:val="single" w:color="auto" w:sz="6" w:space="0"/>
              <w:left w:val="single" w:color="auto" w:sz="6" w:space="0"/>
              <w:bottom w:val="single" w:color="auto" w:sz="12" w:space="0"/>
              <w:right w:val="single" w:color="auto" w:sz="6" w:space="0"/>
            </w:tcBorders>
            <w:noWrap w:val="0"/>
            <w:vAlign w:val="center"/>
          </w:tcPr>
          <w:p w14:paraId="0DF1A903">
            <w:pPr>
              <w:keepLines w:val="0"/>
              <w:pageBreakBefore w:val="0"/>
              <w:widowControl w:val="0"/>
              <w:kinsoku/>
              <w:wordWrap/>
              <w:overflowPunct/>
              <w:topLinePunct w:val="0"/>
              <w:autoSpaceDE/>
              <w:autoSpaceDN/>
              <w:bidi w:val="0"/>
              <w:adjustRightInd/>
              <w:snapToGrid w:val="0"/>
              <w:ind w:firstLine="0" w:firstLineChars="0"/>
              <w:jc w:val="center"/>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一批</w:t>
            </w:r>
          </w:p>
        </w:tc>
        <w:tc>
          <w:tcPr>
            <w:tcW w:w="1684" w:type="dxa"/>
            <w:tcBorders>
              <w:top w:val="single" w:color="auto" w:sz="6" w:space="0"/>
              <w:left w:val="single" w:color="auto" w:sz="6" w:space="0"/>
              <w:bottom w:val="single" w:color="auto" w:sz="12" w:space="0"/>
              <w:right w:val="single" w:color="auto" w:sz="12" w:space="0"/>
            </w:tcBorders>
            <w:noWrap w:val="0"/>
            <w:vAlign w:val="center"/>
          </w:tcPr>
          <w:p w14:paraId="6181AA1E">
            <w:pPr>
              <w:keepNext/>
              <w:keepLines w:val="0"/>
              <w:pageBreakBefore w:val="0"/>
              <w:widowControl w:val="0"/>
              <w:kinsoku/>
              <w:wordWrap/>
              <w:overflowPunct/>
              <w:topLinePunct w:val="0"/>
              <w:autoSpaceDE/>
              <w:autoSpaceDN/>
              <w:bidi w:val="0"/>
              <w:adjustRightInd/>
              <w:snapToGrid w:val="0"/>
              <w:ind w:left="0" w:leftChars="0" w:firstLine="0" w:firstLineChars="0"/>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401500.00元</w:t>
            </w:r>
          </w:p>
        </w:tc>
        <w:tc>
          <w:tcPr>
            <w:tcW w:w="4473" w:type="dxa"/>
            <w:tcBorders>
              <w:top w:val="single" w:color="auto" w:sz="6" w:space="0"/>
              <w:left w:val="single" w:color="auto" w:sz="6" w:space="0"/>
              <w:bottom w:val="single" w:color="auto" w:sz="12" w:space="0"/>
              <w:right w:val="single" w:color="auto" w:sz="6" w:space="0"/>
            </w:tcBorders>
            <w:noWrap w:val="0"/>
            <w:vAlign w:val="center"/>
          </w:tcPr>
          <w:p w14:paraId="5DB76A95">
            <w:pPr>
              <w:keepNext/>
              <w:keepLines w:val="0"/>
              <w:pageBreakBefore w:val="0"/>
              <w:widowControl w:val="0"/>
              <w:kinsoku/>
              <w:wordWrap/>
              <w:overflowPunct/>
              <w:topLinePunct w:val="0"/>
              <w:autoSpaceDE/>
              <w:autoSpaceDN/>
              <w:bidi w:val="0"/>
              <w:adjustRightInd/>
              <w:snapToGrid w:val="0"/>
              <w:ind w:firstLine="0" w:firstLineChars="0"/>
              <w:jc w:val="center"/>
              <w:textAlignment w:val="center"/>
              <w:rPr>
                <w:rFonts w:hint="default"/>
                <w:lang w:val="en-US" w:eastAsia="zh-CN"/>
              </w:rPr>
            </w:pPr>
            <w:r>
              <w:rPr>
                <w:rFonts w:hint="eastAsia"/>
                <w:lang w:val="en-US" w:eastAsia="zh-CN"/>
              </w:rPr>
              <w:t>1个月。</w:t>
            </w:r>
          </w:p>
        </w:tc>
      </w:tr>
    </w:tbl>
    <w:p w14:paraId="3193745D">
      <w:pPr>
        <w:numPr>
          <w:ilvl w:val="0"/>
          <w:numId w:val="0"/>
        </w:numPr>
        <w:ind w:left="420" w:leftChars="0" w:firstLine="482" w:firstLineChars="20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br w:type="textWrapping"/>
      </w:r>
    </w:p>
    <w:p w14:paraId="23D273EE">
      <w:pP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br w:type="page"/>
      </w:r>
    </w:p>
    <w:p w14:paraId="1AB10A4B">
      <w:pPr>
        <w:numPr>
          <w:ilvl w:val="0"/>
          <w:numId w:val="0"/>
        </w:numPr>
        <w:ind w:left="420" w:leftChars="0" w:firstLine="482" w:firstLineChars="200"/>
        <w:rPr>
          <w:rFonts w:hint="eastAsia" w:ascii="仿宋" w:hAnsi="仿宋" w:eastAsia="仿宋" w:cs="仿宋"/>
          <w:b/>
          <w:bCs/>
          <w:sz w:val="24"/>
          <w:szCs w:val="24"/>
          <w:lang w:val="en-US" w:eastAsia="zh-CN"/>
        </w:rPr>
      </w:pPr>
      <w:r>
        <w:rPr>
          <w:rFonts w:hint="eastAsia" w:ascii="仿宋" w:hAnsi="仿宋" w:eastAsia="仿宋" w:cs="仿宋"/>
          <w:b/>
          <w:bCs/>
          <w:kern w:val="2"/>
          <w:sz w:val="24"/>
          <w:szCs w:val="24"/>
          <w:lang w:val="en-US" w:eastAsia="zh-CN" w:bidi="ar-SA"/>
        </w:rPr>
        <w:t>四、</w:t>
      </w:r>
      <w:r>
        <w:rPr>
          <w:rFonts w:hint="eastAsia" w:ascii="仿宋" w:hAnsi="仿宋" w:eastAsia="仿宋" w:cs="仿宋"/>
          <w:b/>
          <w:bCs/>
          <w:sz w:val="24"/>
          <w:szCs w:val="24"/>
          <w:lang w:val="en-US" w:eastAsia="zh-CN"/>
        </w:rPr>
        <w:t>技术参数</w:t>
      </w:r>
    </w:p>
    <w:tbl>
      <w:tblPr>
        <w:tblStyle w:val="89"/>
        <w:tblW w:w="105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7"/>
        <w:gridCol w:w="915"/>
        <w:gridCol w:w="837"/>
        <w:gridCol w:w="643"/>
        <w:gridCol w:w="3558"/>
        <w:gridCol w:w="2932"/>
        <w:gridCol w:w="952"/>
      </w:tblGrid>
      <w:tr w14:paraId="615A1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594" w:type="dxa"/>
            <w:gridSpan w:val="7"/>
            <w:vMerge w:val="restart"/>
            <w:tcBorders>
              <w:top w:val="nil"/>
              <w:left w:val="nil"/>
              <w:bottom w:val="nil"/>
              <w:right w:val="nil"/>
            </w:tcBorders>
            <w:shd w:val="clear" w:color="auto" w:fill="auto"/>
            <w:noWrap/>
            <w:vAlign w:val="center"/>
          </w:tcPr>
          <w:p w14:paraId="1D6A0644">
            <w:pPr>
              <w:keepNext w:val="0"/>
              <w:keepLines w:val="0"/>
              <w:widowControl/>
              <w:suppressLineNumbers w:val="0"/>
              <w:jc w:val="center"/>
              <w:textAlignment w:val="center"/>
              <w:rPr>
                <w:rFonts w:hint="default" w:ascii="宋体" w:hAnsi="宋体" w:eastAsia="宋体" w:cs="宋体"/>
                <w:b/>
                <w:bCs/>
                <w:i w:val="0"/>
                <w:iCs w:val="0"/>
                <w:color w:val="000000"/>
                <w:sz w:val="52"/>
                <w:szCs w:val="52"/>
                <w:u w:val="none"/>
                <w:lang w:val="en-US"/>
              </w:rPr>
            </w:pPr>
            <w:r>
              <w:rPr>
                <w:rFonts w:hint="eastAsia" w:ascii="宋体" w:hAnsi="宋体" w:eastAsia="宋体" w:cs="宋体"/>
                <w:b/>
                <w:bCs/>
                <w:i w:val="0"/>
                <w:iCs w:val="0"/>
                <w:color w:val="000000"/>
                <w:kern w:val="0"/>
                <w:sz w:val="44"/>
                <w:szCs w:val="44"/>
                <w:u w:val="none"/>
                <w:lang w:val="en-US" w:eastAsia="zh-CN" w:bidi="ar"/>
              </w:rPr>
              <w:t>采购清单-桌椅</w:t>
            </w:r>
          </w:p>
        </w:tc>
      </w:tr>
      <w:tr w14:paraId="2FE54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jc w:val="center"/>
        </w:trPr>
        <w:tc>
          <w:tcPr>
            <w:tcW w:w="10594" w:type="dxa"/>
            <w:gridSpan w:val="7"/>
            <w:vMerge w:val="continue"/>
            <w:tcBorders>
              <w:top w:val="nil"/>
              <w:left w:val="nil"/>
              <w:bottom w:val="nil"/>
              <w:right w:val="nil"/>
            </w:tcBorders>
            <w:shd w:val="clear" w:color="auto" w:fill="auto"/>
            <w:noWrap/>
            <w:vAlign w:val="center"/>
          </w:tcPr>
          <w:p w14:paraId="26830098">
            <w:pPr>
              <w:jc w:val="center"/>
              <w:rPr>
                <w:rFonts w:hint="eastAsia" w:ascii="宋体" w:hAnsi="宋体" w:eastAsia="宋体" w:cs="宋体"/>
                <w:b/>
                <w:bCs/>
                <w:i w:val="0"/>
                <w:iCs w:val="0"/>
                <w:color w:val="000000"/>
                <w:sz w:val="52"/>
                <w:szCs w:val="52"/>
                <w:u w:val="none"/>
              </w:rPr>
            </w:pPr>
          </w:p>
        </w:tc>
      </w:tr>
      <w:tr w14:paraId="3F5CE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C5F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31D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C4A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D5C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AC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参数及要求</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8A2B">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图片</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293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备注</w:t>
            </w:r>
          </w:p>
        </w:tc>
      </w:tr>
      <w:tr w14:paraId="1EA8E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6"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CECC">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8C98">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礼堂椅</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75E2">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408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5F8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把</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E8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主要技术参数：椅高≥980mm、排椅中心距≥580mm、座高≥450mm、扶手高≥600mm、椅深≥740mm。±20mm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1、座、背海棉：采用铝合金模具，用优质PU发泡料进行高密度冷发泡定型，外观高贵大气。座海棉密度为≥50KG/M3，背海棉密度为≥40KG/M3。具有保温、隔热、吸音、减震、防静电、透气性能好等特性。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2、座、背内板：采用厚度为≥10mm的优质夹板经模具压弯成型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3、座、背外板：采用外壳为≥4mm优质PP塑料，一次注塑成型。座板并有吸音设计，保证会场不同上座率的吸音声量一致。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4、扶手手面：扶手面板为实木扶手，外涂聚脂打磨漆，美观耐用。                                                                                                                                                5、写字板：采用注塑封边饰面板，注塑封边上自带笔槽和水杯槽，尺寸为：≥210*260mm±2mm，笔槽内径长宽：≥166*15mm±2mm，杯槽内直径：≥62mm±2mm，支撑杆为≧13.5mm实心圆钢。                                                                                                                                                      6、面料：座背面料采用高级专用布料，抗污，防褪色。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7、回位功能：座位翻转为重力回弹，噪音低，使用寿命长。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8、扶手框：扶手框为铁框，与立柱焊接连接而成，并经打磨、抛光、除锈、磷化、静电喷粉、高温锔炉等工序处理。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扶手立柱为：长宽厚≥80mm*40mm，厚度≧1.5mm椭圆管，与脚板螺栓连接而成，表面采取静电喷塑处理。脚板为铝合金，表面光滑平整，无痕迹，喷塑为黑色，采用了隐蔽技术，前孔固定螺栓隐藏在脚板内部，后孔采用连接片与脚板连接再打膨胀螺丝固定在地面上。脚板内带三根加强筋，更加稳固耐用，脚板尺寸为：长宽高≥480mm*55mm*75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10、座椅外形：设计符合人体工程学原理，舒适度好。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11、坚固螺丝：采用静电喷涂圆柱头内六角螺杆，坚固、耐用、不易生锈。                     </w:t>
            </w:r>
          </w:p>
        </w:tc>
        <w:tc>
          <w:tcPr>
            <w:tcW w:w="29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FDC761">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anchor distT="0" distB="0" distL="114300" distR="114300" simplePos="0" relativeHeight="251660288" behindDoc="0" locked="0" layoutInCell="1" allowOverlap="1">
                  <wp:simplePos x="0" y="0"/>
                  <wp:positionH relativeFrom="column">
                    <wp:posOffset>-15240</wp:posOffset>
                  </wp:positionH>
                  <wp:positionV relativeFrom="page">
                    <wp:posOffset>245110</wp:posOffset>
                  </wp:positionV>
                  <wp:extent cx="1725295" cy="3524250"/>
                  <wp:effectExtent l="0" t="0" r="8255" b="0"/>
                  <wp:wrapTopAndBottom/>
                  <wp:docPr id="10"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IMG_256"/>
                          <pic:cNvPicPr>
                            <a:picLocks noChangeAspect="1"/>
                          </pic:cNvPicPr>
                        </pic:nvPicPr>
                        <pic:blipFill>
                          <a:blip r:embed="rId19"/>
                          <a:stretch>
                            <a:fillRect/>
                          </a:stretch>
                        </pic:blipFill>
                        <pic:spPr>
                          <a:xfrm>
                            <a:off x="0" y="0"/>
                            <a:ext cx="1725295" cy="3524250"/>
                          </a:xfrm>
                          <a:prstGeom prst="rect">
                            <a:avLst/>
                          </a:prstGeom>
                          <a:noFill/>
                          <a:ln w="9525">
                            <a:noFill/>
                          </a:ln>
                        </pic:spPr>
                      </pic:pic>
                    </a:graphicData>
                  </a:graphic>
                </wp:anchor>
              </w:drawing>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65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包括托运、搬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运、安装，含税（普票）</w:t>
            </w:r>
          </w:p>
        </w:tc>
      </w:tr>
      <w:tr w14:paraId="311F4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9355">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2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9DA1">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培训条桌</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5F55">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8</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77825">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张</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F4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面材采用AAA级木皮贴面。基材选用优质1E级环保中纤板,强度高，不变形、承重性强，达国家级环保标准。台面采用含水率低于9%的木封边。引用 “五底三面” 油漆工艺。采用的导轨吸声性能好、承载力强（承重达到45公斤以上，耐久性次数大于100015次。）长宽高（±1~2mm）1200mm*400*760mm</w:t>
            </w:r>
          </w:p>
        </w:tc>
        <w:tc>
          <w:tcPr>
            <w:tcW w:w="29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63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53975</wp:posOffset>
                  </wp:positionH>
                  <wp:positionV relativeFrom="page">
                    <wp:posOffset>2877820</wp:posOffset>
                  </wp:positionV>
                  <wp:extent cx="1691005" cy="1285875"/>
                  <wp:effectExtent l="0" t="0" r="4445" b="9525"/>
                  <wp:wrapTopAndBottom/>
                  <wp:docPr id="11"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IMG_257"/>
                          <pic:cNvPicPr>
                            <a:picLocks noChangeAspect="1"/>
                          </pic:cNvPicPr>
                        </pic:nvPicPr>
                        <pic:blipFill>
                          <a:blip r:embed="rId20"/>
                          <a:stretch>
                            <a:fillRect/>
                          </a:stretch>
                        </pic:blipFill>
                        <pic:spPr>
                          <a:xfrm>
                            <a:off x="0" y="0"/>
                            <a:ext cx="1691005" cy="1285875"/>
                          </a:xfrm>
                          <a:prstGeom prst="rect">
                            <a:avLst/>
                          </a:prstGeom>
                          <a:noFill/>
                          <a:ln w="9525">
                            <a:noFill/>
                          </a:ln>
                        </pic:spPr>
                      </pic:pic>
                    </a:graphicData>
                  </a:graphic>
                </wp:anchor>
              </w:drawing>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55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包括托运、搬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运、安装，含税（普票）</w:t>
            </w:r>
          </w:p>
        </w:tc>
      </w:tr>
      <w:tr w14:paraId="3E8EE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BD55">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3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7787">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主席台桌子</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1F074">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1CEDA">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张</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CE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面材采用AAA级木皮贴面。基材选用优质1E级环保中纤板,强度高，不变形、承重性强，达国家级环保标准。台面采用含水率低于9%的木封边。引用 “五底三面” 油漆工艺。采用的导轨吸声性能好、承载力强（承重达到45公斤以上，耐久性次数大于100015次。）长宽高（±1~2mm）1400mm*600*760mm</w:t>
            </w:r>
          </w:p>
        </w:tc>
        <w:tc>
          <w:tcPr>
            <w:tcW w:w="29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C9E4C">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8D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包括托运、搬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运、安装，含税（普票）</w:t>
            </w:r>
          </w:p>
        </w:tc>
      </w:tr>
      <w:tr w14:paraId="351F1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42B8">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4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9653">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主席台椅子</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FBE2D">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643B">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把</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C08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1.框架：采用优质橡胶木，经干燥、脱脂、除虫处理，材质坚硬钢性强；含水率低于12%。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2.面料：采用优质西皮，面料保持清洁，无破损、无明显色差、无表面龟裂，面料颜色干摩擦牢度≥4级。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3.海绵：采用优质海绵，座面表观密度≥25kg/m³，回弹性能≥40%，压缩永久变形≤10.0%。</w:t>
            </w:r>
          </w:p>
        </w:tc>
        <w:tc>
          <w:tcPr>
            <w:tcW w:w="2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37D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1266825" cy="1076325"/>
                  <wp:effectExtent l="0" t="0" r="9525" b="9525"/>
                  <wp:docPr id="12" name="图片 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IMG_258"/>
                          <pic:cNvPicPr>
                            <a:picLocks noChangeAspect="1"/>
                          </pic:cNvPicPr>
                        </pic:nvPicPr>
                        <pic:blipFill>
                          <a:blip r:embed="rId21"/>
                          <a:stretch>
                            <a:fillRect/>
                          </a:stretch>
                        </pic:blipFill>
                        <pic:spPr>
                          <a:xfrm>
                            <a:off x="0" y="0"/>
                            <a:ext cx="1266825" cy="1076325"/>
                          </a:xfrm>
                          <a:prstGeom prst="rect">
                            <a:avLst/>
                          </a:prstGeom>
                          <a:noFill/>
                          <a:ln w="9525">
                            <a:noFill/>
                          </a:ln>
                        </pic:spPr>
                      </pic:pic>
                    </a:graphicData>
                  </a:graphic>
                </wp:inline>
              </w:drawing>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01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包括托运、搬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运、安装，含税（普票）</w:t>
            </w:r>
          </w:p>
        </w:tc>
      </w:tr>
    </w:tbl>
    <w:p w14:paraId="36DD49EB">
      <w:pPr>
        <w:pStyle w:val="47"/>
        <w:numPr>
          <w:ilvl w:val="0"/>
          <w:numId w:val="0"/>
        </w:numPr>
        <w:tabs>
          <w:tab w:val="left" w:pos="540"/>
        </w:tabs>
        <w:snapToGrid w:val="0"/>
        <w:spacing w:line="360" w:lineRule="auto"/>
        <w:ind w:leftChars="-50" w:right="62" w:rightChars="0"/>
        <w:jc w:val="left"/>
        <w:rPr>
          <w:rFonts w:hint="eastAsia" w:ascii="仿宋" w:hAnsi="仿宋" w:eastAsia="仿宋" w:cs="仿宋"/>
          <w:b/>
          <w:color w:val="000000"/>
          <w:sz w:val="24"/>
          <w:szCs w:val="24"/>
          <w:highlight w:val="none"/>
        </w:rPr>
      </w:pPr>
    </w:p>
    <w:p w14:paraId="179A6C9F">
      <w:pPr>
        <w:pStyle w:val="47"/>
        <w:numPr>
          <w:ilvl w:val="0"/>
          <w:numId w:val="0"/>
        </w:numPr>
        <w:tabs>
          <w:tab w:val="left" w:pos="540"/>
        </w:tabs>
        <w:snapToGrid w:val="0"/>
        <w:spacing w:line="360" w:lineRule="auto"/>
        <w:ind w:leftChars="-50" w:right="62" w:rightChars="0"/>
        <w:jc w:val="left"/>
        <w:rPr>
          <w:rFonts w:hint="eastAsia" w:ascii="仿宋" w:hAnsi="仿宋" w:eastAsia="仿宋" w:cs="仿宋"/>
          <w:b/>
          <w:color w:val="000000"/>
          <w:sz w:val="24"/>
          <w:szCs w:val="24"/>
          <w:highlight w:val="none"/>
        </w:rPr>
      </w:pPr>
    </w:p>
    <w:p w14:paraId="1A4C273E">
      <w:pPr>
        <w:pStyle w:val="47"/>
        <w:numPr>
          <w:ilvl w:val="0"/>
          <w:numId w:val="0"/>
        </w:numPr>
        <w:tabs>
          <w:tab w:val="left" w:pos="540"/>
        </w:tabs>
        <w:snapToGrid w:val="0"/>
        <w:spacing w:line="360" w:lineRule="auto"/>
        <w:ind w:leftChars="-50" w:right="62" w:rightChars="0"/>
        <w:jc w:val="left"/>
        <w:rPr>
          <w:rFonts w:hint="eastAsia" w:ascii="仿宋" w:hAnsi="仿宋" w:eastAsia="仿宋" w:cs="仿宋"/>
          <w:b/>
          <w:color w:val="000000"/>
          <w:sz w:val="24"/>
          <w:szCs w:val="24"/>
          <w:highlight w:val="none"/>
        </w:rPr>
      </w:pPr>
    </w:p>
    <w:p w14:paraId="3B26DD68">
      <w:pPr>
        <w:jc w:val="center"/>
        <w:rPr>
          <w:rFonts w:hint="eastAsia"/>
          <w:b/>
          <w:bCs/>
          <w:sz w:val="32"/>
          <w:szCs w:val="40"/>
          <w:lang w:val="en-US" w:eastAsia="zh-CN"/>
        </w:rPr>
      </w:pPr>
      <w:r>
        <w:rPr>
          <w:rFonts w:hint="eastAsia"/>
          <w:b/>
          <w:bCs/>
          <w:sz w:val="32"/>
          <w:szCs w:val="40"/>
          <w:lang w:eastAsia="zh-CN"/>
        </w:rPr>
        <w:t>采购清单</w:t>
      </w:r>
      <w:r>
        <w:rPr>
          <w:rFonts w:hint="eastAsia"/>
          <w:b/>
          <w:bCs/>
          <w:sz w:val="32"/>
          <w:szCs w:val="40"/>
          <w:lang w:val="en-US" w:eastAsia="zh-CN"/>
        </w:rPr>
        <w:t>-地板</w:t>
      </w:r>
    </w:p>
    <w:tbl>
      <w:tblPr>
        <w:tblStyle w:val="89"/>
        <w:tblW w:w="101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1769"/>
        <w:gridCol w:w="1253"/>
        <w:gridCol w:w="1007"/>
        <w:gridCol w:w="1022"/>
        <w:gridCol w:w="3150"/>
        <w:gridCol w:w="1217"/>
      </w:tblGrid>
      <w:tr w14:paraId="48797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F88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2F6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强化实木地板</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C60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1200mm*600mm*12mm</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338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8A2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61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耐磨≥6000转；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环保等级E1级；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舞台150平方要求铺实木多层基层板（环保等级E1级）；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第一层铺加厚防潮膜660平方，第二层铺静音垫660平方；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台阶安装加厚铝合金防滑条360米；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饰面强化实木地板660平方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44C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包括辅料及安装等</w:t>
            </w:r>
          </w:p>
        </w:tc>
      </w:tr>
      <w:tr w14:paraId="02BBA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A68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E33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陶铝吸音板</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803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197mm*2440mm*12mm</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89E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98C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8F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阻燃等级A级；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环保型板材E1级；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基层方钢轻钢龙骨做框架，面积240平方米</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957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包括辅料及安装等</w:t>
            </w:r>
          </w:p>
        </w:tc>
      </w:tr>
    </w:tbl>
    <w:p w14:paraId="417180A9">
      <w:pPr>
        <w:pStyle w:val="47"/>
        <w:numPr>
          <w:ilvl w:val="0"/>
          <w:numId w:val="0"/>
        </w:numPr>
        <w:tabs>
          <w:tab w:val="left" w:pos="540"/>
        </w:tabs>
        <w:snapToGrid w:val="0"/>
        <w:spacing w:line="360" w:lineRule="auto"/>
        <w:ind w:leftChars="-50" w:right="62" w:rightChars="0"/>
        <w:jc w:val="left"/>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rPr>
        <w:t>技术指标参数</w:t>
      </w:r>
      <w:r>
        <w:rPr>
          <w:rFonts w:hint="eastAsia" w:ascii="仿宋" w:hAnsi="仿宋" w:eastAsia="仿宋" w:cs="仿宋"/>
          <w:b/>
          <w:color w:val="000000"/>
          <w:sz w:val="24"/>
          <w:szCs w:val="24"/>
          <w:highlight w:val="none"/>
          <w:lang w:val="en-US" w:eastAsia="zh-CN"/>
        </w:rPr>
        <w:t>说明：</w:t>
      </w:r>
    </w:p>
    <w:p w14:paraId="202A87A8">
      <w:pPr>
        <w:pStyle w:val="88"/>
        <w:rPr>
          <w:rFonts w:hint="eastAsia" w:ascii="仿宋" w:hAnsi="仿宋" w:eastAsia="仿宋" w:cs="仿宋"/>
          <w:lang w:val="en-US" w:eastAsia="zh-CN"/>
        </w:rPr>
      </w:pPr>
      <w:r>
        <w:rPr>
          <w:rFonts w:hint="eastAsia" w:ascii="仿宋" w:hAnsi="仿宋" w:eastAsia="仿宋" w:cs="仿宋"/>
          <w:b/>
          <w:color w:val="000000"/>
          <w:sz w:val="24"/>
          <w:szCs w:val="24"/>
          <w:highlight w:val="none"/>
        </w:rPr>
        <w:t>以</w:t>
      </w:r>
      <w:r>
        <w:rPr>
          <w:rFonts w:hint="eastAsia" w:ascii="仿宋" w:hAnsi="仿宋" w:eastAsia="仿宋" w:cs="仿宋"/>
          <w:b/>
          <w:color w:val="000000"/>
          <w:sz w:val="24"/>
          <w:szCs w:val="24"/>
          <w:highlight w:val="none"/>
          <w:lang w:val="en-US" w:eastAsia="zh-CN"/>
        </w:rPr>
        <w:t>上</w:t>
      </w:r>
      <w:r>
        <w:rPr>
          <w:rFonts w:hint="eastAsia" w:ascii="仿宋" w:hAnsi="仿宋" w:eastAsia="仿宋" w:cs="仿宋"/>
          <w:b/>
          <w:color w:val="000000"/>
          <w:sz w:val="24"/>
          <w:szCs w:val="24"/>
          <w:highlight w:val="none"/>
        </w:rPr>
        <w:t>技术参数为参照或相当于需求最低配置要求，若有涉及具体品牌、工艺、材料、标准等参数，仅为方便描述项目质量水平的参考值，各潜在投标人可以在其提供的文件资料中选择更优的产品替代</w:t>
      </w:r>
      <w:r>
        <w:rPr>
          <w:rFonts w:hint="eastAsia" w:ascii="仿宋" w:hAnsi="仿宋" w:eastAsia="仿宋" w:cs="仿宋"/>
          <w:b/>
          <w:color w:val="000000"/>
          <w:sz w:val="24"/>
          <w:szCs w:val="24"/>
          <w:highlight w:val="none"/>
          <w:lang w:eastAsia="zh-CN"/>
        </w:rPr>
        <w:t>。</w:t>
      </w:r>
    </w:p>
    <w:p w14:paraId="6BDF1E29">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left"/>
        <w:textAlignment w:val="auto"/>
        <w:rPr>
          <w:rFonts w:hint="eastAsia" w:ascii="仿宋" w:hAnsi="仿宋" w:eastAsia="仿宋" w:cs="仿宋"/>
          <w:b/>
          <w:bCs w:val="0"/>
          <w:color w:val="auto"/>
          <w:kern w:val="0"/>
          <w:sz w:val="32"/>
          <w:szCs w:val="32"/>
          <w:lang w:val="en-US" w:eastAsia="zh-CN"/>
        </w:rPr>
      </w:pPr>
      <w:r>
        <w:rPr>
          <w:rFonts w:hint="eastAsia" w:ascii="仿宋" w:hAnsi="仿宋" w:eastAsia="仿宋" w:cs="仿宋"/>
          <w:b/>
          <w:bCs w:val="0"/>
          <w:color w:val="auto"/>
          <w:kern w:val="0"/>
          <w:sz w:val="32"/>
          <w:szCs w:val="32"/>
          <w:lang w:val="en-US" w:eastAsia="zh-CN"/>
        </w:rPr>
        <w:t>五、商务要求</w:t>
      </w:r>
    </w:p>
    <w:p w14:paraId="0167DC24">
      <w:pPr>
        <w:pStyle w:val="47"/>
        <w:numPr>
          <w:ilvl w:val="0"/>
          <w:numId w:val="39"/>
        </w:numPr>
        <w:tabs>
          <w:tab w:val="left" w:pos="540"/>
        </w:tabs>
        <w:snapToGrid w:val="0"/>
        <w:spacing w:line="360" w:lineRule="auto"/>
        <w:ind w:left="120" w:leftChars="0" w:right="62" w:rightChars="0" w:hanging="120" w:hangingChars="5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供货要求：</w:t>
      </w:r>
    </w:p>
    <w:p w14:paraId="61F082B2">
      <w:pPr>
        <w:pStyle w:val="47"/>
        <w:keepNext w:val="0"/>
        <w:keepLines w:val="0"/>
        <w:pageBreakBefore w:val="0"/>
        <w:numPr>
          <w:ilvl w:val="0"/>
          <w:numId w:val="0"/>
        </w:numPr>
        <w:tabs>
          <w:tab w:val="left" w:pos="540"/>
        </w:tabs>
        <w:wordWrap/>
        <w:overflowPunct/>
        <w:topLinePunct w:val="0"/>
        <w:bidi w:val="0"/>
        <w:snapToGrid w:val="0"/>
        <w:spacing w:line="360" w:lineRule="auto"/>
        <w:ind w:left="0" w:right="0" w:firstLine="480" w:firstLineChars="200"/>
        <w:jc w:val="left"/>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1.1</w:t>
      </w:r>
      <w:r>
        <w:rPr>
          <w:rFonts w:hint="eastAsia" w:ascii="仿宋" w:hAnsi="仿宋" w:eastAsia="仿宋" w:cs="仿宋"/>
          <w:bCs/>
          <w:color w:val="000000"/>
          <w:sz w:val="24"/>
          <w:szCs w:val="24"/>
          <w:highlight w:val="none"/>
        </w:rPr>
        <w:t>★</w:t>
      </w:r>
      <w:r>
        <w:rPr>
          <w:rFonts w:hint="eastAsia" w:ascii="仿宋" w:hAnsi="仿宋" w:eastAsia="仿宋" w:cs="仿宋"/>
          <w:color w:val="000000"/>
          <w:sz w:val="24"/>
          <w:szCs w:val="24"/>
          <w:highlight w:val="none"/>
        </w:rPr>
        <w:t>货物为本次招标前原制造商制造的非淘汰类全新产品，整机无污染，无侵权行为、表面无划损、无任何缺陷隐患，在中国境内可依常规安全合法使用。货物为原厂商未启封全新包装，具出厂合格证，序列号、包装箱号与出厂批号一致，并</w:t>
      </w:r>
      <w:r>
        <w:rPr>
          <w:rFonts w:hint="eastAsia" w:ascii="仿宋" w:hAnsi="仿宋" w:eastAsia="仿宋" w:cs="仿宋"/>
          <w:color w:val="000000"/>
          <w:sz w:val="24"/>
          <w:szCs w:val="24"/>
          <w:highlight w:val="none"/>
          <w:lang w:eastAsia="zh-CN"/>
        </w:rPr>
        <w:t>可追溯</w:t>
      </w:r>
      <w:r>
        <w:rPr>
          <w:rFonts w:hint="eastAsia" w:ascii="仿宋" w:hAnsi="仿宋" w:eastAsia="仿宋" w:cs="仿宋"/>
          <w:color w:val="000000"/>
          <w:sz w:val="24"/>
          <w:szCs w:val="24"/>
          <w:highlight w:val="none"/>
        </w:rPr>
        <w:t>查阅。应附关键设备的用户手册、保修手册、有关单证资料及配备件、随机工具等，设备使用操作及安全须知等重要资料应附有中文说明。</w:t>
      </w:r>
    </w:p>
    <w:p w14:paraId="363D0DC6">
      <w:pPr>
        <w:pStyle w:val="47"/>
        <w:keepNext w:val="0"/>
        <w:keepLines w:val="0"/>
        <w:pageBreakBefore w:val="0"/>
        <w:numPr>
          <w:ilvl w:val="0"/>
          <w:numId w:val="0"/>
        </w:numPr>
        <w:tabs>
          <w:tab w:val="left" w:pos="540"/>
        </w:tabs>
        <w:wordWrap/>
        <w:overflowPunct/>
        <w:topLinePunct w:val="0"/>
        <w:bidi w:val="0"/>
        <w:snapToGrid w:val="0"/>
        <w:spacing w:line="360" w:lineRule="auto"/>
        <w:ind w:left="0" w:right="0"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1.2本次采购所采购商品的基本参数要求为最基本配置，如无特别说明，任何产品不得低于上述基本配置供货，并作为产品到货最终验收标准。</w:t>
      </w:r>
    </w:p>
    <w:p w14:paraId="27A3652F">
      <w:pPr>
        <w:pStyle w:val="47"/>
        <w:keepNext w:val="0"/>
        <w:keepLines w:val="0"/>
        <w:pageBreakBefore w:val="0"/>
        <w:numPr>
          <w:ilvl w:val="0"/>
          <w:numId w:val="0"/>
        </w:numPr>
        <w:tabs>
          <w:tab w:val="left" w:pos="540"/>
        </w:tabs>
        <w:wordWrap/>
        <w:overflowPunct/>
        <w:topLinePunct w:val="0"/>
        <w:bidi w:val="0"/>
        <w:snapToGrid w:val="0"/>
        <w:spacing w:line="360" w:lineRule="auto"/>
        <w:ind w:left="0" w:right="0"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1.3所提供货物的技术规格和标准要符合中华人民共和国有关部门最新颁布的标准及规范，并附产品合格证书。</w:t>
      </w:r>
    </w:p>
    <w:p w14:paraId="40AC1958">
      <w:pPr>
        <w:pStyle w:val="47"/>
        <w:keepNext w:val="0"/>
        <w:keepLines w:val="0"/>
        <w:pageBreakBefore w:val="0"/>
        <w:numPr>
          <w:ilvl w:val="0"/>
          <w:numId w:val="0"/>
        </w:numPr>
        <w:tabs>
          <w:tab w:val="left" w:pos="540"/>
        </w:tabs>
        <w:wordWrap/>
        <w:overflowPunct/>
        <w:topLinePunct w:val="0"/>
        <w:bidi w:val="0"/>
        <w:snapToGrid w:val="0"/>
        <w:spacing w:line="360" w:lineRule="auto"/>
        <w:ind w:left="0" w:right="0" w:firstLine="480" w:firstLineChars="200"/>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1.4投标人报价时所提供的货物如在实际供货时已经停产（不列入该厂家当时的产品系统），如果未能按原价提供更优质的货物，则按违约处理，赔偿合同金额5%的违约金。</w:t>
      </w:r>
    </w:p>
    <w:p w14:paraId="01BBDAFF">
      <w:pPr>
        <w:pStyle w:val="47"/>
        <w:keepNext w:val="0"/>
        <w:keepLines w:val="0"/>
        <w:pageBreakBefore w:val="0"/>
        <w:numPr>
          <w:ilvl w:val="0"/>
          <w:numId w:val="0"/>
        </w:numPr>
        <w:tabs>
          <w:tab w:val="left" w:pos="540"/>
        </w:tabs>
        <w:wordWrap/>
        <w:overflowPunct/>
        <w:topLinePunct w:val="0"/>
        <w:bidi w:val="0"/>
        <w:snapToGrid w:val="0"/>
        <w:spacing w:line="360" w:lineRule="auto"/>
        <w:ind w:left="0" w:right="0"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1.5</w:t>
      </w:r>
      <w:r>
        <w:rPr>
          <w:rFonts w:hint="eastAsia" w:ascii="仿宋" w:hAnsi="仿宋" w:eastAsia="仿宋" w:cs="仿宋"/>
          <w:bCs/>
          <w:color w:val="000000"/>
          <w:sz w:val="24"/>
          <w:szCs w:val="24"/>
          <w:highlight w:val="none"/>
        </w:rPr>
        <w:t>★</w:t>
      </w:r>
      <w:r>
        <w:rPr>
          <w:rFonts w:hint="eastAsia" w:ascii="仿宋" w:hAnsi="仿宋" w:eastAsia="仿宋" w:cs="仿宋"/>
          <w:color w:val="000000"/>
          <w:sz w:val="24"/>
          <w:szCs w:val="24"/>
          <w:highlight w:val="none"/>
        </w:rPr>
        <w:t>成交供应商应保证采购人在使用设备或设备的任何一部分，都不受第三方关于侵犯其所有权、专利权的指控</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如因此指控为采购人带来的损失均由中标供应商承担，供应商必须就此点提供书面承诺</w:t>
      </w:r>
      <w:r>
        <w:rPr>
          <w:rFonts w:hint="eastAsia" w:ascii="仿宋" w:hAnsi="仿宋" w:eastAsia="仿宋" w:cs="仿宋"/>
          <w:color w:val="000000"/>
          <w:sz w:val="24"/>
          <w:szCs w:val="24"/>
          <w:highlight w:val="none"/>
        </w:rPr>
        <w:t>。</w:t>
      </w:r>
    </w:p>
    <w:p w14:paraId="349D6986">
      <w:pPr>
        <w:pStyle w:val="47"/>
        <w:keepNext w:val="0"/>
        <w:keepLines w:val="0"/>
        <w:pageBreakBefore w:val="0"/>
        <w:numPr>
          <w:ilvl w:val="0"/>
          <w:numId w:val="0"/>
        </w:numPr>
        <w:tabs>
          <w:tab w:val="left" w:pos="540"/>
        </w:tabs>
        <w:wordWrap/>
        <w:overflowPunct/>
        <w:topLinePunct w:val="0"/>
        <w:bidi w:val="0"/>
        <w:snapToGrid w:val="0"/>
        <w:spacing w:line="360" w:lineRule="auto"/>
        <w:ind w:left="0" w:right="0" w:firstLine="480" w:firstLineChars="200"/>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投标人在实际供货时，若被发现提供的货物未能达到招标文件和投标文件中的有关要求，采购人将有权单方面</w:t>
      </w:r>
      <w:r>
        <w:rPr>
          <w:rFonts w:hint="eastAsia" w:ascii="仿宋" w:hAnsi="仿宋" w:eastAsia="仿宋" w:cs="仿宋"/>
          <w:color w:val="000000"/>
          <w:sz w:val="24"/>
          <w:szCs w:val="24"/>
          <w:highlight w:val="none"/>
          <w:lang w:eastAsia="zh-CN"/>
        </w:rPr>
        <w:t>终止合同</w:t>
      </w:r>
      <w:r>
        <w:rPr>
          <w:rFonts w:hint="eastAsia" w:ascii="仿宋" w:hAnsi="仿宋" w:eastAsia="仿宋" w:cs="仿宋"/>
          <w:color w:val="000000"/>
          <w:sz w:val="24"/>
          <w:szCs w:val="24"/>
          <w:highlight w:val="none"/>
        </w:rPr>
        <w:t>的执行，并追究因中标人所提供的未达到所承诺准确率产品而产生的所有损失和责任。</w:t>
      </w:r>
    </w:p>
    <w:p w14:paraId="63F0B4AC">
      <w:pPr>
        <w:keepNext w:val="0"/>
        <w:keepLines w:val="0"/>
        <w:pageBreakBefore w:val="0"/>
        <w:widowControl/>
        <w:suppressLineNumbers w:val="0"/>
        <w:wordWrap/>
        <w:overflowPunct/>
        <w:topLinePunct w:val="0"/>
        <w:bidi w:val="0"/>
        <w:spacing w:line="360" w:lineRule="auto"/>
        <w:ind w:left="0" w:right="0" w:firstLine="480" w:firstLineChars="20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1.7投标人针对本项目所投标的货物需提供所供设备的维护保养方案，所投产品应易于维护，或免维护。</w:t>
      </w:r>
    </w:p>
    <w:p w14:paraId="4D09762F">
      <w:pPr>
        <w:keepNext w:val="0"/>
        <w:keepLines w:val="0"/>
        <w:pageBreakBefore w:val="0"/>
        <w:widowControl/>
        <w:suppressLineNumbers w:val="0"/>
        <w:wordWrap/>
        <w:overflowPunct/>
        <w:topLinePunct w:val="0"/>
        <w:bidi w:val="0"/>
        <w:spacing w:line="360" w:lineRule="auto"/>
        <w:ind w:left="0" w:right="0" w:firstLine="480" w:firstLineChars="200"/>
        <w:jc w:val="left"/>
        <w:rPr>
          <w:rFonts w:hint="eastAsia" w:ascii="仿宋" w:hAnsi="仿宋" w:eastAsia="仿宋" w:cs="仿宋"/>
          <w:b/>
          <w:bCs/>
          <w:color w:val="000000"/>
          <w:sz w:val="24"/>
          <w:szCs w:val="24"/>
          <w:highlight w:val="none"/>
          <w:lang w:val="en-US" w:eastAsia="zh-CN"/>
        </w:rPr>
      </w:pPr>
      <w:r>
        <w:rPr>
          <w:rFonts w:ascii="仿宋" w:hAnsi="仿宋" w:eastAsia="仿宋" w:cs="仿宋"/>
          <w:color w:val="000000"/>
          <w:kern w:val="0"/>
          <w:sz w:val="24"/>
          <w:szCs w:val="24"/>
          <w:lang w:val="en-US" w:eastAsia="zh-CN" w:bidi="ar"/>
        </w:rPr>
        <w:t>1.8★所有报价货物必须在分项报价表中标明规格、型号、品牌、制造商，并附实物图片</w:t>
      </w:r>
      <w:r>
        <w:rPr>
          <w:rFonts w:hint="eastAsia" w:ascii="仿宋" w:hAnsi="仿宋" w:eastAsia="仿宋" w:cs="仿宋"/>
          <w:color w:val="000000"/>
          <w:kern w:val="0"/>
          <w:sz w:val="24"/>
          <w:szCs w:val="24"/>
          <w:lang w:val="en-US" w:eastAsia="zh-CN" w:bidi="ar"/>
        </w:rPr>
        <w:t>。</w:t>
      </w:r>
    </w:p>
    <w:p w14:paraId="1BE6AC82">
      <w:pPr>
        <w:pStyle w:val="47"/>
        <w:keepNext w:val="0"/>
        <w:keepLines w:val="0"/>
        <w:pageBreakBefore w:val="0"/>
        <w:numPr>
          <w:ilvl w:val="0"/>
          <w:numId w:val="39"/>
        </w:numPr>
        <w:tabs>
          <w:tab w:val="left" w:pos="540"/>
        </w:tabs>
        <w:wordWrap/>
        <w:overflowPunct/>
        <w:topLinePunct w:val="0"/>
        <w:bidi w:val="0"/>
        <w:snapToGrid w:val="0"/>
        <w:spacing w:line="360" w:lineRule="auto"/>
        <w:ind w:left="0" w:leftChars="0" w:right="0" w:rightChars="0"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bCs/>
          <w:color w:val="000000"/>
          <w:sz w:val="24"/>
          <w:szCs w:val="24"/>
          <w:highlight w:val="none"/>
        </w:rPr>
        <w:t>★</w:t>
      </w:r>
      <w:r>
        <w:rPr>
          <w:rFonts w:hint="eastAsia" w:ascii="仿宋" w:hAnsi="仿宋" w:eastAsia="仿宋" w:cs="仿宋"/>
          <w:color w:val="000000"/>
          <w:sz w:val="24"/>
          <w:szCs w:val="24"/>
          <w:highlight w:val="none"/>
        </w:rPr>
        <w:t>报价要求：报价应包括供货方设计、安装、随机零配件、标配工具、运输费用及保险、调试、培训、质保期服务、各项税费及合同实施过程中不可预见费用等。</w:t>
      </w:r>
    </w:p>
    <w:p w14:paraId="2DA8BB08">
      <w:pPr>
        <w:pStyle w:val="47"/>
        <w:keepNext w:val="0"/>
        <w:keepLines w:val="0"/>
        <w:pageBreakBefore w:val="0"/>
        <w:numPr>
          <w:ilvl w:val="0"/>
          <w:numId w:val="39"/>
        </w:numPr>
        <w:tabs>
          <w:tab w:val="left" w:pos="540"/>
        </w:tabs>
        <w:wordWrap/>
        <w:overflowPunct/>
        <w:topLinePunct w:val="0"/>
        <w:bidi w:val="0"/>
        <w:snapToGrid w:val="0"/>
        <w:spacing w:line="360" w:lineRule="auto"/>
        <w:ind w:left="0" w:leftChars="0" w:right="0" w:rightChars="0"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bCs/>
          <w:color w:val="000000"/>
          <w:sz w:val="24"/>
          <w:szCs w:val="24"/>
          <w:highlight w:val="none"/>
        </w:rPr>
        <w:t>★</w:t>
      </w:r>
      <w:r>
        <w:rPr>
          <w:rFonts w:hint="eastAsia" w:ascii="仿宋" w:hAnsi="仿宋" w:eastAsia="仿宋" w:cs="仿宋"/>
          <w:color w:val="000000"/>
          <w:sz w:val="24"/>
          <w:szCs w:val="24"/>
          <w:highlight w:val="none"/>
        </w:rPr>
        <w:t>交货期：合同签订后</w:t>
      </w:r>
      <w:r>
        <w:rPr>
          <w:rFonts w:hint="eastAsia" w:ascii="仿宋" w:hAnsi="仿宋" w:eastAsia="仿宋" w:cs="仿宋"/>
          <w:color w:val="000000"/>
          <w:sz w:val="24"/>
          <w:szCs w:val="24"/>
          <w:highlight w:val="none"/>
          <w:lang w:val="en-US" w:eastAsia="zh-CN"/>
        </w:rPr>
        <w:t>30</w:t>
      </w:r>
      <w:r>
        <w:rPr>
          <w:rFonts w:hint="eastAsia" w:ascii="仿宋" w:hAnsi="仿宋" w:eastAsia="仿宋" w:cs="仿宋"/>
          <w:color w:val="000000"/>
          <w:sz w:val="24"/>
          <w:szCs w:val="24"/>
          <w:highlight w:val="none"/>
        </w:rPr>
        <w:t>日内完成供货、</w:t>
      </w:r>
      <w:r>
        <w:rPr>
          <w:rFonts w:hint="eastAsia" w:ascii="仿宋" w:hAnsi="仿宋" w:eastAsia="仿宋" w:cs="仿宋"/>
          <w:color w:val="000000"/>
          <w:sz w:val="24"/>
          <w:szCs w:val="24"/>
          <w:highlight w:val="none"/>
          <w:lang w:val="en-US" w:eastAsia="zh-CN"/>
        </w:rPr>
        <w:t>组装、</w:t>
      </w:r>
      <w:r>
        <w:rPr>
          <w:rFonts w:hint="eastAsia" w:ascii="仿宋" w:hAnsi="仿宋" w:eastAsia="仿宋" w:cs="仿宋"/>
          <w:color w:val="000000"/>
          <w:sz w:val="24"/>
          <w:szCs w:val="24"/>
          <w:highlight w:val="none"/>
        </w:rPr>
        <w:t>调试并交付验收，除双方对推迟工期书面达成一致外，中标人要在规定的工期内完工。</w:t>
      </w:r>
    </w:p>
    <w:p w14:paraId="4C36C12A">
      <w:pPr>
        <w:pStyle w:val="47"/>
        <w:keepNext w:val="0"/>
        <w:keepLines w:val="0"/>
        <w:pageBreakBefore w:val="0"/>
        <w:numPr>
          <w:ilvl w:val="0"/>
          <w:numId w:val="39"/>
        </w:numPr>
        <w:tabs>
          <w:tab w:val="left" w:pos="540"/>
        </w:tabs>
        <w:wordWrap/>
        <w:overflowPunct/>
        <w:topLinePunct w:val="0"/>
        <w:bidi w:val="0"/>
        <w:snapToGrid w:val="0"/>
        <w:spacing w:line="360" w:lineRule="auto"/>
        <w:ind w:left="0" w:leftChars="0" w:right="0" w:rightChars="0"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交货地点：采购人指定地点。</w:t>
      </w:r>
    </w:p>
    <w:p w14:paraId="4F1117DF">
      <w:pPr>
        <w:pStyle w:val="47"/>
        <w:keepNext w:val="0"/>
        <w:keepLines w:val="0"/>
        <w:pageBreakBefore w:val="0"/>
        <w:numPr>
          <w:ilvl w:val="0"/>
          <w:numId w:val="39"/>
        </w:numPr>
        <w:tabs>
          <w:tab w:val="left" w:pos="540"/>
        </w:tabs>
        <w:wordWrap/>
        <w:overflowPunct/>
        <w:topLinePunct w:val="0"/>
        <w:bidi w:val="0"/>
        <w:snapToGrid w:val="0"/>
        <w:spacing w:line="360" w:lineRule="auto"/>
        <w:ind w:left="0" w:leftChars="0" w:right="0" w:rightChars="0"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培训要求：投标人要满足本节要求的培训服务。</w:t>
      </w:r>
    </w:p>
    <w:p w14:paraId="75375496">
      <w:pPr>
        <w:pStyle w:val="47"/>
        <w:keepNext w:val="0"/>
        <w:keepLines w:val="0"/>
        <w:pageBreakBefore w:val="0"/>
        <w:numPr>
          <w:ilvl w:val="0"/>
          <w:numId w:val="0"/>
        </w:numPr>
        <w:tabs>
          <w:tab w:val="left" w:pos="540"/>
        </w:tabs>
        <w:wordWrap/>
        <w:overflowPunct/>
        <w:topLinePunct w:val="0"/>
        <w:bidi w:val="0"/>
        <w:snapToGrid w:val="0"/>
        <w:spacing w:line="360" w:lineRule="auto"/>
        <w:ind w:left="0" w:right="0" w:firstLine="480" w:firstLineChars="200"/>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（1）投标人要根据招标文件采购的设备及采用的相关技术，提出培训计划，并在征得使用方同意后实施。</w:t>
      </w:r>
    </w:p>
    <w:p w14:paraId="2D39E7D8">
      <w:pPr>
        <w:pStyle w:val="47"/>
        <w:keepNext w:val="0"/>
        <w:keepLines w:val="0"/>
        <w:pageBreakBefore w:val="0"/>
        <w:numPr>
          <w:ilvl w:val="0"/>
          <w:numId w:val="0"/>
        </w:numPr>
        <w:tabs>
          <w:tab w:val="left" w:pos="540"/>
        </w:tabs>
        <w:wordWrap/>
        <w:overflowPunct/>
        <w:topLinePunct w:val="0"/>
        <w:bidi w:val="0"/>
        <w:snapToGrid w:val="0"/>
        <w:spacing w:line="360" w:lineRule="auto"/>
        <w:ind w:left="0" w:right="0" w:firstLine="480" w:firstLineChars="200"/>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（2）投标人要提供高水平的培训。培训应包括硬件、软件等。</w:t>
      </w:r>
    </w:p>
    <w:p w14:paraId="041B68B0">
      <w:pPr>
        <w:pStyle w:val="47"/>
        <w:keepNext w:val="0"/>
        <w:keepLines w:val="0"/>
        <w:pageBreakBefore w:val="0"/>
        <w:numPr>
          <w:ilvl w:val="0"/>
          <w:numId w:val="0"/>
        </w:numPr>
        <w:tabs>
          <w:tab w:val="left" w:pos="540"/>
        </w:tabs>
        <w:wordWrap/>
        <w:overflowPunct/>
        <w:topLinePunct w:val="0"/>
        <w:bidi w:val="0"/>
        <w:snapToGrid w:val="0"/>
        <w:spacing w:line="360" w:lineRule="auto"/>
        <w:ind w:left="0" w:right="0" w:firstLine="480" w:firstLineChars="200"/>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（3）投标人派出的培训教员应至少具有三年的培训经验。所有的培训教员要用中文授课</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如果讲师不会讲中文，投标人要提供中文翻译</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，除非</w:t>
      </w:r>
      <w:r>
        <w:rPr>
          <w:rFonts w:hint="eastAsia" w:ascii="仿宋" w:hAnsi="仿宋" w:eastAsia="仿宋" w:cs="仿宋"/>
          <w:color w:val="000000"/>
          <w:sz w:val="24"/>
          <w:szCs w:val="24"/>
          <w:highlight w:val="none"/>
          <w:lang w:eastAsia="zh-CN"/>
        </w:rPr>
        <w:t>有其他</w:t>
      </w:r>
      <w:r>
        <w:rPr>
          <w:rFonts w:hint="eastAsia" w:ascii="仿宋" w:hAnsi="仿宋" w:eastAsia="仿宋" w:cs="仿宋"/>
          <w:color w:val="000000"/>
          <w:sz w:val="24"/>
          <w:szCs w:val="24"/>
          <w:highlight w:val="none"/>
        </w:rPr>
        <w:t>的协议规定。</w:t>
      </w:r>
    </w:p>
    <w:p w14:paraId="64A1C550">
      <w:pPr>
        <w:pStyle w:val="47"/>
        <w:keepNext w:val="0"/>
        <w:keepLines w:val="0"/>
        <w:pageBreakBefore w:val="0"/>
        <w:numPr>
          <w:ilvl w:val="0"/>
          <w:numId w:val="0"/>
        </w:numPr>
        <w:tabs>
          <w:tab w:val="left" w:pos="540"/>
        </w:tabs>
        <w:wordWrap/>
        <w:overflowPunct/>
        <w:topLinePunct w:val="0"/>
        <w:bidi w:val="0"/>
        <w:snapToGrid w:val="0"/>
        <w:spacing w:line="360" w:lineRule="auto"/>
        <w:ind w:left="0" w:right="0" w:firstLine="480" w:firstLineChars="200"/>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4）投标人要为所有被培训人员提供培训用各类设备、文字资料和讲义等相关用品。所有的资料是中文书写。</w:t>
      </w:r>
    </w:p>
    <w:p w14:paraId="1FBA66CD">
      <w:pPr>
        <w:pStyle w:val="47"/>
        <w:keepNext w:val="0"/>
        <w:keepLines w:val="0"/>
        <w:pageBreakBefore w:val="0"/>
        <w:numPr>
          <w:ilvl w:val="0"/>
          <w:numId w:val="0"/>
        </w:numPr>
        <w:tabs>
          <w:tab w:val="left" w:pos="540"/>
        </w:tabs>
        <w:wordWrap/>
        <w:overflowPunct/>
        <w:topLinePunct w:val="0"/>
        <w:bidi w:val="0"/>
        <w:snapToGrid w:val="0"/>
        <w:spacing w:line="360" w:lineRule="auto"/>
        <w:ind w:left="0" w:right="0" w:firstLine="480" w:firstLineChars="200"/>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（5）培训工作须在验收之前完成。</w:t>
      </w:r>
    </w:p>
    <w:p w14:paraId="78751575">
      <w:pPr>
        <w:pStyle w:val="47"/>
        <w:keepNext w:val="0"/>
        <w:keepLines w:val="0"/>
        <w:pageBreakBefore w:val="0"/>
        <w:numPr>
          <w:ilvl w:val="0"/>
          <w:numId w:val="0"/>
        </w:numPr>
        <w:tabs>
          <w:tab w:val="left" w:pos="540"/>
        </w:tabs>
        <w:wordWrap/>
        <w:overflowPunct/>
        <w:topLinePunct w:val="0"/>
        <w:bidi w:val="0"/>
        <w:snapToGrid w:val="0"/>
        <w:spacing w:line="360" w:lineRule="auto"/>
        <w:ind w:left="0" w:right="0" w:firstLine="480" w:firstLineChars="200"/>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（6）投标人</w:t>
      </w:r>
      <w:r>
        <w:rPr>
          <w:rFonts w:hint="eastAsia" w:ascii="仿宋" w:hAnsi="仿宋" w:eastAsia="仿宋" w:cs="仿宋"/>
          <w:color w:val="000000"/>
          <w:sz w:val="24"/>
          <w:szCs w:val="24"/>
          <w:highlight w:val="none"/>
          <w:lang w:eastAsia="zh-CN"/>
        </w:rPr>
        <w:t>必须提供</w:t>
      </w:r>
      <w:r>
        <w:rPr>
          <w:rFonts w:hint="eastAsia" w:ascii="仿宋" w:hAnsi="仿宋" w:eastAsia="仿宋" w:cs="仿宋"/>
          <w:color w:val="000000"/>
          <w:sz w:val="24"/>
          <w:szCs w:val="24"/>
          <w:highlight w:val="none"/>
        </w:rPr>
        <w:t>但不限于以下培训要求：</w:t>
      </w:r>
    </w:p>
    <w:p w14:paraId="65CBB5F7">
      <w:pPr>
        <w:pStyle w:val="47"/>
        <w:keepNext w:val="0"/>
        <w:keepLines w:val="0"/>
        <w:pageBreakBefore w:val="0"/>
        <w:numPr>
          <w:ilvl w:val="0"/>
          <w:numId w:val="0"/>
        </w:numPr>
        <w:tabs>
          <w:tab w:val="left" w:pos="540"/>
        </w:tabs>
        <w:wordWrap/>
        <w:overflowPunct/>
        <w:topLinePunct w:val="0"/>
        <w:bidi w:val="0"/>
        <w:snapToGrid w:val="0"/>
        <w:spacing w:line="360" w:lineRule="auto"/>
        <w:ind w:left="0" w:right="0" w:firstLine="480" w:firstLineChars="200"/>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培训内容：系统设备软硬件培训。包括各种常见的软硬件故障及特点、系统的工作原理及特点，相关的设备安装和维护及常见故障现象及诊断、常见的问题及解决办法等。</w:t>
      </w:r>
    </w:p>
    <w:p w14:paraId="4609E61F">
      <w:pPr>
        <w:pStyle w:val="47"/>
        <w:keepNext w:val="0"/>
        <w:keepLines w:val="0"/>
        <w:pageBreakBefore w:val="0"/>
        <w:numPr>
          <w:ilvl w:val="0"/>
          <w:numId w:val="0"/>
        </w:numPr>
        <w:tabs>
          <w:tab w:val="left" w:pos="540"/>
        </w:tabs>
        <w:wordWrap/>
        <w:overflowPunct/>
        <w:topLinePunct w:val="0"/>
        <w:bidi w:val="0"/>
        <w:snapToGrid w:val="0"/>
        <w:spacing w:line="360" w:lineRule="auto"/>
        <w:ind w:left="0" w:right="0"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用户单位培训：所有设备的安装调试、系统优化培训。</w:t>
      </w:r>
    </w:p>
    <w:p w14:paraId="4AD307C6">
      <w:pPr>
        <w:pStyle w:val="47"/>
        <w:keepNext w:val="0"/>
        <w:keepLines w:val="0"/>
        <w:pageBreakBefore w:val="0"/>
        <w:numPr>
          <w:ilvl w:val="0"/>
          <w:numId w:val="0"/>
        </w:numPr>
        <w:tabs>
          <w:tab w:val="left" w:pos="540"/>
        </w:tabs>
        <w:wordWrap/>
        <w:overflowPunct/>
        <w:topLinePunct w:val="0"/>
        <w:bidi w:val="0"/>
        <w:snapToGrid w:val="0"/>
        <w:spacing w:line="360" w:lineRule="auto"/>
        <w:ind w:left="0" w:right="0" w:firstLine="480" w:firstLineChars="200"/>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特别强调：用户（项目单位）有权对投标人提出的培训项目内容进行选择。其他：培训开始时间与用户协商后安排实施。中标人应负责所有培训费用。</w:t>
      </w:r>
    </w:p>
    <w:p w14:paraId="310BB866">
      <w:pPr>
        <w:pStyle w:val="47"/>
        <w:keepNext w:val="0"/>
        <w:keepLines w:val="0"/>
        <w:pageBreakBefore w:val="0"/>
        <w:numPr>
          <w:ilvl w:val="0"/>
          <w:numId w:val="39"/>
        </w:numPr>
        <w:tabs>
          <w:tab w:val="left" w:pos="540"/>
        </w:tabs>
        <w:wordWrap/>
        <w:overflowPunct/>
        <w:topLinePunct w:val="0"/>
        <w:bidi w:val="0"/>
        <w:snapToGrid w:val="0"/>
        <w:spacing w:line="360" w:lineRule="auto"/>
        <w:ind w:left="0" w:leftChars="0" w:right="0" w:rightChars="0"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质量保证及售后服务：</w:t>
      </w:r>
    </w:p>
    <w:p w14:paraId="2FEF0BE3">
      <w:pPr>
        <w:pStyle w:val="47"/>
        <w:keepNext w:val="0"/>
        <w:keepLines w:val="0"/>
        <w:pageBreakBefore w:val="0"/>
        <w:numPr>
          <w:ilvl w:val="0"/>
          <w:numId w:val="0"/>
        </w:numPr>
        <w:tabs>
          <w:tab w:val="left" w:pos="540"/>
        </w:tabs>
        <w:wordWrap/>
        <w:overflowPunct/>
        <w:topLinePunct w:val="0"/>
        <w:bidi w:val="0"/>
        <w:snapToGrid w:val="0"/>
        <w:spacing w:line="360" w:lineRule="auto"/>
        <w:ind w:left="0" w:right="0"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.1</w:t>
      </w:r>
      <w:r>
        <w:rPr>
          <w:rFonts w:hint="eastAsia" w:ascii="仿宋" w:hAnsi="仿宋" w:eastAsia="仿宋" w:cs="仿宋"/>
          <w:bCs/>
          <w:color w:val="000000"/>
          <w:sz w:val="24"/>
          <w:szCs w:val="24"/>
          <w:highlight w:val="none"/>
        </w:rPr>
        <w:t>★</w:t>
      </w:r>
      <w:r>
        <w:rPr>
          <w:rFonts w:hint="eastAsia" w:ascii="仿宋" w:hAnsi="仿宋" w:eastAsia="仿宋" w:cs="仿宋"/>
          <w:color w:val="000000"/>
          <w:sz w:val="24"/>
          <w:szCs w:val="24"/>
          <w:highlight w:val="none"/>
        </w:rPr>
        <w:t>货物质量保证投标人提供的货物必须是原厂生产的、全新的、未使用过的正品（包括零部件），并完全符合国家质量标准，所有设备按照厂家规定的产品包装，附使用说明、合格证、随机标准附件。所有产品符合《中华人民共和国产品质量法</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中华人民共和国计量法</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中华人民共和国标准化法》要求、相关行业管理规定。</w:t>
      </w:r>
    </w:p>
    <w:p w14:paraId="224790A0">
      <w:pPr>
        <w:pStyle w:val="47"/>
        <w:keepNext w:val="0"/>
        <w:keepLines w:val="0"/>
        <w:pageBreakBefore w:val="0"/>
        <w:numPr>
          <w:ilvl w:val="0"/>
          <w:numId w:val="0"/>
        </w:numPr>
        <w:tabs>
          <w:tab w:val="left" w:pos="540"/>
        </w:tabs>
        <w:wordWrap/>
        <w:overflowPunct/>
        <w:topLinePunct w:val="0"/>
        <w:bidi w:val="0"/>
        <w:snapToGrid w:val="0"/>
        <w:spacing w:line="360" w:lineRule="auto"/>
        <w:ind w:left="0" w:right="0" w:firstLine="480" w:firstLineChars="20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6.2</w:t>
      </w:r>
      <w:r>
        <w:rPr>
          <w:rFonts w:hint="eastAsia" w:ascii="仿宋" w:hAnsi="仿宋" w:eastAsia="仿宋" w:cs="仿宋"/>
          <w:bCs/>
          <w:color w:val="000000"/>
          <w:sz w:val="24"/>
          <w:szCs w:val="24"/>
          <w:highlight w:val="none"/>
        </w:rPr>
        <w:t>★</w:t>
      </w:r>
      <w:r>
        <w:rPr>
          <w:rFonts w:hint="eastAsia" w:ascii="仿宋" w:hAnsi="仿宋" w:eastAsia="仿宋" w:cs="仿宋"/>
          <w:color w:val="000000"/>
          <w:sz w:val="24"/>
          <w:szCs w:val="24"/>
          <w:highlight w:val="none"/>
          <w:lang w:val="en-US" w:eastAsia="zh-CN"/>
        </w:rPr>
        <w:t>中标供应商应按招标文件所要求的参数及投标文件中所响应的参数进行供货，在货物验收时，如中标单位与采购人存在验收方面的分歧，采购人有权要求第三方机构进行验收，第三方验收所需的费用由中标供应商承担，投标人针对本条在投标文件中做出单独的书面承诺，否则投标无效。</w:t>
      </w:r>
    </w:p>
    <w:p w14:paraId="37A46DCD">
      <w:pPr>
        <w:pStyle w:val="47"/>
        <w:keepNext w:val="0"/>
        <w:keepLines w:val="0"/>
        <w:pageBreakBefore w:val="0"/>
        <w:numPr>
          <w:ilvl w:val="0"/>
          <w:numId w:val="0"/>
        </w:numPr>
        <w:tabs>
          <w:tab w:val="left" w:pos="540"/>
        </w:tabs>
        <w:wordWrap/>
        <w:overflowPunct/>
        <w:topLinePunct w:val="0"/>
        <w:bidi w:val="0"/>
        <w:snapToGrid w:val="0"/>
        <w:spacing w:line="360" w:lineRule="auto"/>
        <w:ind w:left="0" w:right="0" w:firstLine="480" w:firstLineChars="200"/>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售后服务要求</w:t>
      </w:r>
    </w:p>
    <w:p w14:paraId="73B522E8">
      <w:pPr>
        <w:pStyle w:val="47"/>
        <w:keepNext w:val="0"/>
        <w:keepLines w:val="0"/>
        <w:pageBreakBefore w:val="0"/>
        <w:numPr>
          <w:ilvl w:val="0"/>
          <w:numId w:val="0"/>
        </w:numPr>
        <w:tabs>
          <w:tab w:val="left" w:pos="540"/>
        </w:tabs>
        <w:wordWrap/>
        <w:overflowPunct/>
        <w:topLinePunct w:val="0"/>
        <w:bidi w:val="0"/>
        <w:snapToGrid w:val="0"/>
        <w:spacing w:line="360" w:lineRule="auto"/>
        <w:ind w:left="0" w:right="0" w:firstLine="480" w:firstLineChars="200"/>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质保期为一年。从验收合格之日起一年内，采购人所购设备各部件发生非人为故障，投标人应上门更换同种品牌不低于原规格型号的新部件，费用包含在本项目的投标报价内。投标人投标产品属于国家规定“三包”范围的，其产品质量保证期不得低于“三包”规定；投标人的质量保证期承诺优于国家“三包”规定的，按投标人实际承诺执行。</w:t>
      </w:r>
    </w:p>
    <w:p w14:paraId="40F3DF9F">
      <w:pPr>
        <w:pStyle w:val="47"/>
        <w:keepNext w:val="0"/>
        <w:keepLines w:val="0"/>
        <w:pageBreakBefore w:val="0"/>
        <w:numPr>
          <w:ilvl w:val="0"/>
          <w:numId w:val="0"/>
        </w:numPr>
        <w:tabs>
          <w:tab w:val="left" w:pos="540"/>
        </w:tabs>
        <w:wordWrap/>
        <w:overflowPunct/>
        <w:topLinePunct w:val="0"/>
        <w:bidi w:val="0"/>
        <w:snapToGrid w:val="0"/>
        <w:spacing w:line="360" w:lineRule="auto"/>
        <w:ind w:left="0" w:right="0" w:firstLine="480" w:firstLineChars="200"/>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（2）</w:t>
      </w:r>
      <w:r>
        <w:rPr>
          <w:rFonts w:hint="eastAsia" w:ascii="仿宋" w:hAnsi="仿宋" w:eastAsia="仿宋" w:cs="仿宋"/>
          <w:bCs/>
          <w:color w:val="000000"/>
          <w:sz w:val="24"/>
          <w:szCs w:val="24"/>
          <w:highlight w:val="none"/>
        </w:rPr>
        <w:t>★</w:t>
      </w:r>
      <w:r>
        <w:rPr>
          <w:rFonts w:hint="eastAsia" w:ascii="仿宋" w:hAnsi="仿宋" w:eastAsia="仿宋" w:cs="仿宋"/>
          <w:color w:val="000000"/>
          <w:sz w:val="24"/>
          <w:szCs w:val="24"/>
          <w:highlight w:val="none"/>
        </w:rPr>
        <w:t>采购人报修后，除招标文件有特殊要求外，投标人须在2小时内派员上门现场维护，并在24小时内解决问题，在规定时间内不能解决问题的设备，应提供不低于原档次的零部件给采购人代用</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在投标文件中提交书面承诺函</w:t>
      </w:r>
      <w:r>
        <w:rPr>
          <w:rFonts w:hint="eastAsia" w:ascii="仿宋" w:hAnsi="仿宋" w:eastAsia="仿宋" w:cs="仿宋"/>
          <w:color w:val="000000"/>
          <w:sz w:val="24"/>
          <w:szCs w:val="24"/>
          <w:highlight w:val="none"/>
        </w:rPr>
        <w:t>。</w:t>
      </w:r>
    </w:p>
    <w:p w14:paraId="497DDE96">
      <w:pPr>
        <w:pStyle w:val="47"/>
        <w:keepNext w:val="0"/>
        <w:keepLines w:val="0"/>
        <w:pageBreakBefore w:val="0"/>
        <w:numPr>
          <w:ilvl w:val="0"/>
          <w:numId w:val="0"/>
        </w:numPr>
        <w:tabs>
          <w:tab w:val="left" w:pos="540"/>
        </w:tabs>
        <w:wordWrap/>
        <w:overflowPunct/>
        <w:topLinePunct w:val="0"/>
        <w:bidi w:val="0"/>
        <w:snapToGrid w:val="0"/>
        <w:spacing w:line="360" w:lineRule="auto"/>
        <w:ind w:left="0" w:right="0"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bCs/>
          <w:color w:val="000000"/>
          <w:sz w:val="24"/>
          <w:szCs w:val="24"/>
          <w:highlight w:val="none"/>
        </w:rPr>
        <w:t>★</w:t>
      </w:r>
      <w:r>
        <w:rPr>
          <w:rFonts w:hint="eastAsia" w:ascii="仿宋" w:hAnsi="仿宋" w:eastAsia="仿宋" w:cs="仿宋"/>
          <w:color w:val="000000"/>
          <w:sz w:val="24"/>
          <w:szCs w:val="24"/>
          <w:highlight w:val="none"/>
        </w:rPr>
        <w:t>保修期间，非易损件一个月内连续2次出现同一故障，投标人必须无条件更换同一档次零部件</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在投标文件中提交书面承诺函</w:t>
      </w:r>
      <w:r>
        <w:rPr>
          <w:rFonts w:hint="eastAsia" w:ascii="仿宋" w:hAnsi="仿宋" w:eastAsia="仿宋" w:cs="仿宋"/>
          <w:color w:val="000000"/>
          <w:sz w:val="24"/>
          <w:szCs w:val="24"/>
          <w:highlight w:val="none"/>
        </w:rPr>
        <w:t>。</w:t>
      </w:r>
    </w:p>
    <w:p w14:paraId="567DDCC0">
      <w:pPr>
        <w:pStyle w:val="47"/>
        <w:keepNext w:val="0"/>
        <w:keepLines w:val="0"/>
        <w:pageBreakBefore w:val="0"/>
        <w:numPr>
          <w:ilvl w:val="0"/>
          <w:numId w:val="0"/>
        </w:numPr>
        <w:tabs>
          <w:tab w:val="left" w:pos="540"/>
        </w:tabs>
        <w:wordWrap/>
        <w:overflowPunct/>
        <w:topLinePunct w:val="0"/>
        <w:bidi w:val="0"/>
        <w:snapToGrid w:val="0"/>
        <w:spacing w:line="360" w:lineRule="auto"/>
        <w:ind w:left="0" w:right="0" w:firstLine="480" w:firstLineChars="200"/>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质保期满后</w:t>
      </w:r>
    </w:p>
    <w:p w14:paraId="634B81AF">
      <w:pPr>
        <w:pStyle w:val="47"/>
        <w:keepNext w:val="0"/>
        <w:keepLines w:val="0"/>
        <w:pageBreakBefore w:val="0"/>
        <w:numPr>
          <w:ilvl w:val="0"/>
          <w:numId w:val="0"/>
        </w:numPr>
        <w:tabs>
          <w:tab w:val="left" w:pos="540"/>
        </w:tabs>
        <w:wordWrap/>
        <w:overflowPunct/>
        <w:topLinePunct w:val="0"/>
        <w:bidi w:val="0"/>
        <w:snapToGrid w:val="0"/>
        <w:spacing w:line="360" w:lineRule="auto"/>
        <w:ind w:left="0" w:right="0" w:firstLine="480" w:firstLineChars="200"/>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（1）质保期满后，投标人提供终身有偿上门维护服务。</w:t>
      </w:r>
    </w:p>
    <w:p w14:paraId="1C859D26">
      <w:pPr>
        <w:pStyle w:val="47"/>
        <w:keepNext w:val="0"/>
        <w:keepLines w:val="0"/>
        <w:pageBreakBefore w:val="0"/>
        <w:numPr>
          <w:ilvl w:val="0"/>
          <w:numId w:val="0"/>
        </w:numPr>
        <w:tabs>
          <w:tab w:val="left" w:pos="540"/>
        </w:tabs>
        <w:wordWrap/>
        <w:overflowPunct/>
        <w:topLinePunct w:val="0"/>
        <w:bidi w:val="0"/>
        <w:snapToGrid w:val="0"/>
        <w:spacing w:line="360" w:lineRule="auto"/>
        <w:ind w:left="0" w:right="0" w:firstLine="480" w:firstLineChars="200"/>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（2）保证保修期以后对用户的零配件供应。保修期后设备维修配件更换只收取成本费用。</w:t>
      </w:r>
    </w:p>
    <w:p w14:paraId="55E75CBA">
      <w:pPr>
        <w:pStyle w:val="47"/>
        <w:keepNext w:val="0"/>
        <w:keepLines w:val="0"/>
        <w:pageBreakBefore w:val="0"/>
        <w:numPr>
          <w:ilvl w:val="0"/>
          <w:numId w:val="0"/>
        </w:numPr>
        <w:tabs>
          <w:tab w:val="left" w:pos="540"/>
        </w:tabs>
        <w:wordWrap/>
        <w:overflowPunct/>
        <w:topLinePunct w:val="0"/>
        <w:bidi w:val="0"/>
        <w:snapToGrid w:val="0"/>
        <w:spacing w:line="360" w:lineRule="auto"/>
        <w:ind w:left="0" w:right="0"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（3）主要零配件价格：在质保期后按同类产品的优惠价格提供。</w:t>
      </w:r>
    </w:p>
    <w:p w14:paraId="6A522FC9">
      <w:pPr>
        <w:pStyle w:val="47"/>
        <w:keepNext w:val="0"/>
        <w:keepLines w:val="0"/>
        <w:pageBreakBefore w:val="0"/>
        <w:numPr>
          <w:ilvl w:val="0"/>
          <w:numId w:val="39"/>
        </w:numPr>
        <w:tabs>
          <w:tab w:val="left" w:pos="540"/>
        </w:tabs>
        <w:wordWrap/>
        <w:overflowPunct/>
        <w:topLinePunct w:val="0"/>
        <w:bidi w:val="0"/>
        <w:snapToGrid w:val="0"/>
        <w:spacing w:line="360" w:lineRule="auto"/>
        <w:ind w:left="0" w:leftChars="0" w:right="0" w:rightChars="0" w:firstLine="482" w:firstLineChars="20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退换</w:t>
      </w:r>
      <w:r>
        <w:rPr>
          <w:rFonts w:hint="eastAsia" w:ascii="仿宋" w:hAnsi="仿宋" w:eastAsia="仿宋" w:cs="仿宋"/>
          <w:b/>
          <w:bCs/>
          <w:snapToGrid w:val="0"/>
          <w:color w:val="000000"/>
          <w:kern w:val="0"/>
          <w:sz w:val="24"/>
          <w:szCs w:val="24"/>
          <w:lang w:val="en-US" w:eastAsia="zh-CN" w:bidi="ar"/>
        </w:rPr>
        <w:t>货要求</w:t>
      </w:r>
    </w:p>
    <w:p w14:paraId="7E32263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zh-CN" w:bidi="ar"/>
        </w:rPr>
        <w:t>1、如发现中标人所交付的货物有次品、损坏或其他不符合本项目的采购文件要求或不能满足投标文件有关承诺等情况，采购人有权提出退换货处理或按违约处理，由中标人负责对需退换货的产品做好相关记录，经中标人、采购人双方签字确认后，方可进行退换货品的工作。</w:t>
      </w:r>
    </w:p>
    <w:p w14:paraId="1A06339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zh-CN" w:bidi="ar"/>
        </w:rPr>
        <w:t>2、中标人须在确认当天完成所有的退换货工作，退换货工作包括货品的运输、搬运、堆放等，且由此产生的一切费用由中标人承担。</w:t>
      </w:r>
    </w:p>
    <w:p w14:paraId="50243B7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zh-CN" w:bidi="ar"/>
        </w:rPr>
        <w:t>3、本项目换货后的产品须满足采购文件要求及投标文件承诺，不得低于原货品的标准要求；中标人也可经采购人同意后，选择同档次或优于原货品的同类产品替换原货品。</w:t>
      </w:r>
    </w:p>
    <w:p w14:paraId="5D13E30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zh-CN" w:bidi="ar"/>
        </w:rPr>
        <w:t>4、★为确保本项目顺利完成，中标供应商必须承诺：本公司承诺在中标后所投入的人员为本公司人员，并与投标文件提供的人员一致，如服务期内采购人发现投入人员与投标文件不一致，视为提供虚假材料应标，采购人有权扣除履约保证金，单方面终止采购合同，并将供应商虚假应标的相关问题报送监管部门，供应商针对此点提供书面承诺。</w:t>
      </w:r>
    </w:p>
    <w:p w14:paraId="1D1BE7A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zh-CN" w:bidi="ar"/>
        </w:rPr>
        <w:t>5、在采购人签收之前，货物的所有权和风险属于中标人，货物发生遗失、损坏由中标人负责。</w:t>
      </w:r>
    </w:p>
    <w:p w14:paraId="7E60FE3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zh-CN" w:bidi="ar"/>
        </w:rPr>
        <w:t>6、★中标人须严格按照各采购人的指令配送商品的数量，不得随意增减数量，否则，采购人有权拒收。</w:t>
      </w:r>
    </w:p>
    <w:p w14:paraId="038147F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zh-CN" w:bidi="ar"/>
        </w:rPr>
        <w:t>7、如因市场流通问题确实需要变更的，应事先书面申请，并经采购人同意后方可改变。</w:t>
      </w:r>
    </w:p>
    <w:p w14:paraId="0CDE1B2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zh-CN" w:bidi="ar"/>
        </w:rPr>
        <w:t>8、★采购人发现采购货物不能正常使用的，中标人应无条件退换。中标人未能履行招标文件和合同所定事项，或供应不合格的、假冒伪劣、以次充好的商品，采购人退货后将记录在案，并对中标人予以处罚，要承担因此产生的一切损失和费用，供应商针对此点提供书面承诺。</w:t>
      </w:r>
    </w:p>
    <w:p w14:paraId="6EDDCC2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zh-CN" w:bidi="ar"/>
        </w:rPr>
        <w:t>9、中标人不能按核定的供货价交付中标商品、不能提供与其承诺相符的服务或中标人存在违反招标文件和合同的行为，并且不予纠正的，将取消其供货资格。此项下违约责任包括但不限于下列各项：</w:t>
      </w:r>
    </w:p>
    <w:p w14:paraId="4EAEB6A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zh-CN" w:bidi="ar"/>
        </w:rPr>
        <w:t>①中标人在收到采购人订货要求后，在承诺的供货时间内不能供货的；</w:t>
      </w:r>
    </w:p>
    <w:p w14:paraId="3C74D80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zh-CN" w:bidi="ar"/>
        </w:rPr>
        <w:t>②中标人未能提供承诺的服务的。</w:t>
      </w:r>
    </w:p>
    <w:p w14:paraId="698ECA5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zh-CN" w:bidi="ar"/>
        </w:rPr>
        <w:t>10、中标商品在保质期出现损坏的，中标人应承诺提供替换服务，因替换货物产生的费用由中标人负责。</w:t>
      </w:r>
    </w:p>
    <w:p w14:paraId="6EDC625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zh-CN" w:bidi="ar"/>
        </w:rPr>
        <w:t>11、中标人的送货单必须详细注明商品的品牌、型号、单价、数量、送货单不得涂改。标记不清的，采购人将拒绝签收。结算期末中标人还应提供送货清单供采购人结算。</w:t>
      </w:r>
    </w:p>
    <w:p w14:paraId="0A033F7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zh-CN" w:bidi="ar"/>
        </w:rPr>
        <w:t>12、中标人指定的送货专员必须穿着便于辨认的工衣和佩戴胸卡，送货专员在采购人单位活动必须严格遵守采购人单位各项规章制度，不得作出有损采购人形象和利益的事情。</w:t>
      </w:r>
    </w:p>
    <w:p w14:paraId="6DD45A24">
      <w:pPr>
        <w:pStyle w:val="47"/>
        <w:keepNext w:val="0"/>
        <w:keepLines w:val="0"/>
        <w:pageBreakBefore w:val="0"/>
        <w:numPr>
          <w:ilvl w:val="0"/>
          <w:numId w:val="0"/>
        </w:numPr>
        <w:tabs>
          <w:tab w:val="left" w:pos="540"/>
        </w:tabs>
        <w:wordWrap/>
        <w:overflowPunct/>
        <w:topLinePunct w:val="0"/>
        <w:bidi w:val="0"/>
        <w:snapToGrid w:val="0"/>
        <w:spacing w:line="360" w:lineRule="auto"/>
        <w:ind w:left="0" w:right="0"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snapToGrid w:val="0"/>
          <w:color w:val="000000"/>
          <w:kern w:val="0"/>
          <w:sz w:val="24"/>
          <w:szCs w:val="24"/>
          <w:lang w:val="en-US" w:eastAsia="zh-CN" w:bidi="ar"/>
        </w:rPr>
        <w:t>13、★中标人不得泄露采购人的商业秘密。泄密造成采购人损失的，中标人将承担由此产生的一切损失和法律责任</w:t>
      </w:r>
    </w:p>
    <w:p w14:paraId="6C6337A0">
      <w:pPr>
        <w:pStyle w:val="47"/>
        <w:keepNext w:val="0"/>
        <w:keepLines w:val="0"/>
        <w:pageBreakBefore w:val="0"/>
        <w:numPr>
          <w:ilvl w:val="0"/>
          <w:numId w:val="39"/>
        </w:numPr>
        <w:tabs>
          <w:tab w:val="left" w:pos="540"/>
        </w:tabs>
        <w:wordWrap/>
        <w:overflowPunct/>
        <w:topLinePunct w:val="0"/>
        <w:bidi w:val="0"/>
        <w:snapToGrid w:val="0"/>
        <w:spacing w:line="360" w:lineRule="auto"/>
        <w:ind w:left="0" w:leftChars="0" w:right="0" w:rightChars="0"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违约责任</w:t>
      </w:r>
    </w:p>
    <w:p w14:paraId="21EEFE82">
      <w:pPr>
        <w:pStyle w:val="47"/>
        <w:keepNext w:val="0"/>
        <w:keepLines w:val="0"/>
        <w:pageBreakBefore w:val="0"/>
        <w:numPr>
          <w:ilvl w:val="0"/>
          <w:numId w:val="0"/>
        </w:numPr>
        <w:tabs>
          <w:tab w:val="left" w:pos="540"/>
        </w:tabs>
        <w:wordWrap/>
        <w:overflowPunct/>
        <w:topLinePunct w:val="0"/>
        <w:bidi w:val="0"/>
        <w:snapToGrid w:val="0"/>
        <w:spacing w:line="360" w:lineRule="auto"/>
        <w:ind w:left="0" w:right="0" w:firstLine="480" w:firstLineChars="200"/>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（1）中标人未能按时交付货物或交付的货物不符合招标文件，合同规定标准的，则向采购人支付货物总金额5％的违约金，违约金从履约保证金中扣除。</w:t>
      </w:r>
    </w:p>
    <w:p w14:paraId="17D692AF">
      <w:pPr>
        <w:pStyle w:val="47"/>
        <w:keepNext w:val="0"/>
        <w:keepLines w:val="0"/>
        <w:pageBreakBefore w:val="0"/>
        <w:numPr>
          <w:ilvl w:val="0"/>
          <w:numId w:val="0"/>
        </w:numPr>
        <w:tabs>
          <w:tab w:val="left" w:pos="540"/>
        </w:tabs>
        <w:wordWrap/>
        <w:overflowPunct/>
        <w:topLinePunct w:val="0"/>
        <w:bidi w:val="0"/>
        <w:snapToGrid w:val="0"/>
        <w:spacing w:line="360" w:lineRule="auto"/>
        <w:ind w:left="0" w:right="0" w:firstLine="480" w:firstLineChars="200"/>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2）如发现中标人交付货物的质量，规格和数量，不符合或达不到合同规定的技术参数和要求的，采购人有权拒收货物，由此造成采购人损失的，中标人向采购人支付货物总金额5%的违约金，违约金从履约保证金中扣除。</w:t>
      </w:r>
    </w:p>
    <w:p w14:paraId="0E66FE8D">
      <w:pPr>
        <w:pStyle w:val="47"/>
        <w:keepNext w:val="0"/>
        <w:keepLines w:val="0"/>
        <w:pageBreakBefore w:val="0"/>
        <w:numPr>
          <w:ilvl w:val="0"/>
          <w:numId w:val="0"/>
        </w:numPr>
        <w:tabs>
          <w:tab w:val="left" w:pos="540"/>
        </w:tabs>
        <w:wordWrap/>
        <w:overflowPunct/>
        <w:topLinePunct w:val="0"/>
        <w:bidi w:val="0"/>
        <w:snapToGrid w:val="0"/>
        <w:spacing w:line="360" w:lineRule="auto"/>
        <w:ind w:left="0" w:right="0" w:firstLine="480" w:firstLineChars="200"/>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（3）质保期内，中标人无法按时为采购人提供售后服务或以任何理由拒绝履行售后服务承诺的，中标人向采购人支付货物总金额5%的违约金，违约金从履约保证金中扣除。</w:t>
      </w:r>
    </w:p>
    <w:p w14:paraId="3AF05B88">
      <w:pPr>
        <w:pStyle w:val="47"/>
        <w:keepNext w:val="0"/>
        <w:keepLines w:val="0"/>
        <w:pageBreakBefore w:val="0"/>
        <w:numPr>
          <w:ilvl w:val="0"/>
          <w:numId w:val="0"/>
        </w:numPr>
        <w:tabs>
          <w:tab w:val="left" w:pos="540"/>
        </w:tabs>
        <w:wordWrap/>
        <w:overflowPunct/>
        <w:topLinePunct w:val="0"/>
        <w:bidi w:val="0"/>
        <w:snapToGrid w:val="0"/>
        <w:spacing w:line="360" w:lineRule="auto"/>
        <w:ind w:left="0" w:right="0" w:firstLine="480" w:firstLineChars="200"/>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（4）如在合同执行期间因中标人违约导致履约保证金部分扣除，中标人需在五个工作日内将扣除的履约保证金补齐。</w:t>
      </w:r>
    </w:p>
    <w:p w14:paraId="29B7CB15">
      <w:pPr>
        <w:pStyle w:val="47"/>
        <w:keepNext w:val="0"/>
        <w:keepLines w:val="0"/>
        <w:pageBreakBefore w:val="0"/>
        <w:numPr>
          <w:ilvl w:val="0"/>
          <w:numId w:val="39"/>
        </w:numPr>
        <w:tabs>
          <w:tab w:val="left" w:pos="540"/>
        </w:tabs>
        <w:wordWrap/>
        <w:overflowPunct/>
        <w:topLinePunct w:val="0"/>
        <w:bidi w:val="0"/>
        <w:snapToGrid w:val="0"/>
        <w:spacing w:line="360" w:lineRule="auto"/>
        <w:ind w:left="0" w:leftChars="0" w:right="0" w:rightChars="0"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bCs/>
          <w:color w:val="000000"/>
          <w:sz w:val="24"/>
          <w:szCs w:val="24"/>
          <w:highlight w:val="none"/>
        </w:rPr>
        <w:t>★</w:t>
      </w:r>
      <w:r>
        <w:rPr>
          <w:rFonts w:hint="eastAsia" w:ascii="仿宋" w:hAnsi="仿宋" w:eastAsia="仿宋" w:cs="仿宋"/>
          <w:color w:val="000000"/>
          <w:sz w:val="24"/>
          <w:szCs w:val="24"/>
          <w:highlight w:val="none"/>
        </w:rPr>
        <w:t>付款方式</w:t>
      </w:r>
    </w:p>
    <w:p w14:paraId="68A8F004">
      <w:pPr>
        <w:pStyle w:val="47"/>
        <w:keepNext w:val="0"/>
        <w:keepLines w:val="0"/>
        <w:pageBreakBefore w:val="0"/>
        <w:numPr>
          <w:ilvl w:val="0"/>
          <w:numId w:val="0"/>
        </w:numPr>
        <w:tabs>
          <w:tab w:val="left" w:pos="540"/>
        </w:tabs>
        <w:wordWrap/>
        <w:overflowPunct/>
        <w:topLinePunct w:val="0"/>
        <w:bidi w:val="0"/>
        <w:snapToGrid w:val="0"/>
        <w:spacing w:line="360" w:lineRule="auto"/>
        <w:ind w:left="0" w:right="0" w:firstLine="480" w:firstLineChars="20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（1）合同签订</w:t>
      </w:r>
      <w:r>
        <w:rPr>
          <w:rFonts w:hint="eastAsia" w:ascii="仿宋" w:hAnsi="仿宋" w:eastAsia="仿宋" w:cs="仿宋"/>
          <w:color w:val="000000" w:themeColor="text1"/>
          <w:sz w:val="24"/>
          <w:szCs w:val="24"/>
          <w:highlight w:val="none"/>
          <w:lang w:val="en-US" w:eastAsia="zh-CN"/>
          <w14:textFill>
            <w14:solidFill>
              <w14:schemeClr w14:val="tx1"/>
            </w14:solidFill>
          </w14:textFill>
        </w:rPr>
        <w:t>前</w:t>
      </w:r>
      <w:r>
        <w:rPr>
          <w:rFonts w:hint="eastAsia" w:ascii="仿宋" w:hAnsi="仿宋" w:eastAsia="仿宋" w:cs="仿宋"/>
          <w:color w:val="000000" w:themeColor="text1"/>
          <w:sz w:val="24"/>
          <w:szCs w:val="24"/>
          <w:highlight w:val="none"/>
          <w14:textFill>
            <w14:solidFill>
              <w14:schemeClr w14:val="tx1"/>
            </w14:solidFill>
          </w14:textFill>
        </w:rPr>
        <w:t>5个工作日内中标人向采购人提交金额为合同总额</w:t>
      </w: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14:textFill>
            <w14:solidFill>
              <w14:schemeClr w14:val="tx1"/>
            </w14:solidFill>
          </w14:textFill>
        </w:rPr>
        <w:t>%的履约保证金。</w:t>
      </w:r>
    </w:p>
    <w:p w14:paraId="21D41D31">
      <w:pPr>
        <w:pStyle w:val="47"/>
        <w:keepNext w:val="0"/>
        <w:keepLines w:val="0"/>
        <w:pageBreakBefore w:val="0"/>
        <w:numPr>
          <w:ilvl w:val="0"/>
          <w:numId w:val="0"/>
        </w:numPr>
        <w:tabs>
          <w:tab w:val="left" w:pos="540"/>
        </w:tabs>
        <w:wordWrap/>
        <w:overflowPunct/>
        <w:topLinePunct w:val="0"/>
        <w:bidi w:val="0"/>
        <w:snapToGrid w:val="0"/>
        <w:spacing w:line="360" w:lineRule="auto"/>
        <w:ind w:left="0" w:right="0" w:firstLine="480" w:firstLineChars="20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（2）合同签订后10个工作日内采购人向财政支付部门申请预付中标人合同总金额</w:t>
      </w:r>
      <w:r>
        <w:rPr>
          <w:rFonts w:hint="eastAsia" w:ascii="仿宋" w:hAnsi="仿宋" w:eastAsia="仿宋" w:cs="仿宋"/>
          <w:color w:val="000000" w:themeColor="text1"/>
          <w:sz w:val="24"/>
          <w:szCs w:val="24"/>
          <w:highlight w:val="none"/>
          <w:lang w:val="en-US" w:eastAsia="zh-CN"/>
          <w14:textFill>
            <w14:solidFill>
              <w14:schemeClr w14:val="tx1"/>
            </w14:solidFill>
          </w14:textFill>
        </w:rPr>
        <w:t>50</w:t>
      </w:r>
      <w:r>
        <w:rPr>
          <w:rFonts w:hint="eastAsia" w:ascii="仿宋" w:hAnsi="仿宋" w:eastAsia="仿宋" w:cs="仿宋"/>
          <w:color w:val="000000" w:themeColor="text1"/>
          <w:sz w:val="24"/>
          <w:szCs w:val="24"/>
          <w:highlight w:val="none"/>
          <w14:textFill>
            <w14:solidFill>
              <w14:schemeClr w14:val="tx1"/>
            </w14:solidFill>
          </w14:textFill>
        </w:rPr>
        <w:t>%的预付款；</w:t>
      </w:r>
    </w:p>
    <w:p w14:paraId="0E46C943">
      <w:pPr>
        <w:pStyle w:val="47"/>
        <w:keepNext w:val="0"/>
        <w:keepLines w:val="0"/>
        <w:pageBreakBefore w:val="0"/>
        <w:numPr>
          <w:ilvl w:val="0"/>
          <w:numId w:val="0"/>
        </w:numPr>
        <w:tabs>
          <w:tab w:val="left" w:pos="540"/>
        </w:tabs>
        <w:wordWrap/>
        <w:overflowPunct/>
        <w:topLinePunct w:val="0"/>
        <w:bidi w:val="0"/>
        <w:snapToGrid w:val="0"/>
        <w:spacing w:line="360" w:lineRule="auto"/>
        <w:ind w:left="0" w:right="0" w:firstLine="480" w:firstLineChars="20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3）设备安装调试完成并验收合格后10个工作日内采购人向财政支付部门申请支付合同总金额的</w:t>
      </w:r>
      <w:r>
        <w:rPr>
          <w:rFonts w:hint="eastAsia" w:ascii="仿宋" w:hAnsi="仿宋" w:eastAsia="仿宋" w:cs="仿宋"/>
          <w:color w:val="000000" w:themeColor="text1"/>
          <w:sz w:val="24"/>
          <w:szCs w:val="24"/>
          <w:highlight w:val="none"/>
          <w:lang w:val="en-US" w:eastAsia="zh-CN"/>
          <w14:textFill>
            <w14:solidFill>
              <w14:schemeClr w14:val="tx1"/>
            </w14:solidFill>
          </w14:textFill>
        </w:rPr>
        <w:t>50</w:t>
      </w:r>
      <w:r>
        <w:rPr>
          <w:rFonts w:hint="eastAsia" w:ascii="仿宋" w:hAnsi="仿宋" w:eastAsia="仿宋" w:cs="仿宋"/>
          <w:color w:val="000000" w:themeColor="text1"/>
          <w:sz w:val="24"/>
          <w:szCs w:val="24"/>
          <w:highlight w:val="none"/>
          <w14:textFill>
            <w14:solidFill>
              <w14:schemeClr w14:val="tx1"/>
            </w14:solidFill>
          </w14:textFill>
        </w:rPr>
        <w:t>%。</w:t>
      </w:r>
    </w:p>
    <w:p w14:paraId="7B268CC6">
      <w:pPr>
        <w:pStyle w:val="47"/>
        <w:keepNext w:val="0"/>
        <w:keepLines w:val="0"/>
        <w:pageBreakBefore w:val="0"/>
        <w:numPr>
          <w:ilvl w:val="0"/>
          <w:numId w:val="0"/>
        </w:numPr>
        <w:tabs>
          <w:tab w:val="left" w:pos="540"/>
        </w:tabs>
        <w:wordWrap/>
        <w:overflowPunct/>
        <w:topLinePunct w:val="0"/>
        <w:bidi w:val="0"/>
        <w:snapToGrid w:val="0"/>
        <w:spacing w:line="360" w:lineRule="auto"/>
        <w:ind w:left="0" w:right="0" w:firstLine="480" w:firstLineChars="200"/>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）中标人向采购人申请付款的同时，应向采购人开具等额有效发票。</w:t>
      </w:r>
    </w:p>
    <w:p w14:paraId="7A3AD3E9">
      <w:pPr>
        <w:pStyle w:val="47"/>
        <w:keepNext w:val="0"/>
        <w:keepLines w:val="0"/>
        <w:pageBreakBefore w:val="0"/>
        <w:numPr>
          <w:ilvl w:val="0"/>
          <w:numId w:val="0"/>
        </w:numPr>
        <w:tabs>
          <w:tab w:val="left" w:pos="540"/>
        </w:tabs>
        <w:wordWrap/>
        <w:overflowPunct/>
        <w:topLinePunct w:val="0"/>
        <w:bidi w:val="0"/>
        <w:snapToGrid w:val="0"/>
        <w:spacing w:line="360" w:lineRule="auto"/>
        <w:ind w:left="0" w:right="0"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）履约保证金在验收合格满一年后，设备正常运行，由中标人提出申请，凭采购人出具的无质量及违约问题的证明及履约保证金收据，在十五个工作日内无息退还全额履约保证金。</w:t>
      </w:r>
      <w:r>
        <w:rPr>
          <w:rFonts w:hint="eastAsia" w:ascii="仿宋" w:hAnsi="仿宋" w:eastAsia="仿宋" w:cs="仿宋"/>
          <w:snapToGrid w:val="0"/>
          <w:color w:val="000000"/>
          <w:kern w:val="0"/>
          <w:sz w:val="24"/>
          <w:szCs w:val="24"/>
          <w:lang w:val="en-US" w:eastAsia="zh-CN" w:bidi="ar"/>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成交供应商不能因此主张采购人违反合同约定，不能因此主张解除合同。（以提供承诺函响应该条款，格式由供应商自拟。）</w:t>
      </w:r>
    </w:p>
    <w:p w14:paraId="4CB0F8CB">
      <w:pPr>
        <w:pStyle w:val="47"/>
        <w:keepNext w:val="0"/>
        <w:keepLines w:val="0"/>
        <w:pageBreakBefore w:val="0"/>
        <w:numPr>
          <w:ilvl w:val="0"/>
          <w:numId w:val="39"/>
        </w:numPr>
        <w:tabs>
          <w:tab w:val="left" w:pos="540"/>
        </w:tabs>
        <w:wordWrap/>
        <w:overflowPunct/>
        <w:topLinePunct w:val="0"/>
        <w:bidi w:val="0"/>
        <w:snapToGrid w:val="0"/>
        <w:spacing w:line="360" w:lineRule="auto"/>
        <w:ind w:left="0" w:leftChars="0" w:right="0" w:righ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000000"/>
          <w:sz w:val="24"/>
          <w:szCs w:val="24"/>
          <w:highlight w:val="none"/>
        </w:rPr>
        <w:t>诚信</w:t>
      </w:r>
      <w:r>
        <w:rPr>
          <w:rFonts w:hint="eastAsia" w:ascii="仿宋" w:hAnsi="仿宋" w:eastAsia="仿宋" w:cs="仿宋"/>
          <w:color w:val="auto"/>
          <w:sz w:val="24"/>
          <w:szCs w:val="24"/>
          <w:highlight w:val="none"/>
        </w:rPr>
        <w:t>履约</w:t>
      </w:r>
    </w:p>
    <w:p w14:paraId="41FAFC73">
      <w:pPr>
        <w:keepNext w:val="0"/>
        <w:keepLines w:val="0"/>
        <w:pageBreakBefore w:val="0"/>
        <w:wordWrap/>
        <w:overflowPunct/>
        <w:topLinePunct w:val="0"/>
        <w:bidi w:val="0"/>
        <w:spacing w:line="360" w:lineRule="auto"/>
        <w:ind w:left="0" w:right="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标委员会认为此报价有可能影响产品质量或者不能诚信履约的，投标方的投标文件提供书面说明和成本清单等相关证明材料，评标委员会认定投标文件对此报价的书面说明或证明可以佐证此报价的产品质量和具有合理履约能力予以通过审查。（简称“有效报价提示一”）</w:t>
      </w:r>
    </w:p>
    <w:p w14:paraId="6F0DC9FC">
      <w:pPr>
        <w:keepNext w:val="0"/>
        <w:keepLines w:val="0"/>
        <w:pageBreakBefore w:val="0"/>
        <w:wordWrap/>
        <w:overflowPunct/>
        <w:topLinePunct w:val="0"/>
        <w:bidi w:val="0"/>
        <w:spacing w:line="360" w:lineRule="auto"/>
        <w:ind w:left="0" w:right="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标委员会认为投标方的报价明显低于其他通过符合性审查投标方的报价，此情形是评标委员会根据市场竞争的现场情况来认为此报价有可能影响产品质量或者不能诚信履约的，投标方按评标委员的要求在评标现场合理的时间内提供书面说明，必要时提交相关证明材料。评标委员会认定投标方对此报价的书面说明或证明可以佐证此报价的产品质量和具有合理履约能力予以通过审查。（简称“有效报价提示二”）</w:t>
      </w:r>
    </w:p>
    <w:p w14:paraId="072BDB7A">
      <w:pPr>
        <w:keepNext w:val="0"/>
        <w:keepLines w:val="0"/>
        <w:pageBreakBefore w:val="0"/>
        <w:wordWrap/>
        <w:overflowPunct/>
        <w:topLinePunct w:val="0"/>
        <w:bidi w:val="0"/>
        <w:spacing w:line="360" w:lineRule="auto"/>
        <w:ind w:left="0" w:right="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方可以有预见地参照“有效报价提示一”情形的要求，投标文件预先提供书面说明和成本清单等相关证明材料，也可以预先准备好书面说明和必要的相关证明材料。如果评标委员会认为此报价有可能影响产品质量或者不能诚信履约而要求投标方作出书面说明或必要时提交相关证明材料，投标方能够在评标现场合理的时间内提供。如果投标方不能证明其报价合理性的，评标委员会应当将其作为无效投标处理。</w:t>
      </w:r>
    </w:p>
    <w:p w14:paraId="7D8C81AB">
      <w:pPr>
        <w:pStyle w:val="47"/>
        <w:keepNext w:val="0"/>
        <w:keepLines w:val="0"/>
        <w:pageBreakBefore w:val="0"/>
        <w:numPr>
          <w:ilvl w:val="0"/>
          <w:numId w:val="39"/>
        </w:numPr>
        <w:tabs>
          <w:tab w:val="left" w:pos="540"/>
        </w:tabs>
        <w:wordWrap/>
        <w:overflowPunct/>
        <w:topLinePunct w:val="0"/>
        <w:bidi w:val="0"/>
        <w:snapToGrid w:val="0"/>
        <w:spacing w:line="360" w:lineRule="auto"/>
        <w:ind w:left="0" w:leftChars="0" w:right="0" w:rightChars="0" w:firstLine="480" w:firstLineChars="200"/>
        <w:jc w:val="left"/>
        <w:rPr>
          <w:rFonts w:hint="eastAsia" w:ascii="仿宋" w:hAnsi="仿宋" w:eastAsia="仿宋" w:cs="仿宋"/>
          <w:lang w:val="en-US" w:eastAsia="zh-CN"/>
        </w:rPr>
      </w:pPr>
      <w:r>
        <w:rPr>
          <w:rFonts w:hint="eastAsia" w:ascii="仿宋" w:hAnsi="仿宋" w:eastAsia="仿宋" w:cs="仿宋"/>
          <w:color w:val="000000"/>
          <w:sz w:val="24"/>
          <w:szCs w:val="24"/>
          <w:highlight w:val="none"/>
          <w:lang w:val="en-US" w:eastAsia="zh-CN"/>
        </w:rPr>
        <w:t>其他</w:t>
      </w:r>
      <w:r>
        <w:rPr>
          <w:rFonts w:hint="eastAsia" w:ascii="仿宋" w:hAnsi="仿宋" w:eastAsia="仿宋" w:cs="仿宋"/>
          <w:color w:val="auto"/>
          <w:sz w:val="24"/>
          <w:szCs w:val="24"/>
          <w:highlight w:val="none"/>
          <w:lang w:val="en-US" w:eastAsia="zh-CN"/>
        </w:rPr>
        <w:t>要求</w:t>
      </w:r>
    </w:p>
    <w:p w14:paraId="6FE39D3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zh-CN" w:bidi="ar"/>
        </w:rPr>
        <w:t>1）同意采购人以任何形式对中标人投标文件内容及采购人认为有必要的相关资料的真实性和有效性进行审查、验证。</w:t>
      </w:r>
    </w:p>
    <w:p w14:paraId="4D18D65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zh-CN" w:bidi="ar"/>
        </w:rPr>
        <w:t>2)采购人与中标人在投标及履行合同过程中，必须遵守《中华人民共和国反不正当竞争法》《中华人民共和国消费者权益保障法》《中华人民共和国经济合同法》及相关的国家法律法规。</w:t>
      </w:r>
    </w:p>
    <w:p w14:paraId="28D61F3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3)项目结案要求：项目结束后中标人须向采购人提供台账、项目决算表、项目总结报告等相关数据资料。</w:t>
      </w:r>
    </w:p>
    <w:p w14:paraId="002E6FD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zh-CN" w:bidi="ar"/>
        </w:rPr>
        <w:t>替补候选人的设定与使用。</w:t>
      </w:r>
    </w:p>
    <w:p w14:paraId="408F844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zh-CN" w:bidi="ar"/>
        </w:rPr>
        <w:t>★如果中标供应商不能按照招标文件要求及投标文件的承诺签订中标合同，或经核定中标供应商的投标文件与事实不符，从而影响公平、公正及影响中标合同执行时，采购人有权取消该其中标供应商的中标资格，确定排名在中标供应商之后第一位的投标供应商为中标供应商或依法重新招标。</w:t>
      </w:r>
    </w:p>
    <w:p w14:paraId="20A3806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z w:val="24"/>
        </w:rPr>
        <w:sectPr>
          <w:footerReference r:id="rId17" w:type="default"/>
          <w:pgSz w:w="11906" w:h="16838"/>
          <w:pgMar w:top="850" w:right="782" w:bottom="868" w:left="918" w:header="851" w:footer="998" w:gutter="0"/>
          <w:pgNumType w:fmt="decimal"/>
          <w:cols w:space="720" w:num="1"/>
          <w:titlePg/>
          <w:docGrid w:linePitch="332" w:charSpace="0"/>
        </w:sectPr>
      </w:pPr>
      <w:r>
        <w:rPr>
          <w:rFonts w:hint="eastAsia" w:ascii="仿宋" w:hAnsi="仿宋" w:eastAsia="仿宋" w:cs="仿宋"/>
          <w:snapToGrid w:val="0"/>
          <w:color w:val="000000"/>
          <w:kern w:val="0"/>
          <w:sz w:val="24"/>
          <w:szCs w:val="24"/>
          <w:lang w:val="en-US" w:eastAsia="zh-CN" w:bidi="ar"/>
        </w:rPr>
        <w:t>★如果所有中标候选人均无法签订合同，采购人将依法重新招标或更改采购形式，对受影响的响应供应商不承担任何责任。</w:t>
      </w:r>
    </w:p>
    <w:p w14:paraId="7AB74B7C">
      <w:pPr>
        <w:pStyle w:val="5"/>
        <w:numPr>
          <w:ilvl w:val="0"/>
          <w:numId w:val="0"/>
        </w:numPr>
        <w:shd w:val="clear" w:color="auto" w:fill="auto"/>
        <w:tabs>
          <w:tab w:val="left" w:pos="720"/>
        </w:tabs>
        <w:spacing w:line="416" w:lineRule="auto"/>
        <w:ind w:leftChars="-50" w:right="62" w:rightChars="0"/>
        <w:jc w:val="center"/>
        <w:rPr>
          <w:rFonts w:hint="eastAsia" w:ascii="Times New Roman" w:hAnsi="Times New Roman" w:eastAsia="宋体" w:cs="Times New Roman"/>
          <w:b/>
          <w:bCs/>
          <w:color w:val="auto"/>
          <w:sz w:val="28"/>
          <w:szCs w:val="28"/>
          <w:highlight w:val="none"/>
        </w:rPr>
      </w:pPr>
      <w:bookmarkStart w:id="54" w:name="_Toc29473"/>
      <w:bookmarkStart w:id="55" w:name="_Toc23573"/>
      <w:r>
        <w:rPr>
          <w:rFonts w:hint="eastAsia" w:ascii="Times New Roman" w:hAnsi="Times New Roman" w:eastAsia="宋体" w:cs="Times New Roman"/>
          <w:b/>
          <w:bCs/>
          <w:color w:val="auto"/>
          <w:sz w:val="28"/>
          <w:szCs w:val="28"/>
          <w:highlight w:val="none"/>
        </w:rPr>
        <w:t>中小企业划分标准</w:t>
      </w:r>
      <w:bookmarkEnd w:id="54"/>
      <w:bookmarkEnd w:id="55"/>
    </w:p>
    <w:p w14:paraId="2A6FD065">
      <w:pPr>
        <w:shd w:val="clear" w:color="auto" w:fill="auto"/>
        <w:ind w:firstLine="480" w:firstLineChars="200"/>
        <w:rPr>
          <w:rFonts w:hint="eastAsia" w:ascii="宋体" w:hAnsi="宋体" w:eastAsia="宋体" w:cs="宋体"/>
          <w:color w:val="auto"/>
          <w:sz w:val="24"/>
          <w:highlight w:val="none"/>
        </w:rPr>
      </w:pPr>
      <w:bookmarkStart w:id="56" w:name="bookmark5"/>
      <w:bookmarkStart w:id="57" w:name="bookmark4"/>
      <w:r>
        <w:rPr>
          <w:rFonts w:hint="eastAsia" w:ascii="宋体" w:hAnsi="宋体" w:eastAsia="宋体" w:cs="宋体"/>
          <w:color w:val="auto"/>
          <w:sz w:val="24"/>
          <w:highlight w:val="none"/>
        </w:rPr>
        <w:t>工业和信息化部、国家统计局、发展改革委、财政部等四部门《关于印发中小企业划型标准规定的通知》（工信部联企业〔2011〕300号）规定中小企业划型标准如表所示：</w:t>
      </w:r>
      <w:bookmarkEnd w:id="56"/>
      <w:bookmarkEnd w:id="57"/>
    </w:p>
    <w:p w14:paraId="5B41BB61">
      <w:pPr>
        <w:shd w:val="clear" w:color="auto" w:fill="auto"/>
        <w:spacing w:line="1" w:lineRule="exact"/>
        <w:jc w:val="center"/>
        <w:rPr>
          <w:rFonts w:hint="eastAsia" w:ascii="宋体" w:hAnsi="宋体" w:cs="宋体"/>
          <w:color w:val="auto"/>
          <w:sz w:val="18"/>
          <w:szCs w:val="18"/>
          <w:highlight w:val="none"/>
        </w:rPr>
      </w:pP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729"/>
        <w:gridCol w:w="1049"/>
        <w:gridCol w:w="6990"/>
      </w:tblGrid>
      <w:tr w14:paraId="0B59F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noWrap w:val="0"/>
            <w:vAlign w:val="center"/>
          </w:tcPr>
          <w:p w14:paraId="58B62F04">
            <w:pPr>
              <w:pStyle w:val="484"/>
              <w:shd w:val="clear" w:color="auto" w:fill="auto"/>
              <w:spacing w:line="240" w:lineRule="auto"/>
              <w:ind w:firstLine="2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农、林、牧、渔业</w:t>
            </w:r>
          </w:p>
        </w:tc>
        <w:tc>
          <w:tcPr>
            <w:tcW w:w="8039" w:type="dxa"/>
            <w:gridSpan w:val="2"/>
            <w:shd w:val="clear" w:color="auto" w:fill="FFFFFF"/>
            <w:noWrap w:val="0"/>
            <w:vAlign w:val="center"/>
          </w:tcPr>
          <w:p w14:paraId="65E493A4">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营业收入20000万元以下的为中小微型企业。</w:t>
            </w:r>
          </w:p>
        </w:tc>
      </w:tr>
      <w:tr w14:paraId="41023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4D145316">
            <w:pPr>
              <w:shd w:val="clear" w:color="auto" w:fill="auto"/>
              <w:spacing w:line="240" w:lineRule="auto"/>
              <w:jc w:val="center"/>
              <w:rPr>
                <w:rFonts w:hint="eastAsia" w:ascii="宋体" w:hAnsi="宋体" w:eastAsia="宋体" w:cs="宋体"/>
                <w:color w:val="auto"/>
                <w:sz w:val="21"/>
                <w:szCs w:val="21"/>
                <w:highlight w:val="none"/>
              </w:rPr>
            </w:pPr>
          </w:p>
        </w:tc>
        <w:tc>
          <w:tcPr>
            <w:tcW w:w="1049" w:type="dxa"/>
            <w:shd w:val="clear" w:color="auto" w:fill="FFFFFF"/>
            <w:noWrap w:val="0"/>
            <w:vAlign w:val="center"/>
          </w:tcPr>
          <w:p w14:paraId="597F9DA8">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990" w:type="dxa"/>
            <w:shd w:val="clear" w:color="auto" w:fill="FFFFFF"/>
            <w:noWrap w:val="0"/>
            <w:vAlign w:val="center"/>
          </w:tcPr>
          <w:p w14:paraId="5A9E82A1">
            <w:pPr>
              <w:pStyle w:val="484"/>
              <w:shd w:val="clear" w:color="auto" w:fill="auto"/>
              <w:tabs>
                <w:tab w:val="left" w:pos="1930"/>
              </w:tabs>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500万元</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rPr>
              <w:t>20 000万元</w:t>
            </w:r>
          </w:p>
        </w:tc>
      </w:tr>
      <w:tr w14:paraId="6BFE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1DE94167">
            <w:pPr>
              <w:shd w:val="clear" w:color="auto" w:fill="auto"/>
              <w:spacing w:line="240" w:lineRule="auto"/>
              <w:jc w:val="center"/>
              <w:rPr>
                <w:rFonts w:hint="eastAsia" w:ascii="宋体" w:hAnsi="宋体" w:eastAsia="宋体" w:cs="宋体"/>
                <w:color w:val="auto"/>
                <w:sz w:val="21"/>
                <w:szCs w:val="21"/>
                <w:highlight w:val="none"/>
              </w:rPr>
            </w:pPr>
          </w:p>
        </w:tc>
        <w:tc>
          <w:tcPr>
            <w:tcW w:w="1049" w:type="dxa"/>
            <w:shd w:val="clear" w:color="auto" w:fill="FFFFFF"/>
            <w:noWrap w:val="0"/>
            <w:vAlign w:val="center"/>
          </w:tcPr>
          <w:p w14:paraId="7B093C4B">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990" w:type="dxa"/>
            <w:shd w:val="clear" w:color="auto" w:fill="FFFFFF"/>
            <w:noWrap w:val="0"/>
            <w:vAlign w:val="center"/>
          </w:tcPr>
          <w:p w14:paraId="69D44201">
            <w:pPr>
              <w:pStyle w:val="484"/>
              <w:shd w:val="clear" w:color="auto" w:fill="auto"/>
              <w:tabs>
                <w:tab w:val="left" w:pos="1752"/>
              </w:tabs>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50万元</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rPr>
              <w:t>500万元</w:t>
            </w:r>
          </w:p>
        </w:tc>
      </w:tr>
      <w:tr w14:paraId="421E1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0B1439B2">
            <w:pPr>
              <w:shd w:val="clear" w:color="auto" w:fill="auto"/>
              <w:spacing w:line="240" w:lineRule="auto"/>
              <w:jc w:val="center"/>
              <w:rPr>
                <w:rFonts w:hint="eastAsia" w:ascii="宋体" w:hAnsi="宋体" w:eastAsia="宋体" w:cs="宋体"/>
                <w:color w:val="auto"/>
                <w:sz w:val="21"/>
                <w:szCs w:val="21"/>
                <w:highlight w:val="none"/>
              </w:rPr>
            </w:pPr>
          </w:p>
        </w:tc>
        <w:tc>
          <w:tcPr>
            <w:tcW w:w="1049" w:type="dxa"/>
            <w:shd w:val="clear" w:color="auto" w:fill="FFFFFF"/>
            <w:noWrap w:val="0"/>
            <w:vAlign w:val="center"/>
          </w:tcPr>
          <w:p w14:paraId="76FC1ECD">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990" w:type="dxa"/>
            <w:shd w:val="clear" w:color="auto" w:fill="FFFFFF"/>
            <w:noWrap w:val="0"/>
            <w:vAlign w:val="center"/>
          </w:tcPr>
          <w:p w14:paraId="30B10849">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50万元以下</w:t>
            </w:r>
          </w:p>
        </w:tc>
      </w:tr>
      <w:tr w14:paraId="33284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noWrap w:val="0"/>
            <w:vAlign w:val="center"/>
          </w:tcPr>
          <w:p w14:paraId="16F48BD4">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w:t>
            </w:r>
          </w:p>
          <w:p w14:paraId="2D00AA7C">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（包括采矿业，制造业，电力、热力、燃气及水生产和供应</w:t>
            </w:r>
          </w:p>
          <w:p w14:paraId="2198E688">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w:t>
            </w:r>
          </w:p>
        </w:tc>
        <w:tc>
          <w:tcPr>
            <w:tcW w:w="8039" w:type="dxa"/>
            <w:gridSpan w:val="2"/>
            <w:shd w:val="clear" w:color="auto" w:fill="FFFFFF"/>
            <w:noWrap w:val="0"/>
            <w:vAlign w:val="center"/>
          </w:tcPr>
          <w:p w14:paraId="69AEE04D">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从业人员1 000人以下或营业收入 </w:t>
            </w:r>
            <w:r>
              <w:rPr>
                <w:rFonts w:hint="eastAsia" w:ascii="宋体" w:hAnsi="宋体" w:eastAsia="宋体" w:cs="宋体"/>
                <w:color w:val="auto"/>
                <w:sz w:val="21"/>
                <w:szCs w:val="21"/>
                <w:highlight w:val="none"/>
                <w:lang w:eastAsia="zh-CN"/>
              </w:rPr>
              <w:t>30000.00</w:t>
            </w:r>
            <w:r>
              <w:rPr>
                <w:rFonts w:hint="eastAsia" w:ascii="宋体" w:hAnsi="宋体" w:eastAsia="宋体" w:cs="宋体"/>
                <w:color w:val="auto"/>
                <w:sz w:val="21"/>
                <w:szCs w:val="21"/>
                <w:highlight w:val="none"/>
              </w:rPr>
              <w:t>0万元以下的为中小微型企业。</w:t>
            </w:r>
          </w:p>
        </w:tc>
      </w:tr>
      <w:tr w14:paraId="67AA5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0A893A15">
            <w:pPr>
              <w:shd w:val="clear" w:color="auto" w:fill="auto"/>
              <w:spacing w:line="240" w:lineRule="auto"/>
              <w:jc w:val="center"/>
              <w:rPr>
                <w:rFonts w:hint="eastAsia" w:ascii="宋体" w:hAnsi="宋体" w:eastAsia="宋体" w:cs="宋体"/>
                <w:color w:val="auto"/>
                <w:sz w:val="21"/>
                <w:szCs w:val="21"/>
                <w:highlight w:val="none"/>
              </w:rPr>
            </w:pPr>
          </w:p>
        </w:tc>
        <w:tc>
          <w:tcPr>
            <w:tcW w:w="1049" w:type="dxa"/>
            <w:shd w:val="clear" w:color="auto" w:fill="FFFFFF"/>
            <w:noWrap w:val="0"/>
            <w:vAlign w:val="center"/>
          </w:tcPr>
          <w:p w14:paraId="1C1F6626">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990" w:type="dxa"/>
            <w:shd w:val="clear" w:color="auto" w:fill="FFFFFF"/>
            <w:noWrap w:val="0"/>
            <w:vAlign w:val="center"/>
          </w:tcPr>
          <w:p w14:paraId="0773B7EB">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 300人一1 000人，且营业收入 2 000万元一40 000万元</w:t>
            </w:r>
          </w:p>
        </w:tc>
      </w:tr>
      <w:tr w14:paraId="044FE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2E5B2AA1">
            <w:pPr>
              <w:shd w:val="clear" w:color="auto" w:fill="auto"/>
              <w:spacing w:line="240" w:lineRule="auto"/>
              <w:jc w:val="center"/>
              <w:rPr>
                <w:rFonts w:hint="eastAsia" w:ascii="宋体" w:hAnsi="宋体" w:eastAsia="宋体" w:cs="宋体"/>
                <w:color w:val="auto"/>
                <w:sz w:val="21"/>
                <w:szCs w:val="21"/>
                <w:highlight w:val="none"/>
              </w:rPr>
            </w:pPr>
          </w:p>
        </w:tc>
        <w:tc>
          <w:tcPr>
            <w:tcW w:w="1049" w:type="dxa"/>
            <w:shd w:val="clear" w:color="auto" w:fill="FFFFFF"/>
            <w:noWrap w:val="0"/>
            <w:vAlign w:val="center"/>
          </w:tcPr>
          <w:p w14:paraId="08BB0CF8">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990" w:type="dxa"/>
            <w:shd w:val="clear" w:color="auto" w:fill="FFFFFF"/>
            <w:noWrap w:val="0"/>
            <w:vAlign w:val="center"/>
          </w:tcPr>
          <w:p w14:paraId="50C9B544">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从业人员20人一300人，且营业收入 300万元一2 000万元</w:t>
            </w:r>
          </w:p>
        </w:tc>
      </w:tr>
      <w:tr w14:paraId="62BA1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24BC5542">
            <w:pPr>
              <w:shd w:val="clear" w:color="auto" w:fill="auto"/>
              <w:spacing w:line="240" w:lineRule="auto"/>
              <w:jc w:val="center"/>
              <w:rPr>
                <w:rFonts w:hint="eastAsia" w:ascii="宋体" w:hAnsi="宋体" w:eastAsia="宋体" w:cs="宋体"/>
                <w:color w:val="auto"/>
                <w:sz w:val="21"/>
                <w:szCs w:val="21"/>
                <w:highlight w:val="none"/>
              </w:rPr>
            </w:pPr>
          </w:p>
        </w:tc>
        <w:tc>
          <w:tcPr>
            <w:tcW w:w="1049" w:type="dxa"/>
            <w:shd w:val="clear" w:color="auto" w:fill="FFFFFF"/>
            <w:noWrap w:val="0"/>
            <w:vAlign w:val="center"/>
          </w:tcPr>
          <w:p w14:paraId="5767AA20">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990" w:type="dxa"/>
            <w:shd w:val="clear" w:color="auto" w:fill="FFFFFF"/>
            <w:noWrap w:val="0"/>
            <w:vAlign w:val="center"/>
          </w:tcPr>
          <w:p w14:paraId="64CAE9C8">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 300万元以下</w:t>
            </w:r>
          </w:p>
        </w:tc>
      </w:tr>
      <w:tr w14:paraId="5A32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noWrap w:val="0"/>
            <w:vAlign w:val="center"/>
          </w:tcPr>
          <w:p w14:paraId="3222B4EA">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建筑业</w:t>
            </w:r>
          </w:p>
        </w:tc>
        <w:tc>
          <w:tcPr>
            <w:tcW w:w="8039" w:type="dxa"/>
            <w:gridSpan w:val="2"/>
            <w:shd w:val="clear" w:color="auto" w:fill="FFFFFF"/>
            <w:noWrap w:val="0"/>
            <w:vAlign w:val="center"/>
          </w:tcPr>
          <w:p w14:paraId="34381804">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营业收入80000万元以下或资产总额 80000万元以下的为中小微型企业。</w:t>
            </w:r>
          </w:p>
        </w:tc>
      </w:tr>
      <w:tr w14:paraId="5078B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36D0A610">
            <w:pPr>
              <w:shd w:val="clear" w:color="auto" w:fill="auto"/>
              <w:spacing w:line="240" w:lineRule="auto"/>
              <w:jc w:val="center"/>
              <w:rPr>
                <w:rFonts w:hint="eastAsia" w:ascii="宋体" w:hAnsi="宋体" w:eastAsia="宋体" w:cs="宋体"/>
                <w:color w:val="auto"/>
                <w:sz w:val="21"/>
                <w:szCs w:val="21"/>
                <w:highlight w:val="none"/>
              </w:rPr>
            </w:pPr>
          </w:p>
        </w:tc>
        <w:tc>
          <w:tcPr>
            <w:tcW w:w="1049" w:type="dxa"/>
            <w:shd w:val="clear" w:color="auto" w:fill="FFFFFF"/>
            <w:noWrap w:val="0"/>
            <w:vAlign w:val="center"/>
          </w:tcPr>
          <w:p w14:paraId="4227E7DC">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990" w:type="dxa"/>
            <w:shd w:val="clear" w:color="auto" w:fill="FFFFFF"/>
            <w:noWrap w:val="0"/>
            <w:vAlign w:val="center"/>
          </w:tcPr>
          <w:p w14:paraId="37667ECE">
            <w:pPr>
              <w:pStyle w:val="484"/>
              <w:shd w:val="clear" w:color="auto" w:fill="auto"/>
              <w:spacing w:line="240" w:lineRule="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营业收入6000万元一80000万元，且资产总额 5 000万元一80 000 万元</w:t>
            </w:r>
          </w:p>
        </w:tc>
      </w:tr>
      <w:tr w14:paraId="0E3F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0A6AFE00">
            <w:pPr>
              <w:shd w:val="clear" w:color="auto" w:fill="auto"/>
              <w:spacing w:line="240" w:lineRule="auto"/>
              <w:jc w:val="center"/>
              <w:rPr>
                <w:rFonts w:hint="eastAsia" w:ascii="宋体" w:hAnsi="宋体" w:eastAsia="宋体" w:cs="宋体"/>
                <w:color w:val="auto"/>
                <w:sz w:val="21"/>
                <w:szCs w:val="21"/>
                <w:highlight w:val="none"/>
              </w:rPr>
            </w:pPr>
          </w:p>
        </w:tc>
        <w:tc>
          <w:tcPr>
            <w:tcW w:w="1049" w:type="dxa"/>
            <w:shd w:val="clear" w:color="auto" w:fill="FFFFFF"/>
            <w:noWrap w:val="0"/>
            <w:vAlign w:val="center"/>
          </w:tcPr>
          <w:p w14:paraId="6401F6A7">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990" w:type="dxa"/>
            <w:shd w:val="clear" w:color="auto" w:fill="FFFFFF"/>
            <w:noWrap w:val="0"/>
            <w:vAlign w:val="center"/>
          </w:tcPr>
          <w:p w14:paraId="06FB1DA3">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 300万元一6 000万元，且资产总额 300万一5 000万元</w:t>
            </w:r>
          </w:p>
        </w:tc>
      </w:tr>
      <w:tr w14:paraId="442A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44D9B863">
            <w:pPr>
              <w:shd w:val="clear" w:color="auto" w:fill="auto"/>
              <w:spacing w:line="240" w:lineRule="auto"/>
              <w:jc w:val="center"/>
              <w:rPr>
                <w:rFonts w:hint="eastAsia" w:ascii="宋体" w:hAnsi="宋体" w:eastAsia="宋体" w:cs="宋体"/>
                <w:color w:val="auto"/>
                <w:sz w:val="21"/>
                <w:szCs w:val="21"/>
                <w:highlight w:val="none"/>
              </w:rPr>
            </w:pPr>
          </w:p>
        </w:tc>
        <w:tc>
          <w:tcPr>
            <w:tcW w:w="1049" w:type="dxa"/>
            <w:shd w:val="clear" w:color="auto" w:fill="FFFFFF"/>
            <w:noWrap w:val="0"/>
            <w:vAlign w:val="center"/>
          </w:tcPr>
          <w:p w14:paraId="39AF217A">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990" w:type="dxa"/>
            <w:shd w:val="clear" w:color="auto" w:fill="FFFFFF"/>
            <w:noWrap w:val="0"/>
            <w:vAlign w:val="center"/>
          </w:tcPr>
          <w:p w14:paraId="6C14748B">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营业收入300万元以下或资产总额 300万元以下</w:t>
            </w:r>
          </w:p>
        </w:tc>
      </w:tr>
      <w:tr w14:paraId="19723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noWrap w:val="0"/>
            <w:vAlign w:val="center"/>
          </w:tcPr>
          <w:p w14:paraId="6F99BD97">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批发业</w:t>
            </w:r>
          </w:p>
        </w:tc>
        <w:tc>
          <w:tcPr>
            <w:tcW w:w="8039" w:type="dxa"/>
            <w:gridSpan w:val="2"/>
            <w:shd w:val="clear" w:color="auto" w:fill="FFFFFF"/>
            <w:noWrap w:val="0"/>
            <w:vAlign w:val="center"/>
          </w:tcPr>
          <w:p w14:paraId="16A60C05">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从业人员200人以下或营业收入 40 000万元以下的为中小微型企业。</w:t>
            </w:r>
          </w:p>
        </w:tc>
      </w:tr>
      <w:tr w14:paraId="75D03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2405D7E3">
            <w:pPr>
              <w:shd w:val="clear" w:color="auto" w:fill="auto"/>
              <w:spacing w:line="240" w:lineRule="auto"/>
              <w:jc w:val="center"/>
              <w:rPr>
                <w:rFonts w:hint="eastAsia" w:ascii="宋体" w:hAnsi="宋体" w:eastAsia="宋体" w:cs="宋体"/>
                <w:color w:val="auto"/>
                <w:sz w:val="21"/>
                <w:szCs w:val="21"/>
                <w:highlight w:val="none"/>
              </w:rPr>
            </w:pPr>
          </w:p>
        </w:tc>
        <w:tc>
          <w:tcPr>
            <w:tcW w:w="1049" w:type="dxa"/>
            <w:shd w:val="clear" w:color="auto" w:fill="FFFFFF"/>
            <w:noWrap w:val="0"/>
            <w:vAlign w:val="center"/>
          </w:tcPr>
          <w:p w14:paraId="46083B48">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990" w:type="dxa"/>
            <w:shd w:val="clear" w:color="auto" w:fill="FFFFFF"/>
            <w:noWrap w:val="0"/>
            <w:vAlign w:val="center"/>
          </w:tcPr>
          <w:p w14:paraId="1CAD9565">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从业人员20人一200人，且营业收入 5 000万元一40 000万元</w:t>
            </w:r>
          </w:p>
        </w:tc>
      </w:tr>
      <w:tr w14:paraId="37DA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747634B3">
            <w:pPr>
              <w:shd w:val="clear" w:color="auto" w:fill="auto"/>
              <w:spacing w:line="240" w:lineRule="auto"/>
              <w:jc w:val="center"/>
              <w:rPr>
                <w:rFonts w:hint="eastAsia" w:ascii="宋体" w:hAnsi="宋体" w:eastAsia="宋体" w:cs="宋体"/>
                <w:color w:val="auto"/>
                <w:sz w:val="21"/>
                <w:szCs w:val="21"/>
                <w:highlight w:val="none"/>
              </w:rPr>
            </w:pPr>
          </w:p>
        </w:tc>
        <w:tc>
          <w:tcPr>
            <w:tcW w:w="1049" w:type="dxa"/>
            <w:shd w:val="clear" w:color="auto" w:fill="FFFFFF"/>
            <w:noWrap w:val="0"/>
            <w:vAlign w:val="center"/>
          </w:tcPr>
          <w:p w14:paraId="02F28789">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990" w:type="dxa"/>
            <w:shd w:val="clear" w:color="auto" w:fill="FFFFFF"/>
            <w:noWrap w:val="0"/>
            <w:vAlign w:val="center"/>
          </w:tcPr>
          <w:p w14:paraId="2EE4F11E">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从业人员5人一20人，且营业收入 1 000万元一5 000万元</w:t>
            </w:r>
          </w:p>
        </w:tc>
      </w:tr>
      <w:tr w14:paraId="1FDB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2606FB67">
            <w:pPr>
              <w:shd w:val="clear" w:color="auto" w:fill="auto"/>
              <w:spacing w:line="240" w:lineRule="auto"/>
              <w:jc w:val="center"/>
              <w:rPr>
                <w:rFonts w:hint="eastAsia" w:ascii="宋体" w:hAnsi="宋体" w:eastAsia="宋体" w:cs="宋体"/>
                <w:color w:val="auto"/>
                <w:sz w:val="21"/>
                <w:szCs w:val="21"/>
                <w:highlight w:val="none"/>
              </w:rPr>
            </w:pPr>
          </w:p>
        </w:tc>
        <w:tc>
          <w:tcPr>
            <w:tcW w:w="1049" w:type="dxa"/>
            <w:shd w:val="clear" w:color="auto" w:fill="FFFFFF"/>
            <w:noWrap w:val="0"/>
            <w:vAlign w:val="center"/>
          </w:tcPr>
          <w:p w14:paraId="1D379191">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990" w:type="dxa"/>
            <w:shd w:val="clear" w:color="auto" w:fill="FFFFFF"/>
            <w:noWrap w:val="0"/>
            <w:vAlign w:val="center"/>
          </w:tcPr>
          <w:p w14:paraId="005EFE08">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从业人员5人以下或营业收入 1 000万元以下</w:t>
            </w:r>
          </w:p>
        </w:tc>
      </w:tr>
      <w:tr w14:paraId="217F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noWrap w:val="0"/>
            <w:vAlign w:val="center"/>
          </w:tcPr>
          <w:p w14:paraId="46DEFE07">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零售业</w:t>
            </w:r>
          </w:p>
        </w:tc>
        <w:tc>
          <w:tcPr>
            <w:tcW w:w="8039" w:type="dxa"/>
            <w:gridSpan w:val="2"/>
            <w:shd w:val="clear" w:color="auto" w:fill="FFFFFF"/>
            <w:noWrap w:val="0"/>
            <w:vAlign w:val="center"/>
          </w:tcPr>
          <w:p w14:paraId="67EC5623">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从业人员300人以下或营业收入 20 000万元以下的为中小微型企业。</w:t>
            </w:r>
          </w:p>
        </w:tc>
      </w:tr>
      <w:tr w14:paraId="3C422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167645C6">
            <w:pPr>
              <w:shd w:val="clear" w:color="auto" w:fill="auto"/>
              <w:spacing w:line="240" w:lineRule="auto"/>
              <w:jc w:val="center"/>
              <w:rPr>
                <w:rFonts w:hint="eastAsia" w:ascii="宋体" w:hAnsi="宋体" w:eastAsia="宋体" w:cs="宋体"/>
                <w:color w:val="auto"/>
                <w:sz w:val="21"/>
                <w:szCs w:val="21"/>
                <w:highlight w:val="none"/>
              </w:rPr>
            </w:pPr>
          </w:p>
        </w:tc>
        <w:tc>
          <w:tcPr>
            <w:tcW w:w="1049" w:type="dxa"/>
            <w:shd w:val="clear" w:color="auto" w:fill="FFFFFF"/>
            <w:noWrap w:val="0"/>
            <w:vAlign w:val="center"/>
          </w:tcPr>
          <w:p w14:paraId="56A836CD">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990" w:type="dxa"/>
            <w:shd w:val="clear" w:color="auto" w:fill="FFFFFF"/>
            <w:noWrap w:val="0"/>
            <w:vAlign w:val="center"/>
          </w:tcPr>
          <w:p w14:paraId="53174130">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 50人一300人，且营业收入 500万元一20 000万元</w:t>
            </w:r>
          </w:p>
        </w:tc>
      </w:tr>
      <w:tr w14:paraId="1BF88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789EFE1B">
            <w:pPr>
              <w:shd w:val="clear" w:color="auto" w:fill="auto"/>
              <w:spacing w:line="240" w:lineRule="auto"/>
              <w:jc w:val="center"/>
              <w:rPr>
                <w:rFonts w:hint="eastAsia" w:ascii="宋体" w:hAnsi="宋体" w:eastAsia="宋体" w:cs="宋体"/>
                <w:color w:val="auto"/>
                <w:sz w:val="21"/>
                <w:szCs w:val="21"/>
                <w:highlight w:val="none"/>
              </w:rPr>
            </w:pPr>
          </w:p>
        </w:tc>
        <w:tc>
          <w:tcPr>
            <w:tcW w:w="1049" w:type="dxa"/>
            <w:shd w:val="clear" w:color="auto" w:fill="FFFFFF"/>
            <w:noWrap w:val="0"/>
            <w:vAlign w:val="center"/>
          </w:tcPr>
          <w:p w14:paraId="46C8D93D">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990" w:type="dxa"/>
            <w:shd w:val="clear" w:color="auto" w:fill="FFFFFF"/>
            <w:noWrap w:val="0"/>
            <w:vAlign w:val="center"/>
          </w:tcPr>
          <w:p w14:paraId="462259C0">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从业人员10人一50人，且营业收入 100万元一500万元</w:t>
            </w:r>
          </w:p>
        </w:tc>
      </w:tr>
      <w:tr w14:paraId="0E4E5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049C2C77">
            <w:pPr>
              <w:shd w:val="clear" w:color="auto" w:fill="auto"/>
              <w:spacing w:line="240" w:lineRule="auto"/>
              <w:jc w:val="center"/>
              <w:rPr>
                <w:rFonts w:hint="eastAsia" w:ascii="宋体" w:hAnsi="宋体" w:eastAsia="宋体" w:cs="宋体"/>
                <w:color w:val="auto"/>
                <w:sz w:val="21"/>
                <w:szCs w:val="21"/>
                <w:highlight w:val="none"/>
              </w:rPr>
            </w:pPr>
          </w:p>
        </w:tc>
        <w:tc>
          <w:tcPr>
            <w:tcW w:w="1049" w:type="dxa"/>
            <w:shd w:val="clear" w:color="auto" w:fill="FFFFFF"/>
            <w:noWrap w:val="0"/>
            <w:vAlign w:val="center"/>
          </w:tcPr>
          <w:p w14:paraId="5FD7BD72">
            <w:pPr>
              <w:pStyle w:val="484"/>
              <w:shd w:val="clear" w:color="auto" w:fill="auto"/>
              <w:spacing w:before="8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990" w:type="dxa"/>
            <w:shd w:val="clear" w:color="auto" w:fill="FFFFFF"/>
            <w:noWrap w:val="0"/>
            <w:vAlign w:val="center"/>
          </w:tcPr>
          <w:p w14:paraId="28B264B0">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 100万元以下</w:t>
            </w:r>
          </w:p>
        </w:tc>
      </w:tr>
      <w:tr w14:paraId="0B91E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noWrap w:val="0"/>
            <w:vAlign w:val="center"/>
          </w:tcPr>
          <w:p w14:paraId="1AC979E3">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交通运输业 （不含铁路运输业）</w:t>
            </w:r>
          </w:p>
        </w:tc>
        <w:tc>
          <w:tcPr>
            <w:tcW w:w="8039" w:type="dxa"/>
            <w:gridSpan w:val="2"/>
            <w:shd w:val="clear" w:color="auto" w:fill="FFFFFF"/>
            <w:noWrap w:val="0"/>
            <w:vAlign w:val="center"/>
          </w:tcPr>
          <w:p w14:paraId="18BC6260">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从业人员1 000人以下或营业收入 30 000万元以下的为中小微型企业。</w:t>
            </w:r>
          </w:p>
        </w:tc>
      </w:tr>
      <w:tr w14:paraId="7B1AD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43AC9D15">
            <w:pPr>
              <w:shd w:val="clear" w:color="auto" w:fill="auto"/>
              <w:spacing w:line="240" w:lineRule="auto"/>
              <w:jc w:val="center"/>
              <w:rPr>
                <w:rFonts w:hint="eastAsia" w:ascii="宋体" w:hAnsi="宋体" w:eastAsia="宋体" w:cs="宋体"/>
                <w:color w:val="auto"/>
                <w:sz w:val="21"/>
                <w:szCs w:val="21"/>
                <w:highlight w:val="none"/>
              </w:rPr>
            </w:pPr>
          </w:p>
        </w:tc>
        <w:tc>
          <w:tcPr>
            <w:tcW w:w="1049" w:type="dxa"/>
            <w:shd w:val="clear" w:color="auto" w:fill="FFFFFF"/>
            <w:noWrap w:val="0"/>
            <w:vAlign w:val="center"/>
          </w:tcPr>
          <w:p w14:paraId="6AC51146">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990" w:type="dxa"/>
            <w:shd w:val="clear" w:color="auto" w:fill="FFFFFF"/>
            <w:noWrap w:val="0"/>
            <w:vAlign w:val="center"/>
          </w:tcPr>
          <w:p w14:paraId="5AFF1A20">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 300人一1 000人，且营业收入 3 000万元一30 000万元</w:t>
            </w:r>
          </w:p>
        </w:tc>
      </w:tr>
      <w:tr w14:paraId="5AB2C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035B0D8E">
            <w:pPr>
              <w:shd w:val="clear" w:color="auto" w:fill="auto"/>
              <w:spacing w:line="240" w:lineRule="auto"/>
              <w:jc w:val="center"/>
              <w:rPr>
                <w:rFonts w:hint="eastAsia" w:ascii="宋体" w:hAnsi="宋体" w:eastAsia="宋体" w:cs="宋体"/>
                <w:color w:val="auto"/>
                <w:sz w:val="21"/>
                <w:szCs w:val="21"/>
                <w:highlight w:val="none"/>
              </w:rPr>
            </w:pPr>
          </w:p>
        </w:tc>
        <w:tc>
          <w:tcPr>
            <w:tcW w:w="1049" w:type="dxa"/>
            <w:shd w:val="clear" w:color="auto" w:fill="FFFFFF"/>
            <w:noWrap w:val="0"/>
            <w:vAlign w:val="center"/>
          </w:tcPr>
          <w:p w14:paraId="09F2F416">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990" w:type="dxa"/>
            <w:shd w:val="clear" w:color="auto" w:fill="FFFFFF"/>
            <w:noWrap w:val="0"/>
            <w:vAlign w:val="center"/>
          </w:tcPr>
          <w:p w14:paraId="31F1556A">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从业人员20人一300人，且营业收入 200万元一3 000万元</w:t>
            </w:r>
          </w:p>
        </w:tc>
      </w:tr>
      <w:tr w14:paraId="265E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154D8E00">
            <w:pPr>
              <w:shd w:val="clear" w:color="auto" w:fill="auto"/>
              <w:spacing w:line="240" w:lineRule="auto"/>
              <w:jc w:val="center"/>
              <w:rPr>
                <w:rFonts w:hint="eastAsia" w:ascii="宋体" w:hAnsi="宋体" w:eastAsia="宋体" w:cs="宋体"/>
                <w:color w:val="auto"/>
                <w:sz w:val="21"/>
                <w:szCs w:val="21"/>
                <w:highlight w:val="none"/>
              </w:rPr>
            </w:pPr>
          </w:p>
        </w:tc>
        <w:tc>
          <w:tcPr>
            <w:tcW w:w="1049" w:type="dxa"/>
            <w:shd w:val="clear" w:color="auto" w:fill="FFFFFF"/>
            <w:noWrap w:val="0"/>
            <w:vAlign w:val="center"/>
          </w:tcPr>
          <w:p w14:paraId="3338C48A">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990" w:type="dxa"/>
            <w:shd w:val="clear" w:color="auto" w:fill="FFFFFF"/>
            <w:noWrap w:val="0"/>
            <w:vAlign w:val="center"/>
          </w:tcPr>
          <w:p w14:paraId="1DA749CB">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 200万元以下</w:t>
            </w:r>
          </w:p>
        </w:tc>
      </w:tr>
      <w:tr w14:paraId="3CF42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noWrap w:val="0"/>
            <w:vAlign w:val="center"/>
          </w:tcPr>
          <w:p w14:paraId="5C1410C5">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仓储业</w:t>
            </w:r>
          </w:p>
        </w:tc>
        <w:tc>
          <w:tcPr>
            <w:tcW w:w="8039" w:type="dxa"/>
            <w:gridSpan w:val="2"/>
            <w:shd w:val="clear" w:color="auto" w:fill="FFFFFF"/>
            <w:noWrap w:val="0"/>
            <w:vAlign w:val="center"/>
          </w:tcPr>
          <w:p w14:paraId="25A36323">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从业人员200人以下或营业收入 30 000万元以下的为中小微型企业。</w:t>
            </w:r>
          </w:p>
        </w:tc>
      </w:tr>
      <w:tr w14:paraId="431B0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236A39E7">
            <w:pPr>
              <w:shd w:val="clear" w:color="auto" w:fill="auto"/>
              <w:spacing w:line="240" w:lineRule="auto"/>
              <w:jc w:val="center"/>
              <w:rPr>
                <w:rFonts w:hint="eastAsia" w:ascii="宋体" w:hAnsi="宋体" w:eastAsia="宋体" w:cs="宋体"/>
                <w:color w:val="auto"/>
                <w:sz w:val="21"/>
                <w:szCs w:val="21"/>
                <w:highlight w:val="none"/>
              </w:rPr>
            </w:pPr>
          </w:p>
        </w:tc>
        <w:tc>
          <w:tcPr>
            <w:tcW w:w="1049" w:type="dxa"/>
            <w:shd w:val="clear" w:color="auto" w:fill="FFFFFF"/>
            <w:noWrap w:val="0"/>
            <w:vAlign w:val="center"/>
          </w:tcPr>
          <w:p w14:paraId="2A02FF08">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990" w:type="dxa"/>
            <w:shd w:val="clear" w:color="auto" w:fill="FFFFFF"/>
            <w:noWrap w:val="0"/>
            <w:vAlign w:val="center"/>
          </w:tcPr>
          <w:p w14:paraId="5A7D040C">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从业人员100人一200人，且营业收入 1 000万元一30 000万元</w:t>
            </w:r>
          </w:p>
        </w:tc>
      </w:tr>
      <w:tr w14:paraId="7D836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5D366333">
            <w:pPr>
              <w:shd w:val="clear" w:color="auto" w:fill="auto"/>
              <w:spacing w:line="240" w:lineRule="auto"/>
              <w:jc w:val="center"/>
              <w:rPr>
                <w:rFonts w:hint="eastAsia" w:ascii="宋体" w:hAnsi="宋体" w:eastAsia="宋体" w:cs="宋体"/>
                <w:color w:val="auto"/>
                <w:sz w:val="21"/>
                <w:szCs w:val="21"/>
                <w:highlight w:val="none"/>
              </w:rPr>
            </w:pPr>
          </w:p>
        </w:tc>
        <w:tc>
          <w:tcPr>
            <w:tcW w:w="1049" w:type="dxa"/>
            <w:shd w:val="clear" w:color="auto" w:fill="FFFFFF"/>
            <w:noWrap w:val="0"/>
            <w:vAlign w:val="center"/>
          </w:tcPr>
          <w:p w14:paraId="6F579A81">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990" w:type="dxa"/>
            <w:shd w:val="clear" w:color="auto" w:fill="FFFFFF"/>
            <w:noWrap w:val="0"/>
            <w:vAlign w:val="center"/>
          </w:tcPr>
          <w:p w14:paraId="1ADE9055">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从业人员20人一100人，且营业收入 100万元一1 000万元</w:t>
            </w:r>
          </w:p>
        </w:tc>
      </w:tr>
      <w:tr w14:paraId="321AF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0306075E">
            <w:pPr>
              <w:shd w:val="clear" w:color="auto" w:fill="auto"/>
              <w:spacing w:line="240" w:lineRule="auto"/>
              <w:jc w:val="center"/>
              <w:rPr>
                <w:rFonts w:hint="eastAsia" w:ascii="宋体" w:hAnsi="宋体" w:eastAsia="宋体" w:cs="宋体"/>
                <w:color w:val="auto"/>
                <w:sz w:val="21"/>
                <w:szCs w:val="21"/>
                <w:highlight w:val="none"/>
              </w:rPr>
            </w:pPr>
          </w:p>
        </w:tc>
        <w:tc>
          <w:tcPr>
            <w:tcW w:w="1049" w:type="dxa"/>
            <w:shd w:val="clear" w:color="auto" w:fill="FFFFFF"/>
            <w:noWrap w:val="0"/>
            <w:vAlign w:val="center"/>
          </w:tcPr>
          <w:p w14:paraId="6FD28197">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990" w:type="dxa"/>
            <w:shd w:val="clear" w:color="auto" w:fill="FFFFFF"/>
            <w:noWrap w:val="0"/>
            <w:vAlign w:val="center"/>
          </w:tcPr>
          <w:p w14:paraId="757E94B5">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 100万元以下</w:t>
            </w:r>
          </w:p>
        </w:tc>
      </w:tr>
      <w:tr w14:paraId="357CA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noWrap w:val="0"/>
            <w:vAlign w:val="center"/>
          </w:tcPr>
          <w:p w14:paraId="1A01706F">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邮政业</w:t>
            </w:r>
          </w:p>
        </w:tc>
        <w:tc>
          <w:tcPr>
            <w:tcW w:w="8039" w:type="dxa"/>
            <w:gridSpan w:val="2"/>
            <w:shd w:val="clear" w:color="auto" w:fill="FFFFFF"/>
            <w:noWrap w:val="0"/>
            <w:vAlign w:val="center"/>
          </w:tcPr>
          <w:p w14:paraId="4614EA63">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从业人员1 000人以下或营业收入 30 000万元以下的为中小微型企业。</w:t>
            </w:r>
          </w:p>
        </w:tc>
      </w:tr>
      <w:tr w14:paraId="18A8C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469B87FF">
            <w:pPr>
              <w:shd w:val="clear" w:color="auto" w:fill="auto"/>
              <w:spacing w:line="240" w:lineRule="auto"/>
              <w:jc w:val="center"/>
              <w:rPr>
                <w:rFonts w:hint="eastAsia" w:ascii="宋体" w:hAnsi="宋体" w:eastAsia="宋体" w:cs="宋体"/>
                <w:color w:val="auto"/>
                <w:sz w:val="21"/>
                <w:szCs w:val="21"/>
                <w:highlight w:val="none"/>
              </w:rPr>
            </w:pPr>
          </w:p>
        </w:tc>
        <w:tc>
          <w:tcPr>
            <w:tcW w:w="1049" w:type="dxa"/>
            <w:shd w:val="clear" w:color="auto" w:fill="FFFFFF"/>
            <w:noWrap w:val="0"/>
            <w:vAlign w:val="center"/>
          </w:tcPr>
          <w:p w14:paraId="317CF378">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990" w:type="dxa"/>
            <w:shd w:val="clear" w:color="auto" w:fill="FFFFFF"/>
            <w:noWrap w:val="0"/>
            <w:vAlign w:val="center"/>
          </w:tcPr>
          <w:p w14:paraId="52FCC908">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 300人一1 000人，且营业收入 2 000万元一30 000万元</w:t>
            </w:r>
          </w:p>
        </w:tc>
      </w:tr>
      <w:tr w14:paraId="6A06F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58F3DCB7">
            <w:pPr>
              <w:shd w:val="clear" w:color="auto" w:fill="auto"/>
              <w:spacing w:line="240" w:lineRule="auto"/>
              <w:jc w:val="center"/>
              <w:rPr>
                <w:rFonts w:hint="eastAsia" w:ascii="宋体" w:hAnsi="宋体" w:eastAsia="宋体" w:cs="宋体"/>
                <w:color w:val="auto"/>
                <w:sz w:val="21"/>
                <w:szCs w:val="21"/>
                <w:highlight w:val="none"/>
              </w:rPr>
            </w:pPr>
          </w:p>
        </w:tc>
        <w:tc>
          <w:tcPr>
            <w:tcW w:w="1049" w:type="dxa"/>
            <w:shd w:val="clear" w:color="auto" w:fill="FFFFFF"/>
            <w:noWrap w:val="0"/>
            <w:vAlign w:val="center"/>
          </w:tcPr>
          <w:p w14:paraId="7458423D">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990" w:type="dxa"/>
            <w:shd w:val="clear" w:color="auto" w:fill="FFFFFF"/>
            <w:noWrap w:val="0"/>
            <w:vAlign w:val="center"/>
          </w:tcPr>
          <w:p w14:paraId="1C59772B">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从业人员20人一300人，且营业收入 100万元一2 000万元</w:t>
            </w:r>
          </w:p>
        </w:tc>
      </w:tr>
      <w:tr w14:paraId="35E59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77D965F9">
            <w:pPr>
              <w:shd w:val="clear" w:color="auto" w:fill="auto"/>
              <w:spacing w:line="240" w:lineRule="auto"/>
              <w:jc w:val="center"/>
              <w:rPr>
                <w:rFonts w:hint="eastAsia" w:ascii="宋体" w:hAnsi="宋体" w:eastAsia="宋体" w:cs="宋体"/>
                <w:color w:val="auto"/>
                <w:sz w:val="21"/>
                <w:szCs w:val="21"/>
                <w:highlight w:val="none"/>
              </w:rPr>
            </w:pPr>
          </w:p>
        </w:tc>
        <w:tc>
          <w:tcPr>
            <w:tcW w:w="1049" w:type="dxa"/>
            <w:shd w:val="clear" w:color="auto" w:fill="FFFFFF"/>
            <w:noWrap w:val="0"/>
            <w:vAlign w:val="center"/>
          </w:tcPr>
          <w:p w14:paraId="34804BB1">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990" w:type="dxa"/>
            <w:shd w:val="clear" w:color="auto" w:fill="FFFFFF"/>
            <w:noWrap w:val="0"/>
            <w:vAlign w:val="center"/>
          </w:tcPr>
          <w:p w14:paraId="71877B56">
            <w:pPr>
              <w:pStyle w:val="4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 100万元以下</w:t>
            </w:r>
          </w:p>
        </w:tc>
      </w:tr>
    </w:tbl>
    <w:p w14:paraId="46A746C7">
      <w:pPr>
        <w:pStyle w:val="88"/>
        <w:ind w:left="0" w:leftChars="0" w:firstLine="0" w:firstLineChars="0"/>
        <w:rPr>
          <w:rFonts w:hint="eastAsia"/>
        </w:rPr>
      </w:pPr>
    </w:p>
    <w:sectPr>
      <w:pgSz w:w="11906" w:h="16838"/>
      <w:pgMar w:top="850" w:right="782" w:bottom="868" w:left="918" w:header="851" w:footer="998" w:gutter="0"/>
      <w:pgNumType w:fmt="decimal"/>
      <w:cols w:space="720" w:num="1"/>
      <w:titlePg/>
      <w:docGrid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ngsana New">
    <w:panose1 w:val="02020603050405020304"/>
    <w:charset w:val="DE"/>
    <w:family w:val="roman"/>
    <w:pitch w:val="default"/>
    <w:sig w:usb0="81000003" w:usb1="00000000" w:usb2="00000000" w:usb3="00000000" w:csb0="0001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ヒラギノ角ゴ Pro W3">
    <w:altName w:val="Times New Roman"/>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Geneva">
    <w:altName w:val="Arial"/>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方正小标宋简体">
    <w:altName w:val="仿宋_GB2312"/>
    <w:panose1 w:val="03000509000000000000"/>
    <w:charset w:val="86"/>
    <w:family w:val="auto"/>
    <w:pitch w:val="default"/>
    <w:sig w:usb0="00000000" w:usb1="00000000" w:usb2="00000000" w:usb3="00000000" w:csb0="00040000" w:csb1="00000000"/>
  </w:font>
  <w:font w:name="宋体-18030">
    <w:altName w:val="宋体"/>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EA464">
    <w:pPr>
      <w:pStyle w:val="5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2126A">
    <w:pPr>
      <w:pStyle w:val="5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17E18">
    <w:pPr>
      <w:pStyle w:val="5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F7BD4">
    <w:pPr>
      <w:pStyle w:val="5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D4E6452">
                          <w:pPr>
                            <w:pStyle w:val="5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c6FNPOIBAADMAwAADgAA&#10;AAAAAAABACAAAAAeAQAAZHJzL2Uyb0RvYy54bWxQSwUGAAAAAAYABgBZAQAAcgUAAAAA&#10;">
              <v:fill on="f" focussize="0,0"/>
              <v:stroke on="f"/>
              <v:imagedata o:title=""/>
              <o:lock v:ext="edit" aspectratio="f"/>
              <v:textbox inset="0mm,0mm,0mm,0mm" style="mso-fit-shape-to-text:t;">
                <w:txbxContent>
                  <w:p w14:paraId="2D4E6452">
                    <w:pPr>
                      <w:pStyle w:val="57"/>
                    </w:pPr>
                    <w:r>
                      <w:fldChar w:fldCharType="begin"/>
                    </w:r>
                    <w:r>
                      <w:instrText xml:space="preserve"> PAGE  \* MERGEFORMAT </w:instrText>
                    </w:r>
                    <w:r>
                      <w:fldChar w:fldCharType="separate"/>
                    </w:r>
                    <w:r>
                      <w:t>1</w:t>
                    </w:r>
                    <w:r>
                      <w:fldChar w:fldCharType="end"/>
                    </w:r>
                  </w:p>
                </w:txbxContent>
              </v:textbox>
            </v:shape>
          </w:pict>
        </mc:Fallback>
      </mc:AlternateContent>
    </w:r>
  </w:p>
  <w:p w14:paraId="680C695A">
    <w:pPr>
      <w:spacing w:line="188" w:lineRule="auto"/>
      <w:ind w:left="4084"/>
      <w:rPr>
        <w:rFonts w:ascii="Calibri" w:hAnsi="Calibri" w:eastAsia="Calibri" w:cs="Calibri"/>
        <w:sz w:val="17"/>
        <w:szCs w:val="1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8A37C">
    <w:pPr>
      <w:spacing w:line="188" w:lineRule="auto"/>
      <w:ind w:left="4084"/>
      <w:rPr>
        <w:rFonts w:ascii="Calibri" w:hAnsi="Calibri" w:eastAsia="Calibri" w:cs="Calibri"/>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ABAA308">
                          <w:pPr>
                            <w:pStyle w:val="5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uP286+IBAADMAwAADgAA&#10;AAAAAAABACAAAAAeAQAAZHJzL2Uyb0RvYy54bWxQSwUGAAAAAAYABgBZAQAAcgUAAAAA&#10;">
              <v:fill on="f" focussize="0,0"/>
              <v:stroke on="f"/>
              <v:imagedata o:title=""/>
              <o:lock v:ext="edit" aspectratio="f"/>
              <v:textbox inset="0mm,0mm,0mm,0mm" style="mso-fit-shape-to-text:t;">
                <w:txbxContent>
                  <w:p w14:paraId="1ABAA308">
                    <w:pPr>
                      <w:pStyle w:val="57"/>
                    </w:pPr>
                    <w:r>
                      <w:fldChar w:fldCharType="begin"/>
                    </w:r>
                    <w:r>
                      <w:instrText xml:space="preserve"> PAGE  \* MERGEFORMAT </w:instrText>
                    </w:r>
                    <w:r>
                      <w:fldChar w:fldCharType="separate"/>
                    </w:r>
                    <w:r>
                      <w:t>1</w:t>
                    </w:r>
                    <w:r>
                      <w:fldChar w:fldCharType="end"/>
                    </w:r>
                  </w:p>
                </w:txbxContent>
              </v:textbox>
            </v:shape>
          </w:pict>
        </mc:Fallback>
      </mc:AlternateContent>
    </w:r>
    <w:r>
      <w:rPr>
        <w:rFonts w:ascii="Calibri" w:hAnsi="Calibri" w:eastAsia="Calibri" w:cs="Calibri"/>
        <w:spacing w:val="-1"/>
        <w:sz w:val="17"/>
        <w:szCs w:val="17"/>
      </w:rPr>
      <w:t>2</w:t>
    </w:r>
    <w:r>
      <w:rPr>
        <w:rFonts w:ascii="Calibri" w:hAnsi="Calibri" w:eastAsia="Calibri" w:cs="Calibri"/>
        <w:sz w:val="17"/>
        <w:szCs w:val="17"/>
      </w:rPr>
      <w:t>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38017">
    <w:pPr>
      <w:pStyle w:val="5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EFE30">
    <w:pPr>
      <w:pStyle w:val="57"/>
      <w:ind w:firstLine="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0F6D4BF">
                          <w:pPr>
                            <w:pStyle w:val="57"/>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90</w:t>
                          </w:r>
                          <w:r>
                            <w:fldChar w:fldCharType="end"/>
                          </w:r>
                          <w:r>
                            <w:t>页</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pTcBwecB&#10;AADIAwAADgAAAAAAAAABACAAAAAiAQAAZHJzL2Uyb0RvYy54bWxQSwUGAAAAAAYABgBZAQAAewUA&#10;AAAA&#10;">
              <v:fill on="f" focussize="0,0"/>
              <v:stroke on="f" weight="1.25pt"/>
              <v:imagedata o:title=""/>
              <o:lock v:ext="edit" aspectratio="f"/>
              <v:textbox inset="0mm,0mm,0mm,0mm" style="mso-fit-shape-to-text:t;">
                <w:txbxContent>
                  <w:p w14:paraId="70F6D4BF">
                    <w:pPr>
                      <w:pStyle w:val="57"/>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90</w:t>
                    </w:r>
                    <w:r>
                      <w:fldChar w:fldCharType="end"/>
                    </w:r>
                    <w:r>
                      <w:t>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348CA">
    <w:pPr>
      <w:pStyle w:val="57"/>
      <w:tabs>
        <w:tab w:val="left" w:pos="252"/>
        <w:tab w:val="center" w:pos="4932"/>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BBAFC06">
                          <w:pPr>
                            <w:pStyle w:val="57"/>
                          </w:pPr>
                          <w:r>
                            <w:t>第</w:t>
                          </w:r>
                          <w:r>
                            <w:fldChar w:fldCharType="begin"/>
                          </w:r>
                          <w:r>
                            <w:instrText xml:space="preserve"> PAGE  \* MERGEFORMAT </w:instrText>
                          </w:r>
                          <w:r>
                            <w:fldChar w:fldCharType="separate"/>
                          </w:r>
                          <w:r>
                            <w:t>62</w:t>
                          </w:r>
                          <w:r>
                            <w:fldChar w:fldCharType="end"/>
                          </w:r>
                          <w:r>
                            <w:t>页共</w:t>
                          </w:r>
                          <w:r>
                            <w:fldChar w:fldCharType="begin"/>
                          </w:r>
                          <w:r>
                            <w:instrText xml:space="preserve"> NUMPAGES  \* MERGEFORMAT </w:instrText>
                          </w:r>
                          <w:r>
                            <w:fldChar w:fldCharType="separate"/>
                          </w:r>
                          <w:r>
                            <w:t>90</w:t>
                          </w:r>
                          <w:r>
                            <w:fldChar w:fldCharType="end"/>
                          </w:r>
                          <w:r>
                            <w:t>页</w:t>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cxCC4+cB&#10;AADIAwAADgAAAAAAAAABACAAAAAiAQAAZHJzL2Uyb0RvYy54bWxQSwUGAAAAAAYABgBZAQAAewUA&#10;AAAA&#10;">
              <v:fill on="f" focussize="0,0"/>
              <v:stroke on="f" weight="1.25pt"/>
              <v:imagedata o:title=""/>
              <o:lock v:ext="edit" aspectratio="f"/>
              <v:textbox inset="0mm,0mm,0mm,0mm" style="mso-fit-shape-to-text:t;">
                <w:txbxContent>
                  <w:p w14:paraId="2BBAFC06">
                    <w:pPr>
                      <w:pStyle w:val="57"/>
                    </w:pPr>
                    <w:r>
                      <w:t>第</w:t>
                    </w:r>
                    <w:r>
                      <w:fldChar w:fldCharType="begin"/>
                    </w:r>
                    <w:r>
                      <w:instrText xml:space="preserve"> PAGE  \* MERGEFORMAT </w:instrText>
                    </w:r>
                    <w:r>
                      <w:fldChar w:fldCharType="separate"/>
                    </w:r>
                    <w:r>
                      <w:t>62</w:t>
                    </w:r>
                    <w:r>
                      <w:fldChar w:fldCharType="end"/>
                    </w:r>
                    <w:r>
                      <w:t>页共</w:t>
                    </w:r>
                    <w:r>
                      <w:fldChar w:fldCharType="begin"/>
                    </w:r>
                    <w:r>
                      <w:instrText xml:space="preserve"> NUMPAGES  \* MERGEFORMAT </w:instrText>
                    </w:r>
                    <w:r>
                      <w:fldChar w:fldCharType="separate"/>
                    </w:r>
                    <w:r>
                      <w:t>90</w:t>
                    </w:r>
                    <w:r>
                      <w:fldChar w:fldCharType="end"/>
                    </w:r>
                    <w:r>
                      <w:t>页</w:t>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FCE4C0">
                          <w:pPr>
                            <w:pStyle w:val="5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69FCE4C0">
                    <w:pPr>
                      <w:pStyle w:val="57"/>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ind w:firstLine="420"/>
      </w:pPr>
      <w:r>
        <w:separator/>
      </w:r>
    </w:p>
  </w:footnote>
  <w:footnote w:type="continuationSeparator" w:id="1">
    <w:p>
      <w:pPr>
        <w:spacing w:line="48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897E7">
    <w:pPr>
      <w:pStyle w:val="58"/>
      <w:pBdr>
        <w:bottom w:val="dashDotStroked" w:color="003366" w:sz="24" w:space="0"/>
      </w:pBdr>
      <w:ind w:firstLine="720" w:firstLineChars="400"/>
      <w:jc w:val="left"/>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809CD">
    <w:pPr>
      <w:pStyle w:val="5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828B1">
    <w:pPr>
      <w:pStyle w:val="58"/>
      <w:pBdr>
        <w:bottom w:val="none" w:color="auto" w:sz="0" w:space="1"/>
      </w:pBdr>
      <w:ind w:firstLine="36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75326">
    <w:pPr>
      <w:pStyle w:val="59"/>
      <w:pBdr>
        <w:bottom w:val="none" w:color="auto" w:sz="0" w:space="0"/>
      </w:pBdr>
      <w:bidi w:val="0"/>
      <w:ind w:left="0" w:leftChars="0" w:firstLine="0" w:firstLineChars="0"/>
      <w:jc w:val="center"/>
      <w:rPr>
        <w:rFonts w:hint="eastAsia"/>
        <w:lang w:val="en-US"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32EED">
    <w:pPr>
      <w:pStyle w:val="5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CB00EB"/>
    <w:multiLevelType w:val="singleLevel"/>
    <w:tmpl w:val="B9CB00EB"/>
    <w:lvl w:ilvl="0" w:tentative="0">
      <w:start w:val="2"/>
      <w:numFmt w:val="decimal"/>
      <w:suff w:val="space"/>
      <w:lvlText w:val="%1、"/>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FFFFFF7C"/>
    <w:multiLevelType w:val="singleLevel"/>
    <w:tmpl w:val="FFFFFF7C"/>
    <w:lvl w:ilvl="0" w:tentative="0">
      <w:start w:val="1"/>
      <w:numFmt w:val="decimal"/>
      <w:pStyle w:val="66"/>
      <w:lvlText w:val="%1."/>
      <w:lvlJc w:val="left"/>
      <w:pPr>
        <w:tabs>
          <w:tab w:val="left" w:pos="2040"/>
        </w:tabs>
        <w:ind w:left="2040" w:hanging="360"/>
      </w:pPr>
    </w:lvl>
  </w:abstractNum>
  <w:abstractNum w:abstractNumId="8">
    <w:nsid w:val="FFFFFF7D"/>
    <w:multiLevelType w:val="singleLevel"/>
    <w:tmpl w:val="FFFFFF7D"/>
    <w:lvl w:ilvl="0" w:tentative="0">
      <w:start w:val="1"/>
      <w:numFmt w:val="decimal"/>
      <w:pStyle w:val="107"/>
      <w:lvlText w:val="%1."/>
      <w:lvlJc w:val="left"/>
      <w:pPr>
        <w:tabs>
          <w:tab w:val="left" w:pos="1620"/>
        </w:tabs>
        <w:ind w:left="1620" w:hanging="360"/>
      </w:pPr>
    </w:lvl>
  </w:abstractNum>
  <w:abstractNum w:abstractNumId="9">
    <w:nsid w:val="FFFFFF7E"/>
    <w:multiLevelType w:val="singleLevel"/>
    <w:tmpl w:val="FFFFFF7E"/>
    <w:lvl w:ilvl="0" w:tentative="0">
      <w:start w:val="1"/>
      <w:numFmt w:val="decimal"/>
      <w:pStyle w:val="38"/>
      <w:lvlText w:val="%1."/>
      <w:lvlJc w:val="left"/>
      <w:pPr>
        <w:tabs>
          <w:tab w:val="left" w:pos="1200"/>
        </w:tabs>
        <w:ind w:left="1200" w:hanging="360"/>
      </w:pPr>
    </w:lvl>
  </w:abstractNum>
  <w:abstractNum w:abstractNumId="10">
    <w:nsid w:val="FFFFFF7F"/>
    <w:multiLevelType w:val="singleLevel"/>
    <w:tmpl w:val="FFFFFF7F"/>
    <w:lvl w:ilvl="0" w:tentative="0">
      <w:start w:val="1"/>
      <w:numFmt w:val="decimal"/>
      <w:pStyle w:val="14"/>
      <w:lvlText w:val="%1."/>
      <w:lvlJc w:val="left"/>
      <w:pPr>
        <w:tabs>
          <w:tab w:val="left" w:pos="780"/>
        </w:tabs>
        <w:ind w:left="780" w:hanging="360"/>
      </w:pPr>
    </w:lvl>
  </w:abstractNum>
  <w:abstractNum w:abstractNumId="11">
    <w:nsid w:val="FFFFFF80"/>
    <w:multiLevelType w:val="singleLevel"/>
    <w:tmpl w:val="FFFFFF80"/>
    <w:lvl w:ilvl="0" w:tentative="0">
      <w:start w:val="1"/>
      <w:numFmt w:val="bullet"/>
      <w:lvlText w:val=""/>
      <w:lvlJc w:val="left"/>
      <w:pPr>
        <w:tabs>
          <w:tab w:val="left" w:pos="2040"/>
        </w:tabs>
        <w:ind w:left="2040" w:hanging="360"/>
      </w:pPr>
      <w:rPr>
        <w:rFonts w:hint="default" w:ascii="Wingdings" w:hAnsi="Wingdings"/>
      </w:rPr>
    </w:lvl>
  </w:abstractNum>
  <w:abstractNum w:abstractNumId="12">
    <w:nsid w:val="FFFFFF81"/>
    <w:multiLevelType w:val="singleLevel"/>
    <w:tmpl w:val="FFFFFF81"/>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13">
    <w:nsid w:val="FFFFFF82"/>
    <w:multiLevelType w:val="singleLevel"/>
    <w:tmpl w:val="FFFFFF82"/>
    <w:lvl w:ilvl="0" w:tentative="0">
      <w:start w:val="1"/>
      <w:numFmt w:val="bullet"/>
      <w:pStyle w:val="34"/>
      <w:lvlText w:val=""/>
      <w:lvlJc w:val="left"/>
      <w:pPr>
        <w:tabs>
          <w:tab w:val="left" w:pos="1200"/>
        </w:tabs>
        <w:ind w:left="1200" w:hanging="360"/>
      </w:pPr>
      <w:rPr>
        <w:rFonts w:hint="default" w:ascii="Wingdings" w:hAnsi="Wingdings"/>
      </w:rPr>
    </w:lvl>
  </w:abstractNum>
  <w:abstractNum w:abstractNumId="14">
    <w:nsid w:val="FFFFFF83"/>
    <w:multiLevelType w:val="singleLevel"/>
    <w:tmpl w:val="FFFFFF83"/>
    <w:lvl w:ilvl="0" w:tentative="0">
      <w:start w:val="1"/>
      <w:numFmt w:val="bullet"/>
      <w:pStyle w:val="42"/>
      <w:lvlText w:val=""/>
      <w:lvlJc w:val="left"/>
      <w:pPr>
        <w:tabs>
          <w:tab w:val="left" w:pos="780"/>
        </w:tabs>
        <w:ind w:left="780" w:hanging="360"/>
      </w:pPr>
      <w:rPr>
        <w:rFonts w:hint="default" w:ascii="Wingdings" w:hAnsi="Wingdings"/>
      </w:rPr>
    </w:lvl>
  </w:abstractNum>
  <w:abstractNum w:abstractNumId="15">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16">
    <w:nsid w:val="0EDB2900"/>
    <w:multiLevelType w:val="multilevel"/>
    <w:tmpl w:val="0EDB2900"/>
    <w:lvl w:ilvl="0" w:tentative="0">
      <w:start w:val="1"/>
      <w:numFmt w:val="bullet"/>
      <w:pStyle w:val="133"/>
      <w:lvlText w:val="−"/>
      <w:lvlJc w:val="left"/>
      <w:pPr>
        <w:tabs>
          <w:tab w:val="left" w:pos="2409"/>
        </w:tabs>
        <w:ind w:left="2410" w:hanging="284"/>
      </w:pPr>
      <w:rPr>
        <w:rFonts w:hint="default" w:ascii="Times New Roman" w:hAnsi="Times New Roman" w:cs="Times New Roman"/>
        <w:sz w:val="16"/>
        <w:szCs w:val="16"/>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17">
    <w:nsid w:val="1599BDD5"/>
    <w:multiLevelType w:val="singleLevel"/>
    <w:tmpl w:val="1599BDD5"/>
    <w:lvl w:ilvl="0" w:tentative="0">
      <w:start w:val="1"/>
      <w:numFmt w:val="chineseCounting"/>
      <w:suff w:val="nothing"/>
      <w:lvlText w:val="（%1）"/>
      <w:lvlJc w:val="left"/>
      <w:pPr>
        <w:ind w:left="0" w:firstLine="420"/>
      </w:pPr>
      <w:rPr>
        <w:rFonts w:hint="eastAsia"/>
      </w:rPr>
    </w:lvl>
  </w:abstractNum>
  <w:abstractNum w:abstractNumId="18">
    <w:nsid w:val="18925ABF"/>
    <w:multiLevelType w:val="multilevel"/>
    <w:tmpl w:val="18925ABF"/>
    <w:lvl w:ilvl="0" w:tentative="0">
      <w:start w:val="1"/>
      <w:numFmt w:val="chineseCountingThousand"/>
      <w:lvlText w:val="(%1)"/>
      <w:lvlJc w:val="left"/>
      <w:pPr>
        <w:tabs>
          <w:tab w:val="left" w:pos="420"/>
        </w:tabs>
        <w:ind w:left="420" w:hanging="420"/>
      </w:pPr>
      <w:rPr>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20A10221"/>
    <w:multiLevelType w:val="multilevel"/>
    <w:tmpl w:val="20A10221"/>
    <w:lvl w:ilvl="0" w:tentative="0">
      <w:start w:val="1"/>
      <w:numFmt w:val="decimal"/>
      <w:pStyle w:val="165"/>
      <w:lvlText w:val="表 2.%1"/>
      <w:lvlJc w:val="left"/>
      <w:pPr>
        <w:tabs>
          <w:tab w:val="left" w:pos="902"/>
        </w:tabs>
        <w:ind w:left="90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250D2173"/>
    <w:multiLevelType w:val="multilevel"/>
    <w:tmpl w:val="250D217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7076AAD"/>
    <w:multiLevelType w:val="multilevel"/>
    <w:tmpl w:val="27076AAD"/>
    <w:lvl w:ilvl="0" w:tentative="0">
      <w:start w:val="1"/>
      <w:numFmt w:val="decimal"/>
      <w:lvlText w:val="%1"/>
      <w:lvlJc w:val="left"/>
      <w:pPr>
        <w:tabs>
          <w:tab w:val="left" w:pos="425"/>
        </w:tabs>
        <w:ind w:left="425" w:hanging="425"/>
      </w:pPr>
    </w:lvl>
    <w:lvl w:ilvl="1" w:tentative="0">
      <w:start w:val="1"/>
      <w:numFmt w:val="decimal"/>
      <w:pStyle w:val="77"/>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27727B63"/>
    <w:multiLevelType w:val="multilevel"/>
    <w:tmpl w:val="27727B63"/>
    <w:lvl w:ilvl="0" w:tentative="0">
      <w:start w:val="1"/>
      <w:numFmt w:val="bullet"/>
      <w:pStyle w:val="208"/>
      <w:lvlText w:val=""/>
      <w:lvlJc w:val="left"/>
      <w:pPr>
        <w:tabs>
          <w:tab w:val="left" w:pos="340"/>
        </w:tabs>
        <w:ind w:left="340" w:hanging="170"/>
      </w:pPr>
      <w:rPr>
        <w:rFonts w:hint="default" w:ascii="Wingdings" w:hAnsi="Wingdings"/>
        <w:color w:val="auto"/>
        <w:spacing w:val="0"/>
        <w:w w:val="100"/>
        <w:position w:val="1"/>
        <w:sz w:val="13"/>
        <w:szCs w:val="13"/>
      </w:rPr>
    </w:lvl>
    <w:lvl w:ilvl="1" w:tentative="0">
      <w:start w:val="1"/>
      <w:numFmt w:val="bullet"/>
      <w:pStyle w:val="289"/>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3">
    <w:nsid w:val="2D8CD6E0"/>
    <w:multiLevelType w:val="singleLevel"/>
    <w:tmpl w:val="2D8CD6E0"/>
    <w:lvl w:ilvl="0" w:tentative="0">
      <w:start w:val="7"/>
      <w:numFmt w:val="decimal"/>
      <w:suff w:val="nothing"/>
      <w:lvlText w:val="（%1）"/>
      <w:lvlJc w:val="left"/>
      <w:pPr>
        <w:ind w:left="156"/>
      </w:pPr>
    </w:lvl>
  </w:abstractNum>
  <w:abstractNum w:abstractNumId="24">
    <w:nsid w:val="38600BB7"/>
    <w:multiLevelType w:val="multilevel"/>
    <w:tmpl w:val="38600BB7"/>
    <w:lvl w:ilvl="0" w:tentative="0">
      <w:start w:val="1"/>
      <w:numFmt w:val="decimal"/>
      <w:pStyle w:val="310"/>
      <w:lvlText w:val="%1．"/>
      <w:lvlJc w:val="left"/>
      <w:pPr>
        <w:tabs>
          <w:tab w:val="left" w:pos="680"/>
        </w:tabs>
        <w:ind w:left="1021" w:hanging="601"/>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3A5DF31E"/>
    <w:multiLevelType w:val="singleLevel"/>
    <w:tmpl w:val="3A5DF31E"/>
    <w:lvl w:ilvl="0" w:tentative="0">
      <w:start w:val="6"/>
      <w:numFmt w:val="chineseCounting"/>
      <w:suff w:val="space"/>
      <w:lvlText w:val="第%1部分"/>
      <w:lvlJc w:val="left"/>
      <w:rPr>
        <w:rFonts w:hint="eastAsia"/>
      </w:rPr>
    </w:lvl>
  </w:abstractNum>
  <w:abstractNum w:abstractNumId="26">
    <w:nsid w:val="47B24A7F"/>
    <w:multiLevelType w:val="multilevel"/>
    <w:tmpl w:val="47B24A7F"/>
    <w:lvl w:ilvl="0" w:tentative="0">
      <w:start w:val="1"/>
      <w:numFmt w:val="decimal"/>
      <w:pStyle w:val="130"/>
      <w:lvlText w:val="%1、"/>
      <w:lvlJc w:val="left"/>
      <w:pPr>
        <w:tabs>
          <w:tab w:val="left" w:pos="740"/>
        </w:tabs>
        <w:ind w:left="1081" w:hanging="1081"/>
      </w:pPr>
      <w:rPr>
        <w:rFonts w:hint="default"/>
      </w:rPr>
    </w:lvl>
    <w:lvl w:ilvl="1" w:tentative="0">
      <w:start w:val="1"/>
      <w:numFmt w:val="decimal"/>
      <w:lvlText w:val="%2、"/>
      <w:lvlJc w:val="left"/>
      <w:pPr>
        <w:tabs>
          <w:tab w:val="left" w:pos="1160"/>
        </w:tabs>
        <w:ind w:left="1501" w:hanging="1081"/>
      </w:pPr>
      <w:rPr>
        <w:rFonts w:hint="default" w:ascii="Arial" w:hAnsi="Arial" w:cs="Arial"/>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4C521D17"/>
    <w:multiLevelType w:val="multilevel"/>
    <w:tmpl w:val="4C521D17"/>
    <w:lvl w:ilvl="0" w:tentative="0">
      <w:start w:val="1"/>
      <w:numFmt w:val="decimal"/>
      <w:lvlText w:val="%1）"/>
      <w:lvlJc w:val="left"/>
      <w:pPr>
        <w:tabs>
          <w:tab w:val="left" w:pos="840"/>
        </w:tabs>
        <w:ind w:left="840" w:hanging="420"/>
      </w:pPr>
      <w:rPr>
        <w:rFonts w:hint="eastAsia"/>
      </w:rPr>
    </w:lvl>
    <w:lvl w:ilvl="1" w:tentative="0">
      <w:start w:val="1"/>
      <w:numFmt w:val="decimal"/>
      <w:pStyle w:val="305"/>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4E666D7F"/>
    <w:multiLevelType w:val="singleLevel"/>
    <w:tmpl w:val="4E666D7F"/>
    <w:lvl w:ilvl="0" w:tentative="0">
      <w:start w:val="1"/>
      <w:numFmt w:val="chineseCounting"/>
      <w:suff w:val="nothing"/>
      <w:lvlText w:val="（%1）"/>
      <w:lvlJc w:val="left"/>
      <w:rPr>
        <w:rFonts w:hint="eastAsia"/>
      </w:rPr>
    </w:lvl>
  </w:abstractNum>
  <w:abstractNum w:abstractNumId="29">
    <w:nsid w:val="53C49141"/>
    <w:multiLevelType w:val="multilevel"/>
    <w:tmpl w:val="53C49141"/>
    <w:lvl w:ilvl="0" w:tentative="0">
      <w:start w:val="1"/>
      <w:numFmt w:val="none"/>
      <w:pStyle w:val="181"/>
      <w:suff w:val="nothing"/>
      <w:lvlText w:val="%1"/>
      <w:lvlJc w:val="left"/>
      <w:pPr>
        <w:tabs>
          <w:tab w:val="left" w:pos="0"/>
        </w:tabs>
        <w:ind w:left="0" w:firstLine="0"/>
      </w:pPr>
      <w:rPr>
        <w:rFonts w:hint="default" w:ascii="Times New Roman" w:hAnsi="Times New Roman" w:cs="Times New Roman"/>
        <w:b/>
        <w:i w:val="0"/>
        <w:sz w:val="21"/>
      </w:rPr>
    </w:lvl>
    <w:lvl w:ilvl="1" w:tentative="0">
      <w:start w:val="1"/>
      <w:numFmt w:val="decimal"/>
      <w:suff w:val="nothing"/>
      <w:lvlText w:val="%1%2　"/>
      <w:lvlJc w:val="left"/>
      <w:pPr>
        <w:tabs>
          <w:tab w:val="left" w:pos="0"/>
        </w:tabs>
        <w:ind w:left="0" w:firstLine="0"/>
      </w:pPr>
      <w:rPr>
        <w:rFonts w:hint="eastAsia" w:ascii="黑体" w:hAnsi="黑体" w:eastAsia="黑体"/>
        <w:b w:val="0"/>
        <w:i w:val="0"/>
        <w:sz w:val="21"/>
      </w:rPr>
    </w:lvl>
    <w:lvl w:ilvl="2" w:tentative="0">
      <w:start w:val="1"/>
      <w:numFmt w:val="decimal"/>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pStyle w:val="215"/>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30">
    <w:nsid w:val="58992161"/>
    <w:multiLevelType w:val="multilevel"/>
    <w:tmpl w:val="58992161"/>
    <w:lvl w:ilvl="0" w:tentative="0">
      <w:start w:val="1"/>
      <w:numFmt w:val="decimal"/>
      <w:pStyle w:val="236"/>
      <w:lvlText w:val="表 3.%1"/>
      <w:lvlJc w:val="left"/>
      <w:pPr>
        <w:tabs>
          <w:tab w:val="left" w:pos="902"/>
        </w:tabs>
        <w:ind w:left="90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58E8074C"/>
    <w:multiLevelType w:val="multilevel"/>
    <w:tmpl w:val="58E8074C"/>
    <w:lvl w:ilvl="0" w:tentative="0">
      <w:start w:val="1"/>
      <w:numFmt w:val="decimal"/>
      <w:pStyle w:val="25"/>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2">
    <w:nsid w:val="5A34D045"/>
    <w:multiLevelType w:val="singleLevel"/>
    <w:tmpl w:val="5A34D045"/>
    <w:lvl w:ilvl="0" w:tentative="0">
      <w:start w:val="2"/>
      <w:numFmt w:val="decimal"/>
      <w:suff w:val="nothing"/>
      <w:lvlText w:val="%1、"/>
      <w:lvlJc w:val="left"/>
    </w:lvl>
  </w:abstractNum>
  <w:abstractNum w:abstractNumId="33">
    <w:nsid w:val="5B6D3AF1"/>
    <w:multiLevelType w:val="multilevel"/>
    <w:tmpl w:val="5B6D3AF1"/>
    <w:lvl w:ilvl="0" w:tentative="0">
      <w:start w:val="1"/>
      <w:numFmt w:val="decimal"/>
      <w:pStyle w:val="249"/>
      <w:lvlText w:val="%1　"/>
      <w:lvlJc w:val="left"/>
      <w:pPr>
        <w:tabs>
          <w:tab w:val="left" w:pos="539"/>
        </w:tabs>
        <w:ind w:left="426"/>
      </w:pPr>
      <w:rPr>
        <w:rFonts w:hint="eastAsia" w:cs="Times New Roman"/>
      </w:rPr>
    </w:lvl>
    <w:lvl w:ilvl="1" w:tentative="0">
      <w:start w:val="1"/>
      <w:numFmt w:val="decimal"/>
      <w:lvlText w:val="%1.%2　"/>
      <w:lvlJc w:val="left"/>
      <w:pPr>
        <w:tabs>
          <w:tab w:val="left" w:pos="369"/>
        </w:tabs>
        <w:ind w:left="369" w:hanging="227"/>
      </w:pPr>
      <w:rPr>
        <w:rFonts w:hint="default" w:ascii="Arial" w:hAnsi="Arial" w:eastAsia="宋体" w:cs="Times New Roman"/>
        <w:b/>
        <w:i w:val="0"/>
        <w:sz w:val="28"/>
      </w:rPr>
    </w:lvl>
    <w:lvl w:ilvl="2" w:tentative="0">
      <w:start w:val="1"/>
      <w:numFmt w:val="decimal"/>
      <w:lvlText w:val="%1.%2.%3."/>
      <w:lvlJc w:val="left"/>
      <w:pPr>
        <w:tabs>
          <w:tab w:val="left" w:pos="709"/>
        </w:tabs>
        <w:ind w:left="709" w:hanging="709"/>
      </w:pPr>
      <w:rPr>
        <w:rFonts w:hint="eastAsia" w:cs="Times New Roman"/>
      </w:rPr>
    </w:lvl>
    <w:lvl w:ilvl="3" w:tentative="0">
      <w:start w:val="0"/>
      <w:numFmt w:val="decimal"/>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34">
    <w:nsid w:val="5CA61692"/>
    <w:multiLevelType w:val="multilevel"/>
    <w:tmpl w:val="5CA61692"/>
    <w:lvl w:ilvl="0" w:tentative="0">
      <w:start w:val="1"/>
      <w:numFmt w:val="decimal"/>
      <w:lvlText w:val="%1."/>
      <w:lvlJc w:val="left"/>
      <w:pPr>
        <w:tabs>
          <w:tab w:val="left" w:pos="425"/>
        </w:tabs>
        <w:ind w:left="425" w:hanging="425"/>
      </w:pPr>
      <w:rPr>
        <w:rFonts w:hint="eastAsia"/>
      </w:rPr>
    </w:lvl>
    <w:lvl w:ilvl="1" w:tentative="0">
      <w:start w:val="3"/>
      <w:numFmt w:val="decimal"/>
      <w:lvlText w:val="%1.%2."/>
      <w:lvlJc w:val="left"/>
      <w:pPr>
        <w:tabs>
          <w:tab w:val="left" w:pos="567"/>
        </w:tabs>
        <w:ind w:left="567" w:hanging="567"/>
      </w:pPr>
      <w:rPr>
        <w:rFonts w:hint="eastAsia"/>
      </w:rPr>
    </w:lvl>
    <w:lvl w:ilvl="2" w:tentative="0">
      <w:start w:val="1"/>
      <w:numFmt w:val="decimal"/>
      <w:lvlRestart w:val="0"/>
      <w:lvlText w:val="表%1.%2-%3."/>
      <w:lvlJc w:val="left"/>
      <w:pPr>
        <w:tabs>
          <w:tab w:val="left" w:pos="709"/>
        </w:tabs>
        <w:ind w:left="709" w:hanging="709"/>
      </w:pPr>
      <w:rPr>
        <w:rFonts w:hint="eastAsia" w:eastAsia="宋体"/>
        <w:sz w:val="18"/>
      </w:rPr>
    </w:lvl>
    <w:lvl w:ilvl="3" w:tentative="0">
      <w:start w:val="1"/>
      <w:numFmt w:val="decimal"/>
      <w:pStyle w:val="257"/>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2%3%6%1...%4.%5..%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5">
    <w:nsid w:val="5CB13A7B"/>
    <w:multiLevelType w:val="multilevel"/>
    <w:tmpl w:val="5CB13A7B"/>
    <w:lvl w:ilvl="0" w:tentative="0">
      <w:start w:val="1"/>
      <w:numFmt w:val="decimal"/>
      <w:lvlText w:val="表1-%1"/>
      <w:lvlJc w:val="left"/>
      <w:pPr>
        <w:tabs>
          <w:tab w:val="left" w:pos="2100"/>
        </w:tabs>
        <w:ind w:left="2100" w:hanging="420"/>
      </w:pPr>
      <w:rPr>
        <w:rFonts w:hint="eastAsia" w:eastAsia="宋体"/>
        <w:b w:val="0"/>
        <w:i w:val="0"/>
        <w:sz w:val="21"/>
      </w:rPr>
    </w:lvl>
    <w:lvl w:ilvl="1" w:tentative="0">
      <w:start w:val="1"/>
      <w:numFmt w:val="decimal"/>
      <w:pStyle w:val="241"/>
      <w:lvlText w:val="表1-%2"/>
      <w:lvlJc w:val="left"/>
      <w:pPr>
        <w:tabs>
          <w:tab w:val="left" w:pos="1669"/>
        </w:tabs>
        <w:ind w:left="1669" w:hanging="420"/>
      </w:pPr>
      <w:rPr>
        <w:rFonts w:hint="eastAsia" w:eastAsia="宋体"/>
        <w:b/>
        <w:i w:val="0"/>
        <w:sz w:val="21"/>
      </w:rPr>
    </w:lvl>
    <w:lvl w:ilvl="2" w:tentative="0">
      <w:start w:val="1"/>
      <w:numFmt w:val="lowerRoman"/>
      <w:lvlText w:val="%3."/>
      <w:lvlJc w:val="right"/>
      <w:pPr>
        <w:tabs>
          <w:tab w:val="left" w:pos="2089"/>
        </w:tabs>
        <w:ind w:left="2089" w:hanging="420"/>
      </w:pPr>
    </w:lvl>
    <w:lvl w:ilvl="3" w:tentative="0">
      <w:start w:val="1"/>
      <w:numFmt w:val="decimal"/>
      <w:lvlText w:val="%4."/>
      <w:lvlJc w:val="left"/>
      <w:pPr>
        <w:tabs>
          <w:tab w:val="left" w:pos="2509"/>
        </w:tabs>
        <w:ind w:left="2509" w:hanging="420"/>
      </w:pPr>
    </w:lvl>
    <w:lvl w:ilvl="4" w:tentative="0">
      <w:start w:val="1"/>
      <w:numFmt w:val="lowerLetter"/>
      <w:lvlText w:val="%5)"/>
      <w:lvlJc w:val="left"/>
      <w:pPr>
        <w:tabs>
          <w:tab w:val="left" w:pos="2929"/>
        </w:tabs>
        <w:ind w:left="2929" w:hanging="420"/>
      </w:pPr>
    </w:lvl>
    <w:lvl w:ilvl="5" w:tentative="0">
      <w:start w:val="1"/>
      <w:numFmt w:val="lowerRoman"/>
      <w:lvlText w:val="%6."/>
      <w:lvlJc w:val="right"/>
      <w:pPr>
        <w:tabs>
          <w:tab w:val="left" w:pos="3349"/>
        </w:tabs>
        <w:ind w:left="3349" w:hanging="420"/>
      </w:pPr>
    </w:lvl>
    <w:lvl w:ilvl="6" w:tentative="0">
      <w:start w:val="1"/>
      <w:numFmt w:val="decimal"/>
      <w:lvlText w:val="%7."/>
      <w:lvlJc w:val="left"/>
      <w:pPr>
        <w:tabs>
          <w:tab w:val="left" w:pos="3769"/>
        </w:tabs>
        <w:ind w:left="3769" w:hanging="420"/>
      </w:pPr>
    </w:lvl>
    <w:lvl w:ilvl="7" w:tentative="0">
      <w:start w:val="1"/>
      <w:numFmt w:val="lowerLetter"/>
      <w:lvlText w:val="%8)"/>
      <w:lvlJc w:val="left"/>
      <w:pPr>
        <w:tabs>
          <w:tab w:val="left" w:pos="4189"/>
        </w:tabs>
        <w:ind w:left="4189" w:hanging="420"/>
      </w:pPr>
    </w:lvl>
    <w:lvl w:ilvl="8" w:tentative="0">
      <w:start w:val="1"/>
      <w:numFmt w:val="lowerRoman"/>
      <w:lvlText w:val="%9."/>
      <w:lvlJc w:val="right"/>
      <w:pPr>
        <w:tabs>
          <w:tab w:val="left" w:pos="4609"/>
        </w:tabs>
        <w:ind w:left="4609" w:hanging="420"/>
      </w:pPr>
    </w:lvl>
  </w:abstractNum>
  <w:abstractNum w:abstractNumId="36">
    <w:nsid w:val="6E230785"/>
    <w:multiLevelType w:val="multilevel"/>
    <w:tmpl w:val="6E230785"/>
    <w:lvl w:ilvl="0" w:tentative="0">
      <w:start w:val="1"/>
      <w:numFmt w:val="bullet"/>
      <w:pStyle w:val="279"/>
      <w:lvlText w:val=""/>
      <w:lvlJc w:val="left"/>
      <w:pPr>
        <w:tabs>
          <w:tab w:val="left" w:pos="170"/>
        </w:tabs>
        <w:ind w:left="170" w:hanging="170"/>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7">
    <w:nsid w:val="747C0792"/>
    <w:multiLevelType w:val="multilevel"/>
    <w:tmpl w:val="747C0792"/>
    <w:lvl w:ilvl="0" w:tentative="0">
      <w:start w:val="1"/>
      <w:numFmt w:val="koreanDigital2"/>
      <w:lvlText w:val="%1."/>
      <w:lvlJc w:val="left"/>
      <w:pPr>
        <w:tabs>
          <w:tab w:val="left" w:pos="0"/>
        </w:tabs>
        <w:ind w:left="420" w:hanging="420"/>
      </w:pPr>
      <w:rPr>
        <w:rFonts w:hint="default"/>
        <w:lang w:val="en-US"/>
      </w:rPr>
    </w:lvl>
    <w:lvl w:ilvl="1" w:tentative="0">
      <w:start w:val="1"/>
      <w:numFmt w:val="bullet"/>
      <w:pStyle w:val="137"/>
      <w:lvlText w:val=""/>
      <w:lvlJc w:val="left"/>
      <w:pPr>
        <w:tabs>
          <w:tab w:val="left" w:pos="420"/>
        </w:tabs>
        <w:ind w:left="839" w:hanging="419"/>
      </w:pPr>
      <w:rPr>
        <w:rFonts w:hint="default"/>
      </w:rPr>
    </w:lvl>
    <w:lvl w:ilvl="2" w:tentative="0">
      <w:start w:val="1"/>
      <w:numFmt w:val="decimal"/>
      <w:lvlRestart w:val="1"/>
      <w:pStyle w:val="173"/>
      <w:lvlText w:val="%3、"/>
      <w:lvlJc w:val="left"/>
      <w:pPr>
        <w:tabs>
          <w:tab w:val="left" w:pos="-60"/>
        </w:tabs>
        <w:ind w:left="779" w:hanging="419"/>
      </w:pPr>
      <w:rPr>
        <w:rFonts w:hint="eastAsia"/>
      </w:rPr>
    </w:lvl>
    <w:lvl w:ilvl="3" w:tentative="0">
      <w:start w:val="1"/>
      <w:numFmt w:val="decimal"/>
      <w:lvlText w:val="%4)"/>
      <w:lvlJc w:val="left"/>
      <w:pPr>
        <w:tabs>
          <w:tab w:val="left" w:pos="1259"/>
        </w:tabs>
        <w:ind w:left="1259" w:hanging="420"/>
      </w:pPr>
      <w:rPr>
        <w:rFonts w:hint="default"/>
        <w:lang w:val="en-US"/>
      </w:rPr>
    </w:lvl>
    <w:lvl w:ilvl="4" w:tentative="0">
      <w:start w:val="1"/>
      <w:numFmt w:val="decimal"/>
      <w:lvlRestart w:val="3"/>
      <w:pStyle w:val="234"/>
      <w:lvlText w:val="%5)"/>
      <w:lvlJc w:val="left"/>
      <w:pPr>
        <w:tabs>
          <w:tab w:val="left" w:pos="1259"/>
        </w:tabs>
        <w:ind w:left="1678" w:hanging="419"/>
      </w:pPr>
      <w:rPr>
        <w:rFonts w:hint="eastAsia"/>
      </w:rPr>
    </w:lvl>
    <w:lvl w:ilvl="5" w:tentative="0">
      <w:start w:val="1"/>
      <w:numFmt w:val="bullet"/>
      <w:lvlRestart w:val="0"/>
      <w:pStyle w:val="243"/>
      <w:lvlText w:val=""/>
      <w:lvlJc w:val="left"/>
      <w:pPr>
        <w:tabs>
          <w:tab w:val="left" w:pos="1678"/>
        </w:tabs>
        <w:ind w:left="2098" w:hanging="420"/>
      </w:pPr>
      <w:rPr>
        <w:rFonts w:hint="default" w:ascii="Wingdings" w:hAnsi="Wingdings"/>
      </w:rPr>
    </w:lvl>
    <w:lvl w:ilvl="6" w:tentative="0">
      <w:start w:val="1"/>
      <w:numFmt w:val="none"/>
      <w:suff w:val="nothing"/>
      <w:lvlText w:val=""/>
      <w:lvlJc w:val="left"/>
      <w:pPr>
        <w:ind w:left="0" w:firstLine="0"/>
      </w:pPr>
      <w:rPr>
        <w:rFonts w:hint="eastAsia"/>
      </w:rPr>
    </w:lvl>
    <w:lvl w:ilvl="7" w:tentative="0">
      <w:start w:val="1"/>
      <w:numFmt w:val="decimal"/>
      <w:lvlRestart w:val="1"/>
      <w:isLgl/>
      <w:suff w:val="space"/>
      <w:lvlText w:val="%8"/>
      <w:lvlJc w:val="left"/>
      <w:pPr>
        <w:ind w:left="0" w:firstLine="0"/>
      </w:pPr>
      <w:rPr>
        <w:rFonts w:hint="eastAsia"/>
      </w:rPr>
    </w:lvl>
    <w:lvl w:ilvl="8" w:tentative="0">
      <w:start w:val="1"/>
      <w:numFmt w:val="decimal"/>
      <w:lvlRestart w:val="1"/>
      <w:isLgl/>
      <w:suff w:val="space"/>
      <w:lvlText w:val="%9"/>
      <w:lvlJc w:val="left"/>
      <w:pPr>
        <w:ind w:left="0" w:firstLine="0"/>
      </w:pPr>
      <w:rPr>
        <w:rFonts w:hint="eastAsia"/>
      </w:rPr>
    </w:lvl>
  </w:abstractNum>
  <w:abstractNum w:abstractNumId="38">
    <w:nsid w:val="7A0F6431"/>
    <w:multiLevelType w:val="singleLevel"/>
    <w:tmpl w:val="7A0F6431"/>
    <w:lvl w:ilvl="0" w:tentative="0">
      <w:start w:val="1"/>
      <w:numFmt w:val="decimal"/>
      <w:suff w:val="space"/>
      <w:lvlText w:val="%1."/>
      <w:lvlJc w:val="left"/>
    </w:lvl>
  </w:abstractNum>
  <w:num w:numId="1">
    <w:abstractNumId w:val="10"/>
  </w:num>
  <w:num w:numId="2">
    <w:abstractNumId w:val="12"/>
  </w:num>
  <w:num w:numId="3">
    <w:abstractNumId w:val="15"/>
  </w:num>
  <w:num w:numId="4">
    <w:abstractNumId w:val="31"/>
  </w:num>
  <w:num w:numId="5">
    <w:abstractNumId w:val="13"/>
  </w:num>
  <w:num w:numId="6">
    <w:abstractNumId w:val="9"/>
  </w:num>
  <w:num w:numId="7">
    <w:abstractNumId w:val="14"/>
  </w:num>
  <w:num w:numId="8">
    <w:abstractNumId w:val="7"/>
  </w:num>
  <w:num w:numId="9">
    <w:abstractNumId w:val="21"/>
  </w:num>
  <w:num w:numId="10">
    <w:abstractNumId w:val="8"/>
  </w:num>
  <w:num w:numId="11">
    <w:abstractNumId w:val="26"/>
  </w:num>
  <w:num w:numId="12">
    <w:abstractNumId w:val="16"/>
  </w:num>
  <w:num w:numId="13">
    <w:abstractNumId w:val="37"/>
  </w:num>
  <w:num w:numId="14">
    <w:abstractNumId w:val="19"/>
  </w:num>
  <w:num w:numId="15">
    <w:abstractNumId w:val="29"/>
  </w:num>
  <w:num w:numId="16">
    <w:abstractNumId w:val="22"/>
  </w:num>
  <w:num w:numId="17">
    <w:abstractNumId w:val="30"/>
  </w:num>
  <w:num w:numId="18">
    <w:abstractNumId w:val="35"/>
  </w:num>
  <w:num w:numId="19">
    <w:abstractNumId w:val="33"/>
  </w:num>
  <w:num w:numId="20">
    <w:abstractNumId w:val="34"/>
  </w:num>
  <w:num w:numId="21">
    <w:abstractNumId w:val="36"/>
  </w:num>
  <w:num w:numId="22">
    <w:abstractNumId w:val="27"/>
  </w:num>
  <w:num w:numId="23">
    <w:abstractNumId w:val="11"/>
  </w:num>
  <w:num w:numId="24">
    <w:abstractNumId w:val="24"/>
  </w:num>
  <w:num w:numId="25">
    <w:abstractNumId w:val="0"/>
  </w:num>
  <w:num w:numId="26">
    <w:abstractNumId w:val="38"/>
  </w:num>
  <w:num w:numId="27">
    <w:abstractNumId w:val="2"/>
  </w:num>
  <w:num w:numId="28">
    <w:abstractNumId w:val="6"/>
  </w:num>
  <w:num w:numId="29">
    <w:abstractNumId w:val="4"/>
  </w:num>
  <w:num w:numId="30">
    <w:abstractNumId w:val="3"/>
  </w:num>
  <w:num w:numId="31">
    <w:abstractNumId w:val="1"/>
  </w:num>
  <w:num w:numId="32">
    <w:abstractNumId w:val="5"/>
  </w:num>
  <w:num w:numId="33">
    <w:abstractNumId w:val="23"/>
  </w:num>
  <w:num w:numId="34">
    <w:abstractNumId w:val="20"/>
  </w:num>
  <w:num w:numId="35">
    <w:abstractNumId w:val="32"/>
  </w:num>
  <w:num w:numId="36">
    <w:abstractNumId w:val="25"/>
  </w:num>
  <w:num w:numId="37">
    <w:abstractNumId w:val="18"/>
  </w:num>
  <w:num w:numId="38">
    <w:abstractNumId w:val="28"/>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jNjQ2ZTJhNjMzNGQ3NzIzOWM1YzFkMmEzNDA3NmEifQ=="/>
    <w:docVar w:name="KSO_WPS_MARK_KEY" w:val="f872280e-828a-4b66-b794-8826fbd46e54"/>
  </w:docVars>
  <w:rsids>
    <w:rsidRoot w:val="001944FA"/>
    <w:rsid w:val="0000488B"/>
    <w:rsid w:val="0004741A"/>
    <w:rsid w:val="00093FC2"/>
    <w:rsid w:val="00142A52"/>
    <w:rsid w:val="001944FA"/>
    <w:rsid w:val="001B677A"/>
    <w:rsid w:val="001F1629"/>
    <w:rsid w:val="00256AC4"/>
    <w:rsid w:val="002B7186"/>
    <w:rsid w:val="004233D8"/>
    <w:rsid w:val="00474222"/>
    <w:rsid w:val="004A3ED8"/>
    <w:rsid w:val="005432BD"/>
    <w:rsid w:val="00581310"/>
    <w:rsid w:val="005F4912"/>
    <w:rsid w:val="0071300E"/>
    <w:rsid w:val="00723B7F"/>
    <w:rsid w:val="0076051E"/>
    <w:rsid w:val="00801174"/>
    <w:rsid w:val="00827795"/>
    <w:rsid w:val="00A92955"/>
    <w:rsid w:val="00AB1C79"/>
    <w:rsid w:val="00B978E6"/>
    <w:rsid w:val="00BF21A0"/>
    <w:rsid w:val="00CA7AD0"/>
    <w:rsid w:val="00D8028A"/>
    <w:rsid w:val="00DB016D"/>
    <w:rsid w:val="00EA18BA"/>
    <w:rsid w:val="00ED5919"/>
    <w:rsid w:val="00F12CDD"/>
    <w:rsid w:val="00F3755D"/>
    <w:rsid w:val="00F47C38"/>
    <w:rsid w:val="00F751F8"/>
    <w:rsid w:val="01521C8D"/>
    <w:rsid w:val="02883D22"/>
    <w:rsid w:val="02F76F90"/>
    <w:rsid w:val="03497F5F"/>
    <w:rsid w:val="04247911"/>
    <w:rsid w:val="04C42FCF"/>
    <w:rsid w:val="05883ED0"/>
    <w:rsid w:val="060E52FF"/>
    <w:rsid w:val="066D6612"/>
    <w:rsid w:val="07927288"/>
    <w:rsid w:val="07B2360E"/>
    <w:rsid w:val="09BB2B56"/>
    <w:rsid w:val="0B2C76A0"/>
    <w:rsid w:val="0B623F32"/>
    <w:rsid w:val="0D931E3E"/>
    <w:rsid w:val="0F65184D"/>
    <w:rsid w:val="11473F9E"/>
    <w:rsid w:val="11E379FF"/>
    <w:rsid w:val="11E86AF6"/>
    <w:rsid w:val="125F420A"/>
    <w:rsid w:val="14F94403"/>
    <w:rsid w:val="15431BC1"/>
    <w:rsid w:val="158D13F4"/>
    <w:rsid w:val="167C501A"/>
    <w:rsid w:val="18C33DE2"/>
    <w:rsid w:val="18D33035"/>
    <w:rsid w:val="1C450915"/>
    <w:rsid w:val="1C6A3ED7"/>
    <w:rsid w:val="1CF50255"/>
    <w:rsid w:val="1D5A03F0"/>
    <w:rsid w:val="1E080442"/>
    <w:rsid w:val="1E3B5688"/>
    <w:rsid w:val="1EAA288B"/>
    <w:rsid w:val="1F240CB5"/>
    <w:rsid w:val="20B02086"/>
    <w:rsid w:val="20DF2D8D"/>
    <w:rsid w:val="21505D92"/>
    <w:rsid w:val="21A37E07"/>
    <w:rsid w:val="223737E2"/>
    <w:rsid w:val="230479B9"/>
    <w:rsid w:val="24A00DDE"/>
    <w:rsid w:val="25D36F91"/>
    <w:rsid w:val="25F81892"/>
    <w:rsid w:val="291B695B"/>
    <w:rsid w:val="299E4777"/>
    <w:rsid w:val="29B6075C"/>
    <w:rsid w:val="2AFE23BA"/>
    <w:rsid w:val="2B971F94"/>
    <w:rsid w:val="2BB13B1E"/>
    <w:rsid w:val="2C0D3BBB"/>
    <w:rsid w:val="2D3C71CA"/>
    <w:rsid w:val="305440D9"/>
    <w:rsid w:val="32476D3D"/>
    <w:rsid w:val="335872E1"/>
    <w:rsid w:val="3385423F"/>
    <w:rsid w:val="33951E42"/>
    <w:rsid w:val="33E21D6D"/>
    <w:rsid w:val="362A49AB"/>
    <w:rsid w:val="3756532C"/>
    <w:rsid w:val="3825367C"/>
    <w:rsid w:val="38543F62"/>
    <w:rsid w:val="3965060B"/>
    <w:rsid w:val="3A897ABC"/>
    <w:rsid w:val="3B553ECB"/>
    <w:rsid w:val="3E320F55"/>
    <w:rsid w:val="3E9C3CA2"/>
    <w:rsid w:val="3EE03D32"/>
    <w:rsid w:val="3EE65579"/>
    <w:rsid w:val="40911CF6"/>
    <w:rsid w:val="41636FC4"/>
    <w:rsid w:val="42F8776E"/>
    <w:rsid w:val="43086074"/>
    <w:rsid w:val="43F56AA3"/>
    <w:rsid w:val="44BD7C8D"/>
    <w:rsid w:val="46E12E64"/>
    <w:rsid w:val="476C0CCC"/>
    <w:rsid w:val="48A061B9"/>
    <w:rsid w:val="4A883DC5"/>
    <w:rsid w:val="4A902820"/>
    <w:rsid w:val="4B400350"/>
    <w:rsid w:val="4C2B711E"/>
    <w:rsid w:val="4D3D09A3"/>
    <w:rsid w:val="4F8A56A3"/>
    <w:rsid w:val="53422EDD"/>
    <w:rsid w:val="5417546D"/>
    <w:rsid w:val="541C1980"/>
    <w:rsid w:val="5584168C"/>
    <w:rsid w:val="56704E62"/>
    <w:rsid w:val="57CC21AE"/>
    <w:rsid w:val="58D81DB6"/>
    <w:rsid w:val="58F638E2"/>
    <w:rsid w:val="5970419E"/>
    <w:rsid w:val="5987558A"/>
    <w:rsid w:val="5A2D0246"/>
    <w:rsid w:val="5AE569C7"/>
    <w:rsid w:val="5D2725C4"/>
    <w:rsid w:val="5EE353BB"/>
    <w:rsid w:val="5F7D704B"/>
    <w:rsid w:val="5F85487D"/>
    <w:rsid w:val="60FD4D2B"/>
    <w:rsid w:val="61162E4D"/>
    <w:rsid w:val="61851351"/>
    <w:rsid w:val="629A5DB5"/>
    <w:rsid w:val="632F68AE"/>
    <w:rsid w:val="63A96660"/>
    <w:rsid w:val="63FF496B"/>
    <w:rsid w:val="64376F7E"/>
    <w:rsid w:val="65435428"/>
    <w:rsid w:val="66A303C3"/>
    <w:rsid w:val="66E97ED9"/>
    <w:rsid w:val="68F14D31"/>
    <w:rsid w:val="69B45116"/>
    <w:rsid w:val="6AF8546D"/>
    <w:rsid w:val="6B1F4D16"/>
    <w:rsid w:val="6B4D608A"/>
    <w:rsid w:val="6C4508E6"/>
    <w:rsid w:val="6C4942BB"/>
    <w:rsid w:val="6C823EF2"/>
    <w:rsid w:val="6C9E677D"/>
    <w:rsid w:val="6FFA0A92"/>
    <w:rsid w:val="71DE00AC"/>
    <w:rsid w:val="733A06B3"/>
    <w:rsid w:val="75565B5A"/>
    <w:rsid w:val="758D30E7"/>
    <w:rsid w:val="76C7049D"/>
    <w:rsid w:val="77C76047"/>
    <w:rsid w:val="786077DD"/>
    <w:rsid w:val="79B841EB"/>
    <w:rsid w:val="7A615477"/>
    <w:rsid w:val="7B38641F"/>
    <w:rsid w:val="7E5C45A3"/>
    <w:rsid w:val="7E7905F9"/>
    <w:rsid w:val="7FB55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0" w:semiHidden="0" w:name="Message Header"/>
    <w:lsdException w:qFormat="1" w:unhideWhenUsed="0" w:uiPriority="99" w:semiHidden="0" w:name="Subtitle"/>
    <w:lsdException w:qFormat="1"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2"/>
    <w:qFormat/>
    <w:uiPriority w:val="0"/>
    <w:pPr>
      <w:spacing w:before="100" w:beforeAutospacing="1" w:after="100" w:afterAutospacing="1"/>
      <w:jc w:val="left"/>
      <w:outlineLvl w:val="0"/>
    </w:pPr>
    <w:rPr>
      <w:rFonts w:hint="eastAsia" w:ascii="宋体" w:hAnsi="宋体"/>
      <w:b/>
      <w:kern w:val="44"/>
      <w:sz w:val="48"/>
      <w:szCs w:val="48"/>
    </w:rPr>
  </w:style>
  <w:style w:type="paragraph" w:styleId="4">
    <w:name w:val="heading 2"/>
    <w:basedOn w:val="1"/>
    <w:next w:val="1"/>
    <w:link w:val="100"/>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313"/>
    <w:qFormat/>
    <w:uiPriority w:val="0"/>
    <w:pPr>
      <w:keepNext/>
      <w:keepLines/>
      <w:spacing w:before="260" w:after="260" w:line="415" w:lineRule="auto"/>
      <w:outlineLvl w:val="2"/>
    </w:pPr>
    <w:rPr>
      <w:rFonts w:cs="Angsana New"/>
      <w:b/>
      <w:bCs/>
      <w:sz w:val="32"/>
      <w:szCs w:val="32"/>
    </w:rPr>
  </w:style>
  <w:style w:type="paragraph" w:styleId="6">
    <w:name w:val="heading 4"/>
    <w:basedOn w:val="1"/>
    <w:next w:val="1"/>
    <w:link w:val="314"/>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315"/>
    <w:qFormat/>
    <w:uiPriority w:val="0"/>
    <w:pPr>
      <w:keepNext/>
      <w:keepLines/>
      <w:spacing w:before="280" w:after="290" w:line="376" w:lineRule="auto"/>
      <w:outlineLvl w:val="4"/>
    </w:pPr>
    <w:rPr>
      <w:b/>
      <w:bCs/>
      <w:sz w:val="28"/>
      <w:szCs w:val="28"/>
    </w:rPr>
  </w:style>
  <w:style w:type="paragraph" w:styleId="8">
    <w:name w:val="heading 6"/>
    <w:basedOn w:val="1"/>
    <w:next w:val="1"/>
    <w:link w:val="316"/>
    <w:qFormat/>
    <w:uiPriority w:val="0"/>
    <w:pPr>
      <w:keepNext/>
      <w:keepLines/>
      <w:tabs>
        <w:tab w:val="left" w:pos="1332"/>
      </w:tabs>
      <w:spacing w:before="240" w:after="64" w:line="320" w:lineRule="auto"/>
      <w:ind w:left="1332" w:hanging="1152"/>
      <w:outlineLvl w:val="5"/>
    </w:pPr>
    <w:rPr>
      <w:rFonts w:ascii="Arial" w:hAnsi="Arial" w:eastAsia="黑体"/>
      <w:b/>
      <w:bCs/>
      <w:sz w:val="24"/>
    </w:rPr>
  </w:style>
  <w:style w:type="paragraph" w:styleId="9">
    <w:name w:val="heading 7"/>
    <w:basedOn w:val="1"/>
    <w:next w:val="1"/>
    <w:link w:val="317"/>
    <w:qFormat/>
    <w:uiPriority w:val="99"/>
    <w:pPr>
      <w:keepNext/>
      <w:keepLines/>
      <w:tabs>
        <w:tab w:val="left" w:pos="1476"/>
      </w:tabs>
      <w:spacing w:before="240" w:after="64" w:line="320" w:lineRule="auto"/>
      <w:ind w:left="1476" w:hanging="1296"/>
      <w:outlineLvl w:val="6"/>
    </w:pPr>
    <w:rPr>
      <w:b/>
      <w:bCs/>
      <w:sz w:val="24"/>
    </w:rPr>
  </w:style>
  <w:style w:type="paragraph" w:styleId="10">
    <w:name w:val="heading 8"/>
    <w:basedOn w:val="1"/>
    <w:next w:val="1"/>
    <w:link w:val="318"/>
    <w:qFormat/>
    <w:uiPriority w:val="99"/>
    <w:pPr>
      <w:keepNext/>
      <w:keepLines/>
      <w:tabs>
        <w:tab w:val="left" w:pos="1620"/>
      </w:tabs>
      <w:spacing w:before="240" w:after="64" w:line="320" w:lineRule="auto"/>
      <w:ind w:left="1620" w:hanging="1440"/>
      <w:outlineLvl w:val="7"/>
    </w:pPr>
    <w:rPr>
      <w:rFonts w:ascii="Arial" w:hAnsi="Arial" w:eastAsia="黑体"/>
      <w:sz w:val="24"/>
    </w:rPr>
  </w:style>
  <w:style w:type="paragraph" w:styleId="11">
    <w:name w:val="heading 9"/>
    <w:basedOn w:val="1"/>
    <w:next w:val="1"/>
    <w:link w:val="319"/>
    <w:qFormat/>
    <w:uiPriority w:val="99"/>
    <w:pPr>
      <w:keepNext/>
      <w:keepLines/>
      <w:tabs>
        <w:tab w:val="left" w:pos="1764"/>
      </w:tabs>
      <w:spacing w:before="240" w:after="64" w:line="320" w:lineRule="auto"/>
      <w:ind w:left="1764" w:hanging="1584"/>
      <w:outlineLvl w:val="8"/>
    </w:pPr>
    <w:rPr>
      <w:rFonts w:ascii="Arial" w:hAnsi="Arial" w:eastAsia="黑体"/>
      <w:szCs w:val="21"/>
    </w:r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311"/>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spacing w:line="480" w:lineRule="auto"/>
      <w:ind w:firstLine="200" w:firstLineChars="200"/>
      <w:jc w:val="both"/>
      <w:textAlignment w:val="baseline"/>
    </w:pPr>
    <w:rPr>
      <w:rFonts w:ascii="Courier New" w:hAnsi="Courier New" w:eastAsia="宋体" w:cs="Times New Roman"/>
      <w:kern w:val="2"/>
      <w:sz w:val="24"/>
      <w:szCs w:val="24"/>
      <w:lang w:val="en-US" w:eastAsia="zh-CN" w:bidi="ar-SA"/>
    </w:rPr>
  </w:style>
  <w:style w:type="paragraph" w:styleId="12">
    <w:name w:val="List 3"/>
    <w:basedOn w:val="1"/>
    <w:qFormat/>
    <w:uiPriority w:val="99"/>
    <w:pPr>
      <w:adjustRightInd w:val="0"/>
      <w:spacing w:line="312" w:lineRule="atLeast"/>
      <w:ind w:left="100" w:leftChars="400" w:hanging="200" w:hangingChars="200"/>
      <w:textAlignment w:val="baseline"/>
    </w:pPr>
    <w:rPr>
      <w:rFonts w:eastAsia="仿宋"/>
      <w:kern w:val="0"/>
      <w:sz w:val="32"/>
      <w:szCs w:val="20"/>
    </w:rPr>
  </w:style>
  <w:style w:type="paragraph" w:styleId="13">
    <w:name w:val="toc 7"/>
    <w:basedOn w:val="1"/>
    <w:next w:val="1"/>
    <w:qFormat/>
    <w:uiPriority w:val="99"/>
    <w:pPr>
      <w:ind w:left="2520" w:leftChars="1200"/>
    </w:pPr>
  </w:style>
  <w:style w:type="paragraph" w:styleId="14">
    <w:name w:val="List Number 2"/>
    <w:basedOn w:val="1"/>
    <w:qFormat/>
    <w:uiPriority w:val="99"/>
    <w:pPr>
      <w:numPr>
        <w:ilvl w:val="0"/>
        <w:numId w:val="1"/>
      </w:numPr>
      <w:adjustRightInd w:val="0"/>
      <w:spacing w:line="312" w:lineRule="atLeast"/>
      <w:textAlignment w:val="baseline"/>
    </w:pPr>
    <w:rPr>
      <w:rFonts w:eastAsia="仿宋"/>
      <w:kern w:val="0"/>
      <w:sz w:val="32"/>
      <w:szCs w:val="20"/>
    </w:rPr>
  </w:style>
  <w:style w:type="paragraph" w:styleId="15">
    <w:name w:val="table of authorities"/>
    <w:basedOn w:val="1"/>
    <w:next w:val="1"/>
    <w:qFormat/>
    <w:uiPriority w:val="99"/>
    <w:pPr>
      <w:adjustRightInd w:val="0"/>
      <w:spacing w:line="312" w:lineRule="atLeast"/>
      <w:ind w:left="420" w:leftChars="200"/>
      <w:textAlignment w:val="baseline"/>
    </w:pPr>
    <w:rPr>
      <w:rFonts w:eastAsia="仿宋"/>
      <w:kern w:val="0"/>
      <w:sz w:val="32"/>
      <w:szCs w:val="20"/>
    </w:rPr>
  </w:style>
  <w:style w:type="paragraph" w:styleId="16">
    <w:name w:val="Note Heading"/>
    <w:basedOn w:val="1"/>
    <w:next w:val="1"/>
    <w:link w:val="320"/>
    <w:qFormat/>
    <w:uiPriority w:val="0"/>
    <w:pPr>
      <w:adjustRightInd w:val="0"/>
      <w:spacing w:line="312" w:lineRule="atLeast"/>
      <w:jc w:val="center"/>
      <w:textAlignment w:val="baseline"/>
    </w:pPr>
    <w:rPr>
      <w:rFonts w:eastAsia="仿宋"/>
      <w:kern w:val="0"/>
      <w:sz w:val="32"/>
      <w:szCs w:val="20"/>
    </w:rPr>
  </w:style>
  <w:style w:type="paragraph" w:styleId="17">
    <w:name w:val="List Bullet 4"/>
    <w:basedOn w:val="1"/>
    <w:qFormat/>
    <w:uiPriority w:val="99"/>
    <w:pPr>
      <w:numPr>
        <w:ilvl w:val="0"/>
        <w:numId w:val="2"/>
      </w:numPr>
      <w:adjustRightInd w:val="0"/>
      <w:spacing w:line="312" w:lineRule="atLeast"/>
      <w:textAlignment w:val="baseline"/>
    </w:pPr>
    <w:rPr>
      <w:rFonts w:eastAsia="仿宋"/>
      <w:kern w:val="0"/>
      <w:sz w:val="32"/>
      <w:szCs w:val="20"/>
    </w:rPr>
  </w:style>
  <w:style w:type="paragraph" w:styleId="18">
    <w:name w:val="index 8"/>
    <w:basedOn w:val="1"/>
    <w:next w:val="1"/>
    <w:qFormat/>
    <w:uiPriority w:val="99"/>
    <w:pPr>
      <w:adjustRightInd w:val="0"/>
      <w:spacing w:line="312" w:lineRule="atLeast"/>
      <w:ind w:left="1400" w:leftChars="1400"/>
      <w:textAlignment w:val="baseline"/>
    </w:pPr>
    <w:rPr>
      <w:rFonts w:eastAsia="仿宋"/>
      <w:kern w:val="0"/>
      <w:sz w:val="32"/>
      <w:szCs w:val="20"/>
    </w:rPr>
  </w:style>
  <w:style w:type="paragraph" w:styleId="19">
    <w:name w:val="E-mail Signature"/>
    <w:basedOn w:val="1"/>
    <w:link w:val="321"/>
    <w:qFormat/>
    <w:uiPriority w:val="0"/>
    <w:pPr>
      <w:adjustRightInd w:val="0"/>
      <w:spacing w:line="312" w:lineRule="atLeast"/>
      <w:textAlignment w:val="baseline"/>
    </w:pPr>
    <w:rPr>
      <w:rFonts w:eastAsia="仿宋"/>
      <w:kern w:val="0"/>
      <w:sz w:val="32"/>
      <w:szCs w:val="20"/>
    </w:rPr>
  </w:style>
  <w:style w:type="paragraph" w:styleId="20">
    <w:name w:val="List Number"/>
    <w:basedOn w:val="1"/>
    <w:qFormat/>
    <w:uiPriority w:val="99"/>
    <w:pPr>
      <w:numPr>
        <w:ilvl w:val="0"/>
        <w:numId w:val="3"/>
      </w:numPr>
      <w:adjustRightInd w:val="0"/>
      <w:spacing w:line="312" w:lineRule="atLeast"/>
      <w:textAlignment w:val="baseline"/>
    </w:pPr>
    <w:rPr>
      <w:rFonts w:eastAsia="仿宋"/>
      <w:kern w:val="0"/>
      <w:sz w:val="32"/>
      <w:szCs w:val="20"/>
    </w:rPr>
  </w:style>
  <w:style w:type="paragraph" w:styleId="21">
    <w:name w:val="Normal Indent"/>
    <w:basedOn w:val="1"/>
    <w:next w:val="22"/>
    <w:link w:val="322"/>
    <w:qFormat/>
    <w:uiPriority w:val="0"/>
    <w:pPr>
      <w:spacing w:line="300" w:lineRule="auto"/>
    </w:pPr>
  </w:style>
  <w:style w:type="paragraph" w:customStyle="1" w:styleId="22">
    <w:name w:val="样式 正文缩进 + 首行缩进:  2 字符"/>
    <w:basedOn w:val="21"/>
    <w:qFormat/>
    <w:uiPriority w:val="0"/>
    <w:pPr>
      <w:ind w:firstLine="560" w:firstLineChars="200"/>
    </w:pPr>
    <w:rPr>
      <w:rFonts w:cs="宋体"/>
    </w:rPr>
  </w:style>
  <w:style w:type="paragraph" w:styleId="23">
    <w:name w:val="caption"/>
    <w:basedOn w:val="1"/>
    <w:next w:val="1"/>
    <w:qFormat/>
    <w:uiPriority w:val="99"/>
    <w:rPr>
      <w:rFonts w:ascii="Arial" w:hAnsi="Arial" w:eastAsia="黑体" w:cs="Arial"/>
      <w:sz w:val="20"/>
      <w:szCs w:val="20"/>
    </w:rPr>
  </w:style>
  <w:style w:type="paragraph" w:styleId="24">
    <w:name w:val="index 5"/>
    <w:basedOn w:val="1"/>
    <w:next w:val="1"/>
    <w:qFormat/>
    <w:uiPriority w:val="99"/>
    <w:pPr>
      <w:adjustRightInd w:val="0"/>
      <w:spacing w:line="312" w:lineRule="atLeast"/>
      <w:ind w:left="800" w:leftChars="800"/>
      <w:textAlignment w:val="baseline"/>
    </w:pPr>
    <w:rPr>
      <w:rFonts w:eastAsia="仿宋"/>
      <w:kern w:val="0"/>
      <w:sz w:val="32"/>
      <w:szCs w:val="20"/>
    </w:rPr>
  </w:style>
  <w:style w:type="paragraph" w:styleId="25">
    <w:name w:val="List Bullet"/>
    <w:basedOn w:val="1"/>
    <w:qFormat/>
    <w:uiPriority w:val="99"/>
    <w:pPr>
      <w:numPr>
        <w:ilvl w:val="0"/>
        <w:numId w:val="4"/>
      </w:numPr>
      <w:tabs>
        <w:tab w:val="left" w:pos="360"/>
      </w:tabs>
      <w:ind w:left="360" w:hanging="360" w:hangingChars="200"/>
      <w:contextualSpacing/>
    </w:pPr>
  </w:style>
  <w:style w:type="paragraph" w:styleId="26">
    <w:name w:val="envelope address"/>
    <w:basedOn w:val="1"/>
    <w:qFormat/>
    <w:uiPriority w:val="99"/>
    <w:pPr>
      <w:adjustRightInd w:val="0"/>
      <w:snapToGrid w:val="0"/>
      <w:spacing w:line="312" w:lineRule="atLeast"/>
      <w:ind w:left="100" w:leftChars="1400"/>
      <w:textAlignment w:val="baseline"/>
    </w:pPr>
    <w:rPr>
      <w:rFonts w:ascii="Arial" w:hAnsi="Arial" w:eastAsia="仿宋" w:cs="Arial"/>
      <w:kern w:val="0"/>
      <w:sz w:val="24"/>
    </w:rPr>
  </w:style>
  <w:style w:type="paragraph" w:styleId="27">
    <w:name w:val="Document Map"/>
    <w:basedOn w:val="1"/>
    <w:link w:val="323"/>
    <w:qFormat/>
    <w:uiPriority w:val="99"/>
    <w:pPr>
      <w:shd w:val="clear" w:color="auto" w:fill="000080"/>
    </w:pPr>
  </w:style>
  <w:style w:type="paragraph" w:styleId="28">
    <w:name w:val="toa heading"/>
    <w:basedOn w:val="1"/>
    <w:next w:val="1"/>
    <w:qFormat/>
    <w:uiPriority w:val="99"/>
    <w:pPr>
      <w:spacing w:before="120"/>
    </w:pPr>
    <w:rPr>
      <w:rFonts w:ascii="Arial" w:hAnsi="Arial" w:eastAsia="仿宋"/>
      <w:sz w:val="24"/>
      <w:szCs w:val="20"/>
    </w:rPr>
  </w:style>
  <w:style w:type="paragraph" w:styleId="29">
    <w:name w:val="annotation text"/>
    <w:basedOn w:val="1"/>
    <w:link w:val="324"/>
    <w:qFormat/>
    <w:uiPriority w:val="99"/>
    <w:pPr>
      <w:jc w:val="left"/>
    </w:pPr>
  </w:style>
  <w:style w:type="paragraph" w:styleId="30">
    <w:name w:val="index 6"/>
    <w:basedOn w:val="1"/>
    <w:next w:val="1"/>
    <w:qFormat/>
    <w:uiPriority w:val="99"/>
    <w:pPr>
      <w:adjustRightInd w:val="0"/>
      <w:spacing w:line="312" w:lineRule="atLeast"/>
      <w:ind w:left="1000" w:leftChars="1000"/>
      <w:textAlignment w:val="baseline"/>
    </w:pPr>
    <w:rPr>
      <w:rFonts w:eastAsia="仿宋"/>
      <w:kern w:val="0"/>
      <w:sz w:val="32"/>
      <w:szCs w:val="20"/>
    </w:rPr>
  </w:style>
  <w:style w:type="paragraph" w:styleId="31">
    <w:name w:val="Salutation"/>
    <w:basedOn w:val="1"/>
    <w:next w:val="1"/>
    <w:link w:val="325"/>
    <w:qFormat/>
    <w:uiPriority w:val="0"/>
    <w:pPr>
      <w:adjustRightInd w:val="0"/>
      <w:spacing w:line="312" w:lineRule="atLeast"/>
      <w:textAlignment w:val="baseline"/>
    </w:pPr>
    <w:rPr>
      <w:rFonts w:eastAsia="仿宋"/>
      <w:kern w:val="0"/>
      <w:sz w:val="32"/>
      <w:szCs w:val="20"/>
    </w:rPr>
  </w:style>
  <w:style w:type="paragraph" w:styleId="32">
    <w:name w:val="Body Text 3"/>
    <w:basedOn w:val="1"/>
    <w:link w:val="326"/>
    <w:qFormat/>
    <w:uiPriority w:val="0"/>
    <w:pPr>
      <w:adjustRightInd w:val="0"/>
      <w:spacing w:after="120" w:line="312" w:lineRule="atLeast"/>
      <w:textAlignment w:val="baseline"/>
    </w:pPr>
    <w:rPr>
      <w:rFonts w:eastAsia="仿宋"/>
      <w:kern w:val="0"/>
      <w:sz w:val="16"/>
      <w:szCs w:val="16"/>
    </w:rPr>
  </w:style>
  <w:style w:type="paragraph" w:styleId="33">
    <w:name w:val="Closing"/>
    <w:basedOn w:val="1"/>
    <w:link w:val="327"/>
    <w:qFormat/>
    <w:uiPriority w:val="0"/>
    <w:pPr>
      <w:adjustRightInd w:val="0"/>
      <w:spacing w:line="312" w:lineRule="atLeast"/>
      <w:ind w:left="100" w:leftChars="2100"/>
      <w:textAlignment w:val="baseline"/>
    </w:pPr>
    <w:rPr>
      <w:rFonts w:eastAsia="仿宋"/>
      <w:kern w:val="0"/>
      <w:sz w:val="32"/>
      <w:szCs w:val="20"/>
    </w:rPr>
  </w:style>
  <w:style w:type="paragraph" w:styleId="34">
    <w:name w:val="List Bullet 3"/>
    <w:basedOn w:val="1"/>
    <w:qFormat/>
    <w:uiPriority w:val="99"/>
    <w:pPr>
      <w:numPr>
        <w:ilvl w:val="0"/>
        <w:numId w:val="5"/>
      </w:numPr>
      <w:adjustRightInd w:val="0"/>
      <w:spacing w:line="312" w:lineRule="atLeast"/>
      <w:textAlignment w:val="baseline"/>
    </w:pPr>
    <w:rPr>
      <w:rFonts w:eastAsia="仿宋"/>
      <w:kern w:val="0"/>
      <w:sz w:val="32"/>
      <w:szCs w:val="20"/>
    </w:rPr>
  </w:style>
  <w:style w:type="paragraph" w:styleId="35">
    <w:name w:val="Body Text"/>
    <w:basedOn w:val="1"/>
    <w:link w:val="328"/>
    <w:qFormat/>
    <w:uiPriority w:val="99"/>
    <w:pPr>
      <w:jc w:val="left"/>
    </w:pPr>
    <w:rPr>
      <w:rFonts w:ascii="宋体"/>
      <w:sz w:val="24"/>
    </w:rPr>
  </w:style>
  <w:style w:type="paragraph" w:styleId="36">
    <w:name w:val="Body Text Indent"/>
    <w:basedOn w:val="1"/>
    <w:next w:val="37"/>
    <w:link w:val="329"/>
    <w:qFormat/>
    <w:uiPriority w:val="0"/>
    <w:pPr>
      <w:ind w:firstLine="444"/>
    </w:pPr>
    <w:rPr>
      <w:b/>
      <w:sz w:val="24"/>
    </w:rPr>
  </w:style>
  <w:style w:type="paragraph" w:styleId="37">
    <w:name w:val="envelope return"/>
    <w:basedOn w:val="1"/>
    <w:qFormat/>
    <w:uiPriority w:val="99"/>
    <w:pPr>
      <w:adjustRightInd w:val="0"/>
      <w:snapToGrid w:val="0"/>
      <w:spacing w:line="312" w:lineRule="atLeast"/>
      <w:textAlignment w:val="baseline"/>
    </w:pPr>
    <w:rPr>
      <w:rFonts w:ascii="Arial" w:hAnsi="Arial" w:eastAsia="仿宋" w:cs="Arial"/>
      <w:kern w:val="0"/>
      <w:sz w:val="32"/>
      <w:szCs w:val="20"/>
    </w:rPr>
  </w:style>
  <w:style w:type="paragraph" w:styleId="38">
    <w:name w:val="List Number 3"/>
    <w:basedOn w:val="1"/>
    <w:qFormat/>
    <w:uiPriority w:val="99"/>
    <w:pPr>
      <w:numPr>
        <w:ilvl w:val="0"/>
        <w:numId w:val="6"/>
      </w:numPr>
      <w:adjustRightInd w:val="0"/>
      <w:spacing w:line="312" w:lineRule="atLeast"/>
      <w:textAlignment w:val="baseline"/>
    </w:pPr>
    <w:rPr>
      <w:rFonts w:eastAsia="仿宋"/>
      <w:kern w:val="0"/>
      <w:sz w:val="32"/>
      <w:szCs w:val="20"/>
    </w:rPr>
  </w:style>
  <w:style w:type="paragraph" w:styleId="39">
    <w:name w:val="List 2"/>
    <w:basedOn w:val="1"/>
    <w:qFormat/>
    <w:uiPriority w:val="99"/>
    <w:pPr>
      <w:adjustRightInd w:val="0"/>
      <w:spacing w:line="312" w:lineRule="atLeast"/>
      <w:ind w:left="100" w:leftChars="200" w:hanging="200" w:hangingChars="200"/>
      <w:textAlignment w:val="baseline"/>
    </w:pPr>
    <w:rPr>
      <w:rFonts w:eastAsia="仿宋"/>
      <w:kern w:val="0"/>
      <w:sz w:val="32"/>
      <w:szCs w:val="20"/>
    </w:rPr>
  </w:style>
  <w:style w:type="paragraph" w:styleId="40">
    <w:name w:val="List Continue"/>
    <w:basedOn w:val="1"/>
    <w:qFormat/>
    <w:uiPriority w:val="99"/>
    <w:pPr>
      <w:adjustRightInd w:val="0"/>
      <w:spacing w:after="120" w:line="312" w:lineRule="atLeast"/>
      <w:ind w:left="420" w:leftChars="200"/>
      <w:textAlignment w:val="baseline"/>
    </w:pPr>
    <w:rPr>
      <w:rFonts w:eastAsia="仿宋"/>
      <w:kern w:val="0"/>
      <w:sz w:val="32"/>
      <w:szCs w:val="20"/>
    </w:rPr>
  </w:style>
  <w:style w:type="paragraph" w:styleId="41">
    <w:name w:val="Block Text"/>
    <w:basedOn w:val="1"/>
    <w:qFormat/>
    <w:uiPriority w:val="99"/>
    <w:pPr>
      <w:adjustRightInd w:val="0"/>
      <w:spacing w:after="120" w:line="312" w:lineRule="atLeast"/>
      <w:ind w:left="1440" w:leftChars="700" w:right="1440" w:rightChars="700"/>
      <w:textAlignment w:val="baseline"/>
    </w:pPr>
    <w:rPr>
      <w:rFonts w:eastAsia="仿宋"/>
      <w:kern w:val="0"/>
      <w:sz w:val="32"/>
      <w:szCs w:val="20"/>
    </w:rPr>
  </w:style>
  <w:style w:type="paragraph" w:styleId="42">
    <w:name w:val="List Bullet 2"/>
    <w:basedOn w:val="1"/>
    <w:qFormat/>
    <w:uiPriority w:val="99"/>
    <w:pPr>
      <w:numPr>
        <w:ilvl w:val="0"/>
        <w:numId w:val="7"/>
      </w:numPr>
      <w:adjustRightInd w:val="0"/>
      <w:spacing w:line="312" w:lineRule="atLeast"/>
      <w:textAlignment w:val="baseline"/>
    </w:pPr>
    <w:rPr>
      <w:rFonts w:eastAsia="仿宋"/>
      <w:kern w:val="0"/>
      <w:sz w:val="32"/>
      <w:szCs w:val="20"/>
    </w:rPr>
  </w:style>
  <w:style w:type="paragraph" w:styleId="43">
    <w:name w:val="HTML Address"/>
    <w:basedOn w:val="1"/>
    <w:link w:val="330"/>
    <w:qFormat/>
    <w:uiPriority w:val="0"/>
    <w:pPr>
      <w:adjustRightInd w:val="0"/>
      <w:spacing w:line="312" w:lineRule="atLeast"/>
      <w:textAlignment w:val="baseline"/>
    </w:pPr>
    <w:rPr>
      <w:rFonts w:eastAsia="仿宋"/>
      <w:i/>
      <w:iCs/>
      <w:kern w:val="0"/>
      <w:sz w:val="32"/>
      <w:szCs w:val="20"/>
    </w:rPr>
  </w:style>
  <w:style w:type="paragraph" w:styleId="44">
    <w:name w:val="index 4"/>
    <w:basedOn w:val="1"/>
    <w:next w:val="1"/>
    <w:qFormat/>
    <w:uiPriority w:val="99"/>
    <w:pPr>
      <w:adjustRightInd w:val="0"/>
      <w:spacing w:line="312" w:lineRule="atLeast"/>
      <w:ind w:left="600" w:leftChars="600"/>
      <w:textAlignment w:val="baseline"/>
    </w:pPr>
    <w:rPr>
      <w:rFonts w:eastAsia="仿宋"/>
      <w:kern w:val="0"/>
      <w:sz w:val="32"/>
      <w:szCs w:val="20"/>
    </w:rPr>
  </w:style>
  <w:style w:type="paragraph" w:styleId="45">
    <w:name w:val="toc 5"/>
    <w:basedOn w:val="1"/>
    <w:next w:val="1"/>
    <w:qFormat/>
    <w:uiPriority w:val="99"/>
    <w:pPr>
      <w:ind w:left="1680" w:leftChars="800"/>
    </w:pPr>
  </w:style>
  <w:style w:type="paragraph" w:styleId="46">
    <w:name w:val="toc 3"/>
    <w:basedOn w:val="1"/>
    <w:next w:val="1"/>
    <w:qFormat/>
    <w:uiPriority w:val="39"/>
    <w:pPr>
      <w:tabs>
        <w:tab w:val="left" w:pos="900"/>
        <w:tab w:val="right" w:leader="dot" w:pos="8494"/>
      </w:tabs>
      <w:spacing w:line="360" w:lineRule="auto"/>
      <w:ind w:left="539" w:leftChars="86" w:hanging="358" w:hangingChars="149"/>
    </w:pPr>
  </w:style>
  <w:style w:type="paragraph" w:styleId="47">
    <w:name w:val="Plain Text"/>
    <w:basedOn w:val="1"/>
    <w:next w:val="1"/>
    <w:link w:val="331"/>
    <w:qFormat/>
    <w:uiPriority w:val="0"/>
    <w:rPr>
      <w:rFonts w:ascii="宋体"/>
      <w:szCs w:val="20"/>
    </w:rPr>
  </w:style>
  <w:style w:type="paragraph" w:styleId="48">
    <w:name w:val="List Bullet 5"/>
    <w:basedOn w:val="1"/>
    <w:qFormat/>
    <w:uiPriority w:val="99"/>
    <w:pPr>
      <w:tabs>
        <w:tab w:val="left" w:pos="2040"/>
      </w:tabs>
      <w:adjustRightInd w:val="0"/>
      <w:spacing w:line="312" w:lineRule="atLeast"/>
      <w:ind w:left="2040" w:hanging="360"/>
      <w:textAlignment w:val="baseline"/>
    </w:pPr>
    <w:rPr>
      <w:rFonts w:eastAsia="仿宋"/>
      <w:kern w:val="0"/>
      <w:sz w:val="32"/>
      <w:szCs w:val="20"/>
    </w:rPr>
  </w:style>
  <w:style w:type="paragraph" w:styleId="49">
    <w:name w:val="List Number 4"/>
    <w:basedOn w:val="1"/>
    <w:qFormat/>
    <w:uiPriority w:val="99"/>
    <w:pPr>
      <w:tabs>
        <w:tab w:val="left" w:pos="1620"/>
      </w:tabs>
      <w:adjustRightInd w:val="0"/>
      <w:spacing w:line="312" w:lineRule="atLeast"/>
      <w:ind w:left="1620" w:leftChars="600" w:hanging="360" w:hangingChars="200"/>
      <w:textAlignment w:val="baseline"/>
    </w:pPr>
    <w:rPr>
      <w:rFonts w:eastAsia="仿宋"/>
      <w:kern w:val="0"/>
      <w:sz w:val="32"/>
      <w:szCs w:val="20"/>
    </w:rPr>
  </w:style>
  <w:style w:type="paragraph" w:styleId="50">
    <w:name w:val="toc 8"/>
    <w:basedOn w:val="1"/>
    <w:next w:val="1"/>
    <w:qFormat/>
    <w:uiPriority w:val="99"/>
    <w:pPr>
      <w:ind w:left="2940" w:leftChars="1400"/>
    </w:pPr>
  </w:style>
  <w:style w:type="paragraph" w:styleId="51">
    <w:name w:val="index 3"/>
    <w:basedOn w:val="1"/>
    <w:next w:val="1"/>
    <w:qFormat/>
    <w:uiPriority w:val="99"/>
    <w:pPr>
      <w:adjustRightInd w:val="0"/>
      <w:spacing w:line="312" w:lineRule="atLeast"/>
      <w:ind w:left="400" w:leftChars="400"/>
      <w:textAlignment w:val="baseline"/>
    </w:pPr>
    <w:rPr>
      <w:rFonts w:eastAsia="仿宋"/>
      <w:kern w:val="0"/>
      <w:sz w:val="32"/>
      <w:szCs w:val="20"/>
    </w:rPr>
  </w:style>
  <w:style w:type="paragraph" w:styleId="52">
    <w:name w:val="Date"/>
    <w:basedOn w:val="1"/>
    <w:next w:val="1"/>
    <w:link w:val="332"/>
    <w:qFormat/>
    <w:uiPriority w:val="99"/>
    <w:pPr>
      <w:ind w:left="2500" w:leftChars="2500"/>
    </w:pPr>
    <w:rPr>
      <w:rFonts w:ascii="宋体"/>
      <w:sz w:val="24"/>
    </w:rPr>
  </w:style>
  <w:style w:type="paragraph" w:styleId="53">
    <w:name w:val="Body Text Indent 2"/>
    <w:basedOn w:val="1"/>
    <w:link w:val="333"/>
    <w:qFormat/>
    <w:uiPriority w:val="99"/>
    <w:pPr>
      <w:spacing w:after="120"/>
      <w:ind w:left="200" w:leftChars="200"/>
    </w:pPr>
  </w:style>
  <w:style w:type="paragraph" w:styleId="54">
    <w:name w:val="endnote text"/>
    <w:basedOn w:val="1"/>
    <w:link w:val="334"/>
    <w:qFormat/>
    <w:uiPriority w:val="99"/>
    <w:pPr>
      <w:snapToGrid w:val="0"/>
      <w:jc w:val="left"/>
    </w:pPr>
  </w:style>
  <w:style w:type="paragraph" w:styleId="55">
    <w:name w:val="List Continue 5"/>
    <w:basedOn w:val="1"/>
    <w:qFormat/>
    <w:uiPriority w:val="99"/>
    <w:pPr>
      <w:adjustRightInd w:val="0"/>
      <w:spacing w:after="120" w:line="312" w:lineRule="atLeast"/>
      <w:ind w:left="2100" w:leftChars="1000"/>
      <w:textAlignment w:val="baseline"/>
    </w:pPr>
    <w:rPr>
      <w:rFonts w:eastAsia="仿宋"/>
      <w:kern w:val="0"/>
      <w:sz w:val="32"/>
      <w:szCs w:val="20"/>
    </w:rPr>
  </w:style>
  <w:style w:type="paragraph" w:styleId="56">
    <w:name w:val="Balloon Text"/>
    <w:basedOn w:val="1"/>
    <w:link w:val="335"/>
    <w:qFormat/>
    <w:uiPriority w:val="99"/>
    <w:rPr>
      <w:sz w:val="18"/>
      <w:szCs w:val="18"/>
    </w:rPr>
  </w:style>
  <w:style w:type="paragraph" w:styleId="57">
    <w:name w:val="footer"/>
    <w:basedOn w:val="1"/>
    <w:link w:val="336"/>
    <w:qFormat/>
    <w:uiPriority w:val="99"/>
    <w:pPr>
      <w:tabs>
        <w:tab w:val="center" w:pos="4153"/>
        <w:tab w:val="right" w:pos="8306"/>
      </w:tabs>
      <w:snapToGrid w:val="0"/>
      <w:jc w:val="left"/>
    </w:pPr>
    <w:rPr>
      <w:sz w:val="18"/>
      <w:szCs w:val="18"/>
    </w:rPr>
  </w:style>
  <w:style w:type="paragraph" w:styleId="58">
    <w:name w:val="header"/>
    <w:basedOn w:val="1"/>
    <w:link w:val="337"/>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35"/>
    <w:link w:val="338"/>
    <w:qFormat/>
    <w:uiPriority w:val="0"/>
    <w:pPr>
      <w:adjustRightInd w:val="0"/>
      <w:spacing w:line="312" w:lineRule="atLeast"/>
      <w:ind w:left="100" w:leftChars="2100"/>
      <w:textAlignment w:val="baseline"/>
    </w:pPr>
    <w:rPr>
      <w:rFonts w:eastAsia="仿宋"/>
      <w:kern w:val="0"/>
      <w:sz w:val="32"/>
      <w:szCs w:val="20"/>
    </w:rPr>
  </w:style>
  <w:style w:type="paragraph" w:styleId="60">
    <w:name w:val="toc 1"/>
    <w:basedOn w:val="1"/>
    <w:next w:val="1"/>
    <w:qFormat/>
    <w:uiPriority w:val="39"/>
    <w:pPr>
      <w:tabs>
        <w:tab w:val="left" w:pos="540"/>
        <w:tab w:val="right" w:leader="dot" w:pos="8460"/>
      </w:tabs>
      <w:spacing w:beforeLines="50" w:afterLines="50" w:line="360" w:lineRule="auto"/>
    </w:pPr>
    <w:rPr>
      <w:rFonts w:ascii="宋体" w:hAnsi="宋体" w:cs="Arial"/>
      <w:b/>
      <w:sz w:val="24"/>
    </w:rPr>
  </w:style>
  <w:style w:type="paragraph" w:styleId="61">
    <w:name w:val="List Continue 4"/>
    <w:basedOn w:val="1"/>
    <w:qFormat/>
    <w:uiPriority w:val="99"/>
    <w:pPr>
      <w:adjustRightInd w:val="0"/>
      <w:spacing w:after="120" w:line="312" w:lineRule="atLeast"/>
      <w:ind w:left="1680" w:leftChars="800"/>
      <w:textAlignment w:val="baseline"/>
    </w:pPr>
    <w:rPr>
      <w:rFonts w:eastAsia="仿宋"/>
      <w:kern w:val="0"/>
      <w:sz w:val="32"/>
      <w:szCs w:val="20"/>
    </w:rPr>
  </w:style>
  <w:style w:type="paragraph" w:styleId="62">
    <w:name w:val="toc 4"/>
    <w:basedOn w:val="1"/>
    <w:next w:val="1"/>
    <w:qFormat/>
    <w:uiPriority w:val="99"/>
    <w:pPr>
      <w:tabs>
        <w:tab w:val="left" w:pos="1440"/>
        <w:tab w:val="right" w:leader="dot" w:pos="8494"/>
      </w:tabs>
      <w:spacing w:line="360" w:lineRule="auto"/>
      <w:ind w:left="1440" w:leftChars="257" w:hanging="900" w:hangingChars="375"/>
    </w:pPr>
  </w:style>
  <w:style w:type="paragraph" w:styleId="63">
    <w:name w:val="index heading"/>
    <w:basedOn w:val="1"/>
    <w:next w:val="64"/>
    <w:qFormat/>
    <w:uiPriority w:val="0"/>
    <w:pPr>
      <w:adjustRightInd w:val="0"/>
      <w:spacing w:line="312" w:lineRule="atLeast"/>
      <w:textAlignment w:val="baseline"/>
    </w:pPr>
    <w:rPr>
      <w:rFonts w:ascii="Arial" w:hAnsi="Arial" w:eastAsia="仿宋" w:cs="Arial"/>
      <w:b/>
      <w:bCs/>
      <w:kern w:val="0"/>
      <w:sz w:val="32"/>
      <w:szCs w:val="20"/>
    </w:rPr>
  </w:style>
  <w:style w:type="paragraph" w:styleId="64">
    <w:name w:val="index 1"/>
    <w:basedOn w:val="1"/>
    <w:next w:val="1"/>
    <w:semiHidden/>
    <w:qFormat/>
    <w:uiPriority w:val="99"/>
    <w:rPr>
      <w:rFonts w:eastAsia="仿宋_GB2312"/>
      <w:b/>
      <w:sz w:val="24"/>
      <w:szCs w:val="20"/>
    </w:rPr>
  </w:style>
  <w:style w:type="paragraph" w:styleId="65">
    <w:name w:val="Subtitle"/>
    <w:basedOn w:val="1"/>
    <w:next w:val="1"/>
    <w:link w:val="339"/>
    <w:qFormat/>
    <w:uiPriority w:val="99"/>
    <w:pPr>
      <w:spacing w:before="240" w:after="60" w:line="312" w:lineRule="auto"/>
      <w:jc w:val="center"/>
      <w:outlineLvl w:val="1"/>
    </w:pPr>
    <w:rPr>
      <w:rFonts w:ascii="Cambria" w:hAnsi="Cambria"/>
      <w:b/>
      <w:bCs/>
      <w:kern w:val="28"/>
      <w:sz w:val="32"/>
      <w:szCs w:val="32"/>
    </w:rPr>
  </w:style>
  <w:style w:type="paragraph" w:styleId="66">
    <w:name w:val="List Number 5"/>
    <w:basedOn w:val="1"/>
    <w:qFormat/>
    <w:uiPriority w:val="99"/>
    <w:pPr>
      <w:numPr>
        <w:ilvl w:val="0"/>
        <w:numId w:val="8"/>
      </w:numPr>
      <w:adjustRightInd w:val="0"/>
      <w:spacing w:line="312" w:lineRule="atLeast"/>
      <w:textAlignment w:val="baseline"/>
    </w:pPr>
    <w:rPr>
      <w:rFonts w:eastAsia="仿宋"/>
      <w:kern w:val="0"/>
      <w:sz w:val="32"/>
      <w:szCs w:val="20"/>
    </w:rPr>
  </w:style>
  <w:style w:type="paragraph" w:styleId="67">
    <w:name w:val="List"/>
    <w:basedOn w:val="1"/>
    <w:qFormat/>
    <w:uiPriority w:val="99"/>
    <w:pPr>
      <w:adjustRightInd w:val="0"/>
      <w:spacing w:line="312" w:lineRule="atLeast"/>
      <w:ind w:left="200" w:hanging="200" w:hangingChars="200"/>
      <w:textAlignment w:val="baseline"/>
    </w:pPr>
    <w:rPr>
      <w:rFonts w:eastAsia="仿宋"/>
      <w:kern w:val="0"/>
      <w:sz w:val="32"/>
      <w:szCs w:val="20"/>
    </w:rPr>
  </w:style>
  <w:style w:type="paragraph" w:styleId="68">
    <w:name w:val="footnote text"/>
    <w:basedOn w:val="1"/>
    <w:link w:val="340"/>
    <w:qFormat/>
    <w:uiPriority w:val="0"/>
    <w:pPr>
      <w:adjustRightInd w:val="0"/>
      <w:snapToGrid w:val="0"/>
      <w:spacing w:line="312" w:lineRule="atLeast"/>
      <w:jc w:val="left"/>
      <w:textAlignment w:val="baseline"/>
    </w:pPr>
    <w:rPr>
      <w:rFonts w:eastAsia="仿宋"/>
      <w:kern w:val="0"/>
      <w:sz w:val="18"/>
      <w:szCs w:val="18"/>
    </w:rPr>
  </w:style>
  <w:style w:type="paragraph" w:styleId="69">
    <w:name w:val="toc 6"/>
    <w:basedOn w:val="1"/>
    <w:next w:val="1"/>
    <w:qFormat/>
    <w:uiPriority w:val="99"/>
    <w:pPr>
      <w:ind w:left="2100" w:leftChars="1000"/>
    </w:pPr>
  </w:style>
  <w:style w:type="paragraph" w:styleId="70">
    <w:name w:val="List 5"/>
    <w:basedOn w:val="1"/>
    <w:qFormat/>
    <w:uiPriority w:val="99"/>
    <w:pPr>
      <w:adjustRightInd w:val="0"/>
      <w:spacing w:line="312" w:lineRule="atLeast"/>
      <w:ind w:left="100" w:leftChars="800" w:hanging="200" w:hangingChars="200"/>
      <w:textAlignment w:val="baseline"/>
    </w:pPr>
    <w:rPr>
      <w:rFonts w:eastAsia="仿宋"/>
      <w:kern w:val="0"/>
      <w:sz w:val="32"/>
      <w:szCs w:val="20"/>
    </w:rPr>
  </w:style>
  <w:style w:type="paragraph" w:styleId="71">
    <w:name w:val="Body Text Indent 3"/>
    <w:basedOn w:val="1"/>
    <w:link w:val="341"/>
    <w:qFormat/>
    <w:uiPriority w:val="99"/>
    <w:pPr>
      <w:spacing w:line="440" w:lineRule="exact"/>
    </w:pPr>
    <w:rPr>
      <w:rFonts w:ascii="宋体"/>
    </w:rPr>
  </w:style>
  <w:style w:type="paragraph" w:styleId="72">
    <w:name w:val="index 7"/>
    <w:basedOn w:val="1"/>
    <w:next w:val="1"/>
    <w:qFormat/>
    <w:uiPriority w:val="99"/>
    <w:pPr>
      <w:adjustRightInd w:val="0"/>
      <w:spacing w:line="312" w:lineRule="atLeast"/>
      <w:ind w:left="1200" w:leftChars="1200"/>
      <w:textAlignment w:val="baseline"/>
    </w:pPr>
    <w:rPr>
      <w:rFonts w:eastAsia="仿宋"/>
      <w:kern w:val="0"/>
      <w:sz w:val="32"/>
      <w:szCs w:val="20"/>
    </w:rPr>
  </w:style>
  <w:style w:type="paragraph" w:styleId="73">
    <w:name w:val="index 9"/>
    <w:basedOn w:val="1"/>
    <w:next w:val="1"/>
    <w:qFormat/>
    <w:uiPriority w:val="99"/>
    <w:pPr>
      <w:adjustRightInd w:val="0"/>
      <w:spacing w:line="312" w:lineRule="atLeast"/>
      <w:ind w:left="1600" w:leftChars="1600"/>
      <w:textAlignment w:val="baseline"/>
    </w:pPr>
    <w:rPr>
      <w:rFonts w:eastAsia="仿宋"/>
      <w:kern w:val="0"/>
      <w:sz w:val="32"/>
      <w:szCs w:val="20"/>
    </w:rPr>
  </w:style>
  <w:style w:type="paragraph" w:styleId="74">
    <w:name w:val="table of figures"/>
    <w:basedOn w:val="1"/>
    <w:next w:val="1"/>
    <w:qFormat/>
    <w:uiPriority w:val="99"/>
    <w:pPr>
      <w:ind w:left="200" w:leftChars="200" w:hanging="200" w:hangingChars="200"/>
    </w:pPr>
  </w:style>
  <w:style w:type="paragraph" w:styleId="75">
    <w:name w:val="toc 2"/>
    <w:basedOn w:val="1"/>
    <w:next w:val="1"/>
    <w:qFormat/>
    <w:uiPriority w:val="39"/>
    <w:pPr>
      <w:tabs>
        <w:tab w:val="left" w:pos="630"/>
        <w:tab w:val="right" w:leader="dot" w:pos="8658"/>
      </w:tabs>
      <w:spacing w:line="360" w:lineRule="auto"/>
      <w:ind w:left="630" w:leftChars="50" w:hanging="525" w:hangingChars="218"/>
    </w:pPr>
    <w:rPr>
      <w:b/>
      <w:smallCaps/>
      <w:sz w:val="24"/>
    </w:rPr>
  </w:style>
  <w:style w:type="paragraph" w:styleId="76">
    <w:name w:val="toc 9"/>
    <w:basedOn w:val="1"/>
    <w:next w:val="1"/>
    <w:qFormat/>
    <w:uiPriority w:val="99"/>
    <w:pPr>
      <w:ind w:left="3360" w:leftChars="1600"/>
    </w:pPr>
  </w:style>
  <w:style w:type="paragraph" w:styleId="77">
    <w:name w:val="Body Text 2"/>
    <w:basedOn w:val="1"/>
    <w:link w:val="342"/>
    <w:qFormat/>
    <w:uiPriority w:val="99"/>
    <w:pPr>
      <w:numPr>
        <w:ilvl w:val="1"/>
        <w:numId w:val="9"/>
      </w:numPr>
      <w:tabs>
        <w:tab w:val="left" w:pos="425"/>
      </w:tabs>
      <w:spacing w:after="120"/>
      <w:ind w:left="0" w:firstLine="0"/>
    </w:pPr>
  </w:style>
  <w:style w:type="paragraph" w:styleId="78">
    <w:name w:val="List 4"/>
    <w:basedOn w:val="1"/>
    <w:qFormat/>
    <w:uiPriority w:val="99"/>
    <w:pPr>
      <w:adjustRightInd w:val="0"/>
      <w:spacing w:line="312" w:lineRule="atLeast"/>
      <w:ind w:left="100" w:leftChars="600" w:hanging="200" w:hangingChars="200"/>
      <w:textAlignment w:val="baseline"/>
    </w:pPr>
    <w:rPr>
      <w:rFonts w:eastAsia="仿宋"/>
      <w:kern w:val="0"/>
      <w:sz w:val="32"/>
      <w:szCs w:val="20"/>
    </w:rPr>
  </w:style>
  <w:style w:type="paragraph" w:styleId="79">
    <w:name w:val="List Continue 2"/>
    <w:basedOn w:val="1"/>
    <w:qFormat/>
    <w:uiPriority w:val="99"/>
    <w:pPr>
      <w:adjustRightInd w:val="0"/>
      <w:spacing w:after="120" w:line="312" w:lineRule="atLeast"/>
      <w:ind w:left="840" w:leftChars="400"/>
      <w:textAlignment w:val="baseline"/>
    </w:pPr>
    <w:rPr>
      <w:rFonts w:eastAsia="仿宋"/>
      <w:kern w:val="0"/>
      <w:sz w:val="32"/>
      <w:szCs w:val="20"/>
    </w:rPr>
  </w:style>
  <w:style w:type="paragraph" w:styleId="80">
    <w:name w:val="Message Header"/>
    <w:basedOn w:val="1"/>
    <w:link w:val="343"/>
    <w:qFormat/>
    <w:uiPriority w:val="0"/>
    <w:pPr>
      <w:pBdr>
        <w:top w:val="single" w:color="auto" w:sz="6" w:space="1"/>
        <w:left w:val="single" w:color="auto" w:sz="6" w:space="1"/>
        <w:bottom w:val="single" w:color="auto" w:sz="6" w:space="1"/>
        <w:right w:val="single" w:color="auto" w:sz="6" w:space="1"/>
      </w:pBdr>
      <w:shd w:val="pct20" w:color="auto" w:fill="auto"/>
      <w:adjustRightInd w:val="0"/>
      <w:spacing w:line="312" w:lineRule="atLeast"/>
      <w:ind w:left="1080" w:leftChars="500" w:hanging="1080" w:hangingChars="500"/>
      <w:textAlignment w:val="baseline"/>
    </w:pPr>
    <w:rPr>
      <w:rFonts w:ascii="Arial" w:hAnsi="Arial" w:eastAsia="仿宋"/>
      <w:kern w:val="0"/>
      <w:sz w:val="24"/>
    </w:rPr>
  </w:style>
  <w:style w:type="paragraph" w:styleId="81">
    <w:name w:val="HTML Preformatted"/>
    <w:basedOn w:val="1"/>
    <w:link w:val="3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kern w:val="0"/>
      <w:sz w:val="28"/>
      <w:szCs w:val="28"/>
    </w:rPr>
  </w:style>
  <w:style w:type="paragraph" w:styleId="82">
    <w:name w:val="Normal (Web)"/>
    <w:basedOn w:val="1"/>
    <w:link w:val="345"/>
    <w:qFormat/>
    <w:uiPriority w:val="0"/>
    <w:pPr>
      <w:widowControl/>
      <w:jc w:val="left"/>
    </w:pPr>
    <w:rPr>
      <w:rFonts w:ascii="宋体"/>
      <w:kern w:val="0"/>
      <w:sz w:val="24"/>
    </w:rPr>
  </w:style>
  <w:style w:type="paragraph" w:styleId="83">
    <w:name w:val="List Continue 3"/>
    <w:basedOn w:val="1"/>
    <w:qFormat/>
    <w:uiPriority w:val="99"/>
    <w:pPr>
      <w:adjustRightInd w:val="0"/>
      <w:spacing w:after="120" w:line="312" w:lineRule="atLeast"/>
      <w:ind w:left="1260" w:leftChars="600"/>
      <w:textAlignment w:val="baseline"/>
    </w:pPr>
    <w:rPr>
      <w:rFonts w:eastAsia="仿宋"/>
      <w:kern w:val="0"/>
      <w:sz w:val="32"/>
      <w:szCs w:val="20"/>
    </w:rPr>
  </w:style>
  <w:style w:type="paragraph" w:styleId="84">
    <w:name w:val="index 2"/>
    <w:basedOn w:val="1"/>
    <w:next w:val="1"/>
    <w:qFormat/>
    <w:uiPriority w:val="99"/>
    <w:pPr>
      <w:adjustRightInd w:val="0"/>
      <w:spacing w:line="312" w:lineRule="atLeast"/>
      <w:ind w:left="200" w:leftChars="200"/>
      <w:textAlignment w:val="baseline"/>
    </w:pPr>
    <w:rPr>
      <w:rFonts w:eastAsia="仿宋"/>
      <w:kern w:val="0"/>
      <w:sz w:val="32"/>
      <w:szCs w:val="20"/>
    </w:rPr>
  </w:style>
  <w:style w:type="paragraph" w:styleId="85">
    <w:name w:val="Title"/>
    <w:basedOn w:val="1"/>
    <w:next w:val="1"/>
    <w:link w:val="346"/>
    <w:qFormat/>
    <w:uiPriority w:val="99"/>
    <w:pPr>
      <w:spacing w:before="240" w:after="60"/>
      <w:jc w:val="center"/>
      <w:outlineLvl w:val="0"/>
    </w:pPr>
    <w:rPr>
      <w:rFonts w:ascii="Cambria" w:hAnsi="Cambria"/>
      <w:b/>
      <w:bCs/>
      <w:sz w:val="32"/>
      <w:szCs w:val="32"/>
    </w:rPr>
  </w:style>
  <w:style w:type="paragraph" w:styleId="86">
    <w:name w:val="annotation subject"/>
    <w:basedOn w:val="29"/>
    <w:next w:val="29"/>
    <w:link w:val="347"/>
    <w:qFormat/>
    <w:uiPriority w:val="99"/>
    <w:rPr>
      <w:b/>
      <w:bCs/>
    </w:rPr>
  </w:style>
  <w:style w:type="paragraph" w:styleId="87">
    <w:name w:val="Body Text First Indent"/>
    <w:basedOn w:val="35"/>
    <w:next w:val="88"/>
    <w:link w:val="348"/>
    <w:qFormat/>
    <w:uiPriority w:val="99"/>
    <w:pPr>
      <w:spacing w:after="120"/>
      <w:ind w:firstLine="420" w:firstLineChars="100"/>
      <w:jc w:val="both"/>
    </w:pPr>
    <w:rPr>
      <w:sz w:val="21"/>
    </w:rPr>
  </w:style>
  <w:style w:type="paragraph" w:styleId="88">
    <w:name w:val="Body Text First Indent 2"/>
    <w:basedOn w:val="36"/>
    <w:next w:val="87"/>
    <w:link w:val="349"/>
    <w:qFormat/>
    <w:uiPriority w:val="99"/>
    <w:pPr>
      <w:spacing w:after="120"/>
      <w:ind w:left="420" w:leftChars="200" w:firstLine="420"/>
    </w:pPr>
    <w:rPr>
      <w:sz w:val="21"/>
    </w:rPr>
  </w:style>
  <w:style w:type="table" w:styleId="90">
    <w:name w:val="Table Grid"/>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92">
    <w:name w:val="Strong"/>
    <w:qFormat/>
    <w:uiPriority w:val="22"/>
    <w:rPr>
      <w:b/>
      <w:bCs/>
    </w:rPr>
  </w:style>
  <w:style w:type="character" w:styleId="93">
    <w:name w:val="endnote reference"/>
    <w:qFormat/>
    <w:uiPriority w:val="0"/>
    <w:rPr>
      <w:vertAlign w:val="superscript"/>
    </w:rPr>
  </w:style>
  <w:style w:type="character" w:styleId="94">
    <w:name w:val="page number"/>
    <w:qFormat/>
    <w:uiPriority w:val="0"/>
    <w:rPr>
      <w:rFonts w:cs="Times New Roman"/>
      <w:lang w:bidi="ar-SA"/>
    </w:rPr>
  </w:style>
  <w:style w:type="character" w:styleId="95">
    <w:name w:val="FollowedHyperlink"/>
    <w:qFormat/>
    <w:uiPriority w:val="99"/>
    <w:rPr>
      <w:color w:val="800080"/>
      <w:u w:val="single"/>
    </w:rPr>
  </w:style>
  <w:style w:type="character" w:styleId="96">
    <w:name w:val="Emphasis"/>
    <w:qFormat/>
    <w:uiPriority w:val="0"/>
    <w:rPr>
      <w:i/>
      <w:iCs/>
    </w:rPr>
  </w:style>
  <w:style w:type="character" w:styleId="97">
    <w:name w:val="Hyperlink"/>
    <w:qFormat/>
    <w:uiPriority w:val="99"/>
    <w:rPr>
      <w:color w:val="0000FF"/>
      <w:u w:val="single"/>
    </w:rPr>
  </w:style>
  <w:style w:type="character" w:styleId="98">
    <w:name w:val="annotation reference"/>
    <w:qFormat/>
    <w:uiPriority w:val="99"/>
    <w:rPr>
      <w:sz w:val="21"/>
      <w:szCs w:val="21"/>
    </w:rPr>
  </w:style>
  <w:style w:type="character" w:styleId="99">
    <w:name w:val="HTML Sample"/>
    <w:qFormat/>
    <w:uiPriority w:val="0"/>
    <w:rPr>
      <w:rFonts w:ascii="Courier New" w:hAnsi="Courier New"/>
    </w:rPr>
  </w:style>
  <w:style w:type="character" w:customStyle="1" w:styleId="100">
    <w:name w:val="标题 2 Char"/>
    <w:link w:val="4"/>
    <w:qFormat/>
    <w:uiPriority w:val="0"/>
    <w:rPr>
      <w:rFonts w:ascii="Arial" w:hAnsi="Arial" w:eastAsia="黑体"/>
      <w:b/>
      <w:bCs/>
      <w:kern w:val="2"/>
      <w:sz w:val="32"/>
      <w:szCs w:val="32"/>
    </w:rPr>
  </w:style>
  <w:style w:type="paragraph" w:customStyle="1" w:styleId="101">
    <w:name w:val="BodyText1I"/>
    <w:basedOn w:val="102"/>
    <w:qFormat/>
    <w:uiPriority w:val="0"/>
    <w:pPr>
      <w:widowControl/>
      <w:tabs>
        <w:tab w:val="left" w:pos="9214"/>
      </w:tabs>
      <w:spacing w:before="156" w:line="360" w:lineRule="auto"/>
      <w:ind w:firstLine="200" w:firstLineChars="200"/>
      <w:textAlignment w:val="baseline"/>
    </w:pPr>
    <w:rPr>
      <w:rFonts w:ascii="仿宋_GB2312" w:hAnsi="Times New Roman" w:eastAsia="仿宋_GB2312"/>
      <w:kern w:val="2"/>
      <w:sz w:val="30"/>
      <w:szCs w:val="30"/>
      <w:lang w:val="en-US" w:eastAsia="zh-CN" w:bidi="ar-SA"/>
    </w:rPr>
  </w:style>
  <w:style w:type="paragraph" w:customStyle="1" w:styleId="102">
    <w:name w:val="BodyText"/>
    <w:basedOn w:val="1"/>
    <w:next w:val="103"/>
    <w:qFormat/>
    <w:uiPriority w:val="0"/>
    <w:pPr>
      <w:tabs>
        <w:tab w:val="left" w:pos="9214"/>
      </w:tabs>
      <w:spacing w:after="120" w:line="400" w:lineRule="atLeast"/>
      <w:ind w:right="-58" w:firstLine="600"/>
      <w:textAlignment w:val="bottom"/>
    </w:pPr>
    <w:rPr>
      <w:rFonts w:ascii="宋体"/>
      <w:kern w:val="0"/>
      <w:sz w:val="24"/>
      <w:szCs w:val="20"/>
    </w:rPr>
  </w:style>
  <w:style w:type="paragraph" w:customStyle="1" w:styleId="103">
    <w:name w:val="180"/>
    <w:basedOn w:val="1"/>
    <w:next w:val="1"/>
    <w:qFormat/>
    <w:uiPriority w:val="0"/>
    <w:pPr>
      <w:spacing w:after="160" w:line="259" w:lineRule="auto"/>
      <w:jc w:val="both"/>
      <w:textAlignment w:val="baseline"/>
    </w:pPr>
    <w:rPr>
      <w:rFonts w:ascii="Calibri" w:hAnsi="Calibri" w:eastAsia="宋体"/>
      <w:i/>
      <w:iCs/>
      <w:color w:val="000000"/>
      <w:kern w:val="2"/>
      <w:sz w:val="21"/>
      <w:szCs w:val="24"/>
      <w:lang w:val="en-US" w:eastAsia="zh-CN" w:bidi="ar-SA"/>
    </w:rPr>
  </w:style>
  <w:style w:type="paragraph" w:styleId="104">
    <w:name w:val="Quote"/>
    <w:basedOn w:val="1"/>
    <w:next w:val="1"/>
    <w:qFormat/>
    <w:uiPriority w:val="0"/>
    <w:pPr>
      <w:wordWrap w:val="0"/>
      <w:spacing w:before="200" w:after="160"/>
      <w:ind w:left="864" w:right="864"/>
      <w:jc w:val="center"/>
    </w:pPr>
    <w:rPr>
      <w:rFonts w:ascii="Calibri" w:hAnsi="Calibri"/>
      <w:i/>
    </w:rPr>
  </w:style>
  <w:style w:type="paragraph" w:customStyle="1" w:styleId="105">
    <w:name w:val="Default"/>
    <w:qFormat/>
    <w:uiPriority w:val="99"/>
    <w:pPr>
      <w:widowControl w:val="0"/>
      <w:autoSpaceDE w:val="0"/>
      <w:autoSpaceDN w:val="0"/>
      <w:adjustRightInd w:val="0"/>
      <w:spacing w:line="480" w:lineRule="auto"/>
      <w:ind w:firstLine="200" w:firstLineChars="200"/>
      <w:jc w:val="both"/>
    </w:pPr>
    <w:rPr>
      <w:rFonts w:ascii="宋体" w:hAnsi="Times New Roman" w:eastAsia="宋体" w:cs="宋体"/>
      <w:color w:val="000000"/>
      <w:sz w:val="24"/>
      <w:szCs w:val="24"/>
      <w:lang w:val="en-US" w:eastAsia="zh-CN" w:bidi="ar-SA"/>
    </w:rPr>
  </w:style>
  <w:style w:type="paragraph" w:customStyle="1" w:styleId="106">
    <w:name w:val="正文首行缩进2字"/>
    <w:basedOn w:val="1"/>
    <w:link w:val="350"/>
    <w:qFormat/>
    <w:uiPriority w:val="0"/>
    <w:pPr>
      <w:ind w:firstLine="560"/>
    </w:pPr>
    <w:rPr>
      <w:rFonts w:eastAsia="楷体_GB2312"/>
      <w:kern w:val="0"/>
      <w:sz w:val="28"/>
    </w:rPr>
  </w:style>
  <w:style w:type="paragraph" w:customStyle="1" w:styleId="107">
    <w:name w:val="GW-标题3"/>
    <w:basedOn w:val="1"/>
    <w:link w:val="351"/>
    <w:qFormat/>
    <w:uiPriority w:val="99"/>
    <w:pPr>
      <w:keepNext/>
      <w:keepLines/>
      <w:numPr>
        <w:ilvl w:val="0"/>
        <w:numId w:val="10"/>
      </w:numPr>
      <w:spacing w:beforeLines="50" w:afterLines="50" w:line="360" w:lineRule="auto"/>
      <w:outlineLvl w:val="2"/>
    </w:pPr>
    <w:rPr>
      <w:rFonts w:ascii="仿宋_GB2312" w:eastAsia="仿宋_GB2312"/>
      <w:bCs/>
      <w:kern w:val="44"/>
      <w:sz w:val="32"/>
      <w:szCs w:val="20"/>
    </w:rPr>
  </w:style>
  <w:style w:type="paragraph" w:customStyle="1" w:styleId="108">
    <w:name w:val="标题3"/>
    <w:basedOn w:val="1"/>
    <w:link w:val="353"/>
    <w:qFormat/>
    <w:uiPriority w:val="0"/>
  </w:style>
  <w:style w:type="paragraph" w:customStyle="1" w:styleId="109">
    <w:name w:val="列出段落1"/>
    <w:basedOn w:val="1"/>
    <w:link w:val="358"/>
    <w:qFormat/>
    <w:uiPriority w:val="0"/>
    <w:pPr>
      <w:ind w:firstLine="420"/>
    </w:pPr>
    <w:rPr>
      <w:rFonts w:ascii="Calibri" w:hAnsi="Calibri"/>
      <w:szCs w:val="22"/>
    </w:rPr>
  </w:style>
  <w:style w:type="paragraph" w:customStyle="1" w:styleId="110">
    <w:name w:val="Table Description"/>
    <w:basedOn w:val="1"/>
    <w:next w:val="1"/>
    <w:link w:val="362"/>
    <w:qFormat/>
    <w:uiPriority w:val="0"/>
    <w:pPr>
      <w:keepNext/>
      <w:widowControl/>
      <w:topLinePunct/>
      <w:adjustRightInd w:val="0"/>
      <w:snapToGrid w:val="0"/>
      <w:spacing w:before="320" w:after="80" w:line="240" w:lineRule="atLeast"/>
      <w:ind w:left="1680"/>
      <w:jc w:val="left"/>
      <w:outlineLvl w:val="7"/>
    </w:pPr>
    <w:rPr>
      <w:rFonts w:ascii="Arial" w:hAnsi="Arial"/>
      <w:spacing w:val="-4"/>
      <w:szCs w:val="21"/>
    </w:rPr>
  </w:style>
  <w:style w:type="paragraph" w:customStyle="1" w:styleId="111">
    <w:name w:val="文档正文"/>
    <w:basedOn w:val="1"/>
    <w:link w:val="385"/>
    <w:qFormat/>
    <w:uiPriority w:val="0"/>
    <w:pPr>
      <w:adjustRightInd w:val="0"/>
      <w:spacing w:line="560" w:lineRule="exact"/>
      <w:ind w:firstLine="567"/>
      <w:textAlignment w:val="baseline"/>
    </w:pPr>
    <w:rPr>
      <w:rFonts w:eastAsia="仿宋_GB2312"/>
      <w:sz w:val="28"/>
      <w:szCs w:val="20"/>
    </w:rPr>
  </w:style>
  <w:style w:type="paragraph" w:customStyle="1" w:styleId="112">
    <w:name w:val="正文2级"/>
    <w:link w:val="386"/>
    <w:qFormat/>
    <w:uiPriority w:val="0"/>
    <w:pPr>
      <w:widowControl w:val="0"/>
      <w:spacing w:after="60" w:line="400" w:lineRule="exact"/>
      <w:ind w:firstLine="200" w:firstLineChars="200"/>
      <w:jc w:val="both"/>
    </w:pPr>
    <w:rPr>
      <w:rFonts w:ascii="Times New Roman" w:hAnsi="Times New Roman" w:eastAsia="宋体" w:cs="Times New Roman"/>
      <w:bCs/>
      <w:kern w:val="44"/>
      <w:sz w:val="24"/>
      <w:szCs w:val="44"/>
      <w:lang w:val="en-US" w:eastAsia="zh-CN" w:bidi="ar-SA"/>
    </w:rPr>
  </w:style>
  <w:style w:type="paragraph" w:customStyle="1" w:styleId="113">
    <w:name w:val="No Spacing1"/>
    <w:link w:val="393"/>
    <w:qFormat/>
    <w:uiPriority w:val="0"/>
    <w:pPr>
      <w:spacing w:line="480" w:lineRule="auto"/>
      <w:ind w:firstLine="200" w:firstLineChars="200"/>
      <w:jc w:val="both"/>
    </w:pPr>
    <w:rPr>
      <w:rFonts w:ascii="Times New Roman" w:hAnsi="Times New Roman" w:eastAsia="宋体" w:cs="Times New Roman"/>
      <w:sz w:val="22"/>
      <w:lang w:val="en-US" w:eastAsia="zh-CN" w:bidi="ar-SA"/>
    </w:rPr>
  </w:style>
  <w:style w:type="paragraph" w:customStyle="1" w:styleId="114">
    <w:name w:val="正文3号仿宋"/>
    <w:basedOn w:val="1"/>
    <w:link w:val="394"/>
    <w:qFormat/>
    <w:uiPriority w:val="0"/>
    <w:pPr>
      <w:adjustRightInd w:val="0"/>
      <w:spacing w:line="360" w:lineRule="auto"/>
      <w:ind w:firstLine="480"/>
      <w:textAlignment w:val="baseline"/>
    </w:pPr>
    <w:rPr>
      <w:rFonts w:ascii="宋体" w:hAnsi="宋体"/>
      <w:kern w:val="0"/>
      <w:sz w:val="24"/>
    </w:rPr>
  </w:style>
  <w:style w:type="paragraph" w:customStyle="1" w:styleId="115">
    <w:name w:val="正文缩进(ALT+Z)"/>
    <w:basedOn w:val="1"/>
    <w:link w:val="396"/>
    <w:qFormat/>
    <w:uiPriority w:val="0"/>
    <w:pPr>
      <w:spacing w:line="360" w:lineRule="auto"/>
    </w:pPr>
    <w:rPr>
      <w:sz w:val="24"/>
    </w:rPr>
  </w:style>
  <w:style w:type="paragraph" w:customStyle="1" w:styleId="116">
    <w:name w:val="正文（缩进）"/>
    <w:basedOn w:val="1"/>
    <w:link w:val="411"/>
    <w:qFormat/>
    <w:uiPriority w:val="0"/>
    <w:pPr>
      <w:widowControl/>
      <w:spacing w:beforeLines="50" w:afterLines="50" w:line="360" w:lineRule="auto"/>
      <w:ind w:firstLine="480"/>
      <w:jc w:val="left"/>
    </w:pPr>
    <w:rPr>
      <w:rFonts w:ascii="宋体" w:hAnsi="宋体"/>
      <w:kern w:val="0"/>
      <w:sz w:val="24"/>
    </w:rPr>
  </w:style>
  <w:style w:type="paragraph" w:customStyle="1" w:styleId="117">
    <w:name w:val="表格标题(居中)"/>
    <w:basedOn w:val="1"/>
    <w:link w:val="420"/>
    <w:qFormat/>
    <w:uiPriority w:val="0"/>
    <w:pPr>
      <w:snapToGrid w:val="0"/>
      <w:spacing w:line="300" w:lineRule="auto"/>
      <w:jc w:val="center"/>
    </w:pPr>
    <w:rPr>
      <w:rFonts w:eastAsia="黑体"/>
      <w:sz w:val="24"/>
      <w:szCs w:val="20"/>
    </w:rPr>
  </w:style>
  <w:style w:type="paragraph" w:customStyle="1" w:styleId="118">
    <w:name w:val="B正文"/>
    <w:basedOn w:val="1"/>
    <w:link w:val="424"/>
    <w:qFormat/>
    <w:uiPriority w:val="0"/>
    <w:pPr>
      <w:widowControl/>
      <w:spacing w:line="360" w:lineRule="auto"/>
    </w:pPr>
    <w:rPr>
      <w:rFonts w:ascii="宋体" w:hAnsi="宋体"/>
      <w:kern w:val="0"/>
      <w:sz w:val="24"/>
      <w:szCs w:val="20"/>
    </w:rPr>
  </w:style>
  <w:style w:type="paragraph" w:customStyle="1" w:styleId="119">
    <w:name w:val="标题4"/>
    <w:basedOn w:val="1"/>
    <w:next w:val="7"/>
    <w:link w:val="426"/>
    <w:qFormat/>
    <w:uiPriority w:val="0"/>
    <w:pPr>
      <w:snapToGrid w:val="0"/>
      <w:spacing w:before="60" w:line="360" w:lineRule="auto"/>
      <w:ind w:firstLine="454"/>
    </w:pPr>
    <w:rPr>
      <w:rFonts w:eastAsia="仿宋"/>
      <w:b/>
      <w:sz w:val="24"/>
      <w:szCs w:val="20"/>
    </w:rPr>
  </w:style>
  <w:style w:type="paragraph" w:customStyle="1" w:styleId="120">
    <w:name w:val="*正文"/>
    <w:basedOn w:val="1"/>
    <w:link w:val="427"/>
    <w:qFormat/>
    <w:uiPriority w:val="0"/>
    <w:pPr>
      <w:ind w:firstLine="480"/>
    </w:pPr>
    <w:rPr>
      <w:rFonts w:ascii="宋体" w:hAnsi="宋体"/>
      <w:szCs w:val="22"/>
    </w:rPr>
  </w:style>
  <w:style w:type="paragraph" w:customStyle="1" w:styleId="121">
    <w:name w:val="段落小标题"/>
    <w:basedOn w:val="1"/>
    <w:link w:val="445"/>
    <w:qFormat/>
    <w:uiPriority w:val="0"/>
    <w:pPr>
      <w:adjustRightInd w:val="0"/>
      <w:spacing w:line="360" w:lineRule="auto"/>
      <w:ind w:firstLine="510"/>
      <w:jc w:val="left"/>
      <w:textAlignment w:val="baseline"/>
    </w:pPr>
    <w:rPr>
      <w:rFonts w:ascii="仿宋" w:hAnsi="仿宋" w:eastAsia="仿宋"/>
      <w:b/>
      <w:kern w:val="0"/>
      <w:sz w:val="32"/>
      <w:szCs w:val="32"/>
    </w:rPr>
  </w:style>
  <w:style w:type="paragraph" w:customStyle="1" w:styleId="122">
    <w:name w:val="Table Text"/>
    <w:link w:val="455"/>
    <w:qFormat/>
    <w:uiPriority w:val="0"/>
    <w:pPr>
      <w:snapToGrid w:val="0"/>
      <w:spacing w:before="80" w:after="80" w:line="480" w:lineRule="auto"/>
      <w:ind w:firstLine="200" w:firstLineChars="200"/>
      <w:jc w:val="both"/>
    </w:pPr>
    <w:rPr>
      <w:rFonts w:ascii="Arial" w:hAnsi="Arial" w:eastAsia="宋体" w:cs="Times New Roman"/>
      <w:sz w:val="18"/>
      <w:lang w:val="en-US" w:eastAsia="zh-CN" w:bidi="ar-SA"/>
    </w:rPr>
  </w:style>
  <w:style w:type="paragraph" w:customStyle="1" w:styleId="123">
    <w:name w:val="Table Heading"/>
    <w:basedOn w:val="1"/>
    <w:link w:val="458"/>
    <w:qFormat/>
    <w:uiPriority w:val="0"/>
    <w:pPr>
      <w:keepNext/>
      <w:topLinePunct/>
      <w:adjustRightInd w:val="0"/>
      <w:snapToGrid w:val="0"/>
      <w:spacing w:before="80" w:after="80" w:line="240" w:lineRule="atLeast"/>
      <w:jc w:val="left"/>
    </w:pPr>
    <w:rPr>
      <w:rFonts w:ascii="Arial" w:hAnsi="Arial" w:eastAsia="黑体"/>
      <w:bCs/>
      <w:snapToGrid w:val="0"/>
      <w:kern w:val="0"/>
      <w:szCs w:val="21"/>
    </w:rPr>
  </w:style>
  <w:style w:type="paragraph" w:customStyle="1" w:styleId="124">
    <w:name w:val="Figure Text"/>
    <w:link w:val="463"/>
    <w:qFormat/>
    <w:uiPriority w:val="0"/>
    <w:pPr>
      <w:widowControl w:val="0"/>
      <w:adjustRightInd w:val="0"/>
      <w:snapToGrid w:val="0"/>
      <w:spacing w:line="240" w:lineRule="atLeast"/>
      <w:ind w:firstLine="200" w:firstLineChars="200"/>
      <w:jc w:val="both"/>
    </w:pPr>
    <w:rPr>
      <w:rFonts w:ascii="Arial" w:hAnsi="Arial" w:eastAsia="宋体" w:cs="Arial"/>
      <w:sz w:val="18"/>
      <w:szCs w:val="18"/>
      <w:lang w:val="en-US" w:eastAsia="en-US" w:bidi="ar-SA"/>
    </w:rPr>
  </w:style>
  <w:style w:type="paragraph" w:customStyle="1" w:styleId="125">
    <w:name w:val="普通 (Web)"/>
    <w:basedOn w:val="1"/>
    <w:link w:val="464"/>
    <w:qFormat/>
    <w:uiPriority w:val="0"/>
    <w:pPr>
      <w:widowControl/>
      <w:spacing w:before="100" w:beforeAutospacing="1" w:after="100" w:afterAutospacing="1"/>
      <w:jc w:val="left"/>
    </w:pPr>
    <w:rPr>
      <w:rFonts w:ascii="宋体" w:hAnsi="宋体"/>
      <w:kern w:val="0"/>
      <w:sz w:val="24"/>
    </w:rPr>
  </w:style>
  <w:style w:type="paragraph" w:customStyle="1" w:styleId="126">
    <w:name w:val="CM64"/>
    <w:basedOn w:val="105"/>
    <w:next w:val="105"/>
    <w:qFormat/>
    <w:uiPriority w:val="99"/>
    <w:pPr>
      <w:spacing w:after="415"/>
    </w:pPr>
    <w:rPr>
      <w:rFonts w:ascii="黑体" w:eastAsia="黑体" w:cs="Times New Roman"/>
      <w:color w:val="auto"/>
    </w:rPr>
  </w:style>
  <w:style w:type="paragraph" w:customStyle="1" w:styleId="127">
    <w:name w:val="xl78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28">
    <w:name w:val="标题2"/>
    <w:basedOn w:val="129"/>
    <w:qFormat/>
    <w:uiPriority w:val="99"/>
  </w:style>
  <w:style w:type="paragraph" w:customStyle="1" w:styleId="129">
    <w:name w:val="样式 标题 2HD2Heading 2 HiddenHeading 2 CCBSheading 2Titre3H2..."/>
    <w:basedOn w:val="4"/>
    <w:qFormat/>
    <w:uiPriority w:val="99"/>
    <w:pPr>
      <w:spacing w:line="360" w:lineRule="auto"/>
    </w:pPr>
    <w:rPr>
      <w:rFonts w:ascii="宋体" w:eastAsia="宋体" w:cs="宋体"/>
      <w:sz w:val="24"/>
    </w:rPr>
  </w:style>
  <w:style w:type="paragraph" w:customStyle="1" w:styleId="130">
    <w:name w:val="样式 小四 行距: 1.5 倍行距"/>
    <w:basedOn w:val="1"/>
    <w:qFormat/>
    <w:uiPriority w:val="99"/>
    <w:pPr>
      <w:numPr>
        <w:ilvl w:val="0"/>
        <w:numId w:val="11"/>
      </w:numPr>
    </w:pPr>
  </w:style>
  <w:style w:type="paragraph" w:customStyle="1" w:styleId="131">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2">
    <w:name w:val="正文缩进1"/>
    <w:basedOn w:val="1"/>
    <w:qFormat/>
    <w:uiPriority w:val="99"/>
    <w:pPr>
      <w:spacing w:line="360" w:lineRule="auto"/>
      <w:jc w:val="left"/>
    </w:pPr>
    <w:rPr>
      <w:rFonts w:ascii="宋体" w:hAnsi="宋体"/>
      <w:sz w:val="24"/>
      <w:szCs w:val="22"/>
    </w:rPr>
  </w:style>
  <w:style w:type="paragraph" w:customStyle="1" w:styleId="133">
    <w:name w:val="Sub Item List"/>
    <w:basedOn w:val="1"/>
    <w:qFormat/>
    <w:uiPriority w:val="99"/>
    <w:pPr>
      <w:widowControl/>
      <w:numPr>
        <w:ilvl w:val="0"/>
        <w:numId w:val="12"/>
      </w:numPr>
      <w:topLinePunct/>
      <w:adjustRightInd w:val="0"/>
      <w:snapToGrid w:val="0"/>
      <w:spacing w:before="80" w:after="80" w:line="240" w:lineRule="atLeast"/>
      <w:jc w:val="left"/>
    </w:pPr>
    <w:rPr>
      <w:rFonts w:ascii="Arial" w:hAnsi="Arial" w:cs="Arial"/>
      <w:szCs w:val="21"/>
    </w:rPr>
  </w:style>
  <w:style w:type="paragraph" w:customStyle="1" w:styleId="134">
    <w:name w:val="6"/>
    <w:next w:val="1"/>
    <w:qFormat/>
    <w:uiPriority w:val="99"/>
    <w:pPr>
      <w:widowControl w:val="0"/>
      <w:adjustRightInd w:val="0"/>
      <w:spacing w:line="312" w:lineRule="atLeast"/>
      <w:ind w:firstLine="200" w:firstLineChars="200"/>
      <w:jc w:val="both"/>
      <w:textAlignment w:val="baseline"/>
    </w:pPr>
    <w:rPr>
      <w:rFonts w:ascii="Times New Roman" w:hAnsi="Times New Roman" w:eastAsia="仿宋" w:cs="Times New Roman"/>
      <w:sz w:val="32"/>
      <w:lang w:val="en-US" w:eastAsia="zh-CN" w:bidi="ar-SA"/>
    </w:rPr>
  </w:style>
  <w:style w:type="paragraph" w:customStyle="1" w:styleId="135">
    <w:name w:val="图表文字"/>
    <w:qFormat/>
    <w:uiPriority w:val="99"/>
    <w:pPr>
      <w:spacing w:line="480" w:lineRule="auto"/>
      <w:ind w:firstLine="200" w:firstLineChars="200"/>
      <w:jc w:val="both"/>
    </w:pPr>
    <w:rPr>
      <w:rFonts w:ascii="Times New Roman" w:hAnsi="Times New Roman" w:eastAsia="宋体" w:cs="Times New Roman"/>
      <w:sz w:val="21"/>
      <w:szCs w:val="21"/>
      <w:lang w:val="en-US" w:eastAsia="zh-CN" w:bidi="ar-SA"/>
    </w:rPr>
  </w:style>
  <w:style w:type="paragraph" w:customStyle="1" w:styleId="136">
    <w:name w:val="font19"/>
    <w:basedOn w:val="1"/>
    <w:qFormat/>
    <w:uiPriority w:val="99"/>
    <w:pPr>
      <w:widowControl/>
      <w:spacing w:before="100" w:beforeAutospacing="1" w:after="100" w:afterAutospacing="1"/>
      <w:jc w:val="left"/>
    </w:pPr>
    <w:rPr>
      <w:rFonts w:ascii="宋体" w:cs="宋体"/>
      <w:kern w:val="0"/>
      <w:sz w:val="20"/>
      <w:szCs w:val="20"/>
    </w:rPr>
  </w:style>
  <w:style w:type="paragraph" w:customStyle="1" w:styleId="137">
    <w:name w:val="正文1级"/>
    <w:qFormat/>
    <w:uiPriority w:val="99"/>
    <w:pPr>
      <w:widowControl w:val="0"/>
      <w:numPr>
        <w:ilvl w:val="1"/>
        <w:numId w:val="13"/>
      </w:numPr>
      <w:tabs>
        <w:tab w:val="left" w:pos="0"/>
      </w:tabs>
      <w:spacing w:after="60" w:line="400" w:lineRule="exact"/>
      <w:ind w:firstLine="200" w:firstLineChars="200"/>
      <w:jc w:val="both"/>
    </w:pPr>
    <w:rPr>
      <w:rFonts w:ascii="Times New Roman" w:hAnsi="Times New Roman" w:eastAsia="宋体" w:cs="Times New Roman"/>
      <w:bCs/>
      <w:kern w:val="44"/>
      <w:sz w:val="24"/>
      <w:szCs w:val="44"/>
      <w:lang w:val="en-US" w:eastAsia="zh-CN" w:bidi="ar-SA"/>
    </w:rPr>
  </w:style>
  <w:style w:type="paragraph" w:customStyle="1" w:styleId="138">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39">
    <w:name w:val="xl67"/>
    <w:basedOn w:val="1"/>
    <w:qFormat/>
    <w:uiPriority w:val="99"/>
    <w:pPr>
      <w:widowControl/>
      <w:spacing w:before="100" w:beforeAutospacing="1" w:after="100" w:afterAutospacing="1"/>
      <w:jc w:val="center"/>
    </w:pPr>
    <w:rPr>
      <w:rFonts w:ascii="宋体" w:cs="宋体"/>
      <w:kern w:val="0"/>
      <w:sz w:val="20"/>
      <w:szCs w:val="20"/>
    </w:rPr>
  </w:style>
  <w:style w:type="paragraph" w:customStyle="1" w:styleId="140">
    <w:name w:val="Char Char Char Char1"/>
    <w:basedOn w:val="1"/>
    <w:qFormat/>
    <w:uiPriority w:val="99"/>
    <w:pPr>
      <w:tabs>
        <w:tab w:val="left" w:pos="360"/>
      </w:tabs>
      <w:ind w:firstLine="150" w:firstLineChars="150"/>
    </w:pPr>
    <w:rPr>
      <w:rFonts w:ascii="Arial" w:hAnsi="Arial" w:cs="Arial"/>
      <w:sz w:val="20"/>
      <w:szCs w:val="20"/>
    </w:rPr>
  </w:style>
  <w:style w:type="paragraph" w:customStyle="1" w:styleId="141">
    <w:name w:val="表号"/>
    <w:basedOn w:val="1"/>
    <w:next w:val="1"/>
    <w:qFormat/>
    <w:uiPriority w:val="99"/>
    <w:pPr>
      <w:spacing w:beforeLines="100" w:afterLines="50"/>
      <w:jc w:val="center"/>
    </w:pPr>
    <w:rPr>
      <w:rFonts w:eastAsia="黑体"/>
    </w:rPr>
  </w:style>
  <w:style w:type="paragraph" w:customStyle="1" w:styleId="142">
    <w:name w:val="Block Label"/>
    <w:basedOn w:val="1"/>
    <w:next w:val="1"/>
    <w:qFormat/>
    <w:uiPriority w:val="99"/>
    <w:pPr>
      <w:keepNext/>
      <w:keepLines/>
      <w:widowControl/>
      <w:topLinePunct/>
      <w:adjustRightInd w:val="0"/>
      <w:snapToGrid w:val="0"/>
      <w:spacing w:before="300" w:after="80" w:line="240" w:lineRule="atLeast"/>
      <w:jc w:val="left"/>
      <w:outlineLvl w:val="3"/>
    </w:pPr>
    <w:rPr>
      <w:rFonts w:ascii="Arial" w:hAnsi="Arial" w:eastAsia="黑体" w:cs="Book Antiqua"/>
      <w:bCs/>
      <w:kern w:val="0"/>
      <w:sz w:val="26"/>
      <w:szCs w:val="26"/>
    </w:rPr>
  </w:style>
  <w:style w:type="paragraph" w:customStyle="1" w:styleId="143">
    <w:name w:val="样式 标题 1l1I1heading 1h11st levell1+toc 1Chapter title1He..."/>
    <w:basedOn w:val="3"/>
    <w:qFormat/>
    <w:uiPriority w:val="99"/>
    <w:pPr>
      <w:tabs>
        <w:tab w:val="left" w:pos="525"/>
      </w:tabs>
      <w:spacing w:line="360" w:lineRule="auto"/>
    </w:pPr>
    <w:rPr>
      <w:rFonts w:eastAsia="黑体"/>
      <w:bCs/>
      <w:sz w:val="28"/>
      <w:szCs w:val="32"/>
    </w:rPr>
  </w:style>
  <w:style w:type="paragraph" w:customStyle="1" w:styleId="144">
    <w:name w:val="样式 正文文本缩进 2 + Century Gothic 四号 行距: 多倍行距 1.75 字行"/>
    <w:basedOn w:val="1"/>
    <w:qFormat/>
    <w:uiPriority w:val="99"/>
    <w:pPr>
      <w:adjustRightInd w:val="0"/>
      <w:snapToGrid w:val="0"/>
      <w:spacing w:line="396" w:lineRule="auto"/>
      <w:ind w:firstLine="207" w:firstLineChars="207"/>
    </w:pPr>
    <w:rPr>
      <w:rFonts w:ascii="Century Gothic" w:cs="宋体"/>
      <w:sz w:val="28"/>
      <w:szCs w:val="20"/>
    </w:rPr>
  </w:style>
  <w:style w:type="paragraph" w:customStyle="1" w:styleId="145">
    <w:name w:val="Char1 Char Char Char"/>
    <w:basedOn w:val="1"/>
    <w:qFormat/>
    <w:uiPriority w:val="99"/>
    <w:pPr>
      <w:spacing w:line="360" w:lineRule="auto"/>
    </w:pPr>
    <w:rPr>
      <w:rFonts w:ascii="宋体" w:hAnsi="宋体" w:cs="宋体"/>
      <w:sz w:val="24"/>
    </w:rPr>
  </w:style>
  <w:style w:type="paragraph" w:customStyle="1" w:styleId="146">
    <w:name w:val="font24"/>
    <w:basedOn w:val="1"/>
    <w:qFormat/>
    <w:uiPriority w:val="99"/>
    <w:pPr>
      <w:widowControl/>
      <w:spacing w:before="100" w:beforeAutospacing="1" w:after="100" w:afterAutospacing="1"/>
      <w:jc w:val="left"/>
    </w:pPr>
    <w:rPr>
      <w:rFonts w:ascii="宋体" w:cs="宋体"/>
      <w:kern w:val="0"/>
      <w:sz w:val="18"/>
      <w:szCs w:val="18"/>
    </w:rPr>
  </w:style>
  <w:style w:type="paragraph" w:customStyle="1" w:styleId="147">
    <w:name w:val="font18"/>
    <w:basedOn w:val="1"/>
    <w:qFormat/>
    <w:uiPriority w:val="99"/>
    <w:pPr>
      <w:widowControl/>
      <w:spacing w:before="100" w:beforeAutospacing="1" w:after="100" w:afterAutospacing="1"/>
      <w:jc w:val="left"/>
    </w:pPr>
    <w:rPr>
      <w:rFonts w:ascii="宋体" w:cs="宋体"/>
      <w:b/>
      <w:bCs/>
      <w:color w:val="000000"/>
      <w:kern w:val="0"/>
      <w:sz w:val="20"/>
      <w:szCs w:val="20"/>
    </w:rPr>
  </w:style>
  <w:style w:type="paragraph" w:customStyle="1" w:styleId="148">
    <w:name w:val="Figure Description"/>
    <w:next w:val="10"/>
    <w:qFormat/>
    <w:uiPriority w:val="99"/>
    <w:pPr>
      <w:keepNext/>
      <w:adjustRightInd w:val="0"/>
      <w:snapToGrid w:val="0"/>
      <w:spacing w:before="320" w:after="80" w:line="240" w:lineRule="atLeast"/>
      <w:ind w:left="1701" w:firstLine="200" w:firstLineChars="200"/>
      <w:jc w:val="both"/>
      <w:outlineLvl w:val="7"/>
    </w:pPr>
    <w:rPr>
      <w:rFonts w:ascii="Arial" w:hAnsi="Arial" w:eastAsia="黑体" w:cs="Arial"/>
      <w:spacing w:val="-4"/>
      <w:kern w:val="2"/>
      <w:sz w:val="21"/>
      <w:szCs w:val="21"/>
      <w:lang w:val="en-US" w:eastAsia="zh-CN" w:bidi="ar-SA"/>
    </w:rPr>
  </w:style>
  <w:style w:type="paragraph" w:customStyle="1" w:styleId="149">
    <w:name w:val="xl78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150">
    <w:name w:val="编号4级"/>
    <w:qFormat/>
    <w:uiPriority w:val="99"/>
    <w:pPr>
      <w:tabs>
        <w:tab w:val="left" w:pos="1843"/>
      </w:tabs>
      <w:spacing w:line="360" w:lineRule="auto"/>
      <w:ind w:left="1843" w:hanging="284"/>
      <w:jc w:val="both"/>
    </w:pPr>
    <w:rPr>
      <w:rFonts w:ascii="Times New Roman" w:hAnsi="Times New Roman" w:eastAsia="宋体" w:cs="Times New Roman"/>
      <w:kern w:val="24"/>
      <w:sz w:val="24"/>
      <w:szCs w:val="18"/>
      <w:lang w:val="en-US" w:eastAsia="zh-CN" w:bidi="ar-SA"/>
    </w:rPr>
  </w:style>
  <w:style w:type="paragraph" w:customStyle="1" w:styleId="151">
    <w:name w:val="xl786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52">
    <w:name w:val="样式 小四 首行缩进:  2 字符"/>
    <w:basedOn w:val="1"/>
    <w:qFormat/>
    <w:uiPriority w:val="99"/>
    <w:pPr>
      <w:spacing w:line="300" w:lineRule="auto"/>
      <w:ind w:firstLine="480"/>
    </w:pPr>
    <w:rPr>
      <w:sz w:val="24"/>
      <w:szCs w:val="20"/>
    </w:rPr>
  </w:style>
  <w:style w:type="paragraph" w:customStyle="1" w:styleId="153">
    <w:name w:val="font5"/>
    <w:basedOn w:val="1"/>
    <w:qFormat/>
    <w:uiPriority w:val="99"/>
    <w:pPr>
      <w:widowControl/>
      <w:spacing w:before="100" w:beforeAutospacing="1" w:after="100" w:afterAutospacing="1"/>
      <w:jc w:val="left"/>
    </w:pPr>
    <w:rPr>
      <w:rFonts w:ascii="宋体" w:cs="宋体"/>
      <w:kern w:val="0"/>
      <w:sz w:val="18"/>
      <w:szCs w:val="18"/>
    </w:rPr>
  </w:style>
  <w:style w:type="paragraph" w:customStyle="1" w:styleId="154">
    <w:name w:val="xl80"/>
    <w:basedOn w:val="1"/>
    <w:qFormat/>
    <w:uiPriority w:val="99"/>
    <w:pPr>
      <w:widowControl/>
      <w:spacing w:before="100" w:beforeAutospacing="1" w:after="100" w:afterAutospacing="1"/>
      <w:jc w:val="right"/>
    </w:pPr>
    <w:rPr>
      <w:rFonts w:ascii="宋体" w:cs="宋体"/>
      <w:b/>
      <w:bCs/>
      <w:kern w:val="0"/>
      <w:sz w:val="20"/>
      <w:szCs w:val="20"/>
    </w:rPr>
  </w:style>
  <w:style w:type="paragraph" w:customStyle="1" w:styleId="155">
    <w:name w:val="WPSOffice手动目录 1"/>
    <w:qFormat/>
    <w:uiPriority w:val="0"/>
    <w:pPr>
      <w:spacing w:line="480" w:lineRule="auto"/>
      <w:ind w:firstLine="200" w:firstLineChars="200"/>
      <w:jc w:val="both"/>
    </w:pPr>
    <w:rPr>
      <w:rFonts w:ascii="Times New Roman" w:hAnsi="Times New Roman" w:eastAsia="宋体" w:cs="Times New Roman"/>
      <w:lang w:val="en-US" w:eastAsia="zh-CN" w:bidi="ar-SA"/>
    </w:rPr>
  </w:style>
  <w:style w:type="paragraph" w:customStyle="1" w:styleId="156">
    <w:name w:val="List Paragraph1"/>
    <w:basedOn w:val="1"/>
    <w:qFormat/>
    <w:uiPriority w:val="99"/>
    <w:pPr>
      <w:ind w:firstLine="420"/>
    </w:pPr>
    <w:rPr>
      <w:rFonts w:ascii="Calibri" w:hAnsi="Calibri"/>
      <w:szCs w:val="22"/>
    </w:rPr>
  </w:style>
  <w:style w:type="paragraph" w:customStyle="1" w:styleId="157">
    <w:name w:val="pa-2"/>
    <w:basedOn w:val="1"/>
    <w:qFormat/>
    <w:uiPriority w:val="99"/>
    <w:pPr>
      <w:widowControl/>
      <w:spacing w:before="150" w:after="150"/>
      <w:jc w:val="left"/>
    </w:pPr>
    <w:rPr>
      <w:rFonts w:ascii="宋体" w:cs="宋体"/>
      <w:kern w:val="0"/>
      <w:sz w:val="24"/>
    </w:rPr>
  </w:style>
  <w:style w:type="paragraph" w:customStyle="1" w:styleId="158">
    <w:name w:val="xl69"/>
    <w:basedOn w:val="1"/>
    <w:qFormat/>
    <w:uiPriority w:val="99"/>
    <w:pPr>
      <w:widowControl/>
      <w:spacing w:before="100" w:beforeAutospacing="1" w:after="100" w:afterAutospacing="1"/>
      <w:jc w:val="left"/>
    </w:pPr>
    <w:rPr>
      <w:rFonts w:ascii="宋体" w:cs="宋体"/>
      <w:kern w:val="0"/>
      <w:sz w:val="20"/>
      <w:szCs w:val="20"/>
    </w:rPr>
  </w:style>
  <w:style w:type="paragraph" w:customStyle="1" w:styleId="159">
    <w:name w:val="Step"/>
    <w:basedOn w:val="1"/>
    <w:qFormat/>
    <w:uiPriority w:val="99"/>
    <w:pPr>
      <w:widowControl/>
      <w:tabs>
        <w:tab w:val="left" w:pos="1701"/>
      </w:tabs>
      <w:topLinePunct/>
      <w:adjustRightInd w:val="0"/>
      <w:snapToGrid w:val="0"/>
      <w:spacing w:before="160" w:after="160" w:line="240" w:lineRule="atLeast"/>
      <w:ind w:left="1701" w:hanging="159"/>
      <w:jc w:val="left"/>
      <w:outlineLvl w:val="5"/>
    </w:pPr>
    <w:rPr>
      <w:rFonts w:ascii="Arial" w:hAnsi="Arial" w:cs="Arial"/>
      <w:snapToGrid w:val="0"/>
      <w:kern w:val="0"/>
      <w:szCs w:val="21"/>
    </w:rPr>
  </w:style>
  <w:style w:type="paragraph" w:customStyle="1" w:styleId="160">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61">
    <w:name w:val="Char Char Char"/>
    <w:basedOn w:val="1"/>
    <w:qFormat/>
    <w:uiPriority w:val="99"/>
    <w:pPr>
      <w:jc w:val="center"/>
    </w:pPr>
    <w:rPr>
      <w:szCs w:val="20"/>
    </w:rPr>
  </w:style>
  <w:style w:type="paragraph" w:customStyle="1" w:styleId="162">
    <w:name w:val="Char2"/>
    <w:basedOn w:val="1"/>
    <w:qFormat/>
    <w:uiPriority w:val="99"/>
  </w:style>
  <w:style w:type="paragraph" w:customStyle="1" w:styleId="163">
    <w:name w:val="font15"/>
    <w:basedOn w:val="1"/>
    <w:qFormat/>
    <w:uiPriority w:val="99"/>
    <w:pPr>
      <w:widowControl/>
      <w:spacing w:before="100" w:beforeAutospacing="1" w:after="100" w:afterAutospacing="1"/>
      <w:jc w:val="left"/>
    </w:pPr>
    <w:rPr>
      <w:rFonts w:ascii="宋体" w:cs="宋体"/>
      <w:kern w:val="0"/>
      <w:sz w:val="20"/>
      <w:szCs w:val="20"/>
    </w:rPr>
  </w:style>
  <w:style w:type="paragraph" w:customStyle="1" w:styleId="164">
    <w:name w:val="Char Char2 Char"/>
    <w:basedOn w:val="1"/>
    <w:semiHidden/>
    <w:qFormat/>
    <w:uiPriority w:val="0"/>
    <w:pPr>
      <w:widowControl/>
      <w:spacing w:after="160" w:line="240" w:lineRule="exact"/>
      <w:jc w:val="left"/>
    </w:pPr>
    <w:rPr>
      <w:rFonts w:ascii="Arial" w:hAnsi="Arial"/>
      <w:kern w:val="0"/>
      <w:sz w:val="22"/>
      <w:szCs w:val="22"/>
      <w:lang w:eastAsia="en-US"/>
    </w:rPr>
  </w:style>
  <w:style w:type="paragraph" w:customStyle="1" w:styleId="165">
    <w:name w:val="表2"/>
    <w:basedOn w:val="166"/>
    <w:qFormat/>
    <w:uiPriority w:val="99"/>
    <w:pPr>
      <w:numPr>
        <w:ilvl w:val="0"/>
        <w:numId w:val="14"/>
      </w:numPr>
    </w:pPr>
  </w:style>
  <w:style w:type="paragraph" w:customStyle="1" w:styleId="166">
    <w:name w:val="表1"/>
    <w:basedOn w:val="167"/>
    <w:qFormat/>
    <w:uiPriority w:val="99"/>
  </w:style>
  <w:style w:type="paragraph" w:customStyle="1" w:styleId="167">
    <w:name w:val="表格样式"/>
    <w:basedOn w:val="1"/>
    <w:qFormat/>
    <w:uiPriority w:val="99"/>
    <w:pPr>
      <w:spacing w:before="156" w:after="156"/>
      <w:jc w:val="center"/>
    </w:pPr>
    <w:rPr>
      <w:rFonts w:ascii="宋体" w:hAnsi="宋体" w:cs="宋体"/>
      <w:b/>
      <w:bCs/>
      <w:kern w:val="0"/>
      <w:szCs w:val="20"/>
    </w:rPr>
  </w:style>
  <w:style w:type="paragraph" w:customStyle="1" w:styleId="168">
    <w:name w:val="Char Char Char Char Char Char Char Char Char Char Char Char Char Char Char Char"/>
    <w:basedOn w:val="1"/>
    <w:qFormat/>
    <w:uiPriority w:val="99"/>
    <w:pPr>
      <w:tabs>
        <w:tab w:val="left" w:pos="360"/>
      </w:tabs>
      <w:spacing w:line="360" w:lineRule="auto"/>
      <w:ind w:left="482"/>
    </w:pPr>
    <w:rPr>
      <w:rFonts w:ascii="Tahoma" w:hAnsi="Tahoma"/>
      <w:sz w:val="24"/>
      <w:szCs w:val="20"/>
    </w:rPr>
  </w:style>
  <w:style w:type="paragraph" w:customStyle="1" w:styleId="169">
    <w:name w:val="xl2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170">
    <w:name w:val="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71">
    <w:name w:val="font20"/>
    <w:basedOn w:val="1"/>
    <w:qFormat/>
    <w:uiPriority w:val="99"/>
    <w:pPr>
      <w:widowControl/>
      <w:spacing w:before="100" w:beforeAutospacing="1" w:after="100" w:afterAutospacing="1"/>
      <w:jc w:val="left"/>
    </w:pPr>
    <w:rPr>
      <w:rFonts w:ascii="宋体" w:cs="宋体"/>
      <w:b/>
      <w:bCs/>
      <w:kern w:val="0"/>
      <w:sz w:val="20"/>
      <w:szCs w:val="20"/>
    </w:rPr>
  </w:style>
  <w:style w:type="paragraph" w:customStyle="1" w:styleId="172">
    <w:name w:val="Normal Paragraph"/>
    <w:basedOn w:val="1"/>
    <w:qFormat/>
    <w:uiPriority w:val="99"/>
    <w:pPr>
      <w:spacing w:before="100" w:beforeAutospacing="1" w:after="100" w:afterAutospacing="1" w:line="360" w:lineRule="auto"/>
      <w:ind w:firstLine="425"/>
    </w:pPr>
    <w:rPr>
      <w:sz w:val="24"/>
    </w:rPr>
  </w:style>
  <w:style w:type="paragraph" w:customStyle="1" w:styleId="173">
    <w:name w:val="样式 标题 3h:33H3Kop 3Vl3Level 3 Headh3sect1.2.3Alt+31.1.1..."/>
    <w:basedOn w:val="5"/>
    <w:qFormat/>
    <w:uiPriority w:val="99"/>
    <w:pPr>
      <w:numPr>
        <w:ilvl w:val="2"/>
        <w:numId w:val="13"/>
      </w:numPr>
      <w:tabs>
        <w:tab w:val="left" w:pos="0"/>
      </w:tabs>
      <w:spacing w:before="312" w:after="312"/>
    </w:pPr>
    <w:rPr>
      <w:rFonts w:cs="宋体"/>
      <w:sz w:val="30"/>
      <w:szCs w:val="20"/>
    </w:rPr>
  </w:style>
  <w:style w:type="paragraph" w:customStyle="1" w:styleId="174">
    <w:name w:val="正文1"/>
    <w:basedOn w:val="1"/>
    <w:qFormat/>
    <w:uiPriority w:val="99"/>
    <w:pPr>
      <w:spacing w:line="360" w:lineRule="auto"/>
      <w:ind w:left="428" w:leftChars="428" w:firstLine="199" w:firstLineChars="199"/>
    </w:pPr>
    <w:rPr>
      <w:rFonts w:ascii="宋体"/>
      <w:color w:val="000000"/>
      <w:sz w:val="24"/>
    </w:rPr>
  </w:style>
  <w:style w:type="paragraph" w:customStyle="1" w:styleId="175">
    <w:name w:val="xl74"/>
    <w:basedOn w:val="1"/>
    <w:qFormat/>
    <w:uiPriority w:val="99"/>
    <w:pPr>
      <w:widowControl/>
      <w:spacing w:before="100" w:beforeAutospacing="1" w:after="100" w:afterAutospacing="1"/>
      <w:jc w:val="center"/>
    </w:pPr>
    <w:rPr>
      <w:rFonts w:ascii="宋体" w:cs="宋体"/>
      <w:kern w:val="0"/>
      <w:sz w:val="20"/>
      <w:szCs w:val="20"/>
    </w:rPr>
  </w:style>
  <w:style w:type="paragraph" w:customStyle="1" w:styleId="176">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7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78">
    <w:name w:val="haikang"/>
    <w:basedOn w:val="1"/>
    <w:qFormat/>
    <w:uiPriority w:val="99"/>
    <w:pPr>
      <w:widowControl/>
      <w:spacing w:before="100" w:beforeAutospacing="1" w:after="100" w:afterAutospacing="1"/>
      <w:jc w:val="left"/>
    </w:pPr>
    <w:rPr>
      <w:rFonts w:eastAsia="仿宋"/>
      <w:color w:val="000000"/>
      <w:kern w:val="0"/>
      <w:sz w:val="18"/>
      <w:szCs w:val="18"/>
    </w:rPr>
  </w:style>
  <w:style w:type="paragraph" w:customStyle="1" w:styleId="179">
    <w:name w:val="bt1bt1"/>
    <w:basedOn w:val="3"/>
    <w:qFormat/>
    <w:uiPriority w:val="99"/>
    <w:pPr>
      <w:spacing w:line="240" w:lineRule="auto"/>
      <w:jc w:val="center"/>
    </w:pPr>
    <w:rPr>
      <w:rFonts w:ascii="黑体" w:eastAsia="黑体"/>
      <w:b w:val="0"/>
      <w:bCs/>
      <w:sz w:val="36"/>
      <w:szCs w:val="36"/>
    </w:rPr>
  </w:style>
  <w:style w:type="paragraph" w:customStyle="1" w:styleId="180">
    <w:name w:val="xl786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1">
    <w:name w:val="图1"/>
    <w:basedOn w:val="1"/>
    <w:next w:val="1"/>
    <w:qFormat/>
    <w:uiPriority w:val="99"/>
    <w:pPr>
      <w:numPr>
        <w:ilvl w:val="0"/>
        <w:numId w:val="15"/>
      </w:numPr>
      <w:spacing w:beforeLines="50" w:afterLines="100" w:line="360" w:lineRule="auto"/>
      <w:ind w:left="2210" w:hanging="748"/>
      <w:jc w:val="center"/>
    </w:pPr>
    <w:rPr>
      <w:kern w:val="0"/>
      <w:sz w:val="24"/>
    </w:rPr>
  </w:style>
  <w:style w:type="paragraph" w:customStyle="1" w:styleId="182">
    <w:name w:val="font12"/>
    <w:basedOn w:val="1"/>
    <w:qFormat/>
    <w:uiPriority w:val="99"/>
    <w:pPr>
      <w:widowControl/>
      <w:spacing w:before="100" w:beforeAutospacing="1" w:after="100" w:afterAutospacing="1"/>
      <w:jc w:val="left"/>
    </w:pPr>
    <w:rPr>
      <w:rFonts w:ascii="宋体" w:cs="宋体"/>
      <w:kern w:val="0"/>
      <w:sz w:val="20"/>
      <w:szCs w:val="20"/>
    </w:rPr>
  </w:style>
  <w:style w:type="paragraph" w:customStyle="1" w:styleId="183">
    <w:name w:val="表格标题小四"/>
    <w:basedOn w:val="1"/>
    <w:next w:val="1"/>
    <w:qFormat/>
    <w:uiPriority w:val="99"/>
    <w:pPr>
      <w:adjustRightInd w:val="0"/>
      <w:snapToGrid w:val="0"/>
      <w:spacing w:line="288" w:lineRule="auto"/>
      <w:jc w:val="center"/>
    </w:pPr>
    <w:rPr>
      <w:rFonts w:eastAsia="黑体"/>
      <w:bCs/>
      <w:snapToGrid w:val="0"/>
      <w:sz w:val="24"/>
    </w:rPr>
  </w:style>
  <w:style w:type="paragraph" w:customStyle="1" w:styleId="184">
    <w:name w:val="xl70"/>
    <w:basedOn w:val="1"/>
    <w:qFormat/>
    <w:uiPriority w:val="99"/>
    <w:pPr>
      <w:widowControl/>
      <w:spacing w:before="100" w:beforeAutospacing="1" w:after="100" w:afterAutospacing="1"/>
    </w:pPr>
    <w:rPr>
      <w:rFonts w:ascii="宋体" w:cs="宋体"/>
      <w:kern w:val="0"/>
      <w:sz w:val="20"/>
      <w:szCs w:val="20"/>
    </w:rPr>
  </w:style>
  <w:style w:type="paragraph" w:customStyle="1" w:styleId="185">
    <w:name w:val="自由格式"/>
    <w:qFormat/>
    <w:uiPriority w:val="99"/>
    <w:pPr>
      <w:spacing w:line="480" w:lineRule="auto"/>
      <w:ind w:firstLine="200" w:firstLineChars="200"/>
      <w:jc w:val="both"/>
    </w:pPr>
    <w:rPr>
      <w:rFonts w:ascii="Helvetica" w:hAnsi="Helvetica" w:eastAsia="ヒラギノ角ゴ Pro W3" w:cs="Times New Roman"/>
      <w:color w:val="000000"/>
      <w:sz w:val="24"/>
      <w:lang w:val="en-US" w:eastAsia="zh-CN" w:bidi="ar-SA"/>
    </w:rPr>
  </w:style>
  <w:style w:type="paragraph" w:customStyle="1" w:styleId="186">
    <w:name w:val="缺省文本"/>
    <w:qFormat/>
    <w:uiPriority w:val="0"/>
    <w:pPr>
      <w:widowControl w:val="0"/>
      <w:autoSpaceDE w:val="0"/>
      <w:autoSpaceDN w:val="0"/>
      <w:adjustRightInd w:val="0"/>
      <w:spacing w:line="480" w:lineRule="auto"/>
      <w:ind w:firstLine="200" w:firstLineChars="200"/>
      <w:jc w:val="both"/>
    </w:pPr>
    <w:rPr>
      <w:rFonts w:ascii="Times New Roman" w:hAnsi="Times New Roman" w:eastAsia="宋体" w:cs="Times New Roman"/>
      <w:color w:val="000000"/>
      <w:szCs w:val="24"/>
      <w:lang w:val="en-US" w:eastAsia="zh-CN" w:bidi="ar-SA"/>
    </w:rPr>
  </w:style>
  <w:style w:type="paragraph" w:customStyle="1" w:styleId="187">
    <w:name w:val="pa-3"/>
    <w:basedOn w:val="1"/>
    <w:qFormat/>
    <w:uiPriority w:val="99"/>
    <w:pPr>
      <w:widowControl/>
      <w:spacing w:before="150" w:after="150"/>
      <w:jc w:val="left"/>
    </w:pPr>
    <w:rPr>
      <w:rFonts w:ascii="宋体" w:cs="宋体"/>
      <w:kern w:val="0"/>
      <w:sz w:val="24"/>
    </w:rPr>
  </w:style>
  <w:style w:type="paragraph" w:customStyle="1" w:styleId="188">
    <w:name w:val="标准小四"/>
    <w:basedOn w:val="1"/>
    <w:qFormat/>
    <w:uiPriority w:val="99"/>
    <w:pPr>
      <w:spacing w:line="360" w:lineRule="auto"/>
      <w:ind w:firstLine="480"/>
    </w:pPr>
    <w:rPr>
      <w:rFonts w:ascii="Arial" w:hAnsi="Arial"/>
      <w:sz w:val="24"/>
      <w:szCs w:val="21"/>
    </w:rPr>
  </w:style>
  <w:style w:type="paragraph" w:customStyle="1" w:styleId="189">
    <w:name w:val="xl35"/>
    <w:basedOn w:val="1"/>
    <w:qFormat/>
    <w:uiPriority w:val="99"/>
    <w:pPr>
      <w:widowControl/>
      <w:pBdr>
        <w:top w:val="single" w:color="auto" w:sz="4" w:space="0"/>
        <w:left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16"/>
      <w:szCs w:val="16"/>
    </w:rPr>
  </w:style>
  <w:style w:type="paragraph" w:customStyle="1" w:styleId="190">
    <w:name w:val="xl78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91">
    <w:name w:val="xl41"/>
    <w:basedOn w:val="1"/>
    <w:qFormat/>
    <w:uiPriority w:val="99"/>
    <w:pPr>
      <w:widowControl/>
      <w:pBdr>
        <w:left w:val="single" w:color="008080" w:sz="4" w:space="0"/>
        <w:bottom w:val="single" w:color="auto" w:sz="4" w:space="0"/>
        <w:right w:val="single" w:color="008080" w:sz="4" w:space="0"/>
      </w:pBdr>
      <w:shd w:val="clear" w:color="9999FF" w:fill="C0C0C0"/>
      <w:spacing w:before="100" w:beforeAutospacing="1" w:after="100" w:afterAutospacing="1"/>
      <w:jc w:val="center"/>
    </w:pPr>
    <w:rPr>
      <w:rFonts w:ascii="宋体" w:hAnsi="宋体"/>
      <w:b/>
      <w:bCs/>
      <w:color w:val="800000"/>
      <w:kern w:val="0"/>
      <w:sz w:val="24"/>
    </w:rPr>
  </w:style>
  <w:style w:type="paragraph" w:customStyle="1" w:styleId="192">
    <w:name w:val="xl82"/>
    <w:basedOn w:val="1"/>
    <w:qFormat/>
    <w:uiPriority w:val="99"/>
    <w:pPr>
      <w:widowControl/>
      <w:spacing w:before="100" w:beforeAutospacing="1" w:after="100" w:afterAutospacing="1"/>
    </w:pPr>
    <w:rPr>
      <w:rFonts w:ascii="宋体" w:cs="宋体"/>
      <w:b/>
      <w:bCs/>
      <w:kern w:val="0"/>
      <w:sz w:val="20"/>
      <w:szCs w:val="20"/>
    </w:rPr>
  </w:style>
  <w:style w:type="paragraph" w:customStyle="1" w:styleId="193">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94">
    <w:name w:val="样式1"/>
    <w:basedOn w:val="6"/>
    <w:qFormat/>
    <w:uiPriority w:val="99"/>
    <w:rPr>
      <w:rFonts w:ascii="宋体" w:hAnsi="宋体"/>
      <w:sz w:val="24"/>
      <w:szCs w:val="24"/>
    </w:rPr>
  </w:style>
  <w:style w:type="paragraph" w:customStyle="1" w:styleId="195">
    <w:name w:val="xl3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6"/>
      <w:szCs w:val="16"/>
    </w:rPr>
  </w:style>
  <w:style w:type="paragraph" w:customStyle="1" w:styleId="196">
    <w:name w:val="ac"/>
    <w:basedOn w:val="1"/>
    <w:qFormat/>
    <w:uiPriority w:val="99"/>
    <w:pPr>
      <w:widowControl/>
      <w:spacing w:before="100" w:beforeAutospacing="1" w:after="100" w:afterAutospacing="1"/>
      <w:jc w:val="left"/>
    </w:pPr>
    <w:rPr>
      <w:rFonts w:ascii="宋体" w:hAnsi="宋体" w:cs="宋体"/>
      <w:kern w:val="0"/>
      <w:sz w:val="24"/>
    </w:rPr>
  </w:style>
  <w:style w:type="paragraph" w:customStyle="1" w:styleId="197">
    <w:name w:val="xl7863"/>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198">
    <w:name w:val="样式 宋体 小四 行距: 1.5 倍行距"/>
    <w:basedOn w:val="1"/>
    <w:qFormat/>
    <w:uiPriority w:val="99"/>
    <w:pPr>
      <w:spacing w:line="360" w:lineRule="auto"/>
    </w:pPr>
    <w:rPr>
      <w:rFonts w:ascii="宋体" w:hAnsi="宋体" w:cs="宋体"/>
      <w:sz w:val="24"/>
      <w:szCs w:val="20"/>
    </w:rPr>
  </w:style>
  <w:style w:type="paragraph" w:customStyle="1" w:styleId="199">
    <w:name w:val="xl78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200">
    <w:name w:val="xl2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6"/>
      <w:szCs w:val="16"/>
    </w:rPr>
  </w:style>
  <w:style w:type="paragraph" w:customStyle="1" w:styleId="201">
    <w:name w:val="xl78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02">
    <w:name w:val="xl40"/>
    <w:basedOn w:val="1"/>
    <w:qFormat/>
    <w:uiPriority w:val="99"/>
    <w:pPr>
      <w:widowControl/>
      <w:pBdr>
        <w:left w:val="single" w:color="008080" w:sz="4" w:space="0"/>
        <w:bottom w:val="single" w:color="auto" w:sz="4" w:space="0"/>
        <w:right w:val="single" w:color="008080" w:sz="4" w:space="0"/>
      </w:pBdr>
      <w:shd w:val="clear" w:color="9999FF" w:fill="C0C0C0"/>
      <w:spacing w:before="100" w:beforeAutospacing="1" w:after="100" w:afterAutospacing="1"/>
      <w:jc w:val="center"/>
    </w:pPr>
    <w:rPr>
      <w:rFonts w:ascii="宋体" w:hAnsi="宋体"/>
      <w:b/>
      <w:bCs/>
      <w:color w:val="800000"/>
      <w:kern w:val="0"/>
      <w:sz w:val="24"/>
    </w:rPr>
  </w:style>
  <w:style w:type="paragraph" w:customStyle="1" w:styleId="203">
    <w:name w:val="无间隔1"/>
    <w:qFormat/>
    <w:uiPriority w:val="99"/>
    <w:pPr>
      <w:widowControl w:val="0"/>
      <w:spacing w:line="480" w:lineRule="auto"/>
      <w:ind w:firstLine="200" w:firstLineChars="200"/>
      <w:jc w:val="both"/>
    </w:pPr>
    <w:rPr>
      <w:rFonts w:ascii="Times New Roman" w:hAnsi="Times New Roman" w:eastAsia="宋体" w:cs="Times New Roman"/>
      <w:kern w:val="2"/>
      <w:sz w:val="21"/>
      <w:szCs w:val="21"/>
      <w:lang w:val="en-US" w:eastAsia="zh-CN" w:bidi="ar-SA"/>
    </w:rPr>
  </w:style>
  <w:style w:type="paragraph" w:customStyle="1" w:styleId="204">
    <w:name w:val="封面中部"/>
    <w:basedOn w:val="1"/>
    <w:qFormat/>
    <w:uiPriority w:val="99"/>
    <w:pPr>
      <w:tabs>
        <w:tab w:val="left" w:pos="5040"/>
      </w:tabs>
      <w:adjustRightInd w:val="0"/>
      <w:spacing w:line="300" w:lineRule="auto"/>
      <w:ind w:firstLine="899" w:firstLineChars="281"/>
      <w:textAlignment w:val="baseline"/>
    </w:pPr>
    <w:rPr>
      <w:rFonts w:ascii="黑体" w:eastAsia="黑体"/>
      <w:kern w:val="0"/>
      <w:sz w:val="32"/>
      <w:szCs w:val="32"/>
    </w:rPr>
  </w:style>
  <w:style w:type="paragraph" w:customStyle="1" w:styleId="205">
    <w:name w:val="xl73"/>
    <w:basedOn w:val="1"/>
    <w:qFormat/>
    <w:uiPriority w:val="99"/>
    <w:pPr>
      <w:widowControl/>
      <w:spacing w:before="100" w:beforeAutospacing="1" w:after="100" w:afterAutospacing="1"/>
      <w:jc w:val="left"/>
    </w:pPr>
    <w:rPr>
      <w:rFonts w:ascii="宋体" w:cs="宋体"/>
      <w:kern w:val="0"/>
      <w:sz w:val="20"/>
      <w:szCs w:val="20"/>
    </w:rPr>
  </w:style>
  <w:style w:type="paragraph" w:customStyle="1" w:styleId="206">
    <w:name w:val="xl75"/>
    <w:basedOn w:val="1"/>
    <w:qFormat/>
    <w:uiPriority w:val="99"/>
    <w:pPr>
      <w:widowControl/>
      <w:spacing w:before="100" w:beforeAutospacing="1" w:after="100" w:afterAutospacing="1"/>
      <w:jc w:val="left"/>
    </w:pPr>
    <w:rPr>
      <w:rFonts w:ascii="宋体" w:cs="宋体"/>
      <w:kern w:val="0"/>
      <w:sz w:val="20"/>
      <w:szCs w:val="20"/>
    </w:rPr>
  </w:style>
  <w:style w:type="paragraph" w:customStyle="1" w:styleId="207">
    <w:name w:val="xl36"/>
    <w:basedOn w:val="1"/>
    <w:qFormat/>
    <w:uiPriority w:val="99"/>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16"/>
      <w:szCs w:val="16"/>
    </w:rPr>
  </w:style>
  <w:style w:type="paragraph" w:customStyle="1" w:styleId="208">
    <w:name w:val="Notes Text List in Table"/>
    <w:qFormat/>
    <w:uiPriority w:val="99"/>
    <w:pPr>
      <w:numPr>
        <w:ilvl w:val="0"/>
        <w:numId w:val="16"/>
      </w:numPr>
      <w:spacing w:before="40" w:after="80" w:line="200" w:lineRule="atLeast"/>
      <w:ind w:firstLine="200" w:firstLineChars="200"/>
      <w:jc w:val="both"/>
    </w:pPr>
    <w:rPr>
      <w:rFonts w:ascii="Arial" w:hAnsi="Arial" w:eastAsia="楷体_GB2312" w:cs="楷体_GB2312"/>
      <w:sz w:val="18"/>
      <w:szCs w:val="18"/>
      <w:lang w:val="en-US" w:eastAsia="zh-CN" w:bidi="ar-SA"/>
    </w:rPr>
  </w:style>
  <w:style w:type="paragraph" w:customStyle="1" w:styleId="209">
    <w:name w:val="题头内容"/>
    <w:basedOn w:val="1"/>
    <w:qFormat/>
    <w:uiPriority w:val="99"/>
    <w:pPr>
      <w:adjustRightInd w:val="0"/>
      <w:spacing w:before="120" w:after="120" w:line="312" w:lineRule="atLeast"/>
      <w:ind w:right="879" w:firstLine="839"/>
      <w:jc w:val="center"/>
      <w:textAlignment w:val="baseline"/>
    </w:pPr>
    <w:rPr>
      <w:rFonts w:ascii="黑体" w:eastAsia="黑体"/>
      <w:kern w:val="0"/>
      <w:sz w:val="32"/>
      <w:szCs w:val="21"/>
    </w:rPr>
  </w:style>
  <w:style w:type="paragraph" w:customStyle="1" w:styleId="210">
    <w:name w:val="xl71"/>
    <w:basedOn w:val="1"/>
    <w:qFormat/>
    <w:uiPriority w:val="99"/>
    <w:pPr>
      <w:widowControl/>
      <w:spacing w:before="100" w:beforeAutospacing="1" w:after="100" w:afterAutospacing="1"/>
      <w:jc w:val="center"/>
    </w:pPr>
    <w:rPr>
      <w:rFonts w:ascii="宋体" w:cs="宋体"/>
      <w:kern w:val="0"/>
      <w:sz w:val="20"/>
      <w:szCs w:val="20"/>
    </w:rPr>
  </w:style>
  <w:style w:type="paragraph" w:customStyle="1" w:styleId="211">
    <w:name w:val="xl76"/>
    <w:basedOn w:val="1"/>
    <w:qFormat/>
    <w:uiPriority w:val="99"/>
    <w:pPr>
      <w:widowControl/>
      <w:spacing w:before="100" w:beforeAutospacing="1" w:after="100" w:afterAutospacing="1"/>
      <w:jc w:val="left"/>
    </w:pPr>
    <w:rPr>
      <w:rFonts w:ascii="宋体" w:cs="宋体"/>
      <w:b/>
      <w:bCs/>
      <w:kern w:val="0"/>
      <w:sz w:val="20"/>
      <w:szCs w:val="20"/>
    </w:rPr>
  </w:style>
  <w:style w:type="paragraph" w:customStyle="1" w:styleId="212">
    <w:name w:val="表格正文（5号）"/>
    <w:basedOn w:val="1"/>
    <w:qFormat/>
    <w:uiPriority w:val="99"/>
    <w:pPr>
      <w:adjustRightInd w:val="0"/>
      <w:snapToGrid w:val="0"/>
      <w:spacing w:line="264" w:lineRule="auto"/>
      <w:jc w:val="center"/>
      <w:textAlignment w:val="baseline"/>
    </w:pPr>
    <w:rPr>
      <w:snapToGrid w:val="0"/>
      <w:kern w:val="0"/>
      <w:sz w:val="24"/>
      <w:szCs w:val="20"/>
    </w:rPr>
  </w:style>
  <w:style w:type="paragraph" w:customStyle="1" w:styleId="213">
    <w:name w:val="font8"/>
    <w:basedOn w:val="1"/>
    <w:qFormat/>
    <w:uiPriority w:val="99"/>
    <w:pPr>
      <w:widowControl/>
      <w:spacing w:before="100" w:beforeAutospacing="1" w:after="100" w:afterAutospacing="1"/>
      <w:jc w:val="left"/>
    </w:pPr>
    <w:rPr>
      <w:rFonts w:ascii="宋体" w:cs="宋体"/>
      <w:kern w:val="0"/>
      <w:sz w:val="18"/>
      <w:szCs w:val="18"/>
    </w:rPr>
  </w:style>
  <w:style w:type="paragraph" w:customStyle="1" w:styleId="214">
    <w:name w:val="三级条标题"/>
    <w:basedOn w:val="215"/>
    <w:next w:val="1"/>
    <w:qFormat/>
    <w:uiPriority w:val="99"/>
    <w:pPr>
      <w:numPr>
        <w:numId w:val="0"/>
      </w:numPr>
      <w:tabs>
        <w:tab w:val="left" w:pos="0"/>
        <w:tab w:val="left" w:pos="360"/>
      </w:tabs>
      <w:outlineLvl w:val="4"/>
    </w:pPr>
  </w:style>
  <w:style w:type="paragraph" w:customStyle="1" w:styleId="215">
    <w:name w:val="二级条标题"/>
    <w:basedOn w:val="1"/>
    <w:next w:val="1"/>
    <w:qFormat/>
    <w:uiPriority w:val="99"/>
    <w:pPr>
      <w:widowControl/>
      <w:numPr>
        <w:ilvl w:val="3"/>
        <w:numId w:val="15"/>
      </w:numPr>
      <w:jc w:val="left"/>
      <w:outlineLvl w:val="3"/>
    </w:pPr>
    <w:rPr>
      <w:rFonts w:eastAsia="黑体"/>
      <w:kern w:val="0"/>
      <w:szCs w:val="20"/>
    </w:rPr>
  </w:style>
  <w:style w:type="paragraph" w:customStyle="1" w:styleId="216">
    <w:name w:val="Char Char Char Char Char Char Char Char"/>
    <w:basedOn w:val="1"/>
    <w:qFormat/>
    <w:uiPriority w:val="0"/>
    <w:pPr>
      <w:tabs>
        <w:tab w:val="left" w:pos="360"/>
      </w:tabs>
    </w:pPr>
    <w:rPr>
      <w:sz w:val="24"/>
    </w:rPr>
  </w:style>
  <w:style w:type="paragraph" w:customStyle="1" w:styleId="217">
    <w:name w:val="样式 首行缩进:  0.85 厘米 段前: 2.5 磅 段后: 6 磅 行距: 1.5 倍行距"/>
    <w:basedOn w:val="1"/>
    <w:qFormat/>
    <w:uiPriority w:val="99"/>
    <w:pPr>
      <w:spacing w:before="50" w:after="120" w:line="360" w:lineRule="auto"/>
      <w:ind w:firstLine="480"/>
    </w:pPr>
    <w:rPr>
      <w:rFonts w:cs="宋体"/>
      <w:sz w:val="24"/>
      <w:szCs w:val="20"/>
    </w:rPr>
  </w:style>
  <w:style w:type="paragraph" w:customStyle="1" w:styleId="218">
    <w:name w:val="Item Step"/>
    <w:qFormat/>
    <w:uiPriority w:val="99"/>
    <w:pPr>
      <w:tabs>
        <w:tab w:val="left" w:pos="2126"/>
      </w:tabs>
      <w:adjustRightInd w:val="0"/>
      <w:snapToGrid w:val="0"/>
      <w:spacing w:before="80" w:after="80" w:line="240" w:lineRule="atLeast"/>
      <w:ind w:left="2126" w:hanging="425" w:firstLineChars="200"/>
      <w:jc w:val="both"/>
      <w:outlineLvl w:val="6"/>
    </w:pPr>
    <w:rPr>
      <w:rFonts w:ascii="Arial" w:hAnsi="Arial" w:eastAsia="宋体" w:cs="Arial"/>
      <w:sz w:val="21"/>
      <w:szCs w:val="21"/>
      <w:lang w:val="en-US" w:eastAsia="zh-CN" w:bidi="ar-SA"/>
    </w:rPr>
  </w:style>
  <w:style w:type="paragraph" w:customStyle="1" w:styleId="219">
    <w:name w:val="font17"/>
    <w:basedOn w:val="1"/>
    <w:qFormat/>
    <w:uiPriority w:val="99"/>
    <w:pPr>
      <w:widowControl/>
      <w:spacing w:before="100" w:beforeAutospacing="1" w:after="100" w:afterAutospacing="1"/>
      <w:jc w:val="left"/>
    </w:pPr>
    <w:rPr>
      <w:rFonts w:ascii="宋体" w:cs="宋体"/>
      <w:b/>
      <w:bCs/>
      <w:color w:val="000000"/>
      <w:kern w:val="0"/>
      <w:sz w:val="20"/>
      <w:szCs w:val="20"/>
    </w:rPr>
  </w:style>
  <w:style w:type="paragraph" w:customStyle="1" w:styleId="220">
    <w:name w:val="默认段落字体 Para Char Char Char Char Char Char Char Char Char Char Char Char Char Char"/>
    <w:basedOn w:val="27"/>
    <w:qFormat/>
    <w:uiPriority w:val="99"/>
  </w:style>
  <w:style w:type="paragraph" w:customStyle="1" w:styleId="221">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2">
    <w:name w:val="样式2"/>
    <w:basedOn w:val="1"/>
    <w:qFormat/>
    <w:uiPriority w:val="99"/>
    <w:pPr>
      <w:spacing w:line="360" w:lineRule="auto"/>
    </w:pPr>
    <w:rPr>
      <w:rFonts w:ascii="宋体" w:hAnsi="宋体"/>
      <w:sz w:val="24"/>
    </w:rPr>
  </w:style>
  <w:style w:type="paragraph" w:customStyle="1" w:styleId="223">
    <w:name w:val="xl7864"/>
    <w:basedOn w:val="1"/>
    <w:qFormat/>
    <w:uiPriority w:val="99"/>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宋体" w:hAnsi="宋体" w:cs="宋体"/>
      <w:b/>
      <w:bCs/>
      <w:color w:val="000000"/>
      <w:kern w:val="0"/>
      <w:sz w:val="20"/>
      <w:szCs w:val="20"/>
    </w:rPr>
  </w:style>
  <w:style w:type="paragraph" w:customStyle="1" w:styleId="224">
    <w:name w:val="font6"/>
    <w:basedOn w:val="1"/>
    <w:qFormat/>
    <w:uiPriority w:val="99"/>
    <w:pPr>
      <w:widowControl/>
      <w:spacing w:before="100" w:beforeAutospacing="1" w:after="100" w:afterAutospacing="1"/>
      <w:jc w:val="left"/>
    </w:pPr>
    <w:rPr>
      <w:rFonts w:ascii="宋体" w:cs="宋体"/>
      <w:b/>
      <w:bCs/>
      <w:kern w:val="0"/>
      <w:sz w:val="20"/>
      <w:szCs w:val="20"/>
    </w:rPr>
  </w:style>
  <w:style w:type="paragraph" w:customStyle="1" w:styleId="225">
    <w:name w:val="Char Char2"/>
    <w:basedOn w:val="1"/>
    <w:qFormat/>
    <w:uiPriority w:val="99"/>
    <w:rPr>
      <w:rFonts w:ascii="Tahoma" w:hAnsi="Tahoma"/>
      <w:sz w:val="24"/>
      <w:szCs w:val="20"/>
    </w:rPr>
  </w:style>
  <w:style w:type="paragraph" w:customStyle="1" w:styleId="226">
    <w:name w:val="Char Char Char Char Char Char Char Char1"/>
    <w:basedOn w:val="1"/>
    <w:qFormat/>
    <w:uiPriority w:val="99"/>
    <w:pPr>
      <w:tabs>
        <w:tab w:val="left" w:pos="360"/>
      </w:tabs>
    </w:pPr>
    <w:rPr>
      <w:sz w:val="24"/>
    </w:rPr>
  </w:style>
  <w:style w:type="paragraph" w:customStyle="1" w:styleId="227">
    <w:name w:val="font10"/>
    <w:basedOn w:val="1"/>
    <w:qFormat/>
    <w:uiPriority w:val="99"/>
    <w:pPr>
      <w:widowControl/>
      <w:spacing w:before="100" w:beforeAutospacing="1" w:after="100" w:afterAutospacing="1"/>
      <w:jc w:val="left"/>
    </w:pPr>
    <w:rPr>
      <w:rFonts w:ascii="宋体" w:cs="宋体"/>
      <w:kern w:val="0"/>
      <w:sz w:val="18"/>
      <w:szCs w:val="18"/>
    </w:rPr>
  </w:style>
  <w:style w:type="paragraph" w:customStyle="1" w:styleId="228">
    <w:name w:val="正文(首行缩进）"/>
    <w:basedOn w:val="1"/>
    <w:qFormat/>
    <w:uiPriority w:val="99"/>
    <w:pPr>
      <w:adjustRightInd w:val="0"/>
      <w:snapToGrid w:val="0"/>
      <w:spacing w:line="288" w:lineRule="auto"/>
      <w:jc w:val="left"/>
      <w:textAlignment w:val="baseline"/>
    </w:pPr>
    <w:rPr>
      <w:rFonts w:ascii="宋体" w:hAnsi="宋体"/>
      <w:kern w:val="0"/>
      <w:sz w:val="24"/>
    </w:rPr>
  </w:style>
  <w:style w:type="paragraph" w:customStyle="1" w:styleId="229">
    <w:name w:val="Char1 Char Char Char1"/>
    <w:basedOn w:val="1"/>
    <w:qFormat/>
    <w:uiPriority w:val="0"/>
    <w:pPr>
      <w:spacing w:line="360" w:lineRule="auto"/>
    </w:pPr>
    <w:rPr>
      <w:rFonts w:ascii="宋体" w:hAnsi="宋体" w:cs="宋体"/>
      <w:sz w:val="24"/>
    </w:rPr>
  </w:style>
  <w:style w:type="paragraph" w:customStyle="1" w:styleId="230">
    <w:name w:val="xl2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16"/>
      <w:szCs w:val="16"/>
    </w:rPr>
  </w:style>
  <w:style w:type="paragraph" w:customStyle="1" w:styleId="231">
    <w:name w:val="p0"/>
    <w:basedOn w:val="1"/>
    <w:qFormat/>
    <w:uiPriority w:val="0"/>
    <w:pPr>
      <w:widowControl/>
    </w:pPr>
    <w:rPr>
      <w:rFonts w:ascii="Courier New" w:hAnsi="Courier New" w:cs="Courier New"/>
      <w:kern w:val="0"/>
      <w:szCs w:val="21"/>
    </w:rPr>
  </w:style>
  <w:style w:type="paragraph" w:customStyle="1" w:styleId="232">
    <w:name w:val="Char Char Char1 Char"/>
    <w:basedOn w:val="1"/>
    <w:qFormat/>
    <w:uiPriority w:val="99"/>
    <w:pPr>
      <w:adjustRightInd w:val="0"/>
      <w:textAlignment w:val="baseline"/>
    </w:pPr>
    <w:rPr>
      <w:bCs/>
      <w:kern w:val="0"/>
    </w:rPr>
  </w:style>
  <w:style w:type="paragraph" w:customStyle="1" w:styleId="233">
    <w:name w:val="yd正文"/>
    <w:basedOn w:val="1"/>
    <w:qFormat/>
    <w:uiPriority w:val="99"/>
    <w:pPr>
      <w:widowControl/>
      <w:spacing w:line="360" w:lineRule="auto"/>
      <w:ind w:firstLine="482"/>
    </w:pPr>
    <w:rPr>
      <w:rFonts w:ascii="宋体" w:hAnsi="Arial Unicode MS"/>
      <w:bCs/>
      <w:kern w:val="0"/>
      <w:sz w:val="24"/>
    </w:rPr>
  </w:style>
  <w:style w:type="paragraph" w:customStyle="1" w:styleId="234">
    <w:name w:val="编号3级"/>
    <w:qFormat/>
    <w:uiPriority w:val="99"/>
    <w:pPr>
      <w:numPr>
        <w:ilvl w:val="4"/>
        <w:numId w:val="13"/>
      </w:numPr>
      <w:tabs>
        <w:tab w:val="left" w:pos="0"/>
      </w:tabs>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35">
    <w:name w:val="编号2级"/>
    <w:qFormat/>
    <w:uiPriority w:val="99"/>
    <w:pPr>
      <w:spacing w:afterLines="20" w:line="400" w:lineRule="exact"/>
      <w:ind w:firstLine="200" w:firstLineChars="200"/>
      <w:jc w:val="both"/>
    </w:pPr>
    <w:rPr>
      <w:rFonts w:ascii="Times New Roman" w:hAnsi="Times New Roman" w:eastAsia="Times New Roman" w:cs="Times New Roman"/>
      <w:kern w:val="2"/>
      <w:sz w:val="24"/>
      <w:szCs w:val="24"/>
      <w:lang w:val="en-US" w:eastAsia="zh-CN" w:bidi="ar-SA"/>
    </w:rPr>
  </w:style>
  <w:style w:type="paragraph" w:customStyle="1" w:styleId="236">
    <w:name w:val="表3"/>
    <w:basedOn w:val="165"/>
    <w:qFormat/>
    <w:uiPriority w:val="99"/>
    <w:pPr>
      <w:numPr>
        <w:numId w:val="17"/>
      </w:numPr>
    </w:pPr>
  </w:style>
  <w:style w:type="paragraph" w:customStyle="1" w:styleId="237">
    <w:name w:val="xl7869"/>
    <w:basedOn w:val="1"/>
    <w:qFormat/>
    <w:uiPriority w:val="99"/>
    <w:pPr>
      <w:widowControl/>
      <w:spacing w:before="100" w:beforeAutospacing="1" w:after="100" w:afterAutospacing="1"/>
      <w:jc w:val="left"/>
      <w:textAlignment w:val="bottom"/>
    </w:pPr>
    <w:rPr>
      <w:rFonts w:ascii="宋体" w:hAnsi="宋体" w:cs="宋体"/>
      <w:color w:val="000000"/>
      <w:kern w:val="0"/>
      <w:sz w:val="20"/>
      <w:szCs w:val="20"/>
    </w:rPr>
  </w:style>
  <w:style w:type="paragraph" w:customStyle="1" w:styleId="238">
    <w:name w:val="xl7865"/>
    <w:basedOn w:val="1"/>
    <w:qFormat/>
    <w:uiPriority w:val="99"/>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239">
    <w:name w:val="Default Text"/>
    <w:qFormat/>
    <w:uiPriority w:val="99"/>
    <w:pPr>
      <w:widowControl w:val="0"/>
      <w:autoSpaceDE w:val="0"/>
      <w:autoSpaceDN w:val="0"/>
      <w:adjustRightInd w:val="0"/>
      <w:spacing w:line="480" w:lineRule="auto"/>
      <w:ind w:firstLine="200" w:firstLineChars="200"/>
      <w:jc w:val="both"/>
    </w:pPr>
    <w:rPr>
      <w:rFonts w:ascii="Times New Roman" w:hAnsi="Times New Roman" w:eastAsia="宋体" w:cs="Times New Roman"/>
      <w:color w:val="000000"/>
      <w:sz w:val="24"/>
      <w:szCs w:val="24"/>
      <w:lang w:val="en-US" w:eastAsia="zh-CN" w:bidi="ar-SA"/>
    </w:rPr>
  </w:style>
  <w:style w:type="paragraph" w:customStyle="1" w:styleId="240">
    <w:name w:val="xl81"/>
    <w:basedOn w:val="1"/>
    <w:qFormat/>
    <w:uiPriority w:val="99"/>
    <w:pPr>
      <w:widowControl/>
      <w:spacing w:before="100" w:beforeAutospacing="1" w:after="100" w:afterAutospacing="1"/>
      <w:jc w:val="left"/>
    </w:pPr>
    <w:rPr>
      <w:rFonts w:ascii="宋体" w:cs="宋体"/>
      <w:b/>
      <w:bCs/>
      <w:kern w:val="0"/>
      <w:sz w:val="20"/>
      <w:szCs w:val="20"/>
    </w:rPr>
  </w:style>
  <w:style w:type="paragraph" w:customStyle="1" w:styleId="241">
    <w:name w:val="样式5"/>
    <w:basedOn w:val="1"/>
    <w:qFormat/>
    <w:uiPriority w:val="99"/>
    <w:pPr>
      <w:widowControl/>
      <w:numPr>
        <w:ilvl w:val="1"/>
        <w:numId w:val="18"/>
      </w:numPr>
      <w:tabs>
        <w:tab w:val="left" w:pos="2100"/>
      </w:tabs>
      <w:spacing w:beforeLines="50" w:afterLines="50"/>
    </w:pPr>
    <w:rPr>
      <w:kern w:val="0"/>
    </w:rPr>
  </w:style>
  <w:style w:type="paragraph" w:customStyle="1" w:styleId="242">
    <w:name w:val="xl72"/>
    <w:basedOn w:val="1"/>
    <w:qFormat/>
    <w:uiPriority w:val="99"/>
    <w:pPr>
      <w:widowControl/>
      <w:spacing w:before="100" w:beforeAutospacing="1" w:after="100" w:afterAutospacing="1"/>
      <w:jc w:val="left"/>
    </w:pPr>
    <w:rPr>
      <w:rFonts w:ascii="宋体" w:cs="宋体"/>
      <w:kern w:val="0"/>
      <w:sz w:val="20"/>
      <w:szCs w:val="20"/>
    </w:rPr>
  </w:style>
  <w:style w:type="paragraph" w:customStyle="1" w:styleId="243">
    <w:name w:val="正文3级"/>
    <w:qFormat/>
    <w:uiPriority w:val="99"/>
    <w:pPr>
      <w:widowControl w:val="0"/>
      <w:numPr>
        <w:ilvl w:val="5"/>
        <w:numId w:val="13"/>
      </w:numPr>
      <w:tabs>
        <w:tab w:val="left" w:pos="0"/>
      </w:tabs>
      <w:spacing w:after="60" w:line="400" w:lineRule="exact"/>
      <w:ind w:firstLine="200" w:firstLineChars="200"/>
      <w:jc w:val="both"/>
    </w:pPr>
    <w:rPr>
      <w:rFonts w:ascii="Times New Roman" w:hAnsi="Times New Roman" w:eastAsia="宋体" w:cs="Times New Roman"/>
      <w:bCs/>
      <w:kern w:val="44"/>
      <w:sz w:val="24"/>
      <w:szCs w:val="44"/>
      <w:lang w:val="en-US" w:eastAsia="zh-CN" w:bidi="ar-SA"/>
    </w:rPr>
  </w:style>
  <w:style w:type="paragraph" w:customStyle="1" w:styleId="244">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245">
    <w:name w:val="表格(五号)"/>
    <w:basedOn w:val="1"/>
    <w:qFormat/>
    <w:uiPriority w:val="99"/>
    <w:pPr>
      <w:adjustRightInd w:val="0"/>
      <w:snapToGrid w:val="0"/>
      <w:spacing w:before="60" w:after="60"/>
      <w:ind w:left="11"/>
      <w:jc w:val="center"/>
    </w:pPr>
    <w:rPr>
      <w:kern w:val="0"/>
      <w:szCs w:val="20"/>
    </w:rPr>
  </w:style>
  <w:style w:type="paragraph" w:customStyle="1" w:styleId="246">
    <w:name w:val="报告正文"/>
    <w:basedOn w:val="1"/>
    <w:qFormat/>
    <w:uiPriority w:val="99"/>
    <w:pPr>
      <w:widowControl/>
      <w:overflowPunct w:val="0"/>
      <w:autoSpaceDE w:val="0"/>
      <w:autoSpaceDN w:val="0"/>
      <w:adjustRightInd w:val="0"/>
      <w:spacing w:after="80" w:line="360" w:lineRule="auto"/>
      <w:ind w:left="570"/>
      <w:textAlignment w:val="baseline"/>
    </w:pPr>
    <w:rPr>
      <w:kern w:val="0"/>
      <w:sz w:val="24"/>
      <w:szCs w:val="20"/>
    </w:rPr>
  </w:style>
  <w:style w:type="paragraph" w:customStyle="1" w:styleId="247">
    <w:name w:val="默认段落字体 Para Char Char Char Char Char Char Char"/>
    <w:basedOn w:val="1"/>
    <w:qFormat/>
    <w:uiPriority w:val="99"/>
    <w:pPr>
      <w:jc w:val="left"/>
    </w:pPr>
    <w:rPr>
      <w:rFonts w:ascii="Tahoma" w:hAnsi="Tahoma"/>
      <w:sz w:val="24"/>
      <w:szCs w:val="20"/>
    </w:rPr>
  </w:style>
  <w:style w:type="paragraph" w:customStyle="1" w:styleId="248">
    <w:name w:val="just"/>
    <w:basedOn w:val="1"/>
    <w:qFormat/>
    <w:uiPriority w:val="99"/>
    <w:pPr>
      <w:widowControl/>
      <w:spacing w:before="100" w:beforeAutospacing="1" w:after="100" w:afterAutospacing="1" w:line="360" w:lineRule="auto"/>
      <w:ind w:firstLine="510"/>
    </w:pPr>
    <w:rPr>
      <w:rFonts w:ascii="Geneva" w:hAnsi="Geneva"/>
      <w:kern w:val="0"/>
      <w:sz w:val="24"/>
    </w:rPr>
  </w:style>
  <w:style w:type="paragraph" w:customStyle="1" w:styleId="249">
    <w:name w:val="样式 标题 1 + 段前: 1 行 段后: 1 行1"/>
    <w:basedOn w:val="3"/>
    <w:qFormat/>
    <w:uiPriority w:val="99"/>
    <w:pPr>
      <w:numPr>
        <w:ilvl w:val="0"/>
        <w:numId w:val="19"/>
      </w:numPr>
      <w:snapToGrid w:val="0"/>
      <w:spacing w:beforeLines="100" w:afterLines="100" w:line="360" w:lineRule="auto"/>
    </w:pPr>
    <w:rPr>
      <w:rFonts w:cs="宋体"/>
      <w:bCs/>
      <w:sz w:val="32"/>
    </w:rPr>
  </w:style>
  <w:style w:type="paragraph" w:customStyle="1" w:styleId="250">
    <w:name w:val="表格"/>
    <w:basedOn w:val="1"/>
    <w:qFormat/>
    <w:uiPriority w:val="99"/>
    <w:pPr>
      <w:adjustRightInd w:val="0"/>
      <w:spacing w:line="400" w:lineRule="atLeast"/>
      <w:textAlignment w:val="baseline"/>
    </w:pPr>
    <w:rPr>
      <w:rFonts w:ascii="仿宋_GB2312" w:eastAsia="仿宋_GB2312"/>
      <w:kern w:val="0"/>
      <w:sz w:val="28"/>
      <w:szCs w:val="20"/>
    </w:rPr>
  </w:style>
  <w:style w:type="paragraph" w:customStyle="1" w:styleId="251">
    <w:name w:val="编号1级"/>
    <w:qFormat/>
    <w:uiPriority w:val="99"/>
    <w:pPr>
      <w:spacing w:afterLines="30" w:line="400" w:lineRule="exact"/>
      <w:ind w:firstLine="200" w:firstLineChars="200"/>
      <w:jc w:val="both"/>
      <w:outlineLvl w:val="8"/>
    </w:pPr>
    <w:rPr>
      <w:rFonts w:ascii="Times New Roman" w:hAnsi="Times New Roman" w:eastAsia="宋体" w:cs="Times New Roman"/>
      <w:b/>
      <w:kern w:val="2"/>
      <w:sz w:val="24"/>
      <w:szCs w:val="28"/>
      <w:lang w:val="en-US" w:eastAsia="zh-CN" w:bidi="ar-SA"/>
    </w:rPr>
  </w:style>
  <w:style w:type="paragraph" w:customStyle="1" w:styleId="252">
    <w:name w:val="正文-带编号1)"/>
    <w:basedOn w:val="1"/>
    <w:qFormat/>
    <w:uiPriority w:val="99"/>
    <w:pPr>
      <w:tabs>
        <w:tab w:val="left" w:pos="2409"/>
      </w:tabs>
      <w:spacing w:line="400" w:lineRule="exact"/>
      <w:ind w:left="2410"/>
    </w:pPr>
    <w:rPr>
      <w:rFonts w:ascii="Arial" w:hAnsi="Arial"/>
    </w:rPr>
  </w:style>
  <w:style w:type="paragraph" w:customStyle="1" w:styleId="253">
    <w:name w:val="无间隔2"/>
    <w:qFormat/>
    <w:uiPriority w:val="0"/>
    <w:pPr>
      <w:widowControl w:val="0"/>
      <w:spacing w:line="480" w:lineRule="auto"/>
      <w:ind w:firstLine="200" w:firstLineChars="200"/>
      <w:jc w:val="both"/>
    </w:pPr>
    <w:rPr>
      <w:rFonts w:ascii="Times New Roman" w:hAnsi="Times New Roman" w:eastAsia="宋体" w:cs="Times New Roman"/>
      <w:kern w:val="2"/>
      <w:sz w:val="21"/>
      <w:lang w:val="en-US" w:eastAsia="zh-CN" w:bidi="ar-SA"/>
    </w:rPr>
  </w:style>
  <w:style w:type="paragraph" w:customStyle="1" w:styleId="254">
    <w:name w:val="font21"/>
    <w:basedOn w:val="1"/>
    <w:qFormat/>
    <w:uiPriority w:val="99"/>
    <w:pPr>
      <w:widowControl/>
      <w:spacing w:before="100" w:beforeAutospacing="1" w:after="100" w:afterAutospacing="1"/>
      <w:jc w:val="left"/>
    </w:pPr>
    <w:rPr>
      <w:rFonts w:ascii="宋体" w:cs="宋体"/>
      <w:kern w:val="0"/>
      <w:sz w:val="20"/>
      <w:szCs w:val="20"/>
    </w:rPr>
  </w:style>
  <w:style w:type="paragraph" w:customStyle="1" w:styleId="255">
    <w:name w:val="xl77"/>
    <w:basedOn w:val="1"/>
    <w:qFormat/>
    <w:uiPriority w:val="99"/>
    <w:pPr>
      <w:widowControl/>
      <w:spacing w:before="100" w:beforeAutospacing="1" w:after="100" w:afterAutospacing="1"/>
      <w:jc w:val="center"/>
    </w:pPr>
    <w:rPr>
      <w:rFonts w:ascii="宋体" w:cs="宋体"/>
      <w:kern w:val="0"/>
      <w:sz w:val="20"/>
      <w:szCs w:val="20"/>
    </w:rPr>
  </w:style>
  <w:style w:type="paragraph" w:customStyle="1" w:styleId="256">
    <w:name w:val="Char Char Char Char"/>
    <w:basedOn w:val="1"/>
    <w:qFormat/>
    <w:uiPriority w:val="99"/>
    <w:pPr>
      <w:tabs>
        <w:tab w:val="left" w:pos="360"/>
      </w:tabs>
      <w:ind w:firstLine="150" w:firstLineChars="150"/>
    </w:pPr>
    <w:rPr>
      <w:rFonts w:ascii="Arial" w:hAnsi="Arial" w:cs="Arial"/>
      <w:sz w:val="20"/>
      <w:szCs w:val="20"/>
    </w:rPr>
  </w:style>
  <w:style w:type="paragraph" w:customStyle="1" w:styleId="257">
    <w:name w:val="样式 标题 4Alt+4项h4H41.1.1.1 Heading 4Heading FourHead44bul...1"/>
    <w:basedOn w:val="6"/>
    <w:qFormat/>
    <w:uiPriority w:val="99"/>
    <w:pPr>
      <w:numPr>
        <w:ilvl w:val="3"/>
        <w:numId w:val="20"/>
      </w:numPr>
      <w:tabs>
        <w:tab w:val="left" w:pos="425"/>
        <w:tab w:val="left" w:pos="1931"/>
        <w:tab w:val="clear" w:pos="851"/>
      </w:tabs>
      <w:spacing w:before="120" w:after="0" w:line="360" w:lineRule="auto"/>
      <w:ind w:left="1931"/>
      <w:jc w:val="left"/>
    </w:pPr>
    <w:rPr>
      <w:rFonts w:ascii="Times New Roman" w:hAnsi="Times New Roman" w:cs="宋体"/>
      <w:b w:val="0"/>
      <w:bCs w:val="0"/>
      <w:sz w:val="24"/>
      <w:szCs w:val="20"/>
    </w:rPr>
  </w:style>
  <w:style w:type="paragraph" w:customStyle="1" w:styleId="258">
    <w:name w:val="表格内容"/>
    <w:basedOn w:val="1"/>
    <w:qFormat/>
    <w:uiPriority w:val="99"/>
    <w:pPr>
      <w:spacing w:line="360" w:lineRule="auto"/>
      <w:jc w:val="center"/>
    </w:pPr>
    <w:rPr>
      <w:rFonts w:cs="宋体"/>
      <w:sz w:val="18"/>
      <w:szCs w:val="20"/>
    </w:rPr>
  </w:style>
  <w:style w:type="paragraph" w:customStyle="1" w:styleId="259">
    <w:name w:val="font22"/>
    <w:basedOn w:val="1"/>
    <w:qFormat/>
    <w:uiPriority w:val="99"/>
    <w:pPr>
      <w:widowControl/>
      <w:spacing w:before="100" w:beforeAutospacing="1" w:after="100" w:afterAutospacing="1"/>
      <w:jc w:val="left"/>
    </w:pPr>
    <w:rPr>
      <w:rFonts w:ascii="宋体" w:cs="宋体"/>
      <w:kern w:val="0"/>
      <w:sz w:val="20"/>
      <w:szCs w:val="20"/>
    </w:rPr>
  </w:style>
  <w:style w:type="paragraph" w:customStyle="1" w:styleId="260">
    <w:name w:val="Char"/>
    <w:basedOn w:val="1"/>
    <w:qFormat/>
    <w:uiPriority w:val="0"/>
  </w:style>
  <w:style w:type="paragraph" w:customStyle="1" w:styleId="261">
    <w:name w:val="msonormalcxspmiddle"/>
    <w:basedOn w:val="1"/>
    <w:qFormat/>
    <w:uiPriority w:val="99"/>
    <w:pPr>
      <w:widowControl/>
      <w:spacing w:before="100" w:beforeAutospacing="1" w:after="100" w:afterAutospacing="1"/>
      <w:jc w:val="left"/>
    </w:pPr>
    <w:rPr>
      <w:rFonts w:ascii="宋体" w:cs="宋体"/>
      <w:kern w:val="0"/>
      <w:sz w:val="24"/>
    </w:rPr>
  </w:style>
  <w:style w:type="paragraph" w:customStyle="1" w:styleId="262">
    <w:name w:val="表格文字"/>
    <w:basedOn w:val="1"/>
    <w:qFormat/>
    <w:uiPriority w:val="99"/>
    <w:pPr>
      <w:adjustRightInd w:val="0"/>
      <w:spacing w:line="240" w:lineRule="atLeast"/>
      <w:jc w:val="center"/>
      <w:textAlignment w:val="baseline"/>
    </w:pPr>
    <w:rPr>
      <w:rFonts w:ascii="宋体"/>
      <w:kern w:val="0"/>
      <w:szCs w:val="20"/>
    </w:rPr>
  </w:style>
  <w:style w:type="paragraph" w:customStyle="1" w:styleId="263">
    <w:name w:val="Char11"/>
    <w:basedOn w:val="1"/>
    <w:qFormat/>
    <w:uiPriority w:val="99"/>
  </w:style>
  <w:style w:type="paragraph" w:customStyle="1" w:styleId="264">
    <w:name w:val="pa-0"/>
    <w:basedOn w:val="1"/>
    <w:qFormat/>
    <w:uiPriority w:val="99"/>
    <w:pPr>
      <w:widowControl/>
      <w:spacing w:before="150" w:after="150"/>
      <w:jc w:val="left"/>
    </w:pPr>
    <w:rPr>
      <w:rFonts w:ascii="宋体" w:cs="宋体"/>
      <w:kern w:val="0"/>
      <w:sz w:val="24"/>
    </w:rPr>
  </w:style>
  <w:style w:type="paragraph" w:customStyle="1" w:styleId="265">
    <w:name w:val="xl66"/>
    <w:basedOn w:val="1"/>
    <w:qFormat/>
    <w:uiPriority w:val="99"/>
    <w:pPr>
      <w:widowControl/>
      <w:spacing w:before="100" w:beforeAutospacing="1" w:after="100" w:afterAutospacing="1"/>
      <w:jc w:val="center"/>
    </w:pPr>
    <w:rPr>
      <w:rFonts w:ascii="宋体" w:cs="宋体"/>
      <w:b/>
      <w:bCs/>
      <w:kern w:val="0"/>
      <w:sz w:val="20"/>
      <w:szCs w:val="20"/>
    </w:rPr>
  </w:style>
  <w:style w:type="paragraph" w:customStyle="1" w:styleId="266">
    <w:name w:val="Char Char Char Char Char Char Char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67">
    <w:name w:val="p15"/>
    <w:basedOn w:val="1"/>
    <w:qFormat/>
    <w:uiPriority w:val="99"/>
    <w:pPr>
      <w:widowControl/>
    </w:pPr>
    <w:rPr>
      <w:rFonts w:ascii="宋体" w:cs="宋体"/>
      <w:kern w:val="0"/>
      <w:szCs w:val="21"/>
    </w:rPr>
  </w:style>
  <w:style w:type="paragraph" w:customStyle="1" w:styleId="268">
    <w:name w:val="默认段落字体 Para Char"/>
    <w:basedOn w:val="1"/>
    <w:semiHidden/>
    <w:qFormat/>
    <w:uiPriority w:val="99"/>
    <w:rPr>
      <w:rFonts w:cs="Arial"/>
    </w:rPr>
  </w:style>
  <w:style w:type="paragraph" w:customStyle="1" w:styleId="269">
    <w:name w:val="xl78"/>
    <w:basedOn w:val="1"/>
    <w:qFormat/>
    <w:uiPriority w:val="99"/>
    <w:pPr>
      <w:widowControl/>
      <w:spacing w:before="100" w:beforeAutospacing="1" w:after="100" w:afterAutospacing="1"/>
      <w:jc w:val="center"/>
    </w:pPr>
    <w:rPr>
      <w:rFonts w:ascii="宋体" w:cs="宋体"/>
      <w:kern w:val="0"/>
      <w:sz w:val="20"/>
      <w:szCs w:val="20"/>
    </w:rPr>
  </w:style>
  <w:style w:type="paragraph" w:customStyle="1" w:styleId="270">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1">
    <w:name w:val="Normal0"/>
    <w:qFormat/>
    <w:uiPriority w:val="99"/>
    <w:pPr>
      <w:spacing w:line="480" w:lineRule="auto"/>
      <w:ind w:firstLine="200" w:firstLineChars="200"/>
      <w:jc w:val="both"/>
    </w:pPr>
    <w:rPr>
      <w:rFonts w:ascii="Times New Roman" w:hAnsi="Times New Roman" w:eastAsia="宋体" w:cs="Times New Roman"/>
      <w:lang w:val="en-US" w:eastAsia="en-US" w:bidi="ar-SA"/>
    </w:rPr>
  </w:style>
  <w:style w:type="paragraph" w:customStyle="1" w:styleId="272">
    <w:name w:val="font9"/>
    <w:basedOn w:val="1"/>
    <w:qFormat/>
    <w:uiPriority w:val="99"/>
    <w:pPr>
      <w:widowControl/>
      <w:spacing w:before="100" w:beforeAutospacing="1" w:after="100" w:afterAutospacing="1"/>
      <w:jc w:val="left"/>
    </w:pPr>
    <w:rPr>
      <w:rFonts w:ascii="宋体" w:cs="宋体"/>
      <w:kern w:val="0"/>
      <w:sz w:val="20"/>
      <w:szCs w:val="20"/>
    </w:rPr>
  </w:style>
  <w:style w:type="paragraph" w:customStyle="1" w:styleId="273">
    <w:name w:val="MyPoints"/>
    <w:basedOn w:val="1"/>
    <w:qFormat/>
    <w:uiPriority w:val="99"/>
    <w:pPr>
      <w:widowControl/>
      <w:ind w:left="936" w:hanging="360" w:firstLineChars="0"/>
      <w:jc w:val="left"/>
    </w:pPr>
    <w:rPr>
      <w:rFonts w:ascii="Century Gothic" w:hAnsi="Century Gothic"/>
      <w:kern w:val="0"/>
      <w:sz w:val="20"/>
      <w:szCs w:val="20"/>
      <w:lang w:eastAsia="en-US"/>
    </w:rPr>
  </w:style>
  <w:style w:type="paragraph" w:customStyle="1" w:styleId="274">
    <w:name w:val="表格内容五号(V1)"/>
    <w:basedOn w:val="1"/>
    <w:qFormat/>
    <w:uiPriority w:val="99"/>
    <w:pPr>
      <w:jc w:val="center"/>
    </w:pPr>
    <w:rPr>
      <w:rFonts w:cs="Arial Unicode MS"/>
      <w:kern w:val="0"/>
      <w:szCs w:val="21"/>
    </w:rPr>
  </w:style>
  <w:style w:type="paragraph" w:customStyle="1" w:styleId="275">
    <w:name w:val="Char1"/>
    <w:basedOn w:val="1"/>
    <w:qFormat/>
    <w:uiPriority w:val="99"/>
  </w:style>
  <w:style w:type="paragraph" w:customStyle="1" w:styleId="276">
    <w:name w:val="10"/>
    <w:basedOn w:val="1"/>
    <w:qFormat/>
    <w:uiPriority w:val="99"/>
    <w:pPr>
      <w:spacing w:line="360" w:lineRule="auto"/>
      <w:ind w:firstLine="454"/>
    </w:pPr>
    <w:rPr>
      <w:rFonts w:ascii="Tahoma" w:hAnsi="Tahoma"/>
      <w:sz w:val="24"/>
      <w:szCs w:val="20"/>
    </w:rPr>
  </w:style>
  <w:style w:type="paragraph" w:customStyle="1" w:styleId="277">
    <w:name w:val="def正文"/>
    <w:basedOn w:val="35"/>
    <w:qFormat/>
    <w:uiPriority w:val="99"/>
    <w:pPr>
      <w:widowControl/>
      <w:spacing w:line="360" w:lineRule="auto"/>
      <w:ind w:firstLine="482"/>
      <w:jc w:val="both"/>
    </w:pPr>
    <w:rPr>
      <w:rFonts w:ascii="Times New Roman"/>
      <w:b/>
      <w:color w:val="000000"/>
      <w:kern w:val="0"/>
    </w:rPr>
  </w:style>
  <w:style w:type="paragraph" w:customStyle="1" w:styleId="278">
    <w:name w:val="说明正文"/>
    <w:basedOn w:val="1"/>
    <w:qFormat/>
    <w:uiPriority w:val="99"/>
    <w:pPr>
      <w:spacing w:line="360" w:lineRule="auto"/>
      <w:ind w:firstLine="480"/>
    </w:pPr>
    <w:rPr>
      <w:rFonts w:ascii="宋体" w:hAnsi="宋体"/>
      <w:sz w:val="24"/>
    </w:rPr>
  </w:style>
  <w:style w:type="paragraph" w:customStyle="1" w:styleId="279">
    <w:name w:val="Item List in Table"/>
    <w:basedOn w:val="1"/>
    <w:qFormat/>
    <w:uiPriority w:val="99"/>
    <w:pPr>
      <w:numPr>
        <w:ilvl w:val="0"/>
        <w:numId w:val="21"/>
      </w:numPr>
      <w:topLinePunct/>
      <w:adjustRightInd w:val="0"/>
      <w:snapToGrid w:val="0"/>
      <w:spacing w:before="80" w:after="80" w:line="240" w:lineRule="atLeast"/>
      <w:jc w:val="left"/>
    </w:pPr>
    <w:rPr>
      <w:rFonts w:ascii="Arial" w:hAnsi="Arial" w:cs="Arial"/>
      <w:kern w:val="0"/>
      <w:szCs w:val="21"/>
    </w:rPr>
  </w:style>
  <w:style w:type="paragraph" w:customStyle="1" w:styleId="280">
    <w:name w:val="_Style 1"/>
    <w:basedOn w:val="1"/>
    <w:qFormat/>
    <w:uiPriority w:val="0"/>
    <w:pPr>
      <w:spacing w:line="360" w:lineRule="auto"/>
      <w:ind w:firstLine="420"/>
    </w:pPr>
    <w:rPr>
      <w:rFonts w:ascii="Calibri" w:hAnsi="Calibri" w:eastAsia="微软雅黑"/>
      <w:sz w:val="24"/>
      <w:szCs w:val="22"/>
    </w:rPr>
  </w:style>
  <w:style w:type="paragraph" w:customStyle="1" w:styleId="281">
    <w:name w:val="font7"/>
    <w:basedOn w:val="1"/>
    <w:qFormat/>
    <w:uiPriority w:val="99"/>
    <w:pPr>
      <w:widowControl/>
      <w:spacing w:before="100" w:beforeAutospacing="1" w:after="100" w:afterAutospacing="1"/>
      <w:jc w:val="left"/>
    </w:pPr>
    <w:rPr>
      <w:rFonts w:ascii="宋体" w:cs="宋体"/>
      <w:kern w:val="0"/>
      <w:sz w:val="20"/>
      <w:szCs w:val="20"/>
    </w:rPr>
  </w:style>
  <w:style w:type="paragraph" w:customStyle="1" w:styleId="282">
    <w:name w:val="CM19"/>
    <w:basedOn w:val="105"/>
    <w:next w:val="105"/>
    <w:qFormat/>
    <w:uiPriority w:val="99"/>
    <w:pPr>
      <w:spacing w:line="440" w:lineRule="atLeast"/>
    </w:pPr>
    <w:rPr>
      <w:rFonts w:ascii="方正小标宋简体" w:eastAsia="方正小标宋简体" w:cs="Times New Roman"/>
      <w:color w:val="auto"/>
    </w:rPr>
  </w:style>
  <w:style w:type="paragraph" w:customStyle="1" w:styleId="283">
    <w:name w:val="font14"/>
    <w:basedOn w:val="1"/>
    <w:qFormat/>
    <w:uiPriority w:val="99"/>
    <w:pPr>
      <w:widowControl/>
      <w:spacing w:before="100" w:beforeAutospacing="1" w:after="100" w:afterAutospacing="1"/>
      <w:jc w:val="left"/>
    </w:pPr>
    <w:rPr>
      <w:rFonts w:ascii="宋体" w:cs="宋体"/>
      <w:kern w:val="0"/>
      <w:sz w:val="20"/>
      <w:szCs w:val="20"/>
    </w:rPr>
  </w:style>
  <w:style w:type="paragraph" w:customStyle="1" w:styleId="284">
    <w:name w:val="样式 标题 3标题 3 Char Char Char Char(A-3)sect1.2.3h3H3 + 加粗 段前:..."/>
    <w:basedOn w:val="5"/>
    <w:qFormat/>
    <w:uiPriority w:val="99"/>
    <w:pPr>
      <w:tabs>
        <w:tab w:val="left" w:pos="1080"/>
      </w:tabs>
      <w:spacing w:before="120" w:after="0"/>
    </w:pPr>
    <w:rPr>
      <w:rFonts w:eastAsia="黑体" w:cs="宋体"/>
      <w:b w:val="0"/>
      <w:sz w:val="24"/>
      <w:szCs w:val="20"/>
    </w:rPr>
  </w:style>
  <w:style w:type="paragraph" w:customStyle="1" w:styleId="285">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86">
    <w:name w:val="xl79"/>
    <w:basedOn w:val="1"/>
    <w:qFormat/>
    <w:uiPriority w:val="99"/>
    <w:pPr>
      <w:widowControl/>
      <w:spacing w:before="100" w:beforeAutospacing="1" w:after="100" w:afterAutospacing="1"/>
      <w:jc w:val="left"/>
    </w:pPr>
    <w:rPr>
      <w:rFonts w:ascii="宋体" w:cs="宋体"/>
      <w:kern w:val="0"/>
      <w:sz w:val="20"/>
      <w:szCs w:val="20"/>
    </w:rPr>
  </w:style>
  <w:style w:type="paragraph" w:customStyle="1" w:styleId="287">
    <w:name w:val="Char Char2 Char1"/>
    <w:basedOn w:val="1"/>
    <w:semiHidden/>
    <w:qFormat/>
    <w:uiPriority w:val="99"/>
    <w:pPr>
      <w:widowControl/>
      <w:spacing w:after="160" w:line="240" w:lineRule="exact"/>
      <w:jc w:val="left"/>
    </w:pPr>
    <w:rPr>
      <w:rFonts w:ascii="Arial" w:hAnsi="Arial"/>
      <w:kern w:val="0"/>
      <w:sz w:val="22"/>
      <w:szCs w:val="22"/>
      <w:lang w:eastAsia="en-US"/>
    </w:rPr>
  </w:style>
  <w:style w:type="paragraph" w:customStyle="1" w:styleId="288">
    <w:name w:val="样式3"/>
    <w:basedOn w:val="278"/>
    <w:qFormat/>
    <w:uiPriority w:val="99"/>
    <w:pPr>
      <w:spacing w:line="240" w:lineRule="auto"/>
      <w:ind w:firstLine="0" w:firstLineChars="0"/>
    </w:pPr>
    <w:rPr>
      <w:rFonts w:ascii="Times New Roman" w:hAnsi="Times New Roman"/>
      <w:sz w:val="21"/>
    </w:rPr>
  </w:style>
  <w:style w:type="paragraph" w:customStyle="1" w:styleId="289">
    <w:name w:val="样式 标题 2 + 宋体 小三 段前: 0 磅 段后: 12 磅 行距: 1.5 倍行距"/>
    <w:basedOn w:val="4"/>
    <w:qFormat/>
    <w:uiPriority w:val="99"/>
    <w:pPr>
      <w:numPr>
        <w:ilvl w:val="1"/>
        <w:numId w:val="16"/>
      </w:numPr>
      <w:tabs>
        <w:tab w:val="left" w:pos="340"/>
      </w:tabs>
      <w:spacing w:before="0" w:afterLines="100" w:line="360" w:lineRule="auto"/>
    </w:pPr>
    <w:rPr>
      <w:rFonts w:ascii="宋体" w:hAnsi="宋体" w:eastAsia="宋体" w:cs="宋体"/>
      <w:sz w:val="30"/>
      <w:szCs w:val="20"/>
    </w:rPr>
  </w:style>
  <w:style w:type="paragraph" w:customStyle="1" w:styleId="290">
    <w:name w:val="xl78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91">
    <w:name w:val="xl34"/>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16"/>
      <w:szCs w:val="16"/>
    </w:rPr>
  </w:style>
  <w:style w:type="paragraph" w:customStyle="1" w:styleId="29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293">
    <w:name w:val="xl7876"/>
    <w:basedOn w:val="1"/>
    <w:qFormat/>
    <w:uiPriority w:val="99"/>
    <w:pPr>
      <w:widowControl/>
      <w:spacing w:before="100" w:beforeAutospacing="1" w:after="100" w:afterAutospacing="1"/>
      <w:jc w:val="center"/>
    </w:pPr>
    <w:rPr>
      <w:rFonts w:ascii="宋体" w:hAnsi="宋体" w:cs="宋体"/>
      <w:color w:val="000000"/>
      <w:kern w:val="0"/>
      <w:sz w:val="20"/>
      <w:szCs w:val="20"/>
    </w:rPr>
  </w:style>
  <w:style w:type="paragraph" w:customStyle="1" w:styleId="294">
    <w:name w:val="font16"/>
    <w:basedOn w:val="1"/>
    <w:qFormat/>
    <w:uiPriority w:val="99"/>
    <w:pPr>
      <w:widowControl/>
      <w:spacing w:before="100" w:beforeAutospacing="1" w:after="100" w:afterAutospacing="1"/>
      <w:jc w:val="left"/>
    </w:pPr>
    <w:rPr>
      <w:rFonts w:ascii="宋体" w:cs="宋体"/>
      <w:color w:val="000000"/>
      <w:kern w:val="0"/>
      <w:sz w:val="20"/>
      <w:szCs w:val="20"/>
    </w:rPr>
  </w:style>
  <w:style w:type="paragraph" w:customStyle="1" w:styleId="295">
    <w:name w:val="节"/>
    <w:basedOn w:val="4"/>
    <w:qFormat/>
    <w:uiPriority w:val="99"/>
    <w:pPr>
      <w:tabs>
        <w:tab w:val="left" w:pos="780"/>
      </w:tabs>
      <w:spacing w:line="240" w:lineRule="auto"/>
      <w:ind w:left="780" w:hanging="360"/>
    </w:pPr>
    <w:rPr>
      <w:rFonts w:ascii="黑体"/>
      <w:b w:val="0"/>
      <w:sz w:val="28"/>
      <w:szCs w:val="28"/>
    </w:rPr>
  </w:style>
  <w:style w:type="paragraph" w:customStyle="1" w:styleId="296">
    <w:name w:val="xl7875"/>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297">
    <w:name w:val="样式 日期 + 行距: 1.5 倍行距"/>
    <w:basedOn w:val="52"/>
    <w:qFormat/>
    <w:uiPriority w:val="99"/>
    <w:pPr>
      <w:widowControl/>
      <w:spacing w:line="360" w:lineRule="auto"/>
      <w:ind w:left="0" w:leftChars="0" w:firstLine="540"/>
    </w:pPr>
    <w:rPr>
      <w:rFonts w:cs="宋体"/>
      <w:kern w:val="0"/>
      <w:szCs w:val="20"/>
    </w:rPr>
  </w:style>
  <w:style w:type="paragraph" w:customStyle="1" w:styleId="298">
    <w:name w:val="xl68"/>
    <w:basedOn w:val="1"/>
    <w:qFormat/>
    <w:uiPriority w:val="99"/>
    <w:pPr>
      <w:widowControl/>
      <w:spacing w:before="100" w:beforeAutospacing="1" w:after="100" w:afterAutospacing="1"/>
      <w:jc w:val="left"/>
    </w:pPr>
    <w:rPr>
      <w:rFonts w:ascii="宋体" w:cs="宋体"/>
      <w:kern w:val="0"/>
      <w:sz w:val="20"/>
      <w:szCs w:val="20"/>
    </w:rPr>
  </w:style>
  <w:style w:type="paragraph" w:customStyle="1" w:styleId="299">
    <w:name w:val="font23"/>
    <w:basedOn w:val="1"/>
    <w:qFormat/>
    <w:uiPriority w:val="99"/>
    <w:pPr>
      <w:widowControl/>
      <w:spacing w:before="100" w:beforeAutospacing="1" w:after="100" w:afterAutospacing="1"/>
      <w:jc w:val="left"/>
    </w:pPr>
    <w:rPr>
      <w:rFonts w:ascii="宋体" w:cs="宋体"/>
      <w:color w:val="000000"/>
      <w:kern w:val="0"/>
      <w:sz w:val="20"/>
      <w:szCs w:val="20"/>
    </w:rPr>
  </w:style>
  <w:style w:type="paragraph" w:customStyle="1" w:styleId="300">
    <w:name w:val="Notes Heading in Table"/>
    <w:next w:val="1"/>
    <w:qFormat/>
    <w:uiPriority w:val="99"/>
    <w:pPr>
      <w:keepNext/>
      <w:adjustRightInd w:val="0"/>
      <w:snapToGrid w:val="0"/>
      <w:spacing w:before="80" w:after="40" w:line="240" w:lineRule="atLeast"/>
      <w:ind w:firstLine="200" w:firstLineChars="200"/>
      <w:jc w:val="both"/>
    </w:pPr>
    <w:rPr>
      <w:rFonts w:ascii="Arial" w:hAnsi="Arial" w:eastAsia="黑体" w:cs="Arial"/>
      <w:bCs/>
      <w:kern w:val="2"/>
      <w:sz w:val="18"/>
      <w:szCs w:val="18"/>
      <w:lang w:val="en-US" w:eastAsia="zh-CN" w:bidi="ar-SA"/>
    </w:rPr>
  </w:style>
  <w:style w:type="paragraph" w:customStyle="1" w:styleId="301">
    <w:name w:val="pa-1"/>
    <w:basedOn w:val="1"/>
    <w:qFormat/>
    <w:uiPriority w:val="99"/>
    <w:pPr>
      <w:widowControl/>
      <w:spacing w:before="150" w:after="150"/>
      <w:jc w:val="left"/>
    </w:pPr>
    <w:rPr>
      <w:rFonts w:ascii="宋体" w:cs="宋体"/>
      <w:kern w:val="0"/>
      <w:sz w:val="24"/>
    </w:rPr>
  </w:style>
  <w:style w:type="paragraph" w:customStyle="1" w:styleId="302">
    <w:name w:val="font13"/>
    <w:basedOn w:val="1"/>
    <w:qFormat/>
    <w:uiPriority w:val="99"/>
    <w:pPr>
      <w:widowControl/>
      <w:spacing w:before="100" w:beforeAutospacing="1" w:after="100" w:afterAutospacing="1"/>
      <w:jc w:val="left"/>
    </w:pPr>
    <w:rPr>
      <w:rFonts w:ascii="宋体" w:cs="宋体"/>
      <w:b/>
      <w:bCs/>
      <w:kern w:val="0"/>
      <w:sz w:val="20"/>
      <w:szCs w:val="20"/>
    </w:rPr>
  </w:style>
  <w:style w:type="paragraph" w:customStyle="1" w:styleId="303">
    <w:name w:val="段"/>
    <w:qFormat/>
    <w:uiPriority w:val="99"/>
    <w:pPr>
      <w:autoSpaceDE w:val="0"/>
      <w:autoSpaceDN w:val="0"/>
      <w:spacing w:line="480" w:lineRule="auto"/>
      <w:ind w:firstLine="200" w:firstLineChars="200"/>
      <w:jc w:val="both"/>
    </w:pPr>
    <w:rPr>
      <w:rFonts w:ascii="宋体" w:hAnsi="Times New Roman" w:eastAsia="宋体" w:cs="Times New Roman"/>
      <w:sz w:val="21"/>
      <w:lang w:val="en-US" w:eastAsia="zh-CN" w:bidi="ar-SA"/>
    </w:rPr>
  </w:style>
  <w:style w:type="paragraph" w:customStyle="1" w:styleId="304">
    <w:name w:val="font11"/>
    <w:basedOn w:val="1"/>
    <w:qFormat/>
    <w:uiPriority w:val="99"/>
    <w:pPr>
      <w:widowControl/>
      <w:spacing w:before="100" w:beforeAutospacing="1" w:after="100" w:afterAutospacing="1"/>
      <w:jc w:val="left"/>
    </w:pPr>
    <w:rPr>
      <w:rFonts w:ascii="宋体" w:cs="宋体"/>
      <w:kern w:val="0"/>
      <w:sz w:val="18"/>
      <w:szCs w:val="18"/>
    </w:rPr>
  </w:style>
  <w:style w:type="paragraph" w:customStyle="1" w:styleId="305">
    <w:name w:val="样式6"/>
    <w:basedOn w:val="1"/>
    <w:qFormat/>
    <w:uiPriority w:val="99"/>
    <w:pPr>
      <w:widowControl/>
      <w:numPr>
        <w:ilvl w:val="1"/>
        <w:numId w:val="22"/>
      </w:numPr>
      <w:tabs>
        <w:tab w:val="left" w:pos="840"/>
        <w:tab w:val="left" w:pos="1800"/>
      </w:tabs>
      <w:spacing w:beforeLines="50" w:afterLines="50"/>
      <w:ind w:left="1800" w:firstLine="899" w:firstLineChars="428"/>
    </w:pPr>
    <w:rPr>
      <w:kern w:val="0"/>
    </w:rPr>
  </w:style>
  <w:style w:type="paragraph" w:customStyle="1" w:styleId="306">
    <w:name w:val="Char Char Char Char2"/>
    <w:basedOn w:val="1"/>
    <w:qFormat/>
    <w:uiPriority w:val="0"/>
    <w:pPr>
      <w:widowControl/>
      <w:spacing w:after="160" w:line="240" w:lineRule="exact"/>
      <w:jc w:val="left"/>
    </w:pPr>
    <w:rPr>
      <w:rFonts w:ascii="Verdana" w:hAnsi="Verdana"/>
      <w:kern w:val="0"/>
      <w:szCs w:val="20"/>
    </w:rPr>
  </w:style>
  <w:style w:type="paragraph" w:customStyle="1" w:styleId="307">
    <w:name w:val="题注5"/>
    <w:basedOn w:val="1"/>
    <w:next w:val="23"/>
    <w:qFormat/>
    <w:uiPriority w:val="0"/>
    <w:pPr>
      <w:numPr>
        <w:ilvl w:val="1"/>
        <w:numId w:val="23"/>
      </w:numPr>
      <w:tabs>
        <w:tab w:val="left" w:pos="0"/>
        <w:tab w:val="left" w:pos="720"/>
        <w:tab w:val="left" w:pos="2040"/>
      </w:tabs>
      <w:spacing w:line="360" w:lineRule="auto"/>
      <w:ind w:left="720" w:hanging="720"/>
    </w:pPr>
    <w:rPr>
      <w:b/>
      <w:color w:val="000000"/>
      <w:sz w:val="28"/>
      <w:szCs w:val="28"/>
    </w:rPr>
  </w:style>
  <w:style w:type="paragraph" w:customStyle="1" w:styleId="308">
    <w:name w:val="xl31"/>
    <w:basedOn w:val="1"/>
    <w:qFormat/>
    <w:uiPriority w:val="99"/>
    <w:pPr>
      <w:widowControl/>
      <w:pBdr>
        <w:left w:val="single" w:color="008080" w:sz="4" w:space="0"/>
        <w:right w:val="single" w:color="008080" w:sz="4" w:space="0"/>
      </w:pBdr>
      <w:shd w:val="clear" w:color="9999FF" w:fill="FFFFFF"/>
      <w:spacing w:before="100" w:beforeAutospacing="1" w:after="100" w:afterAutospacing="1"/>
      <w:jc w:val="left"/>
    </w:pPr>
    <w:rPr>
      <w:rFonts w:ascii="宋体" w:hAnsi="宋体"/>
      <w:color w:val="000000"/>
      <w:kern w:val="0"/>
      <w:sz w:val="24"/>
    </w:rPr>
  </w:style>
  <w:style w:type="paragraph" w:customStyle="1" w:styleId="309">
    <w:name w:val="样式 标题 1章H11. heading 1标准章Alt+1h1Huvudrubrikh11h12h13h..."/>
    <w:basedOn w:val="1"/>
    <w:qFormat/>
    <w:uiPriority w:val="99"/>
  </w:style>
  <w:style w:type="paragraph" w:customStyle="1" w:styleId="310">
    <w:name w:val="手动目录"/>
    <w:basedOn w:val="1"/>
    <w:qFormat/>
    <w:uiPriority w:val="99"/>
    <w:pPr>
      <w:numPr>
        <w:ilvl w:val="0"/>
        <w:numId w:val="24"/>
      </w:numPr>
      <w:spacing w:line="360" w:lineRule="auto"/>
    </w:pPr>
    <w:rPr>
      <w:sz w:val="24"/>
    </w:rPr>
  </w:style>
  <w:style w:type="character" w:customStyle="1" w:styleId="311">
    <w:name w:val="宏文本 Char2"/>
    <w:link w:val="2"/>
    <w:qFormat/>
    <w:uiPriority w:val="99"/>
    <w:rPr>
      <w:rFonts w:ascii="Courier New" w:hAnsi="Courier New"/>
      <w:kern w:val="2"/>
      <w:sz w:val="24"/>
      <w:szCs w:val="24"/>
      <w:lang w:val="en-US" w:eastAsia="zh-CN" w:bidi="ar-SA"/>
    </w:rPr>
  </w:style>
  <w:style w:type="character" w:customStyle="1" w:styleId="312">
    <w:name w:val="标题 1 Char"/>
    <w:link w:val="3"/>
    <w:qFormat/>
    <w:uiPriority w:val="0"/>
    <w:rPr>
      <w:b/>
      <w:kern w:val="44"/>
      <w:sz w:val="44"/>
    </w:rPr>
  </w:style>
  <w:style w:type="character" w:customStyle="1" w:styleId="313">
    <w:name w:val="标题 3 Char"/>
    <w:link w:val="5"/>
    <w:qFormat/>
    <w:uiPriority w:val="0"/>
    <w:rPr>
      <w:rFonts w:cs="Angsana New"/>
      <w:b/>
      <w:bCs/>
      <w:kern w:val="2"/>
      <w:sz w:val="32"/>
      <w:szCs w:val="32"/>
    </w:rPr>
  </w:style>
  <w:style w:type="character" w:customStyle="1" w:styleId="314">
    <w:name w:val="标题 4 Char"/>
    <w:link w:val="6"/>
    <w:qFormat/>
    <w:uiPriority w:val="0"/>
    <w:rPr>
      <w:rFonts w:ascii="Arial" w:hAnsi="Arial" w:eastAsia="黑体"/>
      <w:b/>
      <w:bCs/>
      <w:kern w:val="2"/>
      <w:sz w:val="28"/>
      <w:szCs w:val="28"/>
    </w:rPr>
  </w:style>
  <w:style w:type="character" w:customStyle="1" w:styleId="315">
    <w:name w:val="标题 5 Char"/>
    <w:link w:val="7"/>
    <w:qFormat/>
    <w:uiPriority w:val="0"/>
    <w:rPr>
      <w:b/>
      <w:bCs/>
      <w:kern w:val="2"/>
      <w:sz w:val="28"/>
      <w:szCs w:val="28"/>
    </w:rPr>
  </w:style>
  <w:style w:type="character" w:customStyle="1" w:styleId="316">
    <w:name w:val="标题 6 Char"/>
    <w:link w:val="8"/>
    <w:qFormat/>
    <w:uiPriority w:val="0"/>
    <w:rPr>
      <w:rFonts w:ascii="Arial" w:hAnsi="Arial" w:eastAsia="黑体"/>
      <w:b/>
      <w:bCs/>
      <w:kern w:val="2"/>
      <w:sz w:val="24"/>
      <w:szCs w:val="24"/>
    </w:rPr>
  </w:style>
  <w:style w:type="character" w:customStyle="1" w:styleId="317">
    <w:name w:val="标题 7 Char"/>
    <w:link w:val="9"/>
    <w:qFormat/>
    <w:uiPriority w:val="99"/>
    <w:rPr>
      <w:b/>
      <w:bCs/>
      <w:kern w:val="2"/>
      <w:sz w:val="24"/>
      <w:szCs w:val="24"/>
    </w:rPr>
  </w:style>
  <w:style w:type="character" w:customStyle="1" w:styleId="318">
    <w:name w:val="标题 8 Char"/>
    <w:link w:val="10"/>
    <w:qFormat/>
    <w:uiPriority w:val="99"/>
    <w:rPr>
      <w:rFonts w:ascii="Arial" w:hAnsi="Arial" w:eastAsia="黑体"/>
      <w:kern w:val="2"/>
      <w:sz w:val="24"/>
      <w:szCs w:val="24"/>
    </w:rPr>
  </w:style>
  <w:style w:type="character" w:customStyle="1" w:styleId="319">
    <w:name w:val="标题 9 Char"/>
    <w:link w:val="11"/>
    <w:qFormat/>
    <w:uiPriority w:val="99"/>
    <w:rPr>
      <w:rFonts w:ascii="Arial" w:hAnsi="Arial" w:eastAsia="黑体"/>
      <w:kern w:val="2"/>
      <w:sz w:val="21"/>
      <w:szCs w:val="21"/>
    </w:rPr>
  </w:style>
  <w:style w:type="character" w:customStyle="1" w:styleId="320">
    <w:name w:val="注释标题 Char2"/>
    <w:link w:val="16"/>
    <w:qFormat/>
    <w:uiPriority w:val="0"/>
    <w:rPr>
      <w:rFonts w:eastAsia="仿宋"/>
      <w:sz w:val="32"/>
    </w:rPr>
  </w:style>
  <w:style w:type="character" w:customStyle="1" w:styleId="321">
    <w:name w:val="电子邮件签名 Char2"/>
    <w:link w:val="19"/>
    <w:qFormat/>
    <w:uiPriority w:val="0"/>
    <w:rPr>
      <w:rFonts w:eastAsia="仿宋"/>
      <w:sz w:val="32"/>
    </w:rPr>
  </w:style>
  <w:style w:type="character" w:customStyle="1" w:styleId="322">
    <w:name w:val="正文缩进 Char"/>
    <w:link w:val="21"/>
    <w:qFormat/>
    <w:uiPriority w:val="0"/>
    <w:rPr>
      <w:rFonts w:eastAsia="宋体"/>
      <w:kern w:val="2"/>
      <w:sz w:val="21"/>
      <w:szCs w:val="24"/>
      <w:lang w:val="en-US" w:eastAsia="zh-CN" w:bidi="ar-SA"/>
    </w:rPr>
  </w:style>
  <w:style w:type="character" w:customStyle="1" w:styleId="323">
    <w:name w:val="文档结构图 Char"/>
    <w:link w:val="27"/>
    <w:qFormat/>
    <w:uiPriority w:val="99"/>
    <w:rPr>
      <w:kern w:val="2"/>
      <w:sz w:val="21"/>
      <w:szCs w:val="24"/>
      <w:shd w:val="clear" w:color="auto" w:fill="000080"/>
    </w:rPr>
  </w:style>
  <w:style w:type="character" w:customStyle="1" w:styleId="324">
    <w:name w:val="批注文字 Char"/>
    <w:link w:val="29"/>
    <w:qFormat/>
    <w:uiPriority w:val="99"/>
    <w:rPr>
      <w:kern w:val="2"/>
      <w:sz w:val="21"/>
      <w:szCs w:val="24"/>
    </w:rPr>
  </w:style>
  <w:style w:type="character" w:customStyle="1" w:styleId="325">
    <w:name w:val="称呼 Char2"/>
    <w:link w:val="31"/>
    <w:qFormat/>
    <w:uiPriority w:val="0"/>
    <w:rPr>
      <w:rFonts w:eastAsia="仿宋"/>
      <w:sz w:val="32"/>
    </w:rPr>
  </w:style>
  <w:style w:type="character" w:customStyle="1" w:styleId="326">
    <w:name w:val="正文文本 3 Char2"/>
    <w:link w:val="32"/>
    <w:qFormat/>
    <w:uiPriority w:val="0"/>
    <w:rPr>
      <w:rFonts w:eastAsia="仿宋"/>
      <w:sz w:val="16"/>
      <w:szCs w:val="16"/>
    </w:rPr>
  </w:style>
  <w:style w:type="character" w:customStyle="1" w:styleId="327">
    <w:name w:val="结束语 Char2"/>
    <w:link w:val="33"/>
    <w:qFormat/>
    <w:uiPriority w:val="0"/>
    <w:rPr>
      <w:rFonts w:eastAsia="仿宋"/>
      <w:sz w:val="32"/>
    </w:rPr>
  </w:style>
  <w:style w:type="character" w:customStyle="1" w:styleId="328">
    <w:name w:val="正文文本 Char"/>
    <w:link w:val="35"/>
    <w:qFormat/>
    <w:uiPriority w:val="99"/>
    <w:rPr>
      <w:rFonts w:ascii="宋体"/>
      <w:kern w:val="2"/>
      <w:sz w:val="24"/>
      <w:szCs w:val="24"/>
    </w:rPr>
  </w:style>
  <w:style w:type="character" w:customStyle="1" w:styleId="329">
    <w:name w:val="正文文本缩进 Char1"/>
    <w:link w:val="36"/>
    <w:qFormat/>
    <w:uiPriority w:val="0"/>
    <w:rPr>
      <w:b/>
      <w:kern w:val="2"/>
      <w:sz w:val="24"/>
      <w:szCs w:val="24"/>
    </w:rPr>
  </w:style>
  <w:style w:type="character" w:customStyle="1" w:styleId="330">
    <w:name w:val="HTML 地址 Char2"/>
    <w:link w:val="43"/>
    <w:qFormat/>
    <w:uiPriority w:val="0"/>
    <w:rPr>
      <w:rFonts w:eastAsia="仿宋"/>
      <w:i/>
      <w:iCs/>
      <w:sz w:val="32"/>
    </w:rPr>
  </w:style>
  <w:style w:type="character" w:customStyle="1" w:styleId="331">
    <w:name w:val="纯文本 Char"/>
    <w:link w:val="47"/>
    <w:qFormat/>
    <w:uiPriority w:val="0"/>
    <w:rPr>
      <w:rFonts w:ascii="宋体"/>
      <w:kern w:val="2"/>
      <w:sz w:val="21"/>
    </w:rPr>
  </w:style>
  <w:style w:type="character" w:customStyle="1" w:styleId="332">
    <w:name w:val="日期 Char"/>
    <w:link w:val="52"/>
    <w:qFormat/>
    <w:uiPriority w:val="99"/>
    <w:rPr>
      <w:rFonts w:ascii="宋体"/>
      <w:kern w:val="2"/>
      <w:sz w:val="24"/>
      <w:szCs w:val="24"/>
    </w:rPr>
  </w:style>
  <w:style w:type="character" w:customStyle="1" w:styleId="333">
    <w:name w:val="正文文本缩进 2 Char"/>
    <w:link w:val="53"/>
    <w:qFormat/>
    <w:uiPriority w:val="99"/>
    <w:rPr>
      <w:kern w:val="2"/>
      <w:sz w:val="21"/>
      <w:szCs w:val="24"/>
    </w:rPr>
  </w:style>
  <w:style w:type="character" w:customStyle="1" w:styleId="334">
    <w:name w:val="尾注文本 Char"/>
    <w:link w:val="54"/>
    <w:qFormat/>
    <w:uiPriority w:val="99"/>
    <w:rPr>
      <w:kern w:val="2"/>
      <w:sz w:val="21"/>
      <w:szCs w:val="24"/>
    </w:rPr>
  </w:style>
  <w:style w:type="character" w:customStyle="1" w:styleId="335">
    <w:name w:val="批注框文本 Char"/>
    <w:link w:val="56"/>
    <w:qFormat/>
    <w:uiPriority w:val="99"/>
    <w:rPr>
      <w:kern w:val="2"/>
      <w:sz w:val="18"/>
      <w:szCs w:val="18"/>
    </w:rPr>
  </w:style>
  <w:style w:type="character" w:customStyle="1" w:styleId="336">
    <w:name w:val="页脚 Char"/>
    <w:link w:val="57"/>
    <w:qFormat/>
    <w:uiPriority w:val="99"/>
    <w:rPr>
      <w:kern w:val="2"/>
      <w:sz w:val="18"/>
      <w:szCs w:val="18"/>
    </w:rPr>
  </w:style>
  <w:style w:type="character" w:customStyle="1" w:styleId="337">
    <w:name w:val="页眉 Char"/>
    <w:link w:val="58"/>
    <w:qFormat/>
    <w:uiPriority w:val="0"/>
    <w:rPr>
      <w:kern w:val="2"/>
      <w:sz w:val="18"/>
      <w:szCs w:val="18"/>
    </w:rPr>
  </w:style>
  <w:style w:type="character" w:customStyle="1" w:styleId="338">
    <w:name w:val="签名 Char2"/>
    <w:link w:val="59"/>
    <w:qFormat/>
    <w:uiPriority w:val="0"/>
    <w:rPr>
      <w:rFonts w:eastAsia="仿宋"/>
      <w:sz w:val="32"/>
    </w:rPr>
  </w:style>
  <w:style w:type="character" w:customStyle="1" w:styleId="339">
    <w:name w:val="副标题 Char"/>
    <w:link w:val="65"/>
    <w:qFormat/>
    <w:uiPriority w:val="99"/>
    <w:rPr>
      <w:rFonts w:ascii="Cambria" w:hAnsi="Cambria"/>
      <w:b/>
      <w:bCs/>
      <w:kern w:val="28"/>
      <w:sz w:val="32"/>
      <w:szCs w:val="32"/>
    </w:rPr>
  </w:style>
  <w:style w:type="character" w:customStyle="1" w:styleId="340">
    <w:name w:val="脚注文本 Char2"/>
    <w:link w:val="68"/>
    <w:qFormat/>
    <w:uiPriority w:val="0"/>
    <w:rPr>
      <w:rFonts w:eastAsia="仿宋"/>
      <w:sz w:val="18"/>
      <w:szCs w:val="18"/>
    </w:rPr>
  </w:style>
  <w:style w:type="character" w:customStyle="1" w:styleId="341">
    <w:name w:val="正文文本缩进 3 Char"/>
    <w:link w:val="71"/>
    <w:qFormat/>
    <w:uiPriority w:val="99"/>
    <w:rPr>
      <w:rFonts w:ascii="宋体"/>
      <w:kern w:val="2"/>
      <w:sz w:val="21"/>
      <w:szCs w:val="24"/>
    </w:rPr>
  </w:style>
  <w:style w:type="character" w:customStyle="1" w:styleId="342">
    <w:name w:val="正文文本 2 Char"/>
    <w:link w:val="77"/>
    <w:qFormat/>
    <w:uiPriority w:val="99"/>
    <w:rPr>
      <w:kern w:val="2"/>
      <w:sz w:val="21"/>
      <w:szCs w:val="24"/>
    </w:rPr>
  </w:style>
  <w:style w:type="character" w:customStyle="1" w:styleId="343">
    <w:name w:val="信息标题 Char2"/>
    <w:link w:val="80"/>
    <w:qFormat/>
    <w:uiPriority w:val="0"/>
    <w:rPr>
      <w:rFonts w:ascii="Arial" w:hAnsi="Arial" w:eastAsia="仿宋" w:cs="Arial"/>
      <w:sz w:val="24"/>
      <w:szCs w:val="24"/>
      <w:shd w:val="pct20" w:color="auto" w:fill="auto"/>
    </w:rPr>
  </w:style>
  <w:style w:type="character" w:customStyle="1" w:styleId="344">
    <w:name w:val="HTML 预设格式 Char"/>
    <w:link w:val="81"/>
    <w:qFormat/>
    <w:uiPriority w:val="0"/>
    <w:rPr>
      <w:rFonts w:ascii="Arial" w:hAnsi="Arial" w:cs="Arial"/>
      <w:sz w:val="28"/>
      <w:szCs w:val="28"/>
    </w:rPr>
  </w:style>
  <w:style w:type="character" w:customStyle="1" w:styleId="345">
    <w:name w:val="普通(网站) Char"/>
    <w:link w:val="82"/>
    <w:qFormat/>
    <w:uiPriority w:val="0"/>
    <w:rPr>
      <w:rFonts w:ascii="宋体" w:cs="宋体"/>
      <w:sz w:val="24"/>
      <w:szCs w:val="24"/>
    </w:rPr>
  </w:style>
  <w:style w:type="character" w:customStyle="1" w:styleId="346">
    <w:name w:val="标题 Char"/>
    <w:link w:val="85"/>
    <w:qFormat/>
    <w:uiPriority w:val="99"/>
    <w:rPr>
      <w:rFonts w:ascii="Cambria" w:hAnsi="Cambria"/>
      <w:b/>
      <w:bCs/>
      <w:kern w:val="2"/>
      <w:sz w:val="32"/>
      <w:szCs w:val="32"/>
    </w:rPr>
  </w:style>
  <w:style w:type="character" w:customStyle="1" w:styleId="347">
    <w:name w:val="批注主题 Char"/>
    <w:link w:val="86"/>
    <w:qFormat/>
    <w:uiPriority w:val="99"/>
    <w:rPr>
      <w:b/>
      <w:bCs/>
      <w:kern w:val="2"/>
      <w:sz w:val="21"/>
      <w:szCs w:val="24"/>
    </w:rPr>
  </w:style>
  <w:style w:type="character" w:customStyle="1" w:styleId="348">
    <w:name w:val="正文首行缩进 Char"/>
    <w:link w:val="87"/>
    <w:qFormat/>
    <w:uiPriority w:val="99"/>
    <w:rPr>
      <w:rFonts w:ascii="宋体"/>
      <w:kern w:val="2"/>
      <w:sz w:val="21"/>
      <w:szCs w:val="24"/>
    </w:rPr>
  </w:style>
  <w:style w:type="character" w:customStyle="1" w:styleId="349">
    <w:name w:val="正文首行缩进 2 Char"/>
    <w:link w:val="88"/>
    <w:qFormat/>
    <w:uiPriority w:val="99"/>
    <w:rPr>
      <w:b/>
      <w:kern w:val="2"/>
      <w:sz w:val="21"/>
      <w:szCs w:val="24"/>
    </w:rPr>
  </w:style>
  <w:style w:type="character" w:customStyle="1" w:styleId="350">
    <w:name w:val="正文首行缩进2字 Char"/>
    <w:link w:val="106"/>
    <w:qFormat/>
    <w:uiPriority w:val="0"/>
    <w:rPr>
      <w:rFonts w:eastAsia="楷体_GB2312"/>
      <w:sz w:val="28"/>
      <w:szCs w:val="24"/>
    </w:rPr>
  </w:style>
  <w:style w:type="character" w:customStyle="1" w:styleId="351">
    <w:name w:val="GW-标题3 Char Char"/>
    <w:link w:val="107"/>
    <w:qFormat/>
    <w:uiPriority w:val="99"/>
    <w:rPr>
      <w:rFonts w:ascii="仿宋_GB2312" w:eastAsia="仿宋_GB2312"/>
      <w:bCs/>
      <w:kern w:val="44"/>
      <w:sz w:val="32"/>
    </w:rPr>
  </w:style>
  <w:style w:type="character" w:customStyle="1" w:styleId="352">
    <w:name w:val="脚注文本 Char"/>
    <w:qFormat/>
    <w:uiPriority w:val="99"/>
    <w:rPr>
      <w:kern w:val="2"/>
      <w:sz w:val="18"/>
      <w:szCs w:val="18"/>
    </w:rPr>
  </w:style>
  <w:style w:type="character" w:customStyle="1" w:styleId="353">
    <w:name w:val="标题3 Char"/>
    <w:link w:val="108"/>
    <w:qFormat/>
    <w:uiPriority w:val="0"/>
    <w:rPr>
      <w:kern w:val="2"/>
      <w:sz w:val="21"/>
      <w:szCs w:val="24"/>
    </w:rPr>
  </w:style>
  <w:style w:type="character" w:customStyle="1" w:styleId="354">
    <w:name w:val="ca-2"/>
    <w:qFormat/>
    <w:uiPriority w:val="0"/>
    <w:rPr>
      <w:rFonts w:cs="Times New Roman"/>
      <w:lang w:bidi="ar-SA"/>
    </w:rPr>
  </w:style>
  <w:style w:type="character" w:customStyle="1" w:styleId="355">
    <w:name w:val="标题 6 Char1"/>
    <w:semiHidden/>
    <w:qFormat/>
    <w:uiPriority w:val="0"/>
    <w:rPr>
      <w:rFonts w:ascii="Cambria" w:hAnsi="Cambria" w:eastAsia="宋体" w:cs="Times New Roman"/>
      <w:b/>
      <w:bCs/>
      <w:kern w:val="2"/>
      <w:sz w:val="24"/>
      <w:szCs w:val="24"/>
    </w:rPr>
  </w:style>
  <w:style w:type="character" w:customStyle="1" w:styleId="356">
    <w:name w:val="font171"/>
    <w:qFormat/>
    <w:uiPriority w:val="0"/>
    <w:rPr>
      <w:rFonts w:hint="default" w:ascii="Times New Roman" w:hAnsi="Times New Roman" w:cs="Times New Roman"/>
      <w:color w:val="000000"/>
      <w:sz w:val="22"/>
      <w:szCs w:val="22"/>
      <w:u w:val="none"/>
      <w:vertAlign w:val="superscript"/>
    </w:rPr>
  </w:style>
  <w:style w:type="character" w:customStyle="1" w:styleId="357">
    <w:name w:val="标题 3 字符"/>
    <w:qFormat/>
    <w:uiPriority w:val="0"/>
    <w:rPr>
      <w:rFonts w:ascii="宋体" w:hAnsi="宋体"/>
      <w:b/>
      <w:spacing w:val="14"/>
      <w:sz w:val="28"/>
      <w:szCs w:val="24"/>
    </w:rPr>
  </w:style>
  <w:style w:type="character" w:customStyle="1" w:styleId="358">
    <w:name w:val="列出段落 Char1"/>
    <w:link w:val="109"/>
    <w:qFormat/>
    <w:uiPriority w:val="0"/>
    <w:rPr>
      <w:rFonts w:ascii="Calibri" w:hAnsi="Calibri"/>
      <w:kern w:val="2"/>
      <w:sz w:val="21"/>
      <w:szCs w:val="22"/>
    </w:rPr>
  </w:style>
  <w:style w:type="character" w:customStyle="1" w:styleId="359">
    <w:name w:val="HTML 地址 Char1"/>
    <w:semiHidden/>
    <w:qFormat/>
    <w:locked/>
    <w:uiPriority w:val="0"/>
    <w:rPr>
      <w:rFonts w:ascii="Times New Roman" w:hAnsi="Times New Roman" w:eastAsia="仿宋"/>
      <w:i/>
      <w:iCs/>
      <w:sz w:val="32"/>
    </w:rPr>
  </w:style>
  <w:style w:type="character" w:customStyle="1" w:styleId="360">
    <w:name w:val="日期 字符"/>
    <w:qFormat/>
    <w:uiPriority w:val="0"/>
    <w:rPr>
      <w:rFonts w:ascii="Times New Roman" w:hAnsi="Times New Roman" w:eastAsia="仿宋"/>
      <w:sz w:val="32"/>
    </w:rPr>
  </w:style>
  <w:style w:type="character" w:customStyle="1" w:styleId="361">
    <w:name w:val="标题 9 Char1"/>
    <w:semiHidden/>
    <w:qFormat/>
    <w:uiPriority w:val="0"/>
    <w:rPr>
      <w:rFonts w:ascii="Cambria" w:hAnsi="Cambria" w:eastAsia="宋体" w:cs="Times New Roman"/>
      <w:kern w:val="2"/>
      <w:sz w:val="21"/>
      <w:szCs w:val="21"/>
    </w:rPr>
  </w:style>
  <w:style w:type="character" w:customStyle="1" w:styleId="362">
    <w:name w:val="Table Description Char Char"/>
    <w:link w:val="110"/>
    <w:qFormat/>
    <w:uiPriority w:val="0"/>
    <w:rPr>
      <w:rFonts w:ascii="Arial" w:hAnsi="Arial" w:cs="Arial"/>
      <w:spacing w:val="-4"/>
      <w:kern w:val="2"/>
      <w:sz w:val="21"/>
      <w:szCs w:val="21"/>
    </w:rPr>
  </w:style>
  <w:style w:type="character" w:customStyle="1" w:styleId="363">
    <w:name w:val="apple-converted-space"/>
    <w:qFormat/>
    <w:uiPriority w:val="0"/>
  </w:style>
  <w:style w:type="character" w:customStyle="1" w:styleId="364">
    <w:name w:val="标题 4 Char1"/>
    <w:semiHidden/>
    <w:qFormat/>
    <w:uiPriority w:val="0"/>
    <w:rPr>
      <w:rFonts w:ascii="Cambria" w:hAnsi="Cambria" w:eastAsia="宋体" w:cs="Times New Roman"/>
      <w:b/>
      <w:bCs/>
      <w:kern w:val="2"/>
      <w:sz w:val="28"/>
      <w:szCs w:val="28"/>
    </w:rPr>
  </w:style>
  <w:style w:type="character" w:customStyle="1" w:styleId="365">
    <w:name w:val="注释标题 Char"/>
    <w:qFormat/>
    <w:uiPriority w:val="99"/>
    <w:rPr>
      <w:kern w:val="2"/>
      <w:sz w:val="21"/>
      <w:szCs w:val="24"/>
    </w:rPr>
  </w:style>
  <w:style w:type="character" w:customStyle="1" w:styleId="366">
    <w:name w:val="btn"/>
    <w:basedOn w:val="91"/>
    <w:qFormat/>
    <w:uiPriority w:val="0"/>
  </w:style>
  <w:style w:type="character" w:customStyle="1" w:styleId="367">
    <w:name w:val="标题 1 字符"/>
    <w:qFormat/>
    <w:uiPriority w:val="0"/>
    <w:rPr>
      <w:rFonts w:ascii="宋体" w:hAnsi="宋体"/>
      <w:b/>
      <w:spacing w:val="14"/>
      <w:kern w:val="44"/>
      <w:sz w:val="44"/>
      <w:szCs w:val="52"/>
    </w:rPr>
  </w:style>
  <w:style w:type="character" w:customStyle="1" w:styleId="368">
    <w:name w:val="页脚 字符"/>
    <w:qFormat/>
    <w:uiPriority w:val="99"/>
    <w:rPr>
      <w:rFonts w:ascii="Times New Roman" w:hAnsi="Times New Roman" w:eastAsia="仿宋"/>
      <w:sz w:val="18"/>
      <w:szCs w:val="18"/>
    </w:rPr>
  </w:style>
  <w:style w:type="character" w:customStyle="1" w:styleId="369">
    <w:name w:val="脚注文本 Char1"/>
    <w:semiHidden/>
    <w:qFormat/>
    <w:locked/>
    <w:uiPriority w:val="99"/>
    <w:rPr>
      <w:rFonts w:ascii="Times New Roman" w:hAnsi="Times New Roman" w:eastAsia="仿宋"/>
      <w:sz w:val="18"/>
      <w:szCs w:val="18"/>
    </w:rPr>
  </w:style>
  <w:style w:type="character" w:customStyle="1" w:styleId="370">
    <w:name w:val="称呼 Char1"/>
    <w:semiHidden/>
    <w:qFormat/>
    <w:locked/>
    <w:uiPriority w:val="99"/>
    <w:rPr>
      <w:rFonts w:ascii="Times New Roman" w:hAnsi="Times New Roman" w:eastAsia="仿宋"/>
      <w:sz w:val="32"/>
    </w:rPr>
  </w:style>
  <w:style w:type="character" w:customStyle="1" w:styleId="371">
    <w:name w:val="font151"/>
    <w:qFormat/>
    <w:uiPriority w:val="0"/>
    <w:rPr>
      <w:rFonts w:hint="default" w:ascii="Times New Roman" w:hAnsi="Times New Roman" w:cs="Times New Roman"/>
      <w:color w:val="000000"/>
      <w:sz w:val="24"/>
      <w:szCs w:val="24"/>
      <w:u w:val="none"/>
      <w:vertAlign w:val="superscript"/>
    </w:rPr>
  </w:style>
  <w:style w:type="character" w:customStyle="1" w:styleId="372">
    <w:name w:val="prod_content_font_011"/>
    <w:qFormat/>
    <w:uiPriority w:val="0"/>
    <w:rPr>
      <w:rFonts w:hint="default" w:ascii="Verdana" w:hAnsi="Verdana"/>
      <w:color w:val="5E5E5E"/>
      <w:sz w:val="17"/>
      <w:szCs w:val="17"/>
    </w:rPr>
  </w:style>
  <w:style w:type="character" w:customStyle="1" w:styleId="373">
    <w:name w:val="签名 Char"/>
    <w:qFormat/>
    <w:uiPriority w:val="99"/>
    <w:rPr>
      <w:kern w:val="2"/>
      <w:sz w:val="21"/>
      <w:szCs w:val="24"/>
    </w:rPr>
  </w:style>
  <w:style w:type="character" w:customStyle="1" w:styleId="374">
    <w:name w:val="信息标题 Char1"/>
    <w:semiHidden/>
    <w:qFormat/>
    <w:locked/>
    <w:uiPriority w:val="99"/>
    <w:rPr>
      <w:rFonts w:ascii="Arial" w:hAnsi="Arial" w:eastAsia="仿宋"/>
      <w:sz w:val="24"/>
      <w:szCs w:val="24"/>
      <w:shd w:val="pct20" w:color="auto" w:fill="auto"/>
    </w:rPr>
  </w:style>
  <w:style w:type="character" w:customStyle="1" w:styleId="375">
    <w:name w:val="页脚 Char1"/>
    <w:semiHidden/>
    <w:qFormat/>
    <w:uiPriority w:val="99"/>
    <w:rPr>
      <w:rFonts w:ascii="Times New Roman" w:hAnsi="Times New Roman"/>
      <w:kern w:val="2"/>
      <w:sz w:val="18"/>
      <w:szCs w:val="18"/>
    </w:rPr>
  </w:style>
  <w:style w:type="character" w:customStyle="1" w:styleId="376">
    <w:name w:val="文档结构图 字符"/>
    <w:semiHidden/>
    <w:qFormat/>
    <w:uiPriority w:val="0"/>
    <w:rPr>
      <w:rFonts w:ascii="Times New Roman" w:hAnsi="Times New Roman" w:eastAsia="仿宋"/>
      <w:sz w:val="32"/>
      <w:shd w:val="clear" w:color="auto" w:fill="000080"/>
    </w:rPr>
  </w:style>
  <w:style w:type="character" w:customStyle="1" w:styleId="377">
    <w:name w:val="页眉 字符"/>
    <w:qFormat/>
    <w:uiPriority w:val="0"/>
    <w:rPr>
      <w:rFonts w:ascii="Times New Roman" w:hAnsi="Times New Roman" w:eastAsia="仿宋"/>
      <w:sz w:val="18"/>
      <w:szCs w:val="18"/>
    </w:rPr>
  </w:style>
  <w:style w:type="character" w:customStyle="1" w:styleId="378">
    <w:name w:val="标题 6 字符"/>
    <w:qFormat/>
    <w:uiPriority w:val="0"/>
    <w:rPr>
      <w:rFonts w:ascii="Arial" w:hAnsi="Arial" w:eastAsia="黑体"/>
      <w:b/>
      <w:bCs/>
      <w:sz w:val="24"/>
      <w:szCs w:val="24"/>
    </w:rPr>
  </w:style>
  <w:style w:type="character" w:customStyle="1" w:styleId="379">
    <w:name w:val="apple-style-span"/>
    <w:qFormat/>
    <w:uiPriority w:val="0"/>
    <w:rPr>
      <w:rFonts w:cs="Times New Roman"/>
      <w:lang w:bidi="ar-SA"/>
    </w:rPr>
  </w:style>
  <w:style w:type="character" w:customStyle="1" w:styleId="380">
    <w:name w:val="标题 7 Char1"/>
    <w:semiHidden/>
    <w:qFormat/>
    <w:uiPriority w:val="0"/>
    <w:rPr>
      <w:b/>
      <w:bCs/>
      <w:kern w:val="2"/>
      <w:sz w:val="24"/>
      <w:szCs w:val="24"/>
    </w:rPr>
  </w:style>
  <w:style w:type="character" w:customStyle="1" w:styleId="381">
    <w:name w:val="font"/>
    <w:basedOn w:val="91"/>
    <w:qFormat/>
    <w:uiPriority w:val="0"/>
  </w:style>
  <w:style w:type="character" w:customStyle="1" w:styleId="382">
    <w:name w:val="Char Char3"/>
    <w:semiHidden/>
    <w:qFormat/>
    <w:uiPriority w:val="0"/>
    <w:rPr>
      <w:sz w:val="18"/>
      <w:szCs w:val="18"/>
    </w:rPr>
  </w:style>
  <w:style w:type="character" w:customStyle="1" w:styleId="383">
    <w:name w:val="正文首行缩进 2 字符"/>
    <w:qFormat/>
    <w:uiPriority w:val="0"/>
    <w:rPr>
      <w:rFonts w:ascii="Times New Roman" w:hAnsi="Times New Roman" w:eastAsia="仿宋"/>
      <w:sz w:val="21"/>
    </w:rPr>
  </w:style>
  <w:style w:type="character" w:customStyle="1" w:styleId="384">
    <w:name w:val="注释标题 Char1"/>
    <w:semiHidden/>
    <w:qFormat/>
    <w:locked/>
    <w:uiPriority w:val="99"/>
    <w:rPr>
      <w:rFonts w:ascii="Times New Roman" w:hAnsi="Times New Roman" w:eastAsia="仿宋"/>
      <w:sz w:val="32"/>
    </w:rPr>
  </w:style>
  <w:style w:type="character" w:customStyle="1" w:styleId="385">
    <w:name w:val="文档正文 Char"/>
    <w:link w:val="111"/>
    <w:qFormat/>
    <w:uiPriority w:val="0"/>
    <w:rPr>
      <w:rFonts w:eastAsia="仿宋_GB2312"/>
      <w:kern w:val="2"/>
      <w:sz w:val="28"/>
    </w:rPr>
  </w:style>
  <w:style w:type="character" w:customStyle="1" w:styleId="386">
    <w:name w:val="正文2级 Char"/>
    <w:link w:val="112"/>
    <w:qFormat/>
    <w:uiPriority w:val="0"/>
    <w:rPr>
      <w:bCs/>
      <w:kern w:val="44"/>
      <w:sz w:val="24"/>
      <w:szCs w:val="44"/>
      <w:lang w:val="en-US" w:eastAsia="zh-CN" w:bidi="ar-SA"/>
    </w:rPr>
  </w:style>
  <w:style w:type="character" w:customStyle="1" w:styleId="387">
    <w:name w:val="info4"/>
    <w:basedOn w:val="91"/>
    <w:qFormat/>
    <w:uiPriority w:val="0"/>
  </w:style>
  <w:style w:type="character" w:customStyle="1" w:styleId="388">
    <w:name w:val="5a"/>
    <w:basedOn w:val="91"/>
    <w:qFormat/>
    <w:uiPriority w:val="0"/>
  </w:style>
  <w:style w:type="character" w:customStyle="1" w:styleId="389">
    <w:name w:val="font41"/>
    <w:qFormat/>
    <w:uiPriority w:val="0"/>
    <w:rPr>
      <w:rFonts w:hint="eastAsia" w:ascii="宋体" w:hAnsi="宋体" w:eastAsia="宋体" w:cs="宋体"/>
      <w:b/>
      <w:color w:val="000000"/>
      <w:sz w:val="24"/>
      <w:szCs w:val="24"/>
      <w:u w:val="none"/>
    </w:rPr>
  </w:style>
  <w:style w:type="character" w:customStyle="1" w:styleId="390">
    <w:name w:val="正文文本缩进 字符"/>
    <w:qFormat/>
    <w:uiPriority w:val="0"/>
    <w:rPr>
      <w:rFonts w:ascii="楷体_GB2312" w:hAnsi="Times New Roman" w:eastAsia="仿宋"/>
      <w:spacing w:val="12"/>
      <w:sz w:val="24"/>
    </w:rPr>
  </w:style>
  <w:style w:type="character" w:customStyle="1" w:styleId="391">
    <w:name w:val="haikang1"/>
    <w:qFormat/>
    <w:uiPriority w:val="0"/>
    <w:rPr>
      <w:rFonts w:hint="default"/>
      <w:color w:val="000000"/>
      <w:sz w:val="18"/>
      <w:szCs w:val="18"/>
      <w:u w:val="none"/>
    </w:rPr>
  </w:style>
  <w:style w:type="character" w:customStyle="1" w:styleId="392">
    <w:name w:val="正文文本 字符"/>
    <w:qFormat/>
    <w:uiPriority w:val="0"/>
    <w:rPr>
      <w:rFonts w:ascii="Times New Roman" w:hAnsi="Times New Roman" w:eastAsia="仿宋"/>
      <w:sz w:val="32"/>
    </w:rPr>
  </w:style>
  <w:style w:type="character" w:customStyle="1" w:styleId="393">
    <w:name w:val="无间隔 Char"/>
    <w:link w:val="113"/>
    <w:qFormat/>
    <w:uiPriority w:val="0"/>
    <w:rPr>
      <w:sz w:val="22"/>
      <w:lang w:val="en-US" w:eastAsia="zh-CN" w:bidi="ar-SA"/>
    </w:rPr>
  </w:style>
  <w:style w:type="character" w:customStyle="1" w:styleId="394">
    <w:name w:val="正文3号仿宋 Char"/>
    <w:link w:val="114"/>
    <w:qFormat/>
    <w:uiPriority w:val="0"/>
    <w:rPr>
      <w:rFonts w:ascii="宋体" w:hAnsi="宋体"/>
      <w:sz w:val="24"/>
      <w:szCs w:val="24"/>
    </w:rPr>
  </w:style>
  <w:style w:type="character" w:customStyle="1" w:styleId="395">
    <w:name w:val="标题 5 字符"/>
    <w:qFormat/>
    <w:uiPriority w:val="0"/>
    <w:rPr>
      <w:rFonts w:ascii="Times New Roman" w:hAnsi="Times New Roman" w:eastAsia="仿宋"/>
      <w:b/>
      <w:bCs/>
      <w:sz w:val="28"/>
      <w:szCs w:val="28"/>
    </w:rPr>
  </w:style>
  <w:style w:type="character" w:customStyle="1" w:styleId="396">
    <w:name w:val="正文缩进(ALT+Z) Char"/>
    <w:link w:val="115"/>
    <w:qFormat/>
    <w:uiPriority w:val="0"/>
    <w:rPr>
      <w:kern w:val="2"/>
      <w:sz w:val="24"/>
      <w:szCs w:val="24"/>
    </w:rPr>
  </w:style>
  <w:style w:type="character" w:customStyle="1" w:styleId="397">
    <w:name w:val="签名 Char1"/>
    <w:semiHidden/>
    <w:qFormat/>
    <w:locked/>
    <w:uiPriority w:val="99"/>
    <w:rPr>
      <w:rFonts w:ascii="Times New Roman" w:hAnsi="Times New Roman" w:eastAsia="仿宋"/>
      <w:sz w:val="32"/>
    </w:rPr>
  </w:style>
  <w:style w:type="character" w:customStyle="1" w:styleId="398">
    <w:name w:val="HTML 地址 Char"/>
    <w:qFormat/>
    <w:uiPriority w:val="99"/>
    <w:rPr>
      <w:i/>
      <w:iCs/>
      <w:kern w:val="2"/>
      <w:sz w:val="21"/>
      <w:szCs w:val="24"/>
    </w:rPr>
  </w:style>
  <w:style w:type="character" w:customStyle="1" w:styleId="399">
    <w:name w:val="正文文本 2 字符"/>
    <w:qFormat/>
    <w:uiPriority w:val="0"/>
    <w:rPr>
      <w:rFonts w:ascii="Times New Roman" w:hAnsi="Times New Roman" w:eastAsia="仿宋"/>
      <w:sz w:val="32"/>
    </w:rPr>
  </w:style>
  <w:style w:type="character" w:customStyle="1" w:styleId="400">
    <w:name w:val="正文文本缩进 Char"/>
    <w:qFormat/>
    <w:uiPriority w:val="0"/>
    <w:rPr>
      <w:kern w:val="2"/>
      <w:sz w:val="21"/>
      <w:szCs w:val="24"/>
    </w:rPr>
  </w:style>
  <w:style w:type="character" w:customStyle="1" w:styleId="401">
    <w:name w:val="结束语 Char"/>
    <w:qFormat/>
    <w:uiPriority w:val="99"/>
    <w:rPr>
      <w:kern w:val="2"/>
      <w:sz w:val="21"/>
      <w:szCs w:val="24"/>
    </w:rPr>
  </w:style>
  <w:style w:type="character" w:customStyle="1" w:styleId="402">
    <w:name w:val="正文文本缩进 3 字符"/>
    <w:qFormat/>
    <w:uiPriority w:val="0"/>
    <w:rPr>
      <w:rFonts w:ascii="Times New Roman" w:hAnsi="Times New Roman" w:eastAsia="仿宋"/>
      <w:sz w:val="16"/>
      <w:szCs w:val="16"/>
    </w:rPr>
  </w:style>
  <w:style w:type="character" w:customStyle="1" w:styleId="403">
    <w:name w:val="标题 5 Char2"/>
    <w:semiHidden/>
    <w:qFormat/>
    <w:uiPriority w:val="0"/>
    <w:rPr>
      <w:b/>
      <w:bCs/>
      <w:kern w:val="2"/>
      <w:sz w:val="28"/>
      <w:szCs w:val="28"/>
    </w:rPr>
  </w:style>
  <w:style w:type="character" w:customStyle="1" w:styleId="404">
    <w:name w:val="尾注文本 字符"/>
    <w:semiHidden/>
    <w:qFormat/>
    <w:uiPriority w:val="0"/>
    <w:rPr>
      <w:rFonts w:ascii="Times New Roman" w:hAnsi="Times New Roman" w:eastAsia="仿宋"/>
      <w:sz w:val="32"/>
    </w:rPr>
  </w:style>
  <w:style w:type="character" w:customStyle="1" w:styleId="405">
    <w:name w:val="结束语 Char1"/>
    <w:semiHidden/>
    <w:qFormat/>
    <w:locked/>
    <w:uiPriority w:val="99"/>
    <w:rPr>
      <w:rFonts w:ascii="Times New Roman" w:hAnsi="Times New Roman" w:eastAsia="仿宋"/>
      <w:sz w:val="32"/>
    </w:rPr>
  </w:style>
  <w:style w:type="character" w:customStyle="1" w:styleId="406">
    <w:name w:val="宏文本 Char1"/>
    <w:semiHidden/>
    <w:qFormat/>
    <w:locked/>
    <w:uiPriority w:val="99"/>
    <w:rPr>
      <w:rFonts w:ascii="Courier New" w:hAnsi="Courier New"/>
      <w:sz w:val="24"/>
      <w:szCs w:val="24"/>
    </w:rPr>
  </w:style>
  <w:style w:type="character" w:customStyle="1" w:styleId="407">
    <w:name w:val="font191"/>
    <w:qFormat/>
    <w:uiPriority w:val="0"/>
    <w:rPr>
      <w:rFonts w:hint="eastAsia" w:ascii="宋体" w:hAnsi="宋体" w:eastAsia="宋体" w:cs="宋体"/>
      <w:color w:val="000000"/>
      <w:sz w:val="24"/>
      <w:szCs w:val="24"/>
      <w:u w:val="none"/>
      <w:vertAlign w:val="superscript"/>
    </w:rPr>
  </w:style>
  <w:style w:type="character" w:customStyle="1" w:styleId="408">
    <w:name w:val="信息标题 Char"/>
    <w:qFormat/>
    <w:uiPriority w:val="99"/>
    <w:rPr>
      <w:rFonts w:ascii="Cambria" w:hAnsi="Cambria" w:eastAsia="宋体" w:cs="Times New Roman"/>
      <w:kern w:val="2"/>
      <w:sz w:val="24"/>
      <w:szCs w:val="24"/>
      <w:shd w:val="pct20" w:color="auto" w:fill="auto"/>
    </w:rPr>
  </w:style>
  <w:style w:type="character" w:customStyle="1" w:styleId="409">
    <w:name w:val="10f000000"/>
    <w:basedOn w:val="91"/>
    <w:qFormat/>
    <w:uiPriority w:val="0"/>
  </w:style>
  <w:style w:type="character" w:customStyle="1" w:styleId="410">
    <w:name w:val="font51"/>
    <w:qFormat/>
    <w:uiPriority w:val="0"/>
    <w:rPr>
      <w:rFonts w:hint="eastAsia" w:ascii="宋体" w:hAnsi="宋体" w:eastAsia="宋体" w:cs="宋体"/>
      <w:color w:val="000000"/>
      <w:sz w:val="21"/>
      <w:szCs w:val="21"/>
      <w:u w:val="none"/>
    </w:rPr>
  </w:style>
  <w:style w:type="character" w:customStyle="1" w:styleId="411">
    <w:name w:val="正文（缩进） Char"/>
    <w:link w:val="116"/>
    <w:qFormat/>
    <w:uiPriority w:val="0"/>
    <w:rPr>
      <w:rFonts w:ascii="宋体" w:hAnsi="宋体" w:cs="宋体"/>
      <w:sz w:val="24"/>
      <w:szCs w:val="24"/>
    </w:rPr>
  </w:style>
  <w:style w:type="character" w:customStyle="1" w:styleId="412">
    <w:name w:val="style91"/>
    <w:qFormat/>
    <w:uiPriority w:val="0"/>
    <w:rPr>
      <w:rFonts w:cs="Times New Roman"/>
      <w:color w:val="000000"/>
      <w:lang w:bidi="ar-SA"/>
    </w:rPr>
  </w:style>
  <w:style w:type="character" w:customStyle="1" w:styleId="413">
    <w:name w:val="标题 1 Char1"/>
    <w:qFormat/>
    <w:uiPriority w:val="0"/>
    <w:rPr>
      <w:b/>
      <w:bCs/>
      <w:kern w:val="44"/>
      <w:sz w:val="44"/>
      <w:szCs w:val="44"/>
    </w:rPr>
  </w:style>
  <w:style w:type="character" w:customStyle="1" w:styleId="414">
    <w:name w:val="电子邮件签名 Char"/>
    <w:qFormat/>
    <w:uiPriority w:val="99"/>
    <w:rPr>
      <w:kern w:val="2"/>
      <w:sz w:val="21"/>
      <w:szCs w:val="24"/>
    </w:rPr>
  </w:style>
  <w:style w:type="character" w:customStyle="1" w:styleId="415">
    <w:name w:val="批注文字 字符"/>
    <w:semiHidden/>
    <w:qFormat/>
    <w:uiPriority w:val="99"/>
    <w:rPr>
      <w:rFonts w:ascii="Times New Roman" w:hAnsi="Times New Roman" w:eastAsia="仿宋"/>
      <w:sz w:val="32"/>
    </w:rPr>
  </w:style>
  <w:style w:type="character" w:customStyle="1" w:styleId="416">
    <w:name w:val="font01"/>
    <w:qFormat/>
    <w:uiPriority w:val="0"/>
    <w:rPr>
      <w:rFonts w:hint="eastAsia" w:ascii="宋体" w:hAnsi="宋体" w:eastAsia="宋体" w:cs="宋体"/>
      <w:color w:val="000000"/>
      <w:sz w:val="18"/>
      <w:szCs w:val="18"/>
      <w:u w:val="none"/>
    </w:rPr>
  </w:style>
  <w:style w:type="character" w:customStyle="1" w:styleId="417">
    <w:name w:val="列出段落 Char"/>
    <w:qFormat/>
    <w:locked/>
    <w:uiPriority w:val="0"/>
  </w:style>
  <w:style w:type="character" w:customStyle="1" w:styleId="418">
    <w:name w:val="批注框文本 字符"/>
    <w:semiHidden/>
    <w:qFormat/>
    <w:uiPriority w:val="0"/>
    <w:rPr>
      <w:rFonts w:ascii="Times New Roman" w:hAnsi="Times New Roman" w:eastAsia="仿宋"/>
      <w:sz w:val="18"/>
      <w:szCs w:val="18"/>
    </w:rPr>
  </w:style>
  <w:style w:type="character" w:customStyle="1" w:styleId="419">
    <w:name w:val="ca-0"/>
    <w:qFormat/>
    <w:uiPriority w:val="0"/>
    <w:rPr>
      <w:rFonts w:cs="Times New Roman"/>
      <w:lang w:bidi="ar-SA"/>
    </w:rPr>
  </w:style>
  <w:style w:type="character" w:customStyle="1" w:styleId="420">
    <w:name w:val="表格标题(居中) Char"/>
    <w:link w:val="117"/>
    <w:qFormat/>
    <w:uiPriority w:val="0"/>
    <w:rPr>
      <w:rFonts w:eastAsia="黑体"/>
      <w:kern w:val="2"/>
      <w:sz w:val="24"/>
    </w:rPr>
  </w:style>
  <w:style w:type="character" w:customStyle="1" w:styleId="421">
    <w:name w:val="标题 2 字符"/>
    <w:qFormat/>
    <w:uiPriority w:val="0"/>
    <w:rPr>
      <w:rFonts w:ascii="宋体" w:hAnsi="宋体"/>
      <w:b/>
      <w:spacing w:val="14"/>
      <w:sz w:val="30"/>
      <w:szCs w:val="24"/>
    </w:rPr>
  </w:style>
  <w:style w:type="character" w:customStyle="1" w:styleId="422">
    <w:name w:val="bodytextnarrow1"/>
    <w:qFormat/>
    <w:uiPriority w:val="0"/>
    <w:rPr>
      <w:rFonts w:ascii="Arial" w:hAnsi="Arial" w:cs="Arial"/>
      <w:color w:val="auto"/>
      <w:sz w:val="22"/>
      <w:szCs w:val="22"/>
    </w:rPr>
  </w:style>
  <w:style w:type="character" w:customStyle="1" w:styleId="423">
    <w:name w:val="标题 9 字符"/>
    <w:qFormat/>
    <w:uiPriority w:val="0"/>
    <w:rPr>
      <w:rFonts w:ascii="Arial" w:hAnsi="Arial" w:eastAsia="黑体"/>
      <w:sz w:val="32"/>
      <w:szCs w:val="21"/>
    </w:rPr>
  </w:style>
  <w:style w:type="character" w:customStyle="1" w:styleId="424">
    <w:name w:val="B正文 Char"/>
    <w:link w:val="118"/>
    <w:qFormat/>
    <w:locked/>
    <w:uiPriority w:val="0"/>
    <w:rPr>
      <w:rFonts w:ascii="宋体" w:hAnsi="宋体"/>
      <w:sz w:val="24"/>
    </w:rPr>
  </w:style>
  <w:style w:type="character" w:customStyle="1" w:styleId="425">
    <w:name w:val="宏文本 Char"/>
    <w:qFormat/>
    <w:uiPriority w:val="99"/>
    <w:rPr>
      <w:rFonts w:ascii="Courier New" w:hAnsi="Courier New" w:cs="Courier New"/>
      <w:kern w:val="2"/>
      <w:sz w:val="24"/>
      <w:szCs w:val="24"/>
    </w:rPr>
  </w:style>
  <w:style w:type="character" w:customStyle="1" w:styleId="426">
    <w:name w:val="标题4 Char"/>
    <w:link w:val="119"/>
    <w:qFormat/>
    <w:uiPriority w:val="0"/>
    <w:rPr>
      <w:rFonts w:eastAsia="仿宋"/>
      <w:b/>
      <w:kern w:val="2"/>
      <w:sz w:val="24"/>
    </w:rPr>
  </w:style>
  <w:style w:type="character" w:customStyle="1" w:styleId="427">
    <w:name w:val="*正文 Char"/>
    <w:link w:val="120"/>
    <w:qFormat/>
    <w:locked/>
    <w:uiPriority w:val="0"/>
    <w:rPr>
      <w:rFonts w:ascii="宋体" w:hAnsi="宋体"/>
      <w:kern w:val="2"/>
      <w:sz w:val="21"/>
      <w:szCs w:val="22"/>
    </w:rPr>
  </w:style>
  <w:style w:type="character" w:customStyle="1" w:styleId="428">
    <w:name w:val="ca-4"/>
    <w:qFormat/>
    <w:uiPriority w:val="0"/>
    <w:rPr>
      <w:rFonts w:cs="Times New Roman"/>
      <w:lang w:bidi="ar-SA"/>
    </w:rPr>
  </w:style>
  <w:style w:type="character" w:customStyle="1" w:styleId="429">
    <w:name w:val="font61"/>
    <w:qFormat/>
    <w:uiPriority w:val="0"/>
    <w:rPr>
      <w:rFonts w:hint="default" w:ascii="Times New Roman" w:hAnsi="Times New Roman" w:cs="Times New Roman"/>
      <w:color w:val="000000"/>
      <w:sz w:val="21"/>
      <w:szCs w:val="21"/>
      <w:u w:val="none"/>
    </w:rPr>
  </w:style>
  <w:style w:type="character" w:customStyle="1" w:styleId="430">
    <w:name w:val="font141"/>
    <w:qFormat/>
    <w:uiPriority w:val="0"/>
    <w:rPr>
      <w:rFonts w:hint="eastAsia" w:ascii="宋体" w:hAnsi="宋体" w:eastAsia="宋体" w:cs="宋体"/>
      <w:color w:val="000000"/>
      <w:sz w:val="22"/>
      <w:szCs w:val="22"/>
      <w:u w:val="none"/>
      <w:vertAlign w:val="superscript"/>
    </w:rPr>
  </w:style>
  <w:style w:type="character" w:customStyle="1" w:styleId="431">
    <w:name w:val="标题 3 Char1"/>
    <w:semiHidden/>
    <w:qFormat/>
    <w:uiPriority w:val="0"/>
    <w:rPr>
      <w:b/>
      <w:bCs/>
      <w:kern w:val="2"/>
      <w:sz w:val="32"/>
      <w:szCs w:val="32"/>
    </w:rPr>
  </w:style>
  <w:style w:type="character" w:customStyle="1" w:styleId="432">
    <w:name w:val="正文文本缩进 2 字符"/>
    <w:qFormat/>
    <w:uiPriority w:val="0"/>
    <w:rPr>
      <w:rFonts w:ascii="Times New Roman" w:hAnsi="Times New Roman" w:eastAsia="仿宋"/>
      <w:sz w:val="32"/>
    </w:rPr>
  </w:style>
  <w:style w:type="character" w:customStyle="1" w:styleId="433">
    <w:name w:val="Char Char31"/>
    <w:semiHidden/>
    <w:qFormat/>
    <w:uiPriority w:val="0"/>
    <w:rPr>
      <w:sz w:val="18"/>
      <w:szCs w:val="18"/>
    </w:rPr>
  </w:style>
  <w:style w:type="character" w:customStyle="1" w:styleId="434">
    <w:name w:val="dandyren_title1"/>
    <w:qFormat/>
    <w:uiPriority w:val="0"/>
    <w:rPr>
      <w:b/>
      <w:bCs/>
      <w:color w:val="FF6633"/>
      <w:sz w:val="18"/>
      <w:szCs w:val="18"/>
    </w:rPr>
  </w:style>
  <w:style w:type="character" w:customStyle="1" w:styleId="435">
    <w:name w:val="正文文本 3 Char1"/>
    <w:semiHidden/>
    <w:qFormat/>
    <w:locked/>
    <w:uiPriority w:val="99"/>
    <w:rPr>
      <w:rFonts w:ascii="Times New Roman" w:hAnsi="Times New Roman" w:eastAsia="仿宋"/>
      <w:sz w:val="16"/>
      <w:szCs w:val="16"/>
    </w:rPr>
  </w:style>
  <w:style w:type="character" w:customStyle="1" w:styleId="436">
    <w:name w:val="chanpinname"/>
    <w:basedOn w:val="91"/>
    <w:qFormat/>
    <w:uiPriority w:val="0"/>
  </w:style>
  <w:style w:type="character" w:customStyle="1" w:styleId="437">
    <w:name w:val="textfont1"/>
    <w:qFormat/>
    <w:uiPriority w:val="0"/>
    <w:rPr>
      <w:sz w:val="22"/>
      <w:szCs w:val="22"/>
    </w:rPr>
  </w:style>
  <w:style w:type="character" w:customStyle="1" w:styleId="438">
    <w:name w:val="标题 4 字符"/>
    <w:qFormat/>
    <w:uiPriority w:val="0"/>
    <w:rPr>
      <w:rFonts w:ascii="宋体" w:hAnsi="Arial"/>
      <w:b/>
      <w:bCs/>
      <w:sz w:val="24"/>
      <w:szCs w:val="28"/>
    </w:rPr>
  </w:style>
  <w:style w:type="character" w:customStyle="1" w:styleId="439">
    <w:name w:val="font181"/>
    <w:qFormat/>
    <w:uiPriority w:val="0"/>
    <w:rPr>
      <w:rFonts w:hint="default" w:ascii="Times New Roman" w:hAnsi="Times New Roman" w:cs="Times New Roman"/>
      <w:color w:val="000000"/>
      <w:sz w:val="22"/>
      <w:szCs w:val="22"/>
      <w:u w:val="none"/>
      <w:vertAlign w:val="superscript"/>
    </w:rPr>
  </w:style>
  <w:style w:type="character" w:customStyle="1" w:styleId="440">
    <w:name w:val="标题 字符"/>
    <w:qFormat/>
    <w:uiPriority w:val="0"/>
    <w:rPr>
      <w:rFonts w:ascii="宋体" w:hAnsi="Arial" w:cs="Arial"/>
      <w:b/>
      <w:bCs/>
      <w:sz w:val="44"/>
      <w:szCs w:val="32"/>
    </w:rPr>
  </w:style>
  <w:style w:type="character" w:customStyle="1" w:styleId="441">
    <w:name w:val="页眉 Char1"/>
    <w:semiHidden/>
    <w:qFormat/>
    <w:uiPriority w:val="0"/>
    <w:rPr>
      <w:rFonts w:ascii="Times New Roman" w:hAnsi="Times New Roman"/>
      <w:kern w:val="2"/>
      <w:sz w:val="18"/>
      <w:szCs w:val="18"/>
    </w:rPr>
  </w:style>
  <w:style w:type="character" w:customStyle="1" w:styleId="442">
    <w:name w:val="称呼 Char"/>
    <w:qFormat/>
    <w:uiPriority w:val="99"/>
    <w:rPr>
      <w:kern w:val="2"/>
      <w:sz w:val="21"/>
      <w:szCs w:val="24"/>
    </w:rPr>
  </w:style>
  <w:style w:type="character" w:customStyle="1" w:styleId="443">
    <w:name w:val="Char Char1"/>
    <w:qFormat/>
    <w:uiPriority w:val="0"/>
    <w:rPr>
      <w:kern w:val="2"/>
      <w:sz w:val="21"/>
      <w:szCs w:val="24"/>
    </w:rPr>
  </w:style>
  <w:style w:type="character" w:customStyle="1" w:styleId="444">
    <w:name w:val="普通文字1 Char"/>
    <w:qFormat/>
    <w:uiPriority w:val="99"/>
    <w:rPr>
      <w:rFonts w:ascii="宋体" w:eastAsia="宋体"/>
      <w:kern w:val="2"/>
      <w:sz w:val="21"/>
      <w:lang w:val="en-US" w:eastAsia="zh-CN" w:bidi="ar-SA"/>
    </w:rPr>
  </w:style>
  <w:style w:type="character" w:customStyle="1" w:styleId="445">
    <w:name w:val="段落小标题 Char"/>
    <w:link w:val="121"/>
    <w:qFormat/>
    <w:uiPriority w:val="0"/>
    <w:rPr>
      <w:rFonts w:ascii="仿宋" w:hAnsi="仿宋" w:eastAsia="仿宋"/>
      <w:b/>
      <w:sz w:val="32"/>
      <w:szCs w:val="32"/>
    </w:rPr>
  </w:style>
  <w:style w:type="character" w:customStyle="1" w:styleId="446">
    <w:name w:val="ca-11"/>
    <w:qFormat/>
    <w:uiPriority w:val="0"/>
    <w:rPr>
      <w:rFonts w:ascii="宋体" w:eastAsia="宋体" w:cs="Times New Roman"/>
      <w:sz w:val="24"/>
      <w:szCs w:val="24"/>
      <w:lang w:bidi="ar-SA"/>
    </w:rPr>
  </w:style>
  <w:style w:type="character" w:customStyle="1" w:styleId="447">
    <w:name w:val="Body Text Char"/>
    <w:qFormat/>
    <w:uiPriority w:val="0"/>
    <w:rPr>
      <w:rFonts w:ascii="宋体" w:eastAsia="宋体"/>
      <w:kern w:val="2"/>
      <w:sz w:val="24"/>
      <w:lang w:val="en-US" w:eastAsia="zh-CN"/>
    </w:rPr>
  </w:style>
  <w:style w:type="character" w:customStyle="1" w:styleId="448">
    <w:name w:val="font101"/>
    <w:qFormat/>
    <w:uiPriority w:val="0"/>
    <w:rPr>
      <w:rFonts w:hint="eastAsia" w:ascii="宋体" w:hAnsi="宋体" w:eastAsia="宋体" w:cs="宋体"/>
      <w:color w:val="000000"/>
      <w:sz w:val="22"/>
      <w:szCs w:val="22"/>
      <w:u w:val="none"/>
    </w:rPr>
  </w:style>
  <w:style w:type="character" w:customStyle="1" w:styleId="449">
    <w:name w:val="标题 8 字符"/>
    <w:qFormat/>
    <w:uiPriority w:val="0"/>
    <w:rPr>
      <w:rFonts w:ascii="Arial" w:hAnsi="Arial" w:eastAsia="黑体"/>
      <w:sz w:val="24"/>
      <w:szCs w:val="24"/>
    </w:rPr>
  </w:style>
  <w:style w:type="character" w:customStyle="1" w:styleId="450">
    <w:name w:val="纯文本 Char1"/>
    <w:semiHidden/>
    <w:qFormat/>
    <w:locked/>
    <w:uiPriority w:val="0"/>
    <w:rPr>
      <w:rFonts w:ascii="宋体" w:hAnsi="宋体"/>
    </w:rPr>
  </w:style>
  <w:style w:type="character" w:customStyle="1" w:styleId="451">
    <w:name w:val="标题 8 Char1"/>
    <w:semiHidden/>
    <w:qFormat/>
    <w:uiPriority w:val="0"/>
    <w:rPr>
      <w:rFonts w:ascii="Cambria" w:hAnsi="Cambria" w:eastAsia="宋体" w:cs="Times New Roman"/>
      <w:kern w:val="2"/>
      <w:sz w:val="24"/>
      <w:szCs w:val="24"/>
    </w:rPr>
  </w:style>
  <w:style w:type="character" w:customStyle="1" w:styleId="452">
    <w:name w:val="明显参考1"/>
    <w:qFormat/>
    <w:uiPriority w:val="0"/>
    <w:rPr>
      <w:b/>
      <w:bCs/>
      <w:smallCaps/>
      <w:color w:val="DA1F28"/>
      <w:spacing w:val="5"/>
      <w:u w:val="single"/>
    </w:rPr>
  </w:style>
  <w:style w:type="character" w:customStyle="1" w:styleId="453">
    <w:name w:val="电子邮件签名 Char1"/>
    <w:semiHidden/>
    <w:qFormat/>
    <w:locked/>
    <w:uiPriority w:val="99"/>
    <w:rPr>
      <w:rFonts w:ascii="Times New Roman" w:hAnsi="Times New Roman" w:eastAsia="仿宋"/>
      <w:sz w:val="32"/>
    </w:rPr>
  </w:style>
  <w:style w:type="character" w:customStyle="1" w:styleId="454">
    <w:name w:val="Date Char"/>
    <w:qFormat/>
    <w:uiPriority w:val="0"/>
    <w:rPr>
      <w:rFonts w:ascii="宋体" w:eastAsia="宋体"/>
      <w:kern w:val="2"/>
      <w:sz w:val="24"/>
      <w:lang w:val="en-US" w:eastAsia="zh-CN"/>
    </w:rPr>
  </w:style>
  <w:style w:type="character" w:customStyle="1" w:styleId="455">
    <w:name w:val="Table Text Char"/>
    <w:link w:val="122"/>
    <w:qFormat/>
    <w:uiPriority w:val="0"/>
    <w:rPr>
      <w:rFonts w:ascii="Arial" w:hAnsi="Arial"/>
      <w:sz w:val="18"/>
      <w:lang w:val="en-US" w:eastAsia="zh-CN" w:bidi="ar-SA"/>
    </w:rPr>
  </w:style>
  <w:style w:type="character" w:customStyle="1" w:styleId="456">
    <w:name w:val="副标题 字符"/>
    <w:qFormat/>
    <w:uiPriority w:val="0"/>
    <w:rPr>
      <w:rFonts w:ascii="Arial" w:hAnsi="Arial" w:eastAsia="仿宋" w:cs="Arial"/>
      <w:b/>
      <w:bCs/>
      <w:kern w:val="28"/>
      <w:sz w:val="32"/>
      <w:szCs w:val="32"/>
    </w:rPr>
  </w:style>
  <w:style w:type="character" w:customStyle="1" w:styleId="457">
    <w:name w:val="HD2 Char"/>
    <w:qFormat/>
    <w:uiPriority w:val="0"/>
    <w:rPr>
      <w:rFonts w:ascii="Arial" w:hAnsi="Arial" w:eastAsia="黑体"/>
      <w:b/>
      <w:bCs/>
      <w:kern w:val="2"/>
      <w:sz w:val="32"/>
      <w:szCs w:val="32"/>
      <w:lang w:val="en-US" w:eastAsia="zh-CN" w:bidi="ar-SA"/>
    </w:rPr>
  </w:style>
  <w:style w:type="character" w:customStyle="1" w:styleId="458">
    <w:name w:val="Table Heading Char"/>
    <w:link w:val="123"/>
    <w:qFormat/>
    <w:uiPriority w:val="0"/>
    <w:rPr>
      <w:rFonts w:ascii="Arial" w:hAnsi="Arial" w:eastAsia="黑体" w:cs="Book Antiqua"/>
      <w:bCs/>
      <w:snapToGrid w:val="0"/>
      <w:sz w:val="21"/>
      <w:szCs w:val="21"/>
    </w:rPr>
  </w:style>
  <w:style w:type="character" w:customStyle="1" w:styleId="459">
    <w:name w:val="sub_title1"/>
    <w:qFormat/>
    <w:uiPriority w:val="0"/>
    <w:rPr>
      <w:rFonts w:cs="Times New Roman"/>
      <w:lang w:bidi="ar-SA"/>
    </w:rPr>
  </w:style>
  <w:style w:type="character" w:customStyle="1" w:styleId="460">
    <w:name w:val="批注主题 字符"/>
    <w:semiHidden/>
    <w:qFormat/>
    <w:uiPriority w:val="99"/>
    <w:rPr>
      <w:rFonts w:ascii="Times New Roman" w:hAnsi="Times New Roman" w:eastAsia="仿宋"/>
      <w:b/>
      <w:bCs/>
      <w:sz w:val="32"/>
    </w:rPr>
  </w:style>
  <w:style w:type="character" w:customStyle="1" w:styleId="461">
    <w:name w:val="HTML 预设格式 字符"/>
    <w:qFormat/>
    <w:uiPriority w:val="0"/>
    <w:rPr>
      <w:rFonts w:ascii="Courier New" w:hAnsi="Courier New" w:eastAsia="仿宋" w:cs="Courier New"/>
    </w:rPr>
  </w:style>
  <w:style w:type="character" w:customStyle="1" w:styleId="462">
    <w:name w:val="Char Char"/>
    <w:qFormat/>
    <w:uiPriority w:val="0"/>
    <w:rPr>
      <w:kern w:val="2"/>
      <w:sz w:val="21"/>
      <w:szCs w:val="24"/>
    </w:rPr>
  </w:style>
  <w:style w:type="character" w:customStyle="1" w:styleId="463">
    <w:name w:val="Figure Text Char"/>
    <w:link w:val="124"/>
    <w:qFormat/>
    <w:uiPriority w:val="0"/>
    <w:rPr>
      <w:rFonts w:ascii="Arial" w:hAnsi="Arial" w:cs="Arial"/>
      <w:sz w:val="18"/>
      <w:szCs w:val="18"/>
      <w:lang w:val="en-US" w:eastAsia="en-US" w:bidi="ar-SA"/>
    </w:rPr>
  </w:style>
  <w:style w:type="character" w:customStyle="1" w:styleId="464">
    <w:name w:val="普通 (Web) Char"/>
    <w:link w:val="125"/>
    <w:qFormat/>
    <w:uiPriority w:val="0"/>
    <w:rPr>
      <w:rFonts w:ascii="宋体" w:hAnsi="宋体"/>
      <w:sz w:val="24"/>
      <w:szCs w:val="24"/>
    </w:rPr>
  </w:style>
  <w:style w:type="character" w:customStyle="1" w:styleId="465">
    <w:name w:val="style81"/>
    <w:qFormat/>
    <w:uiPriority w:val="0"/>
    <w:rPr>
      <w:rFonts w:cs="Times New Roman"/>
      <w:sz w:val="21"/>
      <w:szCs w:val="21"/>
      <w:lang w:bidi="ar-SA"/>
    </w:rPr>
  </w:style>
  <w:style w:type="character" w:customStyle="1" w:styleId="466">
    <w:name w:val="正文首行缩进 字符"/>
    <w:qFormat/>
    <w:uiPriority w:val="0"/>
    <w:rPr>
      <w:rFonts w:ascii="Times New Roman" w:hAnsi="Times New Roman" w:eastAsia="仿宋"/>
      <w:sz w:val="32"/>
    </w:rPr>
  </w:style>
  <w:style w:type="character" w:customStyle="1" w:styleId="467">
    <w:name w:val="txt"/>
    <w:basedOn w:val="91"/>
    <w:qFormat/>
    <w:uiPriority w:val="0"/>
  </w:style>
  <w:style w:type="character" w:customStyle="1" w:styleId="468">
    <w:name w:val="Table Text Char1"/>
    <w:qFormat/>
    <w:uiPriority w:val="0"/>
    <w:rPr>
      <w:rFonts w:ascii="Arial" w:hAnsi="Arial" w:eastAsia="宋体" w:cs="Arial"/>
      <w:snapToGrid w:val="0"/>
      <w:sz w:val="21"/>
      <w:szCs w:val="21"/>
      <w:lang w:val="en-US" w:eastAsia="zh-CN" w:bidi="ar-SA"/>
    </w:rPr>
  </w:style>
  <w:style w:type="character" w:customStyle="1" w:styleId="469">
    <w:name w:val="样式 宋体"/>
    <w:qFormat/>
    <w:uiPriority w:val="0"/>
    <w:rPr>
      <w:rFonts w:ascii="宋体" w:hAnsi="宋体" w:eastAsia="宋体"/>
      <w:sz w:val="24"/>
      <w:szCs w:val="24"/>
    </w:rPr>
  </w:style>
  <w:style w:type="character" w:customStyle="1" w:styleId="470">
    <w:name w:val="ca-21"/>
    <w:qFormat/>
    <w:uiPriority w:val="0"/>
    <w:rPr>
      <w:rFonts w:ascii="宋体-18030" w:eastAsia="宋体-18030" w:cs="宋体-18030"/>
      <w:sz w:val="24"/>
      <w:szCs w:val="24"/>
      <w:lang w:bidi="ar-SA"/>
    </w:rPr>
  </w:style>
  <w:style w:type="character" w:customStyle="1" w:styleId="471">
    <w:name w:val="标题 7 字符"/>
    <w:qFormat/>
    <w:uiPriority w:val="0"/>
    <w:rPr>
      <w:rFonts w:ascii="Times New Roman" w:hAnsi="Times New Roman" w:eastAsia="仿宋"/>
      <w:b/>
      <w:bCs/>
      <w:sz w:val="24"/>
      <w:szCs w:val="24"/>
    </w:rPr>
  </w:style>
  <w:style w:type="character" w:customStyle="1" w:styleId="472">
    <w:name w:val="ca-3"/>
    <w:qFormat/>
    <w:uiPriority w:val="0"/>
    <w:rPr>
      <w:rFonts w:cs="Times New Roman"/>
      <w:lang w:bidi="ar-SA"/>
    </w:rPr>
  </w:style>
  <w:style w:type="character" w:customStyle="1" w:styleId="473">
    <w:name w:val="font31"/>
    <w:qFormat/>
    <w:uiPriority w:val="0"/>
    <w:rPr>
      <w:rFonts w:hint="default" w:ascii="Times New Roman" w:hAnsi="Times New Roman" w:cs="Times New Roman"/>
      <w:color w:val="000000"/>
      <w:sz w:val="22"/>
      <w:szCs w:val="22"/>
      <w:u w:val="none"/>
    </w:rPr>
  </w:style>
  <w:style w:type="character" w:customStyle="1" w:styleId="474">
    <w:name w:val="正文文本 3 Char"/>
    <w:qFormat/>
    <w:uiPriority w:val="99"/>
    <w:rPr>
      <w:kern w:val="2"/>
      <w:sz w:val="16"/>
      <w:szCs w:val="16"/>
    </w:rPr>
  </w:style>
  <w:style w:type="character" w:customStyle="1" w:styleId="475">
    <w:name w:val="font121"/>
    <w:qFormat/>
    <w:uiPriority w:val="0"/>
    <w:rPr>
      <w:rFonts w:hint="eastAsia" w:ascii="宋体" w:hAnsi="宋体" w:eastAsia="宋体" w:cs="宋体"/>
      <w:color w:val="000000"/>
      <w:sz w:val="24"/>
      <w:szCs w:val="24"/>
      <w:u w:val="none"/>
    </w:rPr>
  </w:style>
  <w:style w:type="paragraph" w:customStyle="1" w:styleId="476">
    <w:name w:val="索引 11"/>
    <w:basedOn w:val="1"/>
    <w:next w:val="1"/>
    <w:qFormat/>
    <w:uiPriority w:val="0"/>
    <w:pPr>
      <w:spacing w:line="360" w:lineRule="auto"/>
    </w:pPr>
    <w:rPr>
      <w:rFonts w:ascii="仿宋_GB2312" w:eastAsia="仿宋_GB2312"/>
      <w:sz w:val="24"/>
      <w:szCs w:val="20"/>
    </w:rPr>
  </w:style>
  <w:style w:type="paragraph" w:customStyle="1" w:styleId="477">
    <w:name w:val="纯文本1"/>
    <w:basedOn w:val="1"/>
    <w:qFormat/>
    <w:uiPriority w:val="0"/>
    <w:rPr>
      <w:rFonts w:ascii="宋体" w:hAnsi="Courier New"/>
      <w:kern w:val="0"/>
      <w:sz w:val="20"/>
      <w:szCs w:val="20"/>
    </w:rPr>
  </w:style>
  <w:style w:type="character" w:customStyle="1" w:styleId="478">
    <w:name w:val="fontstyle01"/>
    <w:basedOn w:val="91"/>
    <w:qFormat/>
    <w:uiPriority w:val="0"/>
    <w:rPr>
      <w:rFonts w:hint="eastAsia" w:ascii="仿宋_GB2312" w:eastAsia="仿宋_GB2312"/>
      <w:color w:val="000000"/>
      <w:sz w:val="28"/>
      <w:szCs w:val="28"/>
    </w:rPr>
  </w:style>
  <w:style w:type="paragraph" w:styleId="479">
    <w:name w:val="List Paragraph"/>
    <w:basedOn w:val="1"/>
    <w:unhideWhenUsed/>
    <w:qFormat/>
    <w:uiPriority w:val="99"/>
    <w:pPr>
      <w:ind w:firstLine="420" w:firstLineChars="200"/>
    </w:pPr>
  </w:style>
  <w:style w:type="character" w:customStyle="1" w:styleId="480">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481">
    <w:name w:val="正文首行缩进 21"/>
    <w:basedOn w:val="482"/>
    <w:qFormat/>
    <w:uiPriority w:val="0"/>
    <w:pPr>
      <w:ind w:firstLine="420" w:firstLineChars="200"/>
    </w:pPr>
  </w:style>
  <w:style w:type="paragraph" w:customStyle="1" w:styleId="482">
    <w:name w:val="正文文本缩进1"/>
    <w:basedOn w:val="1"/>
    <w:qFormat/>
    <w:uiPriority w:val="0"/>
    <w:pPr>
      <w:adjustRightInd w:val="0"/>
      <w:snapToGrid w:val="0"/>
      <w:spacing w:after="120" w:line="360" w:lineRule="auto"/>
      <w:ind w:left="420" w:leftChars="200" w:firstLine="512" w:firstLineChars="200"/>
    </w:pPr>
    <w:rPr>
      <w:kern w:val="0"/>
      <w:sz w:val="28"/>
      <w:szCs w:val="20"/>
    </w:rPr>
  </w:style>
  <w:style w:type="paragraph" w:customStyle="1" w:styleId="48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84">
    <w:name w:val="其他"/>
    <w:basedOn w:val="1"/>
    <w:qFormat/>
    <w:uiPriority w:val="0"/>
    <w:pPr>
      <w:widowControl w:val="0"/>
      <w:shd w:val="clear" w:color="auto" w:fill="FFFFFF"/>
    </w:pPr>
    <w:rPr>
      <w:rFonts w:ascii="新宋体" w:hAnsi="新宋体" w:eastAsia="新宋体" w:cs="新宋体"/>
      <w:sz w:val="30"/>
      <w:szCs w:val="30"/>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ymjkj</Company>
  <Pages>79</Pages>
  <Words>12667</Words>
  <Characters>13684</Characters>
  <Lines>234</Lines>
  <Paragraphs>66</Paragraphs>
  <TotalTime>58</TotalTime>
  <ScaleCrop>false</ScaleCrop>
  <LinksUpToDate>false</LinksUpToDate>
  <CharactersWithSpaces>13694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2017-06-08T07:34:00Z</dcterms:created>
  <dc:creator>hp</dc:creator>
  <cp:lastModifiedBy></cp:lastModifiedBy>
  <cp:lastPrinted>2020-10-07T05:28:00Z</cp:lastPrinted>
  <dcterms:modified xsi:type="dcterms:W3CDTF">2025-02-11T11:27:31Z</dcterms:modified>
  <dc:title>乌鲁木齐市公安局重点路段卡口系统采购项目</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5297460761CB45A3BDA4A458B51C2F46_13</vt:lpwstr>
  </property>
  <property fmtid="{D5CDD505-2E9C-101B-9397-08002B2CF9AE}" pid="4" name="KSOTemplateDocerSaveRecord">
    <vt:lpwstr>eyJoZGlkIjoiYWNjNjQ2ZTJhNjMzNGQ3NzIzOWM1YzFkMmEzNDA3NmEiLCJ1c2VySWQiOiI5MjU0Njc4OTQifQ==</vt:lpwstr>
  </property>
</Properties>
</file>